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F83" w:rsidRDefault="001A6F83">
      <w:pPr>
        <w:rPr>
          <w:rFonts w:ascii="仿宋_GB2312" w:eastAsia="仿宋_GB2312" w:hAnsi="仿宋_GB2312" w:cs="仿宋_GB2312"/>
          <w:sz w:val="36"/>
          <w:szCs w:val="36"/>
        </w:rPr>
      </w:pPr>
    </w:p>
    <w:p w:rsidR="001A6F83" w:rsidRDefault="001A6F83">
      <w:pPr>
        <w:rPr>
          <w:rFonts w:ascii="仿宋_GB2312" w:eastAsia="仿宋_GB2312" w:hAnsi="仿宋_GB2312" w:cs="仿宋_GB2312"/>
          <w:sz w:val="36"/>
          <w:szCs w:val="36"/>
        </w:rPr>
      </w:pPr>
    </w:p>
    <w:p w:rsidR="001A6F83" w:rsidRDefault="001A6F83">
      <w:pPr>
        <w:rPr>
          <w:rFonts w:ascii="仿宋_GB2312" w:eastAsia="仿宋_GB2312" w:hAnsi="仿宋_GB2312" w:cs="仿宋_GB2312"/>
          <w:sz w:val="36"/>
          <w:szCs w:val="36"/>
        </w:rPr>
      </w:pPr>
    </w:p>
    <w:p w:rsidR="001A6F83" w:rsidRDefault="001A6F83">
      <w:pPr>
        <w:rPr>
          <w:rFonts w:ascii="仿宋_GB2312" w:eastAsia="仿宋_GB2312" w:hAnsi="仿宋_GB2312" w:cs="仿宋_GB2312"/>
          <w:sz w:val="36"/>
          <w:szCs w:val="36"/>
        </w:rPr>
      </w:pPr>
    </w:p>
    <w:p w:rsidR="001A6F83" w:rsidRDefault="005972D8">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1A6F83" w:rsidRDefault="005972D8">
      <w:pPr>
        <w:adjustRightInd w:val="0"/>
        <w:snapToGrid w:val="0"/>
        <w:spacing w:beforeLines="80" w:before="192"/>
        <w:jc w:val="center"/>
        <w:rPr>
          <w:rFonts w:ascii="楷体_GB2312" w:eastAsia="楷体_GB2312"/>
          <w:bCs/>
          <w:sz w:val="48"/>
          <w:szCs w:val="48"/>
        </w:rPr>
      </w:pPr>
      <w:r>
        <w:rPr>
          <w:rFonts w:ascii="楷体_GB2312" w:eastAsia="楷体_GB2312" w:hint="eastAsia"/>
          <w:bCs/>
          <w:sz w:val="48"/>
          <w:szCs w:val="48"/>
        </w:rPr>
        <w:t>（污染影响类）</w:t>
      </w:r>
    </w:p>
    <w:p w:rsidR="001A6F83" w:rsidRDefault="001A6F83">
      <w:pPr>
        <w:adjustRightInd w:val="0"/>
        <w:snapToGrid w:val="0"/>
        <w:spacing w:line="288" w:lineRule="auto"/>
        <w:jc w:val="center"/>
        <w:outlineLvl w:val="0"/>
        <w:rPr>
          <w:rFonts w:ascii="华文仿宋" w:eastAsia="华文仿宋" w:hAnsi="华文仿宋" w:cs="华文仿宋"/>
          <w:kern w:val="44"/>
          <w:sz w:val="44"/>
          <w:szCs w:val="44"/>
        </w:rPr>
      </w:pPr>
    </w:p>
    <w:p w:rsidR="001A6F83" w:rsidRDefault="001A6F83">
      <w:pPr>
        <w:jc w:val="center"/>
        <w:rPr>
          <w:rFonts w:eastAsia="仿宋"/>
          <w:sz w:val="52"/>
          <w:szCs w:val="52"/>
        </w:rPr>
      </w:pPr>
    </w:p>
    <w:p w:rsidR="001A6F83" w:rsidRDefault="001A6F83">
      <w:pPr>
        <w:ind w:firstLine="1040"/>
        <w:rPr>
          <w:rFonts w:eastAsia="仿宋"/>
          <w:sz w:val="44"/>
          <w:szCs w:val="44"/>
        </w:rPr>
      </w:pPr>
    </w:p>
    <w:p w:rsidR="001A6F83" w:rsidRDefault="001A6F83">
      <w:pPr>
        <w:ind w:firstLine="1040"/>
        <w:rPr>
          <w:rFonts w:eastAsia="仿宋"/>
          <w:sz w:val="44"/>
          <w:szCs w:val="44"/>
        </w:rPr>
      </w:pPr>
    </w:p>
    <w:p w:rsidR="001A6F83" w:rsidRDefault="001A6F83">
      <w:pPr>
        <w:pStyle w:val="a0"/>
        <w:ind w:left="1470" w:right="1470"/>
      </w:pPr>
    </w:p>
    <w:p w:rsidR="001A6F83" w:rsidRDefault="001A6F83">
      <w:pPr>
        <w:pStyle w:val="a0"/>
        <w:ind w:left="1470" w:right="1470"/>
      </w:pPr>
    </w:p>
    <w:p w:rsidR="001A6F83" w:rsidRDefault="005972D8" w:rsidP="005561A3">
      <w:pPr>
        <w:adjustRightInd w:val="0"/>
        <w:snapToGrid w:val="0"/>
        <w:spacing w:line="360" w:lineRule="auto"/>
        <w:ind w:left="420" w:firstLine="420"/>
        <w:rPr>
          <w:rFonts w:ascii="宋体" w:hAnsi="宋体"/>
          <w:sz w:val="32"/>
          <w:szCs w:val="36"/>
          <w:u w:val="single"/>
        </w:rPr>
      </w:pPr>
      <w:r>
        <w:rPr>
          <w:rFonts w:ascii="宋体" w:hAnsi="宋体" w:hint="eastAsia"/>
          <w:sz w:val="32"/>
          <w:szCs w:val="36"/>
        </w:rPr>
        <w:t>项目名称：</w:t>
      </w:r>
      <w:r w:rsidR="005561A3" w:rsidRPr="005561A3">
        <w:rPr>
          <w:rFonts w:ascii="宋体" w:hAnsi="宋体" w:hint="eastAsia"/>
          <w:sz w:val="32"/>
          <w:szCs w:val="36"/>
          <w:u w:val="single"/>
        </w:rPr>
        <w:t xml:space="preserve">     </w:t>
      </w:r>
      <w:r w:rsidR="00E15AD7">
        <w:rPr>
          <w:rFonts w:ascii="宋体" w:hAnsi="宋体" w:hint="eastAsia"/>
          <w:sz w:val="32"/>
          <w:szCs w:val="36"/>
          <w:u w:val="single"/>
        </w:rPr>
        <w:t xml:space="preserve"> </w:t>
      </w:r>
      <w:r w:rsidRPr="005561A3">
        <w:rPr>
          <w:rFonts w:ascii="宋体" w:hAnsi="宋体" w:hint="eastAsia"/>
          <w:sz w:val="32"/>
          <w:szCs w:val="36"/>
          <w:u w:val="single"/>
        </w:rPr>
        <w:t>年产8800万平方米光伏胶膜项目</w:t>
      </w:r>
      <w:r w:rsidR="005561A3" w:rsidRPr="005561A3">
        <w:rPr>
          <w:rFonts w:ascii="宋体" w:hAnsi="宋体" w:hint="eastAsia"/>
          <w:sz w:val="32"/>
          <w:szCs w:val="36"/>
          <w:u w:val="single"/>
        </w:rPr>
        <w:t xml:space="preserve">  </w:t>
      </w:r>
      <w:r w:rsidR="00E15AD7">
        <w:rPr>
          <w:rFonts w:ascii="宋体" w:hAnsi="宋体" w:hint="eastAsia"/>
          <w:sz w:val="32"/>
          <w:szCs w:val="36"/>
          <w:u w:val="single"/>
        </w:rPr>
        <w:t xml:space="preserve">  </w:t>
      </w:r>
      <w:r w:rsidR="005561A3">
        <w:rPr>
          <w:rFonts w:ascii="宋体" w:hAnsi="宋体" w:hint="eastAsia"/>
          <w:sz w:val="32"/>
          <w:szCs w:val="36"/>
          <w:u w:val="single"/>
        </w:rPr>
        <w:t xml:space="preserve"> </w:t>
      </w:r>
    </w:p>
    <w:p w:rsidR="001A6F83" w:rsidRDefault="005972D8" w:rsidP="005561A3">
      <w:pPr>
        <w:adjustRightInd w:val="0"/>
        <w:snapToGrid w:val="0"/>
        <w:spacing w:line="360" w:lineRule="auto"/>
        <w:ind w:left="420" w:firstLine="420"/>
        <w:rPr>
          <w:rFonts w:ascii="宋体" w:hAnsi="宋体"/>
          <w:sz w:val="28"/>
          <w:szCs w:val="32"/>
          <w:u w:val="single"/>
        </w:rPr>
      </w:pPr>
      <w:r>
        <w:rPr>
          <w:rFonts w:ascii="宋体" w:hAnsi="宋体" w:hint="eastAsia"/>
          <w:sz w:val="32"/>
          <w:szCs w:val="36"/>
        </w:rPr>
        <w:t>建设单位（盖章）：</w:t>
      </w:r>
      <w:r>
        <w:rPr>
          <w:rFonts w:ascii="宋体" w:hAnsi="宋体" w:hint="eastAsia"/>
          <w:sz w:val="32"/>
          <w:szCs w:val="36"/>
          <w:u w:val="single"/>
        </w:rPr>
        <w:t>常州百佳年代薄膜科技股份有限公司</w:t>
      </w:r>
    </w:p>
    <w:p w:rsidR="001A6F83" w:rsidRDefault="005972D8" w:rsidP="005561A3">
      <w:pPr>
        <w:adjustRightInd w:val="0"/>
        <w:snapToGrid w:val="0"/>
        <w:spacing w:line="360" w:lineRule="auto"/>
        <w:ind w:left="420" w:firstLine="420"/>
        <w:rPr>
          <w:rFonts w:ascii="宋体" w:hAnsi="宋体"/>
          <w:sz w:val="32"/>
          <w:szCs w:val="36"/>
          <w:u w:val="single"/>
        </w:rPr>
      </w:pPr>
      <w:r>
        <w:rPr>
          <w:rFonts w:ascii="宋体" w:hAnsi="宋体" w:hint="eastAsia"/>
          <w:sz w:val="32"/>
          <w:szCs w:val="36"/>
        </w:rPr>
        <w:t>编制日期：</w:t>
      </w:r>
      <w:r>
        <w:rPr>
          <w:rFonts w:ascii="宋体" w:hAnsi="宋体" w:hint="eastAsia"/>
          <w:sz w:val="32"/>
          <w:szCs w:val="36"/>
          <w:u w:val="single"/>
        </w:rPr>
        <w:t xml:space="preserve"> </w:t>
      </w:r>
      <w:r>
        <w:rPr>
          <w:rFonts w:ascii="宋体" w:hAnsi="宋体"/>
          <w:sz w:val="32"/>
          <w:szCs w:val="36"/>
          <w:u w:val="single"/>
        </w:rPr>
        <w:t xml:space="preserve">    </w:t>
      </w:r>
      <w:r w:rsidR="005561A3">
        <w:rPr>
          <w:rFonts w:ascii="宋体" w:hAnsi="宋体" w:hint="eastAsia"/>
          <w:sz w:val="32"/>
          <w:szCs w:val="36"/>
          <w:u w:val="single"/>
        </w:rPr>
        <w:t xml:space="preserve"> </w:t>
      </w:r>
      <w:r w:rsidR="00E15AD7">
        <w:rPr>
          <w:rFonts w:ascii="宋体" w:hAnsi="宋体" w:hint="eastAsia"/>
          <w:sz w:val="32"/>
          <w:szCs w:val="36"/>
          <w:u w:val="single"/>
        </w:rPr>
        <w:t xml:space="preserve"> </w:t>
      </w:r>
      <w:r w:rsidR="005561A3">
        <w:rPr>
          <w:rFonts w:ascii="宋体" w:hAnsi="宋体" w:hint="eastAsia"/>
          <w:sz w:val="32"/>
          <w:szCs w:val="36"/>
          <w:u w:val="single"/>
        </w:rPr>
        <w:t xml:space="preserve"> </w:t>
      </w:r>
      <w:r w:rsidR="00E15AD7">
        <w:rPr>
          <w:rFonts w:ascii="宋体" w:hAnsi="宋体" w:hint="eastAsia"/>
          <w:sz w:val="32"/>
          <w:szCs w:val="36"/>
          <w:u w:val="single"/>
        </w:rPr>
        <w:t xml:space="preserve"> </w:t>
      </w:r>
      <w:r w:rsidR="005561A3">
        <w:rPr>
          <w:rFonts w:ascii="宋体" w:hAnsi="宋体" w:hint="eastAsia"/>
          <w:sz w:val="32"/>
          <w:szCs w:val="36"/>
          <w:u w:val="single"/>
        </w:rPr>
        <w:t xml:space="preserve">    </w:t>
      </w:r>
      <w:r>
        <w:rPr>
          <w:sz w:val="32"/>
          <w:szCs w:val="36"/>
          <w:u w:val="single"/>
        </w:rPr>
        <w:t>202</w:t>
      </w:r>
      <w:r>
        <w:rPr>
          <w:rFonts w:hint="eastAsia"/>
          <w:sz w:val="32"/>
          <w:szCs w:val="36"/>
          <w:u w:val="single"/>
        </w:rPr>
        <w:t>1</w:t>
      </w:r>
      <w:r>
        <w:rPr>
          <w:sz w:val="32"/>
          <w:szCs w:val="36"/>
          <w:u w:val="single"/>
        </w:rPr>
        <w:t>年</w:t>
      </w:r>
      <w:r w:rsidR="007232BD">
        <w:rPr>
          <w:rFonts w:hint="eastAsia"/>
          <w:sz w:val="32"/>
          <w:szCs w:val="36"/>
          <w:u w:val="single"/>
        </w:rPr>
        <w:t>4</w:t>
      </w:r>
      <w:r>
        <w:rPr>
          <w:sz w:val="32"/>
          <w:szCs w:val="36"/>
          <w:u w:val="single"/>
        </w:rPr>
        <w:t>月</w:t>
      </w:r>
      <w:r w:rsidR="005561A3">
        <w:rPr>
          <w:rFonts w:hint="eastAsia"/>
          <w:sz w:val="32"/>
          <w:szCs w:val="36"/>
          <w:u w:val="single"/>
        </w:rPr>
        <w:t xml:space="preserve">       </w:t>
      </w:r>
      <w:r w:rsidR="00E15AD7">
        <w:rPr>
          <w:rFonts w:hint="eastAsia"/>
          <w:sz w:val="32"/>
          <w:szCs w:val="36"/>
          <w:u w:val="single"/>
        </w:rPr>
        <w:t xml:space="preserve"> </w:t>
      </w:r>
      <w:r w:rsidR="005561A3">
        <w:rPr>
          <w:rFonts w:hint="eastAsia"/>
          <w:sz w:val="32"/>
          <w:szCs w:val="36"/>
          <w:u w:val="single"/>
        </w:rPr>
        <w:t xml:space="preserve">    </w:t>
      </w:r>
      <w:r>
        <w:rPr>
          <w:rFonts w:hint="eastAsia"/>
          <w:sz w:val="32"/>
          <w:szCs w:val="36"/>
          <w:u w:val="single"/>
        </w:rPr>
        <w:t xml:space="preserve">     </w:t>
      </w:r>
    </w:p>
    <w:p w:rsidR="001A6F83" w:rsidRDefault="001A6F83">
      <w:pPr>
        <w:adjustRightInd w:val="0"/>
        <w:snapToGrid w:val="0"/>
        <w:spacing w:line="288" w:lineRule="auto"/>
        <w:ind w:firstLine="1040"/>
        <w:rPr>
          <w:rFonts w:ascii="仿宋_GB2312" w:eastAsia="仿宋_GB2312"/>
          <w:sz w:val="36"/>
          <w:szCs w:val="36"/>
          <w:u w:val="single"/>
        </w:rPr>
      </w:pPr>
      <w:bookmarkStart w:id="0" w:name="_Hlk57884087"/>
    </w:p>
    <w:p w:rsidR="001A6F83" w:rsidRPr="005561A3" w:rsidRDefault="001A6F83">
      <w:pPr>
        <w:adjustRightInd w:val="0"/>
        <w:snapToGrid w:val="0"/>
        <w:spacing w:line="288" w:lineRule="auto"/>
        <w:rPr>
          <w:rFonts w:ascii="仿宋_GB2312" w:eastAsia="仿宋_GB2312"/>
          <w:sz w:val="36"/>
          <w:szCs w:val="36"/>
        </w:rPr>
      </w:pPr>
    </w:p>
    <w:p w:rsidR="001A6F83" w:rsidRDefault="001A6F83">
      <w:pPr>
        <w:adjustRightInd w:val="0"/>
        <w:snapToGrid w:val="0"/>
        <w:spacing w:line="288" w:lineRule="auto"/>
        <w:rPr>
          <w:rFonts w:ascii="仿宋_GB2312" w:eastAsia="仿宋_GB2312"/>
          <w:sz w:val="36"/>
          <w:szCs w:val="36"/>
        </w:rPr>
      </w:pPr>
    </w:p>
    <w:p w:rsidR="001A6F83" w:rsidRPr="005561A3" w:rsidRDefault="001A6F83">
      <w:pPr>
        <w:pStyle w:val="a0"/>
        <w:ind w:left="1470" w:right="1470"/>
      </w:pPr>
    </w:p>
    <w:p w:rsidR="001A6F83" w:rsidRDefault="001A6F83">
      <w:pPr>
        <w:pStyle w:val="a0"/>
        <w:ind w:left="1470" w:right="1470"/>
      </w:pPr>
    </w:p>
    <w:bookmarkEnd w:id="0"/>
    <w:p w:rsidR="001A6F83" w:rsidRDefault="005972D8">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1A6F83" w:rsidRDefault="001A6F83">
      <w:pPr>
        <w:adjustRightInd w:val="0"/>
        <w:snapToGrid w:val="0"/>
        <w:spacing w:line="288" w:lineRule="auto"/>
        <w:ind w:firstLine="1040"/>
        <w:rPr>
          <w:rFonts w:ascii="仿宋_GB2312" w:eastAsia="仿宋_GB2312"/>
          <w:sz w:val="36"/>
          <w:szCs w:val="36"/>
        </w:rPr>
        <w:sectPr w:rsidR="001A6F83">
          <w:footerReference w:type="even" r:id="rId10"/>
          <w:footerReference w:type="default" r:id="rId11"/>
          <w:pgSz w:w="11906" w:h="16838"/>
          <w:pgMar w:top="1701" w:right="1531" w:bottom="1701" w:left="1531" w:header="851" w:footer="1077" w:gutter="0"/>
          <w:pgNumType w:start="3"/>
          <w:cols w:space="720"/>
          <w:titlePg/>
          <w:docGrid w:linePitch="312"/>
        </w:sectPr>
      </w:pPr>
    </w:p>
    <w:p w:rsidR="001A6F83" w:rsidRDefault="005972D8">
      <w:pPr>
        <w:pStyle w:val="ad"/>
        <w:spacing w:before="0" w:beforeAutospacing="0" w:after="0" w:afterAutospacing="0"/>
        <w:contextualSpacing/>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82"/>
        <w:gridCol w:w="1637"/>
        <w:gridCol w:w="2212"/>
        <w:gridCol w:w="2639"/>
      </w:tblGrid>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建设项目名称</w:t>
            </w:r>
          </w:p>
        </w:tc>
        <w:tc>
          <w:tcPr>
            <w:tcW w:w="6488" w:type="dxa"/>
            <w:gridSpan w:val="3"/>
            <w:vAlign w:val="center"/>
          </w:tcPr>
          <w:p w:rsidR="001A6F83" w:rsidRDefault="005972D8">
            <w:pPr>
              <w:adjustRightInd w:val="0"/>
              <w:snapToGrid w:val="0"/>
              <w:jc w:val="center"/>
              <w:rPr>
                <w:szCs w:val="21"/>
              </w:rPr>
            </w:pPr>
            <w:r>
              <w:rPr>
                <w:rFonts w:hint="eastAsia"/>
                <w:szCs w:val="21"/>
              </w:rPr>
              <w:t>年产</w:t>
            </w:r>
            <w:r>
              <w:rPr>
                <w:rFonts w:hint="eastAsia"/>
                <w:szCs w:val="21"/>
              </w:rPr>
              <w:t>8800</w:t>
            </w:r>
            <w:r>
              <w:rPr>
                <w:rFonts w:hint="eastAsia"/>
                <w:szCs w:val="21"/>
              </w:rPr>
              <w:t>万平方米光伏胶膜项目</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项目代码</w:t>
            </w:r>
          </w:p>
        </w:tc>
        <w:tc>
          <w:tcPr>
            <w:tcW w:w="6488" w:type="dxa"/>
            <w:gridSpan w:val="3"/>
            <w:vAlign w:val="center"/>
          </w:tcPr>
          <w:p w:rsidR="001A6F83" w:rsidRDefault="005972D8">
            <w:pPr>
              <w:adjustRightInd w:val="0"/>
              <w:snapToGrid w:val="0"/>
              <w:jc w:val="center"/>
              <w:rPr>
                <w:szCs w:val="21"/>
              </w:rPr>
            </w:pPr>
            <w:r>
              <w:rPr>
                <w:szCs w:val="21"/>
              </w:rPr>
              <w:t>2103-320412-89-01-867662</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建设单位联系人</w:t>
            </w:r>
          </w:p>
        </w:tc>
        <w:tc>
          <w:tcPr>
            <w:tcW w:w="1637" w:type="dxa"/>
            <w:vAlign w:val="center"/>
          </w:tcPr>
          <w:p w:rsidR="001A6F83" w:rsidRDefault="005972D8">
            <w:pPr>
              <w:adjustRightInd w:val="0"/>
              <w:snapToGrid w:val="0"/>
              <w:jc w:val="center"/>
              <w:rPr>
                <w:szCs w:val="21"/>
              </w:rPr>
            </w:pPr>
            <w:r>
              <w:rPr>
                <w:rFonts w:hint="eastAsia"/>
                <w:szCs w:val="21"/>
              </w:rPr>
              <w:t>王凤兴</w:t>
            </w:r>
          </w:p>
        </w:tc>
        <w:tc>
          <w:tcPr>
            <w:tcW w:w="2212" w:type="dxa"/>
            <w:vAlign w:val="center"/>
          </w:tcPr>
          <w:p w:rsidR="001A6F83" w:rsidRDefault="005972D8">
            <w:pPr>
              <w:adjustRightInd w:val="0"/>
              <w:snapToGrid w:val="0"/>
              <w:jc w:val="center"/>
              <w:rPr>
                <w:szCs w:val="21"/>
              </w:rPr>
            </w:pPr>
            <w:r>
              <w:rPr>
                <w:rFonts w:hAnsi="宋体"/>
                <w:szCs w:val="21"/>
              </w:rPr>
              <w:t>联系方式</w:t>
            </w:r>
          </w:p>
        </w:tc>
        <w:tc>
          <w:tcPr>
            <w:tcW w:w="2639" w:type="dxa"/>
            <w:vAlign w:val="center"/>
          </w:tcPr>
          <w:p w:rsidR="001A6F83" w:rsidRDefault="005972D8">
            <w:pPr>
              <w:adjustRightInd w:val="0"/>
              <w:snapToGrid w:val="0"/>
              <w:jc w:val="center"/>
              <w:rPr>
                <w:szCs w:val="21"/>
              </w:rPr>
            </w:pPr>
            <w:r>
              <w:rPr>
                <w:rFonts w:hint="eastAsia"/>
                <w:szCs w:val="21"/>
              </w:rPr>
              <w:t>13775192707</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建设地点</w:t>
            </w:r>
          </w:p>
        </w:tc>
        <w:tc>
          <w:tcPr>
            <w:tcW w:w="6488" w:type="dxa"/>
            <w:gridSpan w:val="3"/>
            <w:vAlign w:val="center"/>
          </w:tcPr>
          <w:p w:rsidR="001A6F83" w:rsidRDefault="005972D8" w:rsidP="00D85B96">
            <w:pPr>
              <w:adjustRightInd w:val="0"/>
              <w:snapToGrid w:val="0"/>
              <w:jc w:val="center"/>
              <w:rPr>
                <w:szCs w:val="21"/>
              </w:rPr>
            </w:pPr>
            <w:r>
              <w:rPr>
                <w:rFonts w:hint="eastAsia"/>
                <w:szCs w:val="21"/>
              </w:rPr>
              <w:t>江苏省常州市武进区礼嘉镇武进东大道</w:t>
            </w:r>
            <w:r w:rsidR="00D85B96">
              <w:rPr>
                <w:rFonts w:hint="eastAsia"/>
                <w:szCs w:val="21"/>
              </w:rPr>
              <w:t>66</w:t>
            </w:r>
            <w:r>
              <w:rPr>
                <w:rFonts w:hint="eastAsia"/>
                <w:szCs w:val="21"/>
              </w:rPr>
              <w:t>6</w:t>
            </w:r>
            <w:r>
              <w:rPr>
                <w:rFonts w:hint="eastAsia"/>
                <w:szCs w:val="21"/>
              </w:rPr>
              <w:t>号</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地理坐标</w:t>
            </w:r>
          </w:p>
        </w:tc>
        <w:tc>
          <w:tcPr>
            <w:tcW w:w="6488" w:type="dxa"/>
            <w:gridSpan w:val="3"/>
            <w:vAlign w:val="center"/>
          </w:tcPr>
          <w:p w:rsidR="001A6F83" w:rsidRDefault="005972D8">
            <w:pPr>
              <w:jc w:val="center"/>
              <w:rPr>
                <w:szCs w:val="21"/>
              </w:rPr>
            </w:pPr>
            <w:r>
              <w:rPr>
                <w:rFonts w:hAnsi="宋体"/>
                <w:szCs w:val="21"/>
              </w:rPr>
              <w:t>（</w:t>
            </w:r>
            <w:r>
              <w:rPr>
                <w:szCs w:val="21"/>
                <w:u w:val="single"/>
              </w:rPr>
              <w:t>1</w:t>
            </w:r>
            <w:r>
              <w:rPr>
                <w:rFonts w:hint="eastAsia"/>
                <w:szCs w:val="21"/>
                <w:u w:val="single"/>
              </w:rPr>
              <w:t>19</w:t>
            </w:r>
            <w:r>
              <w:rPr>
                <w:rFonts w:hAnsi="宋体"/>
                <w:szCs w:val="21"/>
              </w:rPr>
              <w:t>度</w:t>
            </w:r>
            <w:r>
              <w:rPr>
                <w:rFonts w:hAnsi="宋体" w:hint="eastAsia"/>
                <w:szCs w:val="21"/>
                <w:u w:val="single"/>
              </w:rPr>
              <w:t>59</w:t>
            </w:r>
            <w:r>
              <w:rPr>
                <w:rFonts w:hAnsi="宋体"/>
                <w:szCs w:val="21"/>
              </w:rPr>
              <w:t>分</w:t>
            </w:r>
            <w:r>
              <w:rPr>
                <w:rFonts w:hAnsi="宋体" w:hint="eastAsia"/>
                <w:szCs w:val="21"/>
                <w:u w:val="single"/>
              </w:rPr>
              <w:t>483</w:t>
            </w:r>
            <w:r>
              <w:rPr>
                <w:rFonts w:hAnsi="宋体"/>
                <w:szCs w:val="21"/>
              </w:rPr>
              <w:t>秒，</w:t>
            </w:r>
            <w:r>
              <w:rPr>
                <w:szCs w:val="21"/>
                <w:u w:val="single"/>
              </w:rPr>
              <w:t>31</w:t>
            </w:r>
            <w:r>
              <w:rPr>
                <w:rFonts w:hAnsi="宋体"/>
                <w:szCs w:val="21"/>
              </w:rPr>
              <w:t>度</w:t>
            </w:r>
            <w:r>
              <w:rPr>
                <w:rFonts w:hAnsi="宋体" w:hint="eastAsia"/>
                <w:szCs w:val="21"/>
                <w:u w:val="single"/>
              </w:rPr>
              <w:t>38</w:t>
            </w:r>
            <w:r>
              <w:rPr>
                <w:rFonts w:hAnsi="宋体"/>
                <w:szCs w:val="21"/>
              </w:rPr>
              <w:t>分</w:t>
            </w:r>
            <w:r>
              <w:rPr>
                <w:rFonts w:hAnsi="宋体" w:hint="eastAsia"/>
                <w:szCs w:val="21"/>
                <w:u w:val="single"/>
              </w:rPr>
              <w:t>124</w:t>
            </w:r>
            <w:r>
              <w:rPr>
                <w:rFonts w:hAnsi="宋体"/>
                <w:szCs w:val="21"/>
              </w:rPr>
              <w:t>秒）</w:t>
            </w:r>
          </w:p>
        </w:tc>
      </w:tr>
      <w:tr w:rsidR="001A6F83">
        <w:trPr>
          <w:trHeight w:val="561"/>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国民经济</w:t>
            </w:r>
          </w:p>
          <w:p w:rsidR="001A6F83" w:rsidRDefault="005972D8">
            <w:pPr>
              <w:adjustRightInd w:val="0"/>
              <w:snapToGrid w:val="0"/>
              <w:jc w:val="center"/>
              <w:rPr>
                <w:rFonts w:ascii="宋体" w:hAnsi="宋体" w:cs="宋体"/>
                <w:szCs w:val="21"/>
              </w:rPr>
            </w:pPr>
            <w:r>
              <w:rPr>
                <w:rFonts w:ascii="宋体" w:hAnsi="宋体" w:cs="宋体" w:hint="eastAsia"/>
                <w:szCs w:val="21"/>
              </w:rPr>
              <w:t>行业类别</w:t>
            </w:r>
          </w:p>
        </w:tc>
        <w:tc>
          <w:tcPr>
            <w:tcW w:w="1637" w:type="dxa"/>
            <w:vAlign w:val="center"/>
          </w:tcPr>
          <w:p w:rsidR="001A6F83" w:rsidRDefault="005972D8">
            <w:pPr>
              <w:adjustRightInd w:val="0"/>
              <w:snapToGrid w:val="0"/>
              <w:jc w:val="center"/>
              <w:rPr>
                <w:szCs w:val="21"/>
              </w:rPr>
            </w:pPr>
            <w:r>
              <w:rPr>
                <w:rFonts w:hint="eastAsia"/>
                <w:szCs w:val="21"/>
              </w:rPr>
              <w:t>C2921</w:t>
            </w:r>
            <w:r>
              <w:rPr>
                <w:rFonts w:hint="eastAsia"/>
                <w:szCs w:val="21"/>
              </w:rPr>
              <w:t>塑料薄膜制造</w:t>
            </w:r>
          </w:p>
        </w:tc>
        <w:tc>
          <w:tcPr>
            <w:tcW w:w="2212" w:type="dxa"/>
            <w:vAlign w:val="center"/>
          </w:tcPr>
          <w:p w:rsidR="001A6F83" w:rsidRDefault="005972D8">
            <w:pPr>
              <w:adjustRightInd w:val="0"/>
              <w:snapToGrid w:val="0"/>
              <w:jc w:val="center"/>
              <w:rPr>
                <w:szCs w:val="21"/>
              </w:rPr>
            </w:pPr>
            <w:bookmarkStart w:id="1" w:name="_Hlk49843745"/>
            <w:r>
              <w:rPr>
                <w:rFonts w:hAnsi="宋体"/>
                <w:szCs w:val="21"/>
              </w:rPr>
              <w:t>建设项目</w:t>
            </w:r>
          </w:p>
          <w:p w:rsidR="001A6F83" w:rsidRDefault="005972D8">
            <w:pPr>
              <w:adjustRightInd w:val="0"/>
              <w:snapToGrid w:val="0"/>
              <w:jc w:val="center"/>
              <w:rPr>
                <w:szCs w:val="21"/>
              </w:rPr>
            </w:pPr>
            <w:r>
              <w:rPr>
                <w:rFonts w:hAnsi="宋体"/>
                <w:szCs w:val="21"/>
              </w:rPr>
              <w:t>行业类别</w:t>
            </w:r>
            <w:bookmarkEnd w:id="1"/>
          </w:p>
        </w:tc>
        <w:tc>
          <w:tcPr>
            <w:tcW w:w="2639" w:type="dxa"/>
            <w:vAlign w:val="center"/>
          </w:tcPr>
          <w:p w:rsidR="001A6F83" w:rsidRDefault="005972D8">
            <w:pPr>
              <w:adjustRightInd w:val="0"/>
              <w:snapToGrid w:val="0"/>
              <w:jc w:val="center"/>
              <w:rPr>
                <w:szCs w:val="21"/>
              </w:rPr>
            </w:pPr>
            <w:r>
              <w:rPr>
                <w:rFonts w:hint="eastAsia"/>
                <w:szCs w:val="21"/>
              </w:rPr>
              <w:t>53</w:t>
            </w:r>
            <w:r>
              <w:rPr>
                <w:rFonts w:hint="eastAsia"/>
                <w:szCs w:val="21"/>
              </w:rPr>
              <w:t>塑料制品业</w:t>
            </w:r>
          </w:p>
        </w:tc>
      </w:tr>
      <w:tr w:rsidR="001A6F83">
        <w:trPr>
          <w:trHeight w:val="1219"/>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建设性质</w:t>
            </w:r>
          </w:p>
        </w:tc>
        <w:tc>
          <w:tcPr>
            <w:tcW w:w="1637" w:type="dxa"/>
            <w:vAlign w:val="center"/>
          </w:tcPr>
          <w:p w:rsidR="001A6F83" w:rsidRDefault="005972D8">
            <w:pPr>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新建（迁建）</w:t>
            </w:r>
          </w:p>
          <w:p w:rsidR="001A6F83" w:rsidRDefault="005972D8">
            <w:pPr>
              <w:jc w:val="left"/>
              <w:rPr>
                <w:rFonts w:ascii="宋体" w:hAnsi="宋体" w:cs="宋体"/>
                <w:szCs w:val="21"/>
              </w:rPr>
            </w:pPr>
            <w:r>
              <w:rPr>
                <w:rFonts w:ascii="Wingdings 2" w:hAnsi="Wingdings 2" w:cs="宋体"/>
                <w:szCs w:val="21"/>
              </w:rPr>
              <w:sym w:font="Wingdings 2" w:char="00A3"/>
            </w:r>
            <w:r>
              <w:rPr>
                <w:rFonts w:ascii="宋体" w:hAnsi="宋体" w:cs="宋体" w:hint="eastAsia"/>
                <w:szCs w:val="21"/>
              </w:rPr>
              <w:t>改建</w:t>
            </w:r>
          </w:p>
          <w:p w:rsidR="001A6F83" w:rsidRDefault="005972D8">
            <w:pPr>
              <w:jc w:val="left"/>
              <w:rPr>
                <w:rFonts w:ascii="宋体" w:hAnsi="宋体" w:cs="宋体"/>
                <w:szCs w:val="21"/>
              </w:rPr>
            </w:pPr>
            <w:r>
              <w:rPr>
                <w:rFonts w:ascii="宋体" w:hAnsi="宋体" w:cs="宋体" w:hint="eastAsia"/>
                <w:szCs w:val="21"/>
              </w:rPr>
              <w:sym w:font="Wingdings 2" w:char="0052"/>
            </w:r>
            <w:r>
              <w:rPr>
                <w:rFonts w:ascii="宋体" w:hAnsi="宋体" w:cs="宋体" w:hint="eastAsia"/>
                <w:szCs w:val="21"/>
              </w:rPr>
              <w:t>扩建</w:t>
            </w:r>
          </w:p>
          <w:p w:rsidR="001A6F83" w:rsidRDefault="005972D8">
            <w:pPr>
              <w:jc w:val="left"/>
              <w:rPr>
                <w:rFonts w:ascii="宋体" w:hAnsi="宋体" w:cs="宋体"/>
                <w:szCs w:val="21"/>
              </w:rPr>
            </w:pPr>
            <w:r>
              <w:rPr>
                <w:rFonts w:ascii="宋体" w:hAnsi="宋体" w:cs="宋体" w:hint="eastAsia"/>
                <w:szCs w:val="21"/>
              </w:rPr>
              <w:t>□技术改造</w:t>
            </w:r>
          </w:p>
        </w:tc>
        <w:tc>
          <w:tcPr>
            <w:tcW w:w="2212"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建设项目</w:t>
            </w:r>
          </w:p>
          <w:p w:rsidR="001A6F83" w:rsidRDefault="005972D8">
            <w:pPr>
              <w:adjustRightInd w:val="0"/>
              <w:snapToGrid w:val="0"/>
              <w:jc w:val="center"/>
              <w:rPr>
                <w:rFonts w:ascii="宋体" w:hAnsi="宋体" w:cs="宋体"/>
                <w:szCs w:val="21"/>
              </w:rPr>
            </w:pPr>
            <w:r>
              <w:rPr>
                <w:rFonts w:ascii="宋体" w:hAnsi="宋体" w:cs="宋体" w:hint="eastAsia"/>
                <w:szCs w:val="21"/>
              </w:rPr>
              <w:t>申报情形</w:t>
            </w:r>
          </w:p>
        </w:tc>
        <w:tc>
          <w:tcPr>
            <w:tcW w:w="2639" w:type="dxa"/>
            <w:vAlign w:val="center"/>
          </w:tcPr>
          <w:p w:rsidR="001A6F83" w:rsidRDefault="005972D8">
            <w:pPr>
              <w:jc w:val="left"/>
              <w:rPr>
                <w:rFonts w:ascii="宋体" w:hAnsi="宋体" w:cs="宋体"/>
                <w:szCs w:val="21"/>
              </w:rPr>
            </w:pPr>
            <w:r>
              <w:rPr>
                <w:rFonts w:ascii="Wingdings 2" w:hAnsi="Wingdings 2" w:cs="宋体"/>
                <w:szCs w:val="21"/>
              </w:rPr>
              <w:t></w:t>
            </w:r>
            <w:r>
              <w:rPr>
                <w:rFonts w:ascii="宋体" w:hAnsi="宋体" w:cs="宋体" w:hint="eastAsia"/>
                <w:szCs w:val="21"/>
              </w:rPr>
              <w:t>首次申报项目</w:t>
            </w:r>
            <w:r>
              <w:rPr>
                <w:rFonts w:ascii="宋体" w:hAnsi="宋体" w:cs="宋体"/>
                <w:szCs w:val="21"/>
              </w:rPr>
              <w:t xml:space="preserve">             </w:t>
            </w:r>
          </w:p>
          <w:p w:rsidR="001A6F83" w:rsidRDefault="005972D8">
            <w:pPr>
              <w:jc w:val="left"/>
              <w:rPr>
                <w:rFonts w:ascii="宋体" w:hAnsi="宋体" w:cs="宋体"/>
                <w:szCs w:val="21"/>
              </w:rPr>
            </w:pPr>
            <w:r>
              <w:rPr>
                <w:rFonts w:ascii="宋体" w:hAnsi="宋体" w:cs="宋体" w:hint="eastAsia"/>
                <w:szCs w:val="21"/>
              </w:rPr>
              <w:t>□不予批准后再次申报项目</w:t>
            </w:r>
          </w:p>
          <w:p w:rsidR="001A6F83" w:rsidRDefault="005972D8">
            <w:pPr>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超五年重新审核项目</w:t>
            </w:r>
            <w:r>
              <w:rPr>
                <w:rFonts w:ascii="宋体" w:hAnsi="宋体" w:cs="宋体"/>
                <w:szCs w:val="21"/>
              </w:rPr>
              <w:t xml:space="preserve">     </w:t>
            </w:r>
          </w:p>
          <w:p w:rsidR="001A6F83" w:rsidRDefault="005972D8">
            <w:pPr>
              <w:jc w:val="left"/>
              <w:rPr>
                <w:rFonts w:ascii="宋体" w:hAnsi="宋体" w:cs="宋体"/>
                <w:szCs w:val="21"/>
              </w:rPr>
            </w:pPr>
            <w:r>
              <w:rPr>
                <w:rFonts w:ascii="宋体" w:hAnsi="宋体" w:cs="宋体" w:hint="eastAsia"/>
                <w:szCs w:val="21"/>
              </w:rPr>
              <w:t>□重大变动重新报批项目</w:t>
            </w:r>
          </w:p>
        </w:tc>
      </w:tr>
      <w:tr w:rsidR="001A6F83">
        <w:trPr>
          <w:trHeight w:val="851"/>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项目审批（核准</w:t>
            </w:r>
            <w:r>
              <w:rPr>
                <w:rFonts w:ascii="宋体" w:hAnsi="宋体" w:cs="宋体"/>
                <w:szCs w:val="21"/>
              </w:rPr>
              <w:t>/</w:t>
            </w:r>
          </w:p>
          <w:p w:rsidR="001A6F83" w:rsidRDefault="005972D8">
            <w:pPr>
              <w:adjustRightInd w:val="0"/>
              <w:snapToGrid w:val="0"/>
              <w:jc w:val="center"/>
              <w:rPr>
                <w:rFonts w:ascii="宋体" w:hAnsi="宋体" w:cs="宋体"/>
                <w:szCs w:val="21"/>
              </w:rPr>
            </w:pPr>
            <w:r>
              <w:rPr>
                <w:rFonts w:ascii="宋体" w:hAnsi="宋体" w:cs="宋体" w:hint="eastAsia"/>
                <w:szCs w:val="21"/>
              </w:rPr>
              <w:t>备案）部门（选填）</w:t>
            </w:r>
          </w:p>
        </w:tc>
        <w:tc>
          <w:tcPr>
            <w:tcW w:w="1637" w:type="dxa"/>
            <w:vAlign w:val="center"/>
          </w:tcPr>
          <w:p w:rsidR="001A6F83" w:rsidRDefault="005972D8">
            <w:pPr>
              <w:adjustRightInd w:val="0"/>
              <w:snapToGrid w:val="0"/>
              <w:jc w:val="center"/>
              <w:rPr>
                <w:szCs w:val="21"/>
              </w:rPr>
            </w:pPr>
            <w:r>
              <w:rPr>
                <w:rFonts w:hint="eastAsia"/>
                <w:szCs w:val="21"/>
              </w:rPr>
              <w:t>常州市武进区行政</w:t>
            </w:r>
            <w:proofErr w:type="gramStart"/>
            <w:r>
              <w:rPr>
                <w:rFonts w:hint="eastAsia"/>
                <w:szCs w:val="21"/>
              </w:rPr>
              <w:t>审批局</w:t>
            </w:r>
            <w:proofErr w:type="gramEnd"/>
          </w:p>
        </w:tc>
        <w:tc>
          <w:tcPr>
            <w:tcW w:w="2212" w:type="dxa"/>
            <w:vAlign w:val="center"/>
          </w:tcPr>
          <w:p w:rsidR="001A6F83" w:rsidRDefault="005972D8">
            <w:pPr>
              <w:adjustRightInd w:val="0"/>
              <w:snapToGrid w:val="0"/>
              <w:jc w:val="center"/>
              <w:rPr>
                <w:szCs w:val="21"/>
              </w:rPr>
            </w:pPr>
            <w:r>
              <w:rPr>
                <w:rFonts w:hAnsi="宋体"/>
                <w:szCs w:val="21"/>
              </w:rPr>
              <w:t>项目审批（核准</w:t>
            </w:r>
            <w:r>
              <w:rPr>
                <w:szCs w:val="21"/>
              </w:rPr>
              <w:t>/</w:t>
            </w:r>
          </w:p>
          <w:p w:rsidR="001A6F83" w:rsidRDefault="005972D8">
            <w:pPr>
              <w:adjustRightInd w:val="0"/>
              <w:snapToGrid w:val="0"/>
              <w:jc w:val="center"/>
              <w:rPr>
                <w:szCs w:val="21"/>
              </w:rPr>
            </w:pPr>
            <w:r>
              <w:rPr>
                <w:rFonts w:hAnsi="宋体"/>
                <w:szCs w:val="21"/>
              </w:rPr>
              <w:t>备案）文号（选填）</w:t>
            </w:r>
          </w:p>
        </w:tc>
        <w:tc>
          <w:tcPr>
            <w:tcW w:w="2639" w:type="dxa"/>
            <w:vAlign w:val="center"/>
          </w:tcPr>
          <w:p w:rsidR="001A6F83" w:rsidRDefault="005972D8">
            <w:pPr>
              <w:adjustRightInd w:val="0"/>
              <w:snapToGrid w:val="0"/>
              <w:jc w:val="center"/>
              <w:rPr>
                <w:szCs w:val="21"/>
              </w:rPr>
            </w:pPr>
            <w:proofErr w:type="gramStart"/>
            <w:r>
              <w:rPr>
                <w:rFonts w:hint="eastAsia"/>
                <w:szCs w:val="21"/>
              </w:rPr>
              <w:t>武行审备</w:t>
            </w:r>
            <w:proofErr w:type="gramEnd"/>
            <w:r>
              <w:rPr>
                <w:rFonts w:hint="eastAsia"/>
                <w:szCs w:val="21"/>
              </w:rPr>
              <w:t>[2021]136</w:t>
            </w:r>
            <w:r>
              <w:rPr>
                <w:rFonts w:hint="eastAsia"/>
                <w:szCs w:val="21"/>
              </w:rPr>
              <w:t>号</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总投资（万元）</w:t>
            </w:r>
          </w:p>
        </w:tc>
        <w:tc>
          <w:tcPr>
            <w:tcW w:w="1637" w:type="dxa"/>
            <w:vAlign w:val="center"/>
          </w:tcPr>
          <w:p w:rsidR="001A6F83" w:rsidRDefault="005972D8">
            <w:pPr>
              <w:adjustRightInd w:val="0"/>
              <w:snapToGrid w:val="0"/>
              <w:jc w:val="center"/>
              <w:rPr>
                <w:szCs w:val="21"/>
              </w:rPr>
            </w:pPr>
            <w:r>
              <w:rPr>
                <w:rFonts w:hint="eastAsia"/>
                <w:szCs w:val="21"/>
              </w:rPr>
              <w:t>27089.15</w:t>
            </w:r>
          </w:p>
        </w:tc>
        <w:tc>
          <w:tcPr>
            <w:tcW w:w="2212" w:type="dxa"/>
            <w:tcMar>
              <w:top w:w="16" w:type="dxa"/>
              <w:left w:w="16" w:type="dxa"/>
              <w:right w:w="16" w:type="dxa"/>
            </w:tcMar>
            <w:vAlign w:val="center"/>
          </w:tcPr>
          <w:p w:rsidR="001A6F83" w:rsidRDefault="005972D8">
            <w:pPr>
              <w:adjustRightInd w:val="0"/>
              <w:snapToGrid w:val="0"/>
              <w:jc w:val="center"/>
              <w:rPr>
                <w:szCs w:val="21"/>
              </w:rPr>
            </w:pPr>
            <w:r>
              <w:rPr>
                <w:rFonts w:hAnsi="宋体"/>
                <w:szCs w:val="21"/>
              </w:rPr>
              <w:t>环保投资（万元）</w:t>
            </w:r>
          </w:p>
        </w:tc>
        <w:tc>
          <w:tcPr>
            <w:tcW w:w="2639" w:type="dxa"/>
            <w:vAlign w:val="center"/>
          </w:tcPr>
          <w:p w:rsidR="001A6F83" w:rsidRDefault="005972D8">
            <w:pPr>
              <w:adjustRightInd w:val="0"/>
              <w:snapToGrid w:val="0"/>
              <w:jc w:val="center"/>
              <w:rPr>
                <w:szCs w:val="21"/>
              </w:rPr>
            </w:pPr>
            <w:r>
              <w:rPr>
                <w:rFonts w:hint="eastAsia"/>
                <w:color w:val="FF0000"/>
                <w:szCs w:val="21"/>
              </w:rPr>
              <w:t>165</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环保投资占比（</w:t>
            </w:r>
            <w:r>
              <w:rPr>
                <w:rFonts w:ascii="宋体" w:hAnsi="宋体" w:cs="宋体"/>
                <w:szCs w:val="21"/>
              </w:rPr>
              <w:t>%</w:t>
            </w:r>
            <w:r>
              <w:rPr>
                <w:rFonts w:ascii="宋体" w:hAnsi="宋体" w:cs="宋体" w:hint="eastAsia"/>
                <w:szCs w:val="21"/>
              </w:rPr>
              <w:t>）</w:t>
            </w:r>
          </w:p>
        </w:tc>
        <w:tc>
          <w:tcPr>
            <w:tcW w:w="1637" w:type="dxa"/>
            <w:vAlign w:val="center"/>
          </w:tcPr>
          <w:p w:rsidR="001A6F83" w:rsidRDefault="005972D8">
            <w:pPr>
              <w:adjustRightInd w:val="0"/>
              <w:snapToGrid w:val="0"/>
              <w:jc w:val="center"/>
              <w:rPr>
                <w:szCs w:val="21"/>
              </w:rPr>
            </w:pPr>
            <w:r>
              <w:rPr>
                <w:rFonts w:hint="eastAsia"/>
                <w:color w:val="FF0000"/>
                <w:szCs w:val="21"/>
              </w:rPr>
              <w:t>0.61</w:t>
            </w:r>
          </w:p>
        </w:tc>
        <w:tc>
          <w:tcPr>
            <w:tcW w:w="2212" w:type="dxa"/>
            <w:tcMar>
              <w:top w:w="16" w:type="dxa"/>
              <w:left w:w="16" w:type="dxa"/>
              <w:right w:w="16" w:type="dxa"/>
            </w:tcMar>
            <w:vAlign w:val="center"/>
          </w:tcPr>
          <w:p w:rsidR="001A6F83" w:rsidRDefault="005972D8">
            <w:pPr>
              <w:adjustRightInd w:val="0"/>
              <w:snapToGrid w:val="0"/>
              <w:jc w:val="center"/>
              <w:rPr>
                <w:szCs w:val="21"/>
              </w:rPr>
            </w:pPr>
            <w:r>
              <w:rPr>
                <w:rFonts w:hAnsi="宋体"/>
                <w:szCs w:val="21"/>
              </w:rPr>
              <w:t>施工工期</w:t>
            </w:r>
          </w:p>
        </w:tc>
        <w:tc>
          <w:tcPr>
            <w:tcW w:w="2639" w:type="dxa"/>
            <w:vAlign w:val="center"/>
          </w:tcPr>
          <w:p w:rsidR="001A6F83" w:rsidRDefault="005972D8">
            <w:pPr>
              <w:adjustRightInd w:val="0"/>
              <w:snapToGrid w:val="0"/>
              <w:jc w:val="center"/>
              <w:rPr>
                <w:szCs w:val="21"/>
              </w:rPr>
            </w:pPr>
            <w:r>
              <w:rPr>
                <w:szCs w:val="21"/>
              </w:rPr>
              <w:t>2</w:t>
            </w:r>
            <w:r w:rsidR="005561A3">
              <w:rPr>
                <w:rFonts w:hAnsi="宋体" w:hint="eastAsia"/>
                <w:szCs w:val="21"/>
              </w:rPr>
              <w:t>年</w:t>
            </w:r>
          </w:p>
        </w:tc>
      </w:tr>
      <w:tr w:rsidR="001A6F83">
        <w:trPr>
          <w:trHeight w:val="497"/>
          <w:jc w:val="center"/>
        </w:trPr>
        <w:tc>
          <w:tcPr>
            <w:tcW w:w="2382" w:type="dxa"/>
            <w:tcMar>
              <w:top w:w="16" w:type="dxa"/>
              <w:left w:w="16" w:type="dxa"/>
              <w:right w:w="16" w:type="dxa"/>
            </w:tcMar>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是否开工建设</w:t>
            </w:r>
          </w:p>
        </w:tc>
        <w:tc>
          <w:tcPr>
            <w:tcW w:w="1637" w:type="dxa"/>
            <w:vAlign w:val="center"/>
          </w:tcPr>
          <w:p w:rsidR="001A6F83" w:rsidRDefault="005972D8">
            <w:pPr>
              <w:adjustRightInd w:val="0"/>
              <w:snapToGrid w:val="0"/>
              <w:rPr>
                <w:rFonts w:ascii="宋体" w:hAnsi="宋体" w:cs="宋体"/>
                <w:szCs w:val="21"/>
              </w:rPr>
            </w:pPr>
            <w:r>
              <w:rPr>
                <w:rFonts w:ascii="Wingdings 2" w:hAnsi="Wingdings 2" w:cs="宋体"/>
                <w:szCs w:val="21"/>
              </w:rPr>
              <w:t></w:t>
            </w:r>
            <w:r>
              <w:rPr>
                <w:rFonts w:ascii="宋体" w:hAnsi="宋体" w:cs="宋体" w:hint="eastAsia"/>
                <w:szCs w:val="21"/>
              </w:rPr>
              <w:t>否</w:t>
            </w:r>
          </w:p>
          <w:p w:rsidR="001A6F83" w:rsidRDefault="005972D8">
            <w:pPr>
              <w:adjustRightInd w:val="0"/>
              <w:snapToGrid w:val="0"/>
              <w:rPr>
                <w:rFonts w:ascii="宋体" w:hAnsi="宋体" w:cs="宋体"/>
                <w:szCs w:val="21"/>
              </w:rPr>
            </w:pPr>
            <w:r>
              <w:rPr>
                <w:rFonts w:ascii="宋体" w:hAnsi="宋体" w:cs="宋体" w:hint="eastAsia"/>
                <w:szCs w:val="21"/>
              </w:rPr>
              <w:sym w:font="Wingdings 2" w:char="00A3"/>
            </w:r>
            <w:r>
              <w:rPr>
                <w:rFonts w:ascii="宋体" w:hAnsi="宋体" w:cs="宋体" w:hint="eastAsia"/>
                <w:szCs w:val="21"/>
              </w:rPr>
              <w:t>是：</w:t>
            </w:r>
            <w:r>
              <w:rPr>
                <w:rFonts w:ascii="宋体" w:hAnsi="宋体" w:cs="宋体" w:hint="eastAsia"/>
                <w:szCs w:val="21"/>
                <w:u w:val="single"/>
              </w:rPr>
              <w:t xml:space="preserve">             </w:t>
            </w:r>
          </w:p>
        </w:tc>
        <w:tc>
          <w:tcPr>
            <w:tcW w:w="2212" w:type="dxa"/>
            <w:tcMar>
              <w:top w:w="16" w:type="dxa"/>
              <w:left w:w="16" w:type="dxa"/>
              <w:right w:w="16" w:type="dxa"/>
            </w:tcMar>
            <w:vAlign w:val="center"/>
          </w:tcPr>
          <w:p w:rsidR="001A6F83" w:rsidRPr="00F67648" w:rsidRDefault="005972D8" w:rsidP="00F67648">
            <w:pPr>
              <w:adjustRightInd w:val="0"/>
              <w:snapToGrid w:val="0"/>
              <w:jc w:val="center"/>
              <w:rPr>
                <w:spacing w:val="-6"/>
                <w:szCs w:val="21"/>
              </w:rPr>
            </w:pPr>
            <w:r>
              <w:rPr>
                <w:rFonts w:ascii="宋体" w:hAnsi="宋体" w:cs="宋体" w:hint="eastAsia"/>
                <w:spacing w:val="-6"/>
                <w:szCs w:val="21"/>
              </w:rPr>
              <w:t>用</w:t>
            </w:r>
            <w:r w:rsidR="005561A3">
              <w:rPr>
                <w:rFonts w:hAnsi="宋体"/>
                <w:spacing w:val="-6"/>
                <w:szCs w:val="21"/>
              </w:rPr>
              <w:t>地</w:t>
            </w:r>
            <w:r>
              <w:rPr>
                <w:rFonts w:hAnsi="宋体"/>
                <w:spacing w:val="-6"/>
                <w:szCs w:val="21"/>
              </w:rPr>
              <w:t>面积（</w:t>
            </w:r>
            <w:r>
              <w:rPr>
                <w:spacing w:val="-6"/>
                <w:szCs w:val="21"/>
              </w:rPr>
              <w:t>m</w:t>
            </w:r>
            <w:r>
              <w:rPr>
                <w:spacing w:val="-6"/>
                <w:szCs w:val="21"/>
                <w:vertAlign w:val="superscript"/>
              </w:rPr>
              <w:t>2</w:t>
            </w:r>
            <w:r>
              <w:rPr>
                <w:rFonts w:hAnsi="宋体"/>
                <w:spacing w:val="-6"/>
                <w:szCs w:val="21"/>
              </w:rPr>
              <w:t>）</w:t>
            </w:r>
          </w:p>
        </w:tc>
        <w:tc>
          <w:tcPr>
            <w:tcW w:w="2639" w:type="dxa"/>
            <w:vAlign w:val="center"/>
          </w:tcPr>
          <w:p w:rsidR="001A6F83" w:rsidRDefault="005972D8" w:rsidP="005561A3">
            <w:pPr>
              <w:adjustRightInd w:val="0"/>
              <w:snapToGrid w:val="0"/>
              <w:jc w:val="center"/>
              <w:rPr>
                <w:szCs w:val="21"/>
              </w:rPr>
            </w:pPr>
            <w:r>
              <w:rPr>
                <w:rFonts w:hint="eastAsia"/>
                <w:szCs w:val="21"/>
              </w:rPr>
              <w:t>7000</w:t>
            </w:r>
          </w:p>
        </w:tc>
      </w:tr>
      <w:tr w:rsidR="001A6F83">
        <w:tblPrEx>
          <w:tblCellMar>
            <w:left w:w="108" w:type="dxa"/>
            <w:right w:w="108" w:type="dxa"/>
          </w:tblCellMar>
        </w:tblPrEx>
        <w:trPr>
          <w:trHeight w:val="1021"/>
          <w:jc w:val="center"/>
        </w:trPr>
        <w:tc>
          <w:tcPr>
            <w:tcW w:w="2382" w:type="dxa"/>
            <w:vAlign w:val="center"/>
          </w:tcPr>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专项评价设置情况</w:t>
            </w:r>
          </w:p>
        </w:tc>
        <w:tc>
          <w:tcPr>
            <w:tcW w:w="6488" w:type="dxa"/>
            <w:gridSpan w:val="3"/>
            <w:vAlign w:val="center"/>
          </w:tcPr>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无</w:t>
            </w:r>
          </w:p>
        </w:tc>
      </w:tr>
      <w:tr w:rsidR="001A6F83">
        <w:tblPrEx>
          <w:tblCellMar>
            <w:left w:w="108" w:type="dxa"/>
            <w:right w:w="108" w:type="dxa"/>
          </w:tblCellMar>
        </w:tblPrEx>
        <w:trPr>
          <w:trHeight w:val="1021"/>
          <w:jc w:val="center"/>
        </w:trPr>
        <w:tc>
          <w:tcPr>
            <w:tcW w:w="2382" w:type="dxa"/>
            <w:vAlign w:val="center"/>
          </w:tcPr>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szCs w:val="21"/>
              </w:rPr>
              <w:t>规划情况</w:t>
            </w:r>
          </w:p>
        </w:tc>
        <w:tc>
          <w:tcPr>
            <w:tcW w:w="6488" w:type="dxa"/>
            <w:gridSpan w:val="3"/>
            <w:vAlign w:val="center"/>
          </w:tcPr>
          <w:p w:rsidR="001A6F83" w:rsidRDefault="005972D8">
            <w:pPr>
              <w:spacing w:line="360" w:lineRule="auto"/>
              <w:rPr>
                <w:szCs w:val="21"/>
              </w:rPr>
            </w:pPr>
            <w:r>
              <w:rPr>
                <w:rFonts w:hint="eastAsia"/>
                <w:szCs w:val="21"/>
              </w:rPr>
              <w:t>规划文件名称：《常州市武进区礼嘉镇总体规划（</w:t>
            </w:r>
            <w:r>
              <w:rPr>
                <w:rFonts w:hint="eastAsia"/>
                <w:szCs w:val="21"/>
              </w:rPr>
              <w:t>2016-2020</w:t>
            </w:r>
            <w:r>
              <w:rPr>
                <w:rFonts w:hint="eastAsia"/>
                <w:szCs w:val="21"/>
              </w:rPr>
              <w:t>）》</w:t>
            </w:r>
          </w:p>
        </w:tc>
      </w:tr>
      <w:tr w:rsidR="001A6F83">
        <w:tblPrEx>
          <w:tblCellMar>
            <w:left w:w="108" w:type="dxa"/>
            <w:right w:w="108" w:type="dxa"/>
          </w:tblCellMar>
        </w:tblPrEx>
        <w:trPr>
          <w:trHeight w:val="1021"/>
          <w:jc w:val="center"/>
        </w:trPr>
        <w:tc>
          <w:tcPr>
            <w:tcW w:w="2382"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规划环境影响</w:t>
            </w:r>
          </w:p>
          <w:p w:rsidR="001A6F83" w:rsidRDefault="005972D8">
            <w:pPr>
              <w:adjustRightInd w:val="0"/>
              <w:snapToGrid w:val="0"/>
              <w:jc w:val="center"/>
              <w:rPr>
                <w:rFonts w:ascii="宋体" w:hAnsi="宋体" w:cs="宋体"/>
                <w:kern w:val="0"/>
                <w:szCs w:val="21"/>
              </w:rPr>
            </w:pPr>
            <w:r>
              <w:rPr>
                <w:rFonts w:ascii="宋体" w:hAnsi="宋体" w:cs="宋体" w:hint="eastAsia"/>
                <w:szCs w:val="21"/>
              </w:rPr>
              <w:t>评价情况</w:t>
            </w:r>
          </w:p>
        </w:tc>
        <w:tc>
          <w:tcPr>
            <w:tcW w:w="6488" w:type="dxa"/>
            <w:gridSpan w:val="3"/>
            <w:vAlign w:val="center"/>
          </w:tcPr>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无</w:t>
            </w:r>
          </w:p>
        </w:tc>
      </w:tr>
      <w:tr w:rsidR="001A6F83">
        <w:tblPrEx>
          <w:tblCellMar>
            <w:left w:w="108" w:type="dxa"/>
            <w:right w:w="108" w:type="dxa"/>
          </w:tblCellMar>
        </w:tblPrEx>
        <w:trPr>
          <w:trHeight w:val="1021"/>
          <w:jc w:val="center"/>
        </w:trPr>
        <w:tc>
          <w:tcPr>
            <w:tcW w:w="2382" w:type="dxa"/>
            <w:vAlign w:val="center"/>
          </w:tcPr>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规划及规划环境</w:t>
            </w:r>
          </w:p>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影响评价符合性分析</w:t>
            </w:r>
          </w:p>
        </w:tc>
        <w:tc>
          <w:tcPr>
            <w:tcW w:w="6488" w:type="dxa"/>
            <w:gridSpan w:val="3"/>
            <w:vAlign w:val="center"/>
          </w:tcPr>
          <w:p w:rsidR="001A6F83" w:rsidRDefault="005972D8">
            <w:pPr>
              <w:autoSpaceDE w:val="0"/>
              <w:autoSpaceDN w:val="0"/>
              <w:ind w:firstLineChars="200" w:firstLine="420"/>
            </w:pPr>
            <w:r>
              <w:rPr>
                <w:rFonts w:hint="eastAsia"/>
              </w:rPr>
              <w:t>根据《常州市武进区礼嘉镇总体规划（</w:t>
            </w:r>
            <w:r>
              <w:rPr>
                <w:rFonts w:hint="eastAsia"/>
              </w:rPr>
              <w:t>2016-2020</w:t>
            </w:r>
            <w:r>
              <w:rPr>
                <w:rFonts w:hint="eastAsia"/>
              </w:rPr>
              <w:t>）》，规划范围为礼嘉镇域范围。规划至</w:t>
            </w:r>
            <w:r>
              <w:rPr>
                <w:rFonts w:hint="eastAsia"/>
              </w:rPr>
              <w:t>2020</w:t>
            </w:r>
            <w:r>
              <w:rPr>
                <w:rFonts w:hint="eastAsia"/>
              </w:rPr>
              <w:t>年，礼嘉城镇建设用地为</w:t>
            </w:r>
            <w:r>
              <w:rPr>
                <w:rFonts w:hint="eastAsia"/>
              </w:rPr>
              <w:t>955</w:t>
            </w:r>
            <w:r>
              <w:rPr>
                <w:rFonts w:hint="eastAsia"/>
              </w:rPr>
              <w:t>公顷（包含</w:t>
            </w:r>
            <w:proofErr w:type="gramStart"/>
            <w:r>
              <w:rPr>
                <w:rFonts w:hint="eastAsia"/>
              </w:rPr>
              <w:t>坂</w:t>
            </w:r>
            <w:proofErr w:type="gramEnd"/>
            <w:r>
              <w:rPr>
                <w:rFonts w:hint="eastAsia"/>
              </w:rPr>
              <w:t>上、政平片区和外围工业用地），人均城镇建设用地</w:t>
            </w:r>
            <w:r>
              <w:rPr>
                <w:rFonts w:hint="eastAsia"/>
              </w:rPr>
              <w:t>159</w:t>
            </w:r>
            <w:r>
              <w:rPr>
                <w:rFonts w:hint="eastAsia"/>
              </w:rPr>
              <w:t>平方米。</w:t>
            </w:r>
          </w:p>
          <w:p w:rsidR="001A6F83" w:rsidRDefault="005972D8">
            <w:pPr>
              <w:autoSpaceDE w:val="0"/>
              <w:autoSpaceDN w:val="0"/>
              <w:ind w:firstLineChars="200" w:firstLine="420"/>
            </w:pPr>
            <w:r>
              <w:rPr>
                <w:rFonts w:hint="eastAsia"/>
              </w:rPr>
              <w:t>规划镇域城乡空间形成“一心两区两片”的布局结构：</w:t>
            </w:r>
          </w:p>
          <w:p w:rsidR="001A6F83" w:rsidRDefault="005972D8">
            <w:pPr>
              <w:autoSpaceDE w:val="0"/>
              <w:autoSpaceDN w:val="0"/>
              <w:ind w:firstLineChars="200" w:firstLine="420"/>
            </w:pPr>
            <w:r>
              <w:rPr>
                <w:rFonts w:hint="eastAsia"/>
              </w:rPr>
              <w:t>一心：礼</w:t>
            </w:r>
            <w:proofErr w:type="gramStart"/>
            <w:r>
              <w:rPr>
                <w:rFonts w:hint="eastAsia"/>
              </w:rPr>
              <w:t>嘉中心</w:t>
            </w:r>
            <w:proofErr w:type="gramEnd"/>
            <w:r>
              <w:rPr>
                <w:rFonts w:hint="eastAsia"/>
              </w:rPr>
              <w:t>镇区。礼嘉精致空间的核心载体，高品质精致小镇，先进制造业与现代服务业的集聚地。两区：</w:t>
            </w:r>
            <w:proofErr w:type="gramStart"/>
            <w:r>
              <w:rPr>
                <w:rFonts w:hint="eastAsia"/>
              </w:rPr>
              <w:t>坂</w:t>
            </w:r>
            <w:proofErr w:type="gramEnd"/>
            <w:r>
              <w:rPr>
                <w:rFonts w:hint="eastAsia"/>
              </w:rPr>
              <w:t>上、政平两个集镇社区。充分利用现状基础，推动有机更新</w:t>
            </w:r>
            <w:proofErr w:type="gramStart"/>
            <w:r>
              <w:rPr>
                <w:rFonts w:hint="eastAsia"/>
              </w:rPr>
              <w:t>与微易改造</w:t>
            </w:r>
            <w:proofErr w:type="gramEnd"/>
            <w:r>
              <w:rPr>
                <w:rFonts w:hint="eastAsia"/>
              </w:rPr>
              <w:t>，促进</w:t>
            </w:r>
            <w:proofErr w:type="gramStart"/>
            <w:r>
              <w:rPr>
                <w:rFonts w:hint="eastAsia"/>
              </w:rPr>
              <w:t>坂</w:t>
            </w:r>
            <w:proofErr w:type="gramEnd"/>
            <w:r>
              <w:rPr>
                <w:rFonts w:hint="eastAsia"/>
              </w:rPr>
              <w:t>上与武进城区的全面对接，加快</w:t>
            </w:r>
            <w:proofErr w:type="gramStart"/>
            <w:r>
              <w:rPr>
                <w:rFonts w:hint="eastAsia"/>
              </w:rPr>
              <w:t>政平往南</w:t>
            </w:r>
            <w:proofErr w:type="gramEnd"/>
            <w:r>
              <w:rPr>
                <w:rFonts w:hint="eastAsia"/>
              </w:rPr>
              <w:t>与武南现代农业产业园联动发展。两片：北部生态休闲旅游片区、南部都市景观农业片区。</w:t>
            </w:r>
          </w:p>
          <w:p w:rsidR="001A6F83" w:rsidRDefault="005972D8">
            <w:pPr>
              <w:autoSpaceDE w:val="0"/>
              <w:autoSpaceDN w:val="0"/>
              <w:ind w:firstLineChars="200" w:firstLine="420"/>
            </w:pPr>
            <w:r>
              <w:rPr>
                <w:rFonts w:hint="eastAsia"/>
              </w:rPr>
              <w:t>本项目位于常州市</w:t>
            </w:r>
            <w:proofErr w:type="gramStart"/>
            <w:r>
              <w:rPr>
                <w:rFonts w:hint="eastAsia"/>
              </w:rPr>
              <w:t>武进区礼嘉</w:t>
            </w:r>
            <w:proofErr w:type="gramEnd"/>
            <w:r>
              <w:rPr>
                <w:rFonts w:hint="eastAsia"/>
              </w:rPr>
              <w:t>镇，区域内主要发展工业，产品有</w:t>
            </w:r>
            <w:r>
              <w:rPr>
                <w:rFonts w:hint="eastAsia"/>
              </w:rPr>
              <w:lastRenderedPageBreak/>
              <w:t>农用机械、柴油机、电机、热交换器材、塑料压延制品、箱包面料、卡基材料、移动空调、电子接插件、电子冷热箱、电动自行车等。骨干企业有常州常发动力机械公司、常州常发农业装备公司、</w:t>
            </w:r>
            <w:proofErr w:type="gramStart"/>
            <w:r>
              <w:rPr>
                <w:rFonts w:hint="eastAsia"/>
              </w:rPr>
              <w:t>常州百兴纺织</w:t>
            </w:r>
            <w:proofErr w:type="gramEnd"/>
            <w:r>
              <w:rPr>
                <w:rFonts w:hint="eastAsia"/>
              </w:rPr>
              <w:t>公司、常州</w:t>
            </w:r>
            <w:proofErr w:type="gramStart"/>
            <w:r>
              <w:rPr>
                <w:rFonts w:hint="eastAsia"/>
              </w:rPr>
              <w:t>市百兴塑胶</w:t>
            </w:r>
            <w:proofErr w:type="gramEnd"/>
            <w:r>
              <w:rPr>
                <w:rFonts w:hint="eastAsia"/>
              </w:rPr>
              <w:t>制品公司、江苏丰润电器公司、武进振声无线电元件公司、武进贝斯特电子线缆公司、江苏常力电器公司等。</w:t>
            </w:r>
          </w:p>
          <w:p w:rsidR="001A6F83" w:rsidRDefault="005972D8">
            <w:pPr>
              <w:ind w:firstLineChars="200" w:firstLine="420"/>
            </w:pPr>
            <w:r>
              <w:rPr>
                <w:rFonts w:hint="eastAsia"/>
              </w:rPr>
              <w:t>本项目主要进行光伏胶膜</w:t>
            </w:r>
            <w:r>
              <w:t>的生</w:t>
            </w:r>
            <w:r>
              <w:rPr>
                <w:rFonts w:hint="eastAsia"/>
              </w:rPr>
              <w:t>产，故本项目的建设符合礼嘉镇总体规划以及产业定位，因此与礼嘉镇的产业定位相符。</w:t>
            </w:r>
          </w:p>
          <w:p w:rsidR="001A6F83" w:rsidRDefault="005972D8">
            <w:pPr>
              <w:ind w:firstLineChars="200" w:firstLine="420"/>
            </w:pPr>
            <w:r>
              <w:rPr>
                <w:rFonts w:hint="eastAsia"/>
              </w:rPr>
              <w:t>1</w:t>
            </w:r>
            <w:r>
              <w:rPr>
                <w:rFonts w:hint="eastAsia"/>
              </w:rPr>
              <w:t>、基础设施简介</w:t>
            </w:r>
          </w:p>
          <w:p w:rsidR="001A6F83" w:rsidRDefault="005972D8">
            <w:pPr>
              <w:ind w:firstLineChars="200" w:firstLine="420"/>
            </w:pPr>
            <w:r>
              <w:rPr>
                <w:rFonts w:hint="eastAsia"/>
              </w:rPr>
              <w:t>（一）给水用水规划</w:t>
            </w:r>
          </w:p>
          <w:p w:rsidR="001A6F83" w:rsidRDefault="005972D8">
            <w:pPr>
              <w:ind w:firstLineChars="200" w:firstLine="420"/>
            </w:pPr>
            <w:r>
              <w:rPr>
                <w:rFonts w:hint="eastAsia"/>
              </w:rPr>
              <w:t>1</w:t>
            </w:r>
            <w:r>
              <w:rPr>
                <w:rFonts w:hint="eastAsia"/>
              </w:rPr>
              <w:t>、规划用水量</w:t>
            </w:r>
          </w:p>
          <w:p w:rsidR="001A6F83" w:rsidRDefault="005972D8">
            <w:pPr>
              <w:ind w:firstLineChars="200" w:firstLine="420"/>
            </w:pPr>
            <w:r>
              <w:rPr>
                <w:rFonts w:hint="eastAsia"/>
              </w:rPr>
              <w:t>规划远期供水普及率</w:t>
            </w:r>
            <w:r>
              <w:rPr>
                <w:rFonts w:hint="eastAsia"/>
              </w:rPr>
              <w:t>100%</w:t>
            </w:r>
            <w:r>
              <w:rPr>
                <w:rFonts w:hint="eastAsia"/>
              </w:rPr>
              <w:t>。远期镇域自来水总用水量为：</w:t>
            </w:r>
            <w:r>
              <w:rPr>
                <w:rFonts w:hint="eastAsia"/>
              </w:rPr>
              <w:t>6.96</w:t>
            </w:r>
            <w:r>
              <w:rPr>
                <w:rFonts w:hint="eastAsia"/>
              </w:rPr>
              <w:t>万</w:t>
            </w:r>
            <w:r>
              <w:rPr>
                <w:rFonts w:hint="eastAsia"/>
              </w:rPr>
              <w:t>m</w:t>
            </w:r>
            <w:r>
              <w:rPr>
                <w:rFonts w:hint="eastAsia"/>
                <w:vertAlign w:val="superscript"/>
              </w:rPr>
              <w:t>3</w:t>
            </w:r>
            <w:r>
              <w:rPr>
                <w:rFonts w:hint="eastAsia"/>
              </w:rPr>
              <w:t>/d</w:t>
            </w:r>
            <w:r>
              <w:rPr>
                <w:rFonts w:hint="eastAsia"/>
              </w:rPr>
              <w:t>，其中镇区为：</w:t>
            </w:r>
            <w:r>
              <w:rPr>
                <w:rFonts w:hint="eastAsia"/>
              </w:rPr>
              <w:t>6.74</w:t>
            </w:r>
            <w:r>
              <w:rPr>
                <w:rFonts w:hint="eastAsia"/>
              </w:rPr>
              <w:t>万</w:t>
            </w:r>
            <w:r>
              <w:rPr>
                <w:rFonts w:hint="eastAsia"/>
              </w:rPr>
              <w:t>m</w:t>
            </w:r>
            <w:r>
              <w:rPr>
                <w:rFonts w:hint="eastAsia"/>
                <w:vertAlign w:val="superscript"/>
              </w:rPr>
              <w:t>3</w:t>
            </w:r>
            <w:r>
              <w:rPr>
                <w:rFonts w:hint="eastAsia"/>
              </w:rPr>
              <w:t>/d</w:t>
            </w:r>
            <w:r>
              <w:rPr>
                <w:rFonts w:hint="eastAsia"/>
              </w:rPr>
              <w:t>。</w:t>
            </w:r>
          </w:p>
          <w:p w:rsidR="001A6F83" w:rsidRDefault="005972D8">
            <w:pPr>
              <w:ind w:firstLineChars="200" w:firstLine="420"/>
            </w:pPr>
            <w:r>
              <w:rPr>
                <w:rFonts w:hint="eastAsia"/>
              </w:rPr>
              <w:t>2</w:t>
            </w:r>
            <w:r>
              <w:rPr>
                <w:rFonts w:hint="eastAsia"/>
              </w:rPr>
              <w:t>、水源规划</w:t>
            </w:r>
          </w:p>
          <w:p w:rsidR="001A6F83" w:rsidRDefault="005972D8">
            <w:pPr>
              <w:ind w:firstLineChars="200" w:firstLine="420"/>
            </w:pPr>
            <w:r>
              <w:rPr>
                <w:rFonts w:hint="eastAsia"/>
              </w:rPr>
              <w:t>规划水源采用武进区域供水系统供水，水源由湖塘水厂提供，建立区域供水管网系统。</w:t>
            </w:r>
          </w:p>
          <w:p w:rsidR="001A6F83" w:rsidRDefault="005972D8">
            <w:pPr>
              <w:ind w:firstLineChars="200" w:firstLine="420"/>
            </w:pPr>
            <w:r>
              <w:rPr>
                <w:rFonts w:hint="eastAsia"/>
              </w:rPr>
              <w:t>3</w:t>
            </w:r>
            <w:r>
              <w:rPr>
                <w:rFonts w:hint="eastAsia"/>
              </w:rPr>
              <w:t>、管网规划</w:t>
            </w:r>
          </w:p>
          <w:p w:rsidR="001A6F83" w:rsidRDefault="005972D8">
            <w:pPr>
              <w:ind w:firstLineChars="200" w:firstLine="420"/>
            </w:pPr>
            <w:r>
              <w:rPr>
                <w:rFonts w:hint="eastAsia"/>
              </w:rPr>
              <w:t>规划在武进大道与礼</w:t>
            </w:r>
            <w:proofErr w:type="gramStart"/>
            <w:r>
              <w:rPr>
                <w:rFonts w:hint="eastAsia"/>
              </w:rPr>
              <w:t>坂</w:t>
            </w:r>
            <w:proofErr w:type="gramEnd"/>
            <w:r>
              <w:rPr>
                <w:rFonts w:hint="eastAsia"/>
              </w:rPr>
              <w:t>路西南</w:t>
            </w:r>
            <w:proofErr w:type="gramStart"/>
            <w:r>
              <w:rPr>
                <w:rFonts w:hint="eastAsia"/>
              </w:rPr>
              <w:t>角设置</w:t>
            </w:r>
            <w:proofErr w:type="gramEnd"/>
            <w:r>
              <w:rPr>
                <w:rFonts w:hint="eastAsia"/>
              </w:rPr>
              <w:t>给水加压站一座，规模：</w:t>
            </w:r>
            <w:r>
              <w:rPr>
                <w:rFonts w:hint="eastAsia"/>
              </w:rPr>
              <w:t>6.5</w:t>
            </w:r>
            <w:r>
              <w:rPr>
                <w:rFonts w:hint="eastAsia"/>
              </w:rPr>
              <w:t>万</w:t>
            </w:r>
            <w:r>
              <w:rPr>
                <w:rFonts w:hint="eastAsia"/>
              </w:rPr>
              <w:t>m</w:t>
            </w:r>
            <w:r>
              <w:rPr>
                <w:rFonts w:hint="eastAsia"/>
                <w:vertAlign w:val="superscript"/>
              </w:rPr>
              <w:t>3</w:t>
            </w:r>
            <w:r>
              <w:rPr>
                <w:rFonts w:hint="eastAsia"/>
              </w:rPr>
              <w:t>/d</w:t>
            </w:r>
            <w:r>
              <w:rPr>
                <w:rFonts w:hint="eastAsia"/>
              </w:rPr>
              <w:t>，用地面积</w:t>
            </w:r>
            <w:r>
              <w:rPr>
                <w:rFonts w:hint="eastAsia"/>
              </w:rPr>
              <w:t>1.3ha</w:t>
            </w:r>
            <w:r>
              <w:rPr>
                <w:rFonts w:hint="eastAsia"/>
              </w:rPr>
              <w:t>。负责向全镇供水，保证镇域安全稳定供水。</w:t>
            </w:r>
          </w:p>
          <w:p w:rsidR="001A6F83" w:rsidRDefault="005972D8">
            <w:pPr>
              <w:ind w:firstLineChars="200" w:firstLine="420"/>
            </w:pPr>
            <w:r>
              <w:rPr>
                <w:rFonts w:hint="eastAsia"/>
              </w:rPr>
              <w:t>镇区管网考虑供水的安全延续性，管网以环状网布置，规划主干管管径为</w:t>
            </w:r>
            <w:r>
              <w:rPr>
                <w:rFonts w:hint="eastAsia"/>
              </w:rPr>
              <w:t>DN800-600</w:t>
            </w:r>
            <w:r>
              <w:rPr>
                <w:rFonts w:hint="eastAsia"/>
              </w:rPr>
              <w:t>，次干管</w:t>
            </w:r>
            <w:r>
              <w:rPr>
                <w:rFonts w:hint="eastAsia"/>
              </w:rPr>
              <w:t>DN500-DN200</w:t>
            </w:r>
            <w:r>
              <w:rPr>
                <w:rFonts w:hint="eastAsia"/>
              </w:rPr>
              <w:t>。给水管沿镇区道路西、北侧埋设。</w:t>
            </w:r>
          </w:p>
          <w:p w:rsidR="001A6F83" w:rsidRDefault="005972D8">
            <w:pPr>
              <w:ind w:firstLineChars="200" w:firstLine="420"/>
            </w:pPr>
            <w:r>
              <w:rPr>
                <w:rFonts w:hint="eastAsia"/>
              </w:rPr>
              <w:t>（二）污水工程规划</w:t>
            </w:r>
          </w:p>
          <w:p w:rsidR="001A6F83" w:rsidRDefault="005972D8">
            <w:pPr>
              <w:ind w:firstLineChars="200" w:firstLine="420"/>
            </w:pPr>
            <w:r>
              <w:rPr>
                <w:rFonts w:hint="eastAsia"/>
              </w:rPr>
              <w:t>1</w:t>
            </w:r>
            <w:r>
              <w:rPr>
                <w:rFonts w:hint="eastAsia"/>
              </w:rPr>
              <w:t>、规划污水量</w:t>
            </w:r>
          </w:p>
          <w:p w:rsidR="001A6F83" w:rsidRDefault="005972D8">
            <w:pPr>
              <w:ind w:firstLineChars="200" w:firstLine="420"/>
            </w:pPr>
            <w:r>
              <w:rPr>
                <w:rFonts w:hint="eastAsia"/>
              </w:rPr>
              <w:t>远期镇域污水量为：</w:t>
            </w:r>
            <w:r>
              <w:rPr>
                <w:rFonts w:hint="eastAsia"/>
              </w:rPr>
              <w:t>4.28</w:t>
            </w:r>
            <w:r>
              <w:rPr>
                <w:rFonts w:hint="eastAsia"/>
              </w:rPr>
              <w:t>万</w:t>
            </w:r>
            <w:r>
              <w:rPr>
                <w:rFonts w:hint="eastAsia"/>
              </w:rPr>
              <w:t>m</w:t>
            </w:r>
            <w:r>
              <w:rPr>
                <w:rFonts w:hint="eastAsia"/>
                <w:vertAlign w:val="superscript"/>
              </w:rPr>
              <w:t>3</w:t>
            </w:r>
            <w:r>
              <w:rPr>
                <w:rFonts w:hint="eastAsia"/>
              </w:rPr>
              <w:t>/d</w:t>
            </w:r>
            <w:r>
              <w:rPr>
                <w:rFonts w:hint="eastAsia"/>
              </w:rPr>
              <w:t>，其中镇区为：</w:t>
            </w:r>
            <w:r>
              <w:rPr>
                <w:rFonts w:hint="eastAsia"/>
              </w:rPr>
              <w:t>4.13</w:t>
            </w:r>
            <w:r>
              <w:rPr>
                <w:rFonts w:hint="eastAsia"/>
              </w:rPr>
              <w:t>万</w:t>
            </w:r>
            <w:r>
              <w:rPr>
                <w:rFonts w:hint="eastAsia"/>
              </w:rPr>
              <w:t>m</w:t>
            </w:r>
            <w:r>
              <w:rPr>
                <w:rFonts w:hint="eastAsia"/>
                <w:vertAlign w:val="superscript"/>
              </w:rPr>
              <w:t>3</w:t>
            </w:r>
            <w:r>
              <w:rPr>
                <w:rFonts w:hint="eastAsia"/>
              </w:rPr>
              <w:t>/d</w:t>
            </w:r>
            <w:r>
              <w:rPr>
                <w:rFonts w:hint="eastAsia"/>
              </w:rPr>
              <w:t>。</w:t>
            </w:r>
          </w:p>
          <w:p w:rsidR="001A6F83" w:rsidRDefault="005972D8">
            <w:pPr>
              <w:ind w:firstLineChars="200" w:firstLine="420"/>
            </w:pPr>
            <w:r>
              <w:rPr>
                <w:rFonts w:hint="eastAsia"/>
              </w:rPr>
              <w:t>2</w:t>
            </w:r>
            <w:r>
              <w:rPr>
                <w:rFonts w:hint="eastAsia"/>
              </w:rPr>
              <w:t>、污水处理</w:t>
            </w:r>
          </w:p>
          <w:p w:rsidR="001A6F83" w:rsidRDefault="005972D8">
            <w:pPr>
              <w:ind w:firstLineChars="200" w:firstLine="420"/>
            </w:pPr>
            <w:r>
              <w:rPr>
                <w:rFonts w:hint="eastAsia"/>
              </w:rPr>
              <w:t>镇区污水经管道收集、泵站提升后进入位于镇域西北角的武南污水处理厂集中处理，达标后排放。工业生产污水应加强污水处理设施的运行管理，确保达标排放，有条件的</w:t>
            </w:r>
            <w:proofErr w:type="gramStart"/>
            <w:r>
              <w:rPr>
                <w:rFonts w:hint="eastAsia"/>
              </w:rPr>
              <w:t>应接管</w:t>
            </w:r>
            <w:proofErr w:type="gramEnd"/>
            <w:r>
              <w:rPr>
                <w:rFonts w:hint="eastAsia"/>
              </w:rPr>
              <w:t>集中处理，减少排污口。</w:t>
            </w:r>
          </w:p>
          <w:p w:rsidR="001A6F83" w:rsidRDefault="005972D8">
            <w:pPr>
              <w:ind w:firstLineChars="200" w:firstLine="420"/>
            </w:pPr>
            <w:r>
              <w:rPr>
                <w:rFonts w:hint="eastAsia"/>
              </w:rPr>
              <w:t>村庄污水通过生活污水净化沼气池、一体化污水处理装置、垂直潜流生态湿地技术等方法，就地收集，相对集中处理后排放。</w:t>
            </w:r>
          </w:p>
          <w:p w:rsidR="001A6F83" w:rsidRDefault="005972D8">
            <w:pPr>
              <w:ind w:firstLineChars="200" w:firstLine="420"/>
            </w:pPr>
            <w:r>
              <w:rPr>
                <w:rFonts w:hint="eastAsia"/>
              </w:rPr>
              <w:t>3</w:t>
            </w:r>
            <w:r>
              <w:rPr>
                <w:rFonts w:hint="eastAsia"/>
              </w:rPr>
              <w:t>、污水收集系统</w:t>
            </w:r>
          </w:p>
          <w:p w:rsidR="001A6F83" w:rsidRDefault="005972D8">
            <w:pPr>
              <w:ind w:firstLineChars="200" w:firstLine="420"/>
            </w:pPr>
            <w:r>
              <w:rPr>
                <w:rFonts w:hint="eastAsia"/>
              </w:rPr>
              <w:t>镇区采用雨污分流的排水体制。礼嘉镇区规划污水泵站一座，位于青洋路、阳湖路西南角，规模：</w:t>
            </w:r>
            <w:r>
              <w:rPr>
                <w:rFonts w:hint="eastAsia"/>
              </w:rPr>
              <w:t>4.0</w:t>
            </w:r>
            <w:r>
              <w:rPr>
                <w:rFonts w:hint="eastAsia"/>
              </w:rPr>
              <w:t>万</w:t>
            </w:r>
            <w:r>
              <w:rPr>
                <w:rFonts w:hint="eastAsia"/>
              </w:rPr>
              <w:t>m</w:t>
            </w:r>
            <w:r>
              <w:rPr>
                <w:rFonts w:hint="eastAsia"/>
                <w:vertAlign w:val="superscript"/>
              </w:rPr>
              <w:t>3</w:t>
            </w:r>
            <w:r>
              <w:rPr>
                <w:rFonts w:hint="eastAsia"/>
              </w:rPr>
              <w:t>/d</w:t>
            </w:r>
            <w:r>
              <w:rPr>
                <w:rFonts w:hint="eastAsia"/>
              </w:rPr>
              <w:t>，用地面积</w:t>
            </w:r>
            <w:r>
              <w:rPr>
                <w:rFonts w:hint="eastAsia"/>
              </w:rPr>
              <w:t>2000m</w:t>
            </w:r>
            <w:r>
              <w:rPr>
                <w:rFonts w:hint="eastAsia"/>
                <w:vertAlign w:val="superscript"/>
              </w:rPr>
              <w:t>2</w:t>
            </w:r>
            <w:r>
              <w:rPr>
                <w:rFonts w:hint="eastAsia"/>
              </w:rPr>
              <w:t>。</w:t>
            </w:r>
            <w:proofErr w:type="gramStart"/>
            <w:r>
              <w:rPr>
                <w:rFonts w:hint="eastAsia"/>
              </w:rPr>
              <w:t>坂</w:t>
            </w:r>
            <w:proofErr w:type="gramEnd"/>
            <w:r>
              <w:rPr>
                <w:rFonts w:hint="eastAsia"/>
              </w:rPr>
              <w:t>上社区规划污水泵站一座，规模：</w:t>
            </w:r>
            <w:r>
              <w:rPr>
                <w:rFonts w:hint="eastAsia"/>
              </w:rPr>
              <w:t>0.15</w:t>
            </w:r>
            <w:r>
              <w:rPr>
                <w:rFonts w:hint="eastAsia"/>
              </w:rPr>
              <w:t>万</w:t>
            </w:r>
            <w:r>
              <w:rPr>
                <w:rFonts w:hint="eastAsia"/>
              </w:rPr>
              <w:t>m</w:t>
            </w:r>
            <w:r>
              <w:rPr>
                <w:rFonts w:hint="eastAsia"/>
                <w:vertAlign w:val="superscript"/>
              </w:rPr>
              <w:t>3</w:t>
            </w:r>
            <w:r>
              <w:rPr>
                <w:rFonts w:hint="eastAsia"/>
              </w:rPr>
              <w:t>/d</w:t>
            </w:r>
            <w:r>
              <w:rPr>
                <w:rFonts w:hint="eastAsia"/>
              </w:rPr>
              <w:t>，用地面积</w:t>
            </w:r>
            <w:r>
              <w:rPr>
                <w:rFonts w:hint="eastAsia"/>
              </w:rPr>
              <w:t>600m</w:t>
            </w:r>
            <w:r>
              <w:rPr>
                <w:rFonts w:hint="eastAsia"/>
                <w:vertAlign w:val="superscript"/>
              </w:rPr>
              <w:t>2</w:t>
            </w:r>
            <w:r>
              <w:rPr>
                <w:rFonts w:hint="eastAsia"/>
              </w:rPr>
              <w:t>。</w:t>
            </w:r>
          </w:p>
          <w:p w:rsidR="001A6F83" w:rsidRDefault="005972D8">
            <w:pPr>
              <w:ind w:firstLineChars="200" w:firstLine="420"/>
            </w:pPr>
            <w:r>
              <w:rPr>
                <w:rFonts w:hint="eastAsia"/>
              </w:rPr>
              <w:t>污水管沿镇区道路东、南侧布置，理设于慢车道或人行道下，污水干管管径为</w:t>
            </w:r>
            <w:r>
              <w:rPr>
                <w:rFonts w:hint="eastAsia"/>
              </w:rPr>
              <w:t>d10000-d800</w:t>
            </w:r>
            <w:r>
              <w:rPr>
                <w:rFonts w:hint="eastAsia"/>
              </w:rPr>
              <w:t>，次干管</w:t>
            </w:r>
            <w:r>
              <w:rPr>
                <w:rFonts w:hint="eastAsia"/>
              </w:rPr>
              <w:t>d600-d500</w:t>
            </w:r>
            <w:r>
              <w:rPr>
                <w:rFonts w:hint="eastAsia"/>
              </w:rPr>
              <w:t>，支管</w:t>
            </w:r>
            <w:r>
              <w:rPr>
                <w:rFonts w:hint="eastAsia"/>
              </w:rPr>
              <w:t>d400-d300</w:t>
            </w:r>
            <w:r>
              <w:rPr>
                <w:rFonts w:hint="eastAsia"/>
              </w:rPr>
              <w:t>。</w:t>
            </w:r>
          </w:p>
          <w:p w:rsidR="001A6F83" w:rsidRDefault="005972D8">
            <w:pPr>
              <w:ind w:firstLineChars="200" w:firstLine="420"/>
            </w:pPr>
            <w:r>
              <w:rPr>
                <w:rFonts w:hint="eastAsia"/>
              </w:rPr>
              <w:t>工业废水必须经预处理达标后，方可接入城镇污水管网</w:t>
            </w:r>
          </w:p>
          <w:p w:rsidR="001A6F83" w:rsidRDefault="005972D8">
            <w:pPr>
              <w:ind w:firstLineChars="200" w:firstLine="420"/>
            </w:pPr>
            <w:r>
              <w:rPr>
                <w:rFonts w:hint="eastAsia"/>
              </w:rPr>
              <w:t>（三）雨水工程规划</w:t>
            </w:r>
          </w:p>
          <w:p w:rsidR="001A6F83" w:rsidRDefault="005972D8">
            <w:pPr>
              <w:ind w:firstLineChars="200" w:firstLine="420"/>
            </w:pPr>
            <w:r>
              <w:rPr>
                <w:rFonts w:hint="eastAsia"/>
              </w:rPr>
              <w:t>规划礼嘉镇镇区按</w:t>
            </w:r>
            <w:r>
              <w:rPr>
                <w:rFonts w:hint="eastAsia"/>
              </w:rPr>
              <w:t>50</w:t>
            </w:r>
            <w:r>
              <w:rPr>
                <w:rFonts w:hint="eastAsia"/>
              </w:rPr>
              <w:t>年一遇防洪标准设防。</w:t>
            </w:r>
          </w:p>
          <w:p w:rsidR="001A6F83" w:rsidRDefault="005972D8">
            <w:pPr>
              <w:ind w:firstLineChars="200" w:firstLine="420"/>
            </w:pPr>
            <w:r>
              <w:rPr>
                <w:rFonts w:hint="eastAsia"/>
              </w:rPr>
              <w:t>雨水排放采用分散、就近、重力管的原则排入水体。依据河道及道路合理划分排水区域。雨水主干管管径</w:t>
            </w:r>
            <w:r>
              <w:rPr>
                <w:rFonts w:hint="eastAsia"/>
              </w:rPr>
              <w:t>d1200-d1000</w:t>
            </w:r>
            <w:r>
              <w:rPr>
                <w:rFonts w:hint="eastAsia"/>
              </w:rPr>
              <w:t>，次干管管径为</w:t>
            </w:r>
            <w:r>
              <w:rPr>
                <w:rFonts w:hint="eastAsia"/>
              </w:rPr>
              <w:t>d900-d600</w:t>
            </w:r>
            <w:r>
              <w:rPr>
                <w:rFonts w:hint="eastAsia"/>
              </w:rPr>
              <w:t>，支管管径为</w:t>
            </w:r>
            <w:r>
              <w:rPr>
                <w:rFonts w:hint="eastAsia"/>
              </w:rPr>
              <w:t>d500-d300</w:t>
            </w:r>
            <w:r>
              <w:rPr>
                <w:rFonts w:hint="eastAsia"/>
              </w:rPr>
              <w:t>，沿镇区道路埋设</w:t>
            </w:r>
          </w:p>
          <w:p w:rsidR="001A6F83" w:rsidRDefault="005972D8">
            <w:pPr>
              <w:ind w:firstLineChars="200" w:firstLine="420"/>
            </w:pPr>
            <w:r>
              <w:rPr>
                <w:rFonts w:hint="eastAsia"/>
              </w:rPr>
              <w:t>根据航运、雨水排放的要求，对镇区的水系进行适当整理。保留镇区部分水塘，满足景观和排水要求，对零星的断头沟加以填埋，保证规划用地的完整性。</w:t>
            </w:r>
          </w:p>
          <w:p w:rsidR="001A6F83" w:rsidRDefault="005972D8">
            <w:pPr>
              <w:ind w:firstLineChars="200" w:firstLine="420"/>
            </w:pPr>
            <w:r>
              <w:rPr>
                <w:rFonts w:hint="eastAsia"/>
              </w:rPr>
              <w:t>（四）供电工程规划</w:t>
            </w:r>
          </w:p>
          <w:p w:rsidR="001A6F83" w:rsidRDefault="005972D8">
            <w:pPr>
              <w:ind w:firstLineChars="200" w:firstLine="420"/>
            </w:pPr>
            <w:r>
              <w:rPr>
                <w:rFonts w:hint="eastAsia"/>
              </w:rPr>
              <w:t>1</w:t>
            </w:r>
            <w:r>
              <w:rPr>
                <w:rFonts w:hint="eastAsia"/>
              </w:rPr>
              <w:t>、用电负荷预测</w:t>
            </w:r>
          </w:p>
          <w:p w:rsidR="001A6F83" w:rsidRDefault="005972D8">
            <w:pPr>
              <w:ind w:firstLineChars="200" w:firstLine="420"/>
            </w:pPr>
            <w:r>
              <w:rPr>
                <w:rFonts w:hint="eastAsia"/>
              </w:rPr>
              <w:t>远期镇域总用电负荷为：</w:t>
            </w:r>
            <w:r>
              <w:rPr>
                <w:rFonts w:hint="eastAsia"/>
              </w:rPr>
              <w:t>22.70</w:t>
            </w:r>
            <w:r>
              <w:rPr>
                <w:rFonts w:hint="eastAsia"/>
              </w:rPr>
              <w:t>万</w:t>
            </w:r>
            <w:r>
              <w:rPr>
                <w:rFonts w:hint="eastAsia"/>
              </w:rPr>
              <w:t>KW</w:t>
            </w:r>
            <w:r>
              <w:rPr>
                <w:rFonts w:hint="eastAsia"/>
              </w:rPr>
              <w:t>，其中镇区为：</w:t>
            </w:r>
            <w:r>
              <w:rPr>
                <w:rFonts w:hint="eastAsia"/>
              </w:rPr>
              <w:t>2134</w:t>
            </w:r>
            <w:r>
              <w:rPr>
                <w:rFonts w:hint="eastAsia"/>
              </w:rPr>
              <w:t>万</w:t>
            </w:r>
            <w:r>
              <w:rPr>
                <w:rFonts w:hint="eastAsia"/>
              </w:rPr>
              <w:t>KW</w:t>
            </w:r>
            <w:r>
              <w:rPr>
                <w:rFonts w:hint="eastAsia"/>
              </w:rPr>
              <w:t>。</w:t>
            </w:r>
          </w:p>
          <w:p w:rsidR="001A6F83" w:rsidRDefault="005972D8">
            <w:pPr>
              <w:ind w:firstLineChars="200" w:firstLine="420"/>
            </w:pPr>
            <w:r>
              <w:rPr>
                <w:rFonts w:hint="eastAsia"/>
              </w:rPr>
              <w:t>2</w:t>
            </w:r>
            <w:r>
              <w:rPr>
                <w:rFonts w:hint="eastAsia"/>
              </w:rPr>
              <w:t>、电源规划</w:t>
            </w:r>
          </w:p>
          <w:p w:rsidR="001A6F83" w:rsidRDefault="005972D8">
            <w:pPr>
              <w:ind w:firstLineChars="200" w:firstLine="420"/>
            </w:pPr>
            <w:r>
              <w:rPr>
                <w:rFonts w:hint="eastAsia"/>
              </w:rPr>
              <w:lastRenderedPageBreak/>
              <w:t>结合武进区供电规划，在洛阳境内已建成</w:t>
            </w:r>
            <w:r>
              <w:rPr>
                <w:rFonts w:hint="eastAsia"/>
              </w:rPr>
              <w:t>220KV</w:t>
            </w:r>
            <w:proofErr w:type="gramStart"/>
            <w:r>
              <w:rPr>
                <w:rFonts w:hint="eastAsia"/>
              </w:rPr>
              <w:t>洛</w:t>
            </w:r>
            <w:proofErr w:type="gramEnd"/>
            <w:r>
              <w:rPr>
                <w:rFonts w:hint="eastAsia"/>
              </w:rPr>
              <w:t>西变，作为武进区的枢纽变之一。</w:t>
            </w:r>
            <w:r>
              <w:rPr>
                <w:rFonts w:hint="eastAsia"/>
              </w:rPr>
              <w:t>110KV</w:t>
            </w:r>
            <w:r>
              <w:rPr>
                <w:rFonts w:hint="eastAsia"/>
              </w:rPr>
              <w:t>变电所以容载比</w:t>
            </w:r>
            <w:r>
              <w:rPr>
                <w:rFonts w:hint="eastAsia"/>
              </w:rPr>
              <w:t>1.6</w:t>
            </w:r>
            <w:r>
              <w:rPr>
                <w:rFonts w:hint="eastAsia"/>
              </w:rPr>
              <w:t>计，则镇域变电总容量为</w:t>
            </w:r>
            <w:r>
              <w:rPr>
                <w:rFonts w:hint="eastAsia"/>
              </w:rPr>
              <w:t>36.32</w:t>
            </w:r>
            <w:r>
              <w:rPr>
                <w:rFonts w:hint="eastAsia"/>
              </w:rPr>
              <w:t>万</w:t>
            </w:r>
            <w:r>
              <w:rPr>
                <w:rFonts w:hint="eastAsia"/>
              </w:rPr>
              <w:t>KVA</w:t>
            </w:r>
            <w:r>
              <w:rPr>
                <w:rFonts w:hint="eastAsia"/>
              </w:rPr>
              <w:t>。规划保留</w:t>
            </w:r>
            <w:r>
              <w:rPr>
                <w:rFonts w:hint="eastAsia"/>
              </w:rPr>
              <w:t>110K</w:t>
            </w:r>
            <w:r>
              <w:rPr>
                <w:rFonts w:hint="eastAsia"/>
              </w:rPr>
              <w:t>Ⅴ</w:t>
            </w:r>
            <w:proofErr w:type="gramStart"/>
            <w:r>
              <w:rPr>
                <w:rFonts w:hint="eastAsia"/>
              </w:rPr>
              <w:t>坂</w:t>
            </w:r>
            <w:proofErr w:type="gramEnd"/>
            <w:r>
              <w:rPr>
                <w:rFonts w:hint="eastAsia"/>
              </w:rPr>
              <w:t>上变，同时增加一台变压机组，规模：</w:t>
            </w:r>
            <w:r>
              <w:rPr>
                <w:rFonts w:hint="eastAsia"/>
              </w:rPr>
              <w:t>1x63MVA</w:t>
            </w:r>
            <w:r>
              <w:rPr>
                <w:rFonts w:hint="eastAsia"/>
              </w:rPr>
              <w:t>；礼嘉镇区东部正在建设</w:t>
            </w:r>
            <w:r>
              <w:rPr>
                <w:rFonts w:hint="eastAsia"/>
              </w:rPr>
              <w:t>110KV</w:t>
            </w:r>
            <w:r>
              <w:rPr>
                <w:rFonts w:hint="eastAsia"/>
              </w:rPr>
              <w:t>礼嘉变，规模：</w:t>
            </w:r>
            <w:r>
              <w:rPr>
                <w:rFonts w:hint="eastAsia"/>
              </w:rPr>
              <w:t>2x63MVA</w:t>
            </w:r>
            <w:r>
              <w:rPr>
                <w:rFonts w:hint="eastAsia"/>
              </w:rPr>
              <w:t>；在政平东部新建</w:t>
            </w:r>
            <w:r>
              <w:rPr>
                <w:rFonts w:hint="eastAsia"/>
              </w:rPr>
              <w:t>110KV</w:t>
            </w:r>
            <w:r>
              <w:rPr>
                <w:rFonts w:hint="eastAsia"/>
              </w:rPr>
              <w:t>政平变，规模：</w:t>
            </w:r>
            <w:r>
              <w:rPr>
                <w:rFonts w:hint="eastAsia"/>
              </w:rPr>
              <w:t>2x63MVA</w:t>
            </w:r>
            <w:r>
              <w:rPr>
                <w:rFonts w:hint="eastAsia"/>
              </w:rPr>
              <w:t>，</w:t>
            </w:r>
            <w:r>
              <w:rPr>
                <w:rFonts w:hint="eastAsia"/>
              </w:rPr>
              <w:t>110KV</w:t>
            </w:r>
            <w:r>
              <w:rPr>
                <w:rFonts w:hint="eastAsia"/>
              </w:rPr>
              <w:t>进线由</w:t>
            </w:r>
            <w:r>
              <w:rPr>
                <w:rFonts w:hint="eastAsia"/>
              </w:rPr>
              <w:t>220KV</w:t>
            </w:r>
            <w:r>
              <w:rPr>
                <w:rFonts w:hint="eastAsia"/>
              </w:rPr>
              <w:t>南宅北变接进。</w:t>
            </w:r>
          </w:p>
          <w:p w:rsidR="001A6F83" w:rsidRDefault="005972D8">
            <w:pPr>
              <w:ind w:firstLineChars="200" w:firstLine="420"/>
            </w:pPr>
            <w:r>
              <w:rPr>
                <w:rFonts w:hint="eastAsia"/>
              </w:rPr>
              <w:t>3</w:t>
            </w:r>
            <w:r>
              <w:rPr>
                <w:rFonts w:hint="eastAsia"/>
              </w:rPr>
              <w:t>、线路规划</w:t>
            </w:r>
          </w:p>
          <w:p w:rsidR="001A6F83" w:rsidRDefault="005972D8">
            <w:pPr>
              <w:ind w:firstLineChars="200" w:firstLine="420"/>
            </w:pPr>
            <w:r>
              <w:rPr>
                <w:rFonts w:hint="eastAsia"/>
              </w:rPr>
              <w:t>(1)</w:t>
            </w:r>
            <w:r>
              <w:rPr>
                <w:rFonts w:hint="eastAsia"/>
              </w:rPr>
              <w:t>镇域内现有</w:t>
            </w:r>
            <w:r>
              <w:rPr>
                <w:rFonts w:hint="eastAsia"/>
              </w:rPr>
              <w:t>220KV</w:t>
            </w:r>
            <w:r>
              <w:rPr>
                <w:rFonts w:hint="eastAsia"/>
              </w:rPr>
              <w:t>、</w:t>
            </w:r>
            <w:r>
              <w:rPr>
                <w:rFonts w:hint="eastAsia"/>
              </w:rPr>
              <w:t>110KV</w:t>
            </w:r>
            <w:r>
              <w:rPr>
                <w:rFonts w:hint="eastAsia"/>
              </w:rPr>
              <w:t>高压线基本维持现状。</w:t>
            </w:r>
            <w:r>
              <w:rPr>
                <w:rFonts w:hint="eastAsia"/>
              </w:rPr>
              <w:t>110KV</w:t>
            </w:r>
            <w:r>
              <w:rPr>
                <w:rFonts w:hint="eastAsia"/>
              </w:rPr>
              <w:t>武</w:t>
            </w:r>
            <w:proofErr w:type="gramStart"/>
            <w:r>
              <w:rPr>
                <w:rFonts w:hint="eastAsia"/>
              </w:rPr>
              <w:t>宅线镇</w:t>
            </w:r>
            <w:proofErr w:type="gramEnd"/>
            <w:r>
              <w:rPr>
                <w:rFonts w:hint="eastAsia"/>
              </w:rPr>
              <w:t>区段规划</w:t>
            </w:r>
            <w:proofErr w:type="gramStart"/>
            <w:r>
              <w:rPr>
                <w:rFonts w:hint="eastAsia"/>
              </w:rPr>
              <w:t>迁移至沿大</w:t>
            </w:r>
            <w:proofErr w:type="gramEnd"/>
            <w:r>
              <w:rPr>
                <w:rFonts w:hint="eastAsia"/>
              </w:rPr>
              <w:t>明路架空敷设。</w:t>
            </w:r>
            <w:r>
              <w:rPr>
                <w:rFonts w:hint="eastAsia"/>
              </w:rPr>
              <w:t>220KV</w:t>
            </w:r>
            <w:r>
              <w:rPr>
                <w:rFonts w:hint="eastAsia"/>
              </w:rPr>
              <w:t>高压走廊按照</w:t>
            </w:r>
            <w:r>
              <w:rPr>
                <w:rFonts w:hint="eastAsia"/>
              </w:rPr>
              <w:t>40m</w:t>
            </w:r>
            <w:r>
              <w:rPr>
                <w:rFonts w:hint="eastAsia"/>
              </w:rPr>
              <w:t>控制；</w:t>
            </w:r>
            <w:r>
              <w:rPr>
                <w:rFonts w:hint="eastAsia"/>
              </w:rPr>
              <w:t>110KV</w:t>
            </w:r>
            <w:r>
              <w:rPr>
                <w:rFonts w:hint="eastAsia"/>
              </w:rPr>
              <w:t>高压走廊按照</w:t>
            </w:r>
            <w:r>
              <w:rPr>
                <w:rFonts w:hint="eastAsia"/>
              </w:rPr>
              <w:t>30m</w:t>
            </w:r>
            <w:r>
              <w:rPr>
                <w:rFonts w:hint="eastAsia"/>
              </w:rPr>
              <w:t>控制。</w:t>
            </w:r>
          </w:p>
          <w:p w:rsidR="001A6F83" w:rsidRDefault="005972D8">
            <w:pPr>
              <w:ind w:firstLineChars="200" w:firstLine="420"/>
            </w:pPr>
            <w:r>
              <w:rPr>
                <w:rFonts w:hint="eastAsia"/>
              </w:rPr>
              <w:t>(2)</w:t>
            </w:r>
            <w:r>
              <w:rPr>
                <w:rFonts w:hint="eastAsia"/>
              </w:rPr>
              <w:t>镇区电网以</w:t>
            </w:r>
            <w:r>
              <w:rPr>
                <w:rFonts w:hint="eastAsia"/>
              </w:rPr>
              <w:t>10KV</w:t>
            </w:r>
            <w:r>
              <w:rPr>
                <w:rFonts w:hint="eastAsia"/>
              </w:rPr>
              <w:t>网构成，规划</w:t>
            </w:r>
            <w:r>
              <w:rPr>
                <w:rFonts w:hint="eastAsia"/>
              </w:rPr>
              <w:t>10KV</w:t>
            </w:r>
            <w:r>
              <w:rPr>
                <w:rFonts w:hint="eastAsia"/>
              </w:rPr>
              <w:t>线路</w:t>
            </w:r>
            <w:proofErr w:type="gramStart"/>
            <w:r>
              <w:rPr>
                <w:rFonts w:hint="eastAsia"/>
              </w:rPr>
              <w:t>采用同杆多</w:t>
            </w:r>
            <w:proofErr w:type="gramEnd"/>
            <w:r>
              <w:rPr>
                <w:rFonts w:hint="eastAsia"/>
              </w:rPr>
              <w:t>回路架空敷设，以道路东、南侧为主要通道。</w:t>
            </w:r>
          </w:p>
          <w:p w:rsidR="001A6F83" w:rsidRDefault="005972D8">
            <w:pPr>
              <w:ind w:firstLineChars="200" w:firstLine="420"/>
            </w:pPr>
            <w:r>
              <w:rPr>
                <w:rFonts w:hint="eastAsia"/>
              </w:rPr>
              <w:t>规划镇区中心居住区及商业区</w:t>
            </w:r>
            <w:r>
              <w:rPr>
                <w:rFonts w:hint="eastAsia"/>
              </w:rPr>
              <w:t>10KV</w:t>
            </w:r>
            <w:r>
              <w:rPr>
                <w:rFonts w:hint="eastAsia"/>
              </w:rPr>
              <w:t>线路采用电缆埋地敷设</w:t>
            </w:r>
          </w:p>
          <w:p w:rsidR="001A6F83" w:rsidRDefault="005972D8">
            <w:pPr>
              <w:ind w:firstLineChars="200" w:firstLine="420"/>
            </w:pPr>
            <w:r>
              <w:rPr>
                <w:rFonts w:hint="eastAsia"/>
              </w:rPr>
              <w:t>（五</w:t>
            </w:r>
            <w:r>
              <w:rPr>
                <w:rFonts w:hint="eastAsia"/>
              </w:rPr>
              <w:t>)</w:t>
            </w:r>
            <w:r>
              <w:rPr>
                <w:rFonts w:hint="eastAsia"/>
              </w:rPr>
              <w:t>燃气工程规划</w:t>
            </w:r>
          </w:p>
          <w:p w:rsidR="001A6F83" w:rsidRDefault="005972D8">
            <w:pPr>
              <w:ind w:firstLineChars="200" w:firstLine="420"/>
            </w:pPr>
            <w:r>
              <w:rPr>
                <w:rFonts w:hint="eastAsia"/>
              </w:rPr>
              <w:t>1</w:t>
            </w:r>
            <w:r>
              <w:rPr>
                <w:rFonts w:hint="eastAsia"/>
              </w:rPr>
              <w:t>、气源规划</w:t>
            </w:r>
          </w:p>
          <w:p w:rsidR="001A6F83" w:rsidRDefault="005972D8">
            <w:pPr>
              <w:ind w:firstLineChars="200" w:firstLine="420"/>
            </w:pPr>
            <w:r>
              <w:rPr>
                <w:rFonts w:hint="eastAsia"/>
              </w:rPr>
              <w:t>规划镇区以</w:t>
            </w:r>
            <w:proofErr w:type="gramStart"/>
            <w:r>
              <w:rPr>
                <w:rFonts w:hint="eastAsia"/>
              </w:rPr>
              <w:t>天燃气</w:t>
            </w:r>
            <w:proofErr w:type="gramEnd"/>
            <w:r>
              <w:rPr>
                <w:rFonts w:hint="eastAsia"/>
              </w:rPr>
              <w:t>为主气源，农村以液化石油气为主。</w:t>
            </w:r>
            <w:proofErr w:type="gramStart"/>
            <w:r>
              <w:rPr>
                <w:rFonts w:hint="eastAsia"/>
              </w:rPr>
              <w:t>天燃气</w:t>
            </w:r>
            <w:proofErr w:type="gramEnd"/>
            <w:r>
              <w:rPr>
                <w:rFonts w:hint="eastAsia"/>
              </w:rPr>
              <w:t>由西气东输、</w:t>
            </w:r>
            <w:proofErr w:type="gramStart"/>
            <w:r>
              <w:rPr>
                <w:rFonts w:hint="eastAsia"/>
              </w:rPr>
              <w:t>川气东</w:t>
            </w:r>
            <w:proofErr w:type="gramEnd"/>
            <w:r>
              <w:rPr>
                <w:rFonts w:hint="eastAsia"/>
              </w:rPr>
              <w:t>送武进</w:t>
            </w:r>
            <w:proofErr w:type="gramStart"/>
            <w:r>
              <w:rPr>
                <w:rFonts w:hint="eastAsia"/>
              </w:rPr>
              <w:t>洛阳门</w:t>
            </w:r>
            <w:proofErr w:type="gramEnd"/>
            <w:r>
              <w:rPr>
                <w:rFonts w:hint="eastAsia"/>
              </w:rPr>
              <w:t>站供给。</w:t>
            </w:r>
          </w:p>
          <w:p w:rsidR="001A6F83" w:rsidRDefault="005972D8">
            <w:pPr>
              <w:ind w:firstLineChars="200" w:firstLine="420"/>
            </w:pPr>
            <w:r>
              <w:rPr>
                <w:rFonts w:hint="eastAsia"/>
              </w:rPr>
              <w:t>2</w:t>
            </w:r>
            <w:r>
              <w:rPr>
                <w:rFonts w:hint="eastAsia"/>
              </w:rPr>
              <w:t>、用气量测算</w:t>
            </w:r>
          </w:p>
          <w:p w:rsidR="001A6F83" w:rsidRDefault="005972D8">
            <w:pPr>
              <w:ind w:firstLineChars="200" w:firstLine="420"/>
            </w:pPr>
            <w:r>
              <w:rPr>
                <w:rFonts w:hint="eastAsia"/>
              </w:rPr>
              <w:t>居民年生活用气量指标为：</w:t>
            </w:r>
            <w:r>
              <w:rPr>
                <w:rFonts w:hint="eastAsia"/>
              </w:rPr>
              <w:t>60</w:t>
            </w:r>
            <w:r>
              <w:rPr>
                <w:rFonts w:hint="eastAsia"/>
              </w:rPr>
              <w:t>万大卡年</w:t>
            </w:r>
            <w:r>
              <w:rPr>
                <w:rFonts w:hint="eastAsia"/>
              </w:rPr>
              <w:t>/</w:t>
            </w:r>
            <w:r>
              <w:rPr>
                <w:rFonts w:hint="eastAsia"/>
              </w:rPr>
              <w:t>人，工业</w:t>
            </w:r>
            <w:r>
              <w:rPr>
                <w:rFonts w:hint="eastAsia"/>
              </w:rPr>
              <w:t>(</w:t>
            </w:r>
            <w:r>
              <w:rPr>
                <w:rFonts w:hint="eastAsia"/>
              </w:rPr>
              <w:t>商业</w:t>
            </w:r>
            <w:r>
              <w:rPr>
                <w:rFonts w:hint="eastAsia"/>
              </w:rPr>
              <w:t>)</w:t>
            </w:r>
            <w:r>
              <w:rPr>
                <w:rFonts w:hint="eastAsia"/>
              </w:rPr>
              <w:t>用气量按居民年生活用气量的</w:t>
            </w:r>
            <w:r>
              <w:rPr>
                <w:rFonts w:hint="eastAsia"/>
              </w:rPr>
              <w:t>40%</w:t>
            </w:r>
            <w:r>
              <w:rPr>
                <w:rFonts w:hint="eastAsia"/>
              </w:rPr>
              <w:t>计，规划镇区总用气量为：</w:t>
            </w:r>
            <w:r>
              <w:rPr>
                <w:rFonts w:hint="eastAsia"/>
              </w:rPr>
              <w:t>778</w:t>
            </w:r>
            <w:r>
              <w:rPr>
                <w:rFonts w:hint="eastAsia"/>
              </w:rPr>
              <w:t>万</w:t>
            </w:r>
            <w:r>
              <w:rPr>
                <w:rFonts w:hint="eastAsia"/>
              </w:rPr>
              <w:t>m3/</w:t>
            </w:r>
            <w:r>
              <w:rPr>
                <w:rFonts w:hint="eastAsia"/>
              </w:rPr>
              <w:t>年。</w:t>
            </w:r>
          </w:p>
          <w:p w:rsidR="001A6F83" w:rsidRDefault="005972D8">
            <w:pPr>
              <w:ind w:firstLineChars="200" w:firstLine="420"/>
            </w:pPr>
            <w:r>
              <w:rPr>
                <w:rFonts w:hint="eastAsia"/>
              </w:rPr>
              <w:t>3</w:t>
            </w:r>
            <w:r>
              <w:rPr>
                <w:rFonts w:hint="eastAsia"/>
              </w:rPr>
              <w:t>、燃气输配规划</w:t>
            </w:r>
          </w:p>
          <w:p w:rsidR="001A6F83" w:rsidRDefault="005972D8">
            <w:pPr>
              <w:ind w:firstLineChars="200" w:firstLine="420"/>
            </w:pPr>
            <w:r>
              <w:rPr>
                <w:rFonts w:hint="eastAsia"/>
              </w:rPr>
              <w:t>（</w:t>
            </w:r>
            <w:r>
              <w:rPr>
                <w:rFonts w:hint="eastAsia"/>
              </w:rPr>
              <w:t>1</w:t>
            </w:r>
            <w:r>
              <w:rPr>
                <w:rFonts w:hint="eastAsia"/>
              </w:rPr>
              <w:t>）燃气输配系统由高、中、低压管网和各级调压站组成。</w:t>
            </w:r>
          </w:p>
          <w:p w:rsidR="001A6F83" w:rsidRDefault="005972D8">
            <w:pPr>
              <w:ind w:firstLineChars="200" w:firstLine="420"/>
            </w:pPr>
            <w:r>
              <w:rPr>
                <w:rFonts w:hint="eastAsia"/>
              </w:rPr>
              <w:t>（</w:t>
            </w:r>
            <w:r>
              <w:rPr>
                <w:rFonts w:hint="eastAsia"/>
              </w:rPr>
              <w:t>2</w:t>
            </w:r>
            <w:r>
              <w:rPr>
                <w:rFonts w:hint="eastAsia"/>
              </w:rPr>
              <w:t>）镇区中压干管采用环状布置方式布置，中压支管</w:t>
            </w:r>
            <w:proofErr w:type="gramStart"/>
            <w:r>
              <w:rPr>
                <w:rFonts w:hint="eastAsia"/>
              </w:rPr>
              <w:t>布置成支装</w:t>
            </w:r>
            <w:proofErr w:type="gramEnd"/>
            <w:r>
              <w:rPr>
                <w:rFonts w:hint="eastAsia"/>
              </w:rPr>
              <w:t>。低压管道跟自然地理条件自然成片，确保供气效果。</w:t>
            </w:r>
          </w:p>
          <w:p w:rsidR="001A6F83" w:rsidRDefault="005972D8">
            <w:pPr>
              <w:ind w:firstLineChars="200" w:firstLine="420"/>
            </w:pPr>
            <w:r>
              <w:rPr>
                <w:rFonts w:hint="eastAsia"/>
              </w:rPr>
              <w:t>（</w:t>
            </w:r>
            <w:r>
              <w:rPr>
                <w:rFonts w:hint="eastAsia"/>
              </w:rPr>
              <w:t>3</w:t>
            </w:r>
            <w:r>
              <w:rPr>
                <w:rFonts w:hint="eastAsia"/>
              </w:rPr>
              <w:t>）燃气管道一般布置在道路东、南侧。</w:t>
            </w:r>
          </w:p>
          <w:p w:rsidR="001A6F83" w:rsidRDefault="005972D8">
            <w:pPr>
              <w:ind w:firstLineChars="200" w:firstLine="420"/>
            </w:pPr>
            <w:r>
              <w:rPr>
                <w:rFonts w:hint="eastAsia"/>
              </w:rPr>
              <w:t>（六）环保规划</w:t>
            </w:r>
          </w:p>
          <w:p w:rsidR="001A6F83" w:rsidRDefault="005972D8">
            <w:pPr>
              <w:ind w:firstLineChars="200" w:firstLine="420"/>
            </w:pPr>
            <w:r>
              <w:rPr>
                <w:rFonts w:hint="eastAsia"/>
              </w:rPr>
              <w:t>环保规划内容如下：</w:t>
            </w:r>
          </w:p>
          <w:p w:rsidR="001A6F83" w:rsidRDefault="005972D8">
            <w:pPr>
              <w:ind w:firstLineChars="200" w:firstLine="420"/>
            </w:pPr>
            <w:r>
              <w:rPr>
                <w:rFonts w:hint="eastAsia"/>
              </w:rPr>
              <w:t>园区用地功能布局合理，交通便捷，基础设施完善；水、空气、声环境质量全面达到功能区划标准。</w:t>
            </w:r>
          </w:p>
          <w:p w:rsidR="001A6F83" w:rsidRDefault="005972D8">
            <w:pPr>
              <w:ind w:firstLineChars="200" w:firstLine="420"/>
            </w:pPr>
            <w:r>
              <w:rPr>
                <w:rFonts w:hint="eastAsia"/>
              </w:rPr>
              <w:t>水环境质量达到国家标准Ⅳ类；</w:t>
            </w:r>
          </w:p>
          <w:p w:rsidR="001A6F83" w:rsidRDefault="005972D8">
            <w:pPr>
              <w:ind w:firstLineChars="200" w:firstLine="420"/>
            </w:pPr>
            <w:r>
              <w:rPr>
                <w:rFonts w:hint="eastAsia"/>
              </w:rPr>
              <w:t>大气环境质量达到国家标准二级；</w:t>
            </w:r>
          </w:p>
          <w:p w:rsidR="001A6F83" w:rsidRDefault="005972D8">
            <w:pPr>
              <w:ind w:firstLineChars="200" w:firstLine="420"/>
            </w:pPr>
            <w:r>
              <w:rPr>
                <w:rFonts w:hint="eastAsia"/>
              </w:rPr>
              <w:t>环境噪声达到国家标准</w:t>
            </w:r>
            <w:r>
              <w:rPr>
                <w:rFonts w:hint="eastAsia"/>
              </w:rPr>
              <w:t>2</w:t>
            </w:r>
            <w:r>
              <w:rPr>
                <w:rFonts w:hint="eastAsia"/>
              </w:rPr>
              <w:t>类。</w:t>
            </w:r>
          </w:p>
          <w:p w:rsidR="001A6F83" w:rsidRDefault="005972D8">
            <w:pPr>
              <w:ind w:firstLineChars="200" w:firstLine="420"/>
            </w:pPr>
            <w:r>
              <w:rPr>
                <w:rFonts w:hint="eastAsia"/>
              </w:rPr>
              <w:t>生活垃圾无害化处理率达到</w:t>
            </w:r>
            <w:r>
              <w:rPr>
                <w:rFonts w:hint="eastAsia"/>
              </w:rPr>
              <w:t>100%</w:t>
            </w:r>
            <w:r>
              <w:rPr>
                <w:rFonts w:hint="eastAsia"/>
              </w:rPr>
              <w:t>，工业固废综合利用率达到</w:t>
            </w:r>
            <w:r>
              <w:rPr>
                <w:rFonts w:hint="eastAsia"/>
              </w:rPr>
              <w:t>100%</w:t>
            </w:r>
            <w:r>
              <w:rPr>
                <w:rFonts w:hint="eastAsia"/>
              </w:rPr>
              <w:t>，危险固</w:t>
            </w:r>
            <w:proofErr w:type="gramStart"/>
            <w:r>
              <w:rPr>
                <w:rFonts w:hint="eastAsia"/>
              </w:rPr>
              <w:t>废安全</w:t>
            </w:r>
            <w:proofErr w:type="gramEnd"/>
            <w:r>
              <w:rPr>
                <w:rFonts w:hint="eastAsia"/>
              </w:rPr>
              <w:t>处置率达到</w:t>
            </w:r>
            <w:r>
              <w:rPr>
                <w:rFonts w:hint="eastAsia"/>
              </w:rPr>
              <w:t>100%</w:t>
            </w:r>
            <w:r>
              <w:rPr>
                <w:rFonts w:hint="eastAsia"/>
              </w:rPr>
              <w:t>。</w:t>
            </w:r>
          </w:p>
          <w:p w:rsidR="001A6F83" w:rsidRDefault="001A6F83"/>
          <w:p w:rsidR="001A6F83" w:rsidRDefault="001A6F83"/>
        </w:tc>
      </w:tr>
    </w:tbl>
    <w:p w:rsidR="001A6F83" w:rsidRDefault="001A6F83"/>
    <w:p w:rsidR="001A6F83" w:rsidRDefault="001A6F83"/>
    <w:p w:rsidR="001A6F83" w:rsidRDefault="001A6F83"/>
    <w:p w:rsidR="001A6F83" w:rsidRDefault="001A6F83"/>
    <w:p w:rsidR="001A6F83" w:rsidRDefault="001A6F83"/>
    <w:p w:rsidR="001A6F83" w:rsidRDefault="001A6F83">
      <w:pPr>
        <w:autoSpaceDE w:val="0"/>
        <w:autoSpaceDN w:val="0"/>
        <w:adjustRightInd w:val="0"/>
        <w:snapToGrid w:val="0"/>
        <w:jc w:val="center"/>
        <w:rPr>
          <w:rFonts w:ascii="宋体" w:hAnsi="宋体" w:cs="宋体"/>
          <w:kern w:val="0"/>
          <w:szCs w:val="21"/>
        </w:rPr>
        <w:sectPr w:rsidR="001A6F83">
          <w:footerReference w:type="default" r:id="rId12"/>
          <w:pgSz w:w="11906" w:h="16838"/>
          <w:pgMar w:top="1701" w:right="1531" w:bottom="1701" w:left="1531" w:header="851" w:footer="1077" w:gutter="0"/>
          <w:pgNumType w:start="1"/>
          <w:cols w:space="720"/>
          <w:docGrid w:linePitch="312"/>
        </w:sectPr>
      </w:pPr>
    </w:p>
    <w:tbl>
      <w:tblPr>
        <w:tblW w:w="8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83"/>
      </w:tblGrid>
      <w:tr w:rsidR="001A6F83">
        <w:trPr>
          <w:trHeight w:val="1021"/>
          <w:jc w:val="center"/>
        </w:trPr>
        <w:tc>
          <w:tcPr>
            <w:tcW w:w="587" w:type="dxa"/>
            <w:vAlign w:val="center"/>
          </w:tcPr>
          <w:p w:rsidR="001A6F83" w:rsidRDefault="005972D8">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lastRenderedPageBreak/>
              <w:t>其他符合性分析</w:t>
            </w:r>
          </w:p>
        </w:tc>
        <w:tc>
          <w:tcPr>
            <w:tcW w:w="8283" w:type="dxa"/>
            <w:vAlign w:val="center"/>
          </w:tcPr>
          <w:p w:rsidR="001A6F83" w:rsidRDefault="005972D8">
            <w:pPr>
              <w:autoSpaceDE w:val="0"/>
              <w:autoSpaceDN w:val="0"/>
              <w:adjustRightInd w:val="0"/>
              <w:snapToGrid w:val="0"/>
              <w:spacing w:line="360" w:lineRule="auto"/>
              <w:jc w:val="left"/>
              <w:rPr>
                <w:b/>
                <w:sz w:val="24"/>
              </w:rPr>
            </w:pPr>
            <w:r>
              <w:rPr>
                <w:rFonts w:hint="eastAsia"/>
                <w:b/>
                <w:sz w:val="24"/>
              </w:rPr>
              <w:t>1</w:t>
            </w:r>
            <w:r>
              <w:rPr>
                <w:rFonts w:hint="eastAsia"/>
                <w:b/>
                <w:sz w:val="24"/>
              </w:rPr>
              <w:t>、</w:t>
            </w:r>
            <w:r>
              <w:rPr>
                <w:b/>
                <w:sz w:val="24"/>
              </w:rPr>
              <w:t>“</w:t>
            </w:r>
            <w:r>
              <w:rPr>
                <w:b/>
                <w:sz w:val="24"/>
              </w:rPr>
              <w:t>三线一单</w:t>
            </w:r>
            <w:r>
              <w:rPr>
                <w:b/>
                <w:sz w:val="24"/>
              </w:rPr>
              <w:t>”</w:t>
            </w:r>
            <w:r>
              <w:rPr>
                <w:b/>
                <w:sz w:val="24"/>
              </w:rPr>
              <w:t>控制要求相符性分析</w:t>
            </w:r>
          </w:p>
          <w:p w:rsidR="001A6F83" w:rsidRDefault="005972D8">
            <w:pPr>
              <w:autoSpaceDE w:val="0"/>
              <w:autoSpaceDN w:val="0"/>
              <w:adjustRightInd w:val="0"/>
              <w:snapToGrid w:val="0"/>
              <w:ind w:firstLineChars="150" w:firstLine="361"/>
              <w:jc w:val="center"/>
              <w:rPr>
                <w:b/>
                <w:bCs/>
                <w:sz w:val="24"/>
              </w:rPr>
            </w:pPr>
            <w:r>
              <w:rPr>
                <w:b/>
                <w:bCs/>
                <w:sz w:val="24"/>
              </w:rPr>
              <w:t>表</w:t>
            </w:r>
            <w:r>
              <w:rPr>
                <w:b/>
                <w:bCs/>
                <w:sz w:val="24"/>
              </w:rPr>
              <w:t>1-</w:t>
            </w:r>
            <w:r>
              <w:rPr>
                <w:rFonts w:hint="eastAsia"/>
                <w:b/>
                <w:bCs/>
                <w:sz w:val="24"/>
              </w:rPr>
              <w:t>1</w:t>
            </w:r>
            <w:r>
              <w:rPr>
                <w:b/>
                <w:bCs/>
                <w:sz w:val="24"/>
              </w:rPr>
              <w:t xml:space="preserve"> </w:t>
            </w:r>
            <w:r>
              <w:rPr>
                <w:rFonts w:hint="eastAsia"/>
                <w:b/>
                <w:bCs/>
                <w:sz w:val="24"/>
              </w:rPr>
              <w:t xml:space="preserve"> </w:t>
            </w:r>
            <w:r>
              <w:rPr>
                <w:b/>
                <w:bCs/>
                <w:sz w:val="24"/>
              </w:rPr>
              <w:t>本项目</w:t>
            </w:r>
            <w:r>
              <w:rPr>
                <w:b/>
                <w:bCs/>
                <w:sz w:val="24"/>
              </w:rPr>
              <w:t>“</w:t>
            </w:r>
            <w:r>
              <w:rPr>
                <w:b/>
                <w:bCs/>
                <w:sz w:val="24"/>
              </w:rPr>
              <w:t>三线一单</w:t>
            </w:r>
            <w:r>
              <w:rPr>
                <w:b/>
                <w:bCs/>
                <w:sz w:val="24"/>
              </w:rPr>
              <w:t>”</w:t>
            </w:r>
            <w:r>
              <w:rPr>
                <w:b/>
                <w:bCs/>
                <w:sz w:val="24"/>
              </w:rPr>
              <w:t>控制要求相符性分析</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97"/>
              <w:gridCol w:w="753"/>
              <w:gridCol w:w="5768"/>
              <w:gridCol w:w="1049"/>
            </w:tblGrid>
            <w:tr w:rsidR="001A6F83">
              <w:trPr>
                <w:trHeight w:val="340"/>
              </w:trPr>
              <w:tc>
                <w:tcPr>
                  <w:tcW w:w="308" w:type="pct"/>
                  <w:vAlign w:val="center"/>
                </w:tcPr>
                <w:p w:rsidR="001A6F83" w:rsidRDefault="005972D8">
                  <w:pPr>
                    <w:autoSpaceDE w:val="0"/>
                    <w:autoSpaceDN w:val="0"/>
                    <w:adjustRightInd w:val="0"/>
                    <w:snapToGrid w:val="0"/>
                    <w:jc w:val="center"/>
                    <w:rPr>
                      <w:b/>
                      <w:bCs/>
                      <w:szCs w:val="21"/>
                    </w:rPr>
                  </w:pPr>
                  <w:r>
                    <w:rPr>
                      <w:b/>
                      <w:bCs/>
                      <w:szCs w:val="21"/>
                    </w:rPr>
                    <w:t>序号</w:t>
                  </w:r>
                </w:p>
              </w:tc>
              <w:tc>
                <w:tcPr>
                  <w:tcW w:w="467" w:type="pct"/>
                  <w:vAlign w:val="center"/>
                </w:tcPr>
                <w:p w:rsidR="001A6F83" w:rsidRDefault="005972D8">
                  <w:pPr>
                    <w:autoSpaceDE w:val="0"/>
                    <w:autoSpaceDN w:val="0"/>
                    <w:adjustRightInd w:val="0"/>
                    <w:snapToGrid w:val="0"/>
                    <w:jc w:val="center"/>
                    <w:rPr>
                      <w:b/>
                      <w:bCs/>
                      <w:szCs w:val="21"/>
                    </w:rPr>
                  </w:pPr>
                  <w:r>
                    <w:rPr>
                      <w:b/>
                      <w:bCs/>
                      <w:szCs w:val="21"/>
                    </w:rPr>
                    <w:t>判断类型</w:t>
                  </w:r>
                </w:p>
              </w:tc>
              <w:tc>
                <w:tcPr>
                  <w:tcW w:w="3575" w:type="pct"/>
                  <w:vAlign w:val="center"/>
                </w:tcPr>
                <w:p w:rsidR="001A6F83" w:rsidRDefault="005972D8">
                  <w:pPr>
                    <w:autoSpaceDE w:val="0"/>
                    <w:autoSpaceDN w:val="0"/>
                    <w:adjustRightInd w:val="0"/>
                    <w:snapToGrid w:val="0"/>
                    <w:jc w:val="center"/>
                    <w:rPr>
                      <w:b/>
                      <w:bCs/>
                      <w:szCs w:val="21"/>
                    </w:rPr>
                  </w:pPr>
                  <w:r>
                    <w:rPr>
                      <w:b/>
                      <w:bCs/>
                      <w:szCs w:val="21"/>
                    </w:rPr>
                    <w:t>对照简析</w:t>
                  </w:r>
                </w:p>
              </w:tc>
              <w:tc>
                <w:tcPr>
                  <w:tcW w:w="650" w:type="pct"/>
                  <w:vAlign w:val="center"/>
                </w:tcPr>
                <w:p w:rsidR="001A6F83" w:rsidRDefault="005972D8">
                  <w:pPr>
                    <w:autoSpaceDE w:val="0"/>
                    <w:autoSpaceDN w:val="0"/>
                    <w:adjustRightInd w:val="0"/>
                    <w:snapToGrid w:val="0"/>
                    <w:jc w:val="center"/>
                    <w:rPr>
                      <w:b/>
                      <w:bCs/>
                      <w:szCs w:val="21"/>
                    </w:rPr>
                  </w:pPr>
                  <w:r>
                    <w:rPr>
                      <w:b/>
                      <w:bCs/>
                      <w:szCs w:val="21"/>
                    </w:rPr>
                    <w:t>本项目是否满足要求</w:t>
                  </w:r>
                </w:p>
              </w:tc>
            </w:tr>
            <w:tr w:rsidR="001A6F83">
              <w:trPr>
                <w:trHeight w:val="340"/>
              </w:trPr>
              <w:tc>
                <w:tcPr>
                  <w:tcW w:w="308" w:type="pct"/>
                  <w:vAlign w:val="center"/>
                </w:tcPr>
                <w:p w:rsidR="001A6F83" w:rsidRDefault="005972D8">
                  <w:pPr>
                    <w:autoSpaceDE w:val="0"/>
                    <w:autoSpaceDN w:val="0"/>
                    <w:adjustRightInd w:val="0"/>
                    <w:snapToGrid w:val="0"/>
                    <w:jc w:val="center"/>
                    <w:rPr>
                      <w:szCs w:val="21"/>
                    </w:rPr>
                  </w:pPr>
                  <w:r>
                    <w:rPr>
                      <w:szCs w:val="21"/>
                    </w:rPr>
                    <w:t>1</w:t>
                  </w:r>
                </w:p>
              </w:tc>
              <w:tc>
                <w:tcPr>
                  <w:tcW w:w="467" w:type="pct"/>
                  <w:vAlign w:val="center"/>
                </w:tcPr>
                <w:p w:rsidR="001A6F83" w:rsidRDefault="005972D8">
                  <w:pPr>
                    <w:autoSpaceDE w:val="0"/>
                    <w:autoSpaceDN w:val="0"/>
                    <w:adjustRightInd w:val="0"/>
                    <w:snapToGrid w:val="0"/>
                    <w:jc w:val="center"/>
                    <w:rPr>
                      <w:szCs w:val="21"/>
                    </w:rPr>
                  </w:pPr>
                  <w:r>
                    <w:rPr>
                      <w:szCs w:val="21"/>
                    </w:rPr>
                    <w:t>生态红线</w:t>
                  </w:r>
                </w:p>
              </w:tc>
              <w:tc>
                <w:tcPr>
                  <w:tcW w:w="3575" w:type="pct"/>
                  <w:vAlign w:val="center"/>
                </w:tcPr>
                <w:p w:rsidR="001A6F83" w:rsidRDefault="005972D8">
                  <w:pPr>
                    <w:ind w:firstLineChars="200" w:firstLine="420"/>
                    <w:rPr>
                      <w:szCs w:val="21"/>
                    </w:rPr>
                  </w:pPr>
                  <w:r>
                    <w:rPr>
                      <w:szCs w:val="21"/>
                    </w:rPr>
                    <w:t>根据《省政府关于印发江苏省国家级生态保护红线规划的通知》</w:t>
                  </w:r>
                  <w:r>
                    <w:rPr>
                      <w:szCs w:val="21"/>
                    </w:rPr>
                    <w:t>(</w:t>
                  </w:r>
                  <w:r>
                    <w:rPr>
                      <w:szCs w:val="21"/>
                    </w:rPr>
                    <w:t>苏政发</w:t>
                  </w:r>
                  <w:r>
                    <w:rPr>
                      <w:szCs w:val="21"/>
                    </w:rPr>
                    <w:t>[2018]74</w:t>
                  </w:r>
                  <w:r>
                    <w:rPr>
                      <w:szCs w:val="21"/>
                    </w:rPr>
                    <w:t>号</w:t>
                  </w:r>
                  <w:r>
                    <w:rPr>
                      <w:szCs w:val="21"/>
                    </w:rPr>
                    <w:t>)</w:t>
                  </w:r>
                  <w:r>
                    <w:rPr>
                      <w:szCs w:val="21"/>
                    </w:rPr>
                    <w:t>、《省政府关于印发江苏省生态空间管控区域规划的通知》</w:t>
                  </w:r>
                  <w:r>
                    <w:rPr>
                      <w:szCs w:val="21"/>
                    </w:rPr>
                    <w:t>(</w:t>
                  </w:r>
                  <w:r>
                    <w:rPr>
                      <w:szCs w:val="21"/>
                    </w:rPr>
                    <w:t>苏政发</w:t>
                  </w:r>
                  <w:r>
                    <w:rPr>
                      <w:szCs w:val="21"/>
                    </w:rPr>
                    <w:t>[2020]1</w:t>
                  </w:r>
                  <w:r>
                    <w:rPr>
                      <w:szCs w:val="21"/>
                    </w:rPr>
                    <w:t>号</w:t>
                  </w:r>
                  <w:r>
                    <w:rPr>
                      <w:szCs w:val="21"/>
                    </w:rPr>
                    <w:t>)</w:t>
                  </w:r>
                  <w:r>
                    <w:rPr>
                      <w:szCs w:val="21"/>
                    </w:rPr>
                    <w:t>，对照常州市生态红线区域名录，本项目不在江苏省常州市</w:t>
                  </w:r>
                  <w:r w:rsidR="005561A3">
                    <w:rPr>
                      <w:rFonts w:hint="eastAsia"/>
                      <w:szCs w:val="21"/>
                    </w:rPr>
                    <w:t>生</w:t>
                  </w:r>
                  <w:r>
                    <w:rPr>
                      <w:szCs w:val="21"/>
                    </w:rPr>
                    <w:t>态红线管</w:t>
                  </w:r>
                  <w:proofErr w:type="gramStart"/>
                  <w:r>
                    <w:rPr>
                      <w:szCs w:val="21"/>
                    </w:rPr>
                    <w:t>控区域</w:t>
                  </w:r>
                  <w:proofErr w:type="gramEnd"/>
                  <w:r>
                    <w:rPr>
                      <w:szCs w:val="21"/>
                    </w:rPr>
                    <w:t>范围内，项目地附近生态红线图见附图</w:t>
                  </w:r>
                  <w:r>
                    <w:rPr>
                      <w:szCs w:val="21"/>
                    </w:rPr>
                    <w:t>5</w:t>
                  </w:r>
                  <w:r>
                    <w:rPr>
                      <w:szCs w:val="21"/>
                    </w:rPr>
                    <w:t>。</w:t>
                  </w:r>
                </w:p>
              </w:tc>
              <w:tc>
                <w:tcPr>
                  <w:tcW w:w="650"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308" w:type="pct"/>
                  <w:vAlign w:val="center"/>
                </w:tcPr>
                <w:p w:rsidR="001A6F83" w:rsidRDefault="005972D8">
                  <w:pPr>
                    <w:autoSpaceDE w:val="0"/>
                    <w:autoSpaceDN w:val="0"/>
                    <w:adjustRightInd w:val="0"/>
                    <w:snapToGrid w:val="0"/>
                    <w:jc w:val="center"/>
                    <w:rPr>
                      <w:szCs w:val="21"/>
                    </w:rPr>
                  </w:pPr>
                  <w:r>
                    <w:rPr>
                      <w:szCs w:val="21"/>
                    </w:rPr>
                    <w:t>2</w:t>
                  </w:r>
                </w:p>
              </w:tc>
              <w:tc>
                <w:tcPr>
                  <w:tcW w:w="467" w:type="pct"/>
                  <w:vAlign w:val="center"/>
                </w:tcPr>
                <w:p w:rsidR="001A6F83" w:rsidRDefault="005972D8">
                  <w:pPr>
                    <w:autoSpaceDE w:val="0"/>
                    <w:autoSpaceDN w:val="0"/>
                    <w:adjustRightInd w:val="0"/>
                    <w:snapToGrid w:val="0"/>
                    <w:jc w:val="center"/>
                    <w:rPr>
                      <w:szCs w:val="21"/>
                    </w:rPr>
                  </w:pPr>
                  <w:r>
                    <w:rPr>
                      <w:szCs w:val="21"/>
                    </w:rPr>
                    <w:t>环境质量底线</w:t>
                  </w:r>
                </w:p>
              </w:tc>
              <w:tc>
                <w:tcPr>
                  <w:tcW w:w="3575" w:type="pct"/>
                  <w:vAlign w:val="center"/>
                </w:tcPr>
                <w:p w:rsidR="001A6F83" w:rsidRDefault="005972D8">
                  <w:pPr>
                    <w:autoSpaceDE w:val="0"/>
                    <w:autoSpaceDN w:val="0"/>
                    <w:adjustRightInd w:val="0"/>
                    <w:snapToGrid w:val="0"/>
                    <w:ind w:firstLineChars="200" w:firstLine="420"/>
                    <w:jc w:val="left"/>
                    <w:rPr>
                      <w:szCs w:val="21"/>
                    </w:rPr>
                  </w:pPr>
                  <w:r>
                    <w:rPr>
                      <w:rFonts w:hint="eastAsia"/>
                      <w:szCs w:val="21"/>
                    </w:rPr>
                    <w:t>根据《</w:t>
                  </w:r>
                  <w:r>
                    <w:rPr>
                      <w:rFonts w:hint="eastAsia"/>
                      <w:szCs w:val="21"/>
                    </w:rPr>
                    <w:t>2019</w:t>
                  </w:r>
                  <w:r>
                    <w:rPr>
                      <w:rFonts w:hint="eastAsia"/>
                      <w:szCs w:val="21"/>
                    </w:rPr>
                    <w:t>年度常州市生态环境状况公报》，</w:t>
                  </w:r>
                  <w:r>
                    <w:rPr>
                      <w:rFonts w:hint="eastAsia"/>
                      <w:szCs w:val="21"/>
                    </w:rPr>
                    <w:t>2019</w:t>
                  </w:r>
                  <w:r>
                    <w:rPr>
                      <w:rFonts w:hint="eastAsia"/>
                      <w:szCs w:val="21"/>
                    </w:rPr>
                    <w:t>年常州市环境空气中</w:t>
                  </w:r>
                  <w:r>
                    <w:rPr>
                      <w:rFonts w:hint="eastAsia"/>
                      <w:szCs w:val="21"/>
                    </w:rPr>
                    <w:t>SO</w:t>
                  </w:r>
                  <w:r>
                    <w:rPr>
                      <w:rFonts w:hint="eastAsia"/>
                      <w:szCs w:val="21"/>
                      <w:vertAlign w:val="subscript"/>
                    </w:rPr>
                    <w:t>2</w:t>
                  </w:r>
                  <w:r>
                    <w:rPr>
                      <w:rFonts w:hint="eastAsia"/>
                      <w:szCs w:val="21"/>
                    </w:rPr>
                    <w:t>、</w:t>
                  </w:r>
                  <w:r>
                    <w:rPr>
                      <w:rFonts w:hint="eastAsia"/>
                      <w:szCs w:val="21"/>
                    </w:rPr>
                    <w:t>NO</w:t>
                  </w:r>
                  <w:r>
                    <w:rPr>
                      <w:rFonts w:hint="eastAsia"/>
                      <w:szCs w:val="21"/>
                      <w:vertAlign w:val="subscript"/>
                    </w:rPr>
                    <w:t>2</w:t>
                  </w:r>
                  <w:r>
                    <w:rPr>
                      <w:rFonts w:hint="eastAsia"/>
                      <w:szCs w:val="21"/>
                    </w:rPr>
                    <w:t>、颗粒物（</w:t>
                  </w:r>
                  <w:r>
                    <w:rPr>
                      <w:rFonts w:hint="eastAsia"/>
                      <w:szCs w:val="21"/>
                    </w:rPr>
                    <w:t>PM</w:t>
                  </w:r>
                  <w:r>
                    <w:rPr>
                      <w:rFonts w:hint="eastAsia"/>
                      <w:szCs w:val="21"/>
                      <w:vertAlign w:val="subscript"/>
                    </w:rPr>
                    <w:t>10</w:t>
                  </w:r>
                  <w:r>
                    <w:rPr>
                      <w:rFonts w:hint="eastAsia"/>
                      <w:szCs w:val="21"/>
                    </w:rPr>
                    <w:t>）年均值和</w:t>
                  </w:r>
                  <w:r>
                    <w:rPr>
                      <w:rFonts w:hint="eastAsia"/>
                      <w:szCs w:val="21"/>
                    </w:rPr>
                    <w:t>CO</w:t>
                  </w:r>
                  <w:r>
                    <w:rPr>
                      <w:rFonts w:hint="eastAsia"/>
                      <w:szCs w:val="21"/>
                    </w:rPr>
                    <w:t>日平均第</w:t>
                  </w:r>
                  <w:r>
                    <w:rPr>
                      <w:rFonts w:hint="eastAsia"/>
                      <w:szCs w:val="21"/>
                    </w:rPr>
                    <w:t>95</w:t>
                  </w:r>
                  <w:proofErr w:type="gramStart"/>
                  <w:r>
                    <w:rPr>
                      <w:rFonts w:hint="eastAsia"/>
                      <w:szCs w:val="21"/>
                    </w:rPr>
                    <w:t>百</w:t>
                  </w:r>
                  <w:proofErr w:type="gramEnd"/>
                  <w:r>
                    <w:rPr>
                      <w:rFonts w:hint="eastAsia"/>
                      <w:szCs w:val="21"/>
                    </w:rPr>
                    <w:t>分位均达到环境空气质量二级标准；细颗粒物（</w:t>
                  </w:r>
                  <w:r>
                    <w:rPr>
                      <w:rFonts w:hint="eastAsia"/>
                      <w:szCs w:val="21"/>
                    </w:rPr>
                    <w:t>PM</w:t>
                  </w:r>
                  <w:r>
                    <w:rPr>
                      <w:rFonts w:hint="eastAsia"/>
                      <w:szCs w:val="21"/>
                      <w:vertAlign w:val="subscript"/>
                    </w:rPr>
                    <w:t>2.5</w:t>
                  </w:r>
                  <w:r>
                    <w:rPr>
                      <w:rFonts w:hint="eastAsia"/>
                      <w:szCs w:val="21"/>
                    </w:rPr>
                    <w:t>）和臭氧日大</w:t>
                  </w:r>
                  <w:r>
                    <w:rPr>
                      <w:rFonts w:hint="eastAsia"/>
                      <w:szCs w:val="21"/>
                    </w:rPr>
                    <w:t>8</w:t>
                  </w:r>
                  <w:r>
                    <w:rPr>
                      <w:rFonts w:hint="eastAsia"/>
                      <w:szCs w:val="21"/>
                    </w:rPr>
                    <w:t>时滑动均值均超过环境空气质量二级标准，超标倍数分别为</w:t>
                  </w:r>
                  <w:r>
                    <w:rPr>
                      <w:rFonts w:hint="eastAsia"/>
                      <w:szCs w:val="21"/>
                    </w:rPr>
                    <w:t>0.26</w:t>
                  </w:r>
                  <w:r>
                    <w:rPr>
                      <w:rFonts w:hint="eastAsia"/>
                      <w:szCs w:val="21"/>
                    </w:rPr>
                    <w:t>倍、</w:t>
                  </w:r>
                  <w:r>
                    <w:rPr>
                      <w:rFonts w:hint="eastAsia"/>
                      <w:szCs w:val="21"/>
                    </w:rPr>
                    <w:t>0.09</w:t>
                  </w:r>
                  <w:r>
                    <w:rPr>
                      <w:rFonts w:hint="eastAsia"/>
                      <w:szCs w:val="21"/>
                    </w:rPr>
                    <w:t>倍。项目所在区</w:t>
                  </w:r>
                  <w:r>
                    <w:rPr>
                      <w:rFonts w:hint="eastAsia"/>
                      <w:szCs w:val="21"/>
                    </w:rPr>
                    <w:t>PM</w:t>
                  </w:r>
                  <w:r>
                    <w:rPr>
                      <w:rFonts w:hint="eastAsia"/>
                      <w:szCs w:val="21"/>
                      <w:vertAlign w:val="subscript"/>
                    </w:rPr>
                    <w:t>2.5</w:t>
                  </w:r>
                  <w:r>
                    <w:rPr>
                      <w:rFonts w:hint="eastAsia"/>
                      <w:szCs w:val="21"/>
                    </w:rPr>
                    <w:t>、</w:t>
                  </w:r>
                  <w:r>
                    <w:rPr>
                      <w:rFonts w:hint="eastAsia"/>
                      <w:szCs w:val="21"/>
                    </w:rPr>
                    <w:t>O</w:t>
                  </w:r>
                  <w:r>
                    <w:rPr>
                      <w:rFonts w:hint="eastAsia"/>
                      <w:szCs w:val="21"/>
                      <w:vertAlign w:val="subscript"/>
                    </w:rPr>
                    <w:t>3</w:t>
                  </w:r>
                  <w:r>
                    <w:rPr>
                      <w:rFonts w:hint="eastAsia"/>
                      <w:szCs w:val="21"/>
                    </w:rPr>
                    <w:t>超标，因此判定为非达标区。通过进一步控制扬尘污染，机动车尾气污染防治等措施，大气环境质量状况可以得到进一步改善</w:t>
                  </w:r>
                  <w:r>
                    <w:rPr>
                      <w:szCs w:val="21"/>
                    </w:rPr>
                    <w:t>。</w:t>
                  </w:r>
                </w:p>
                <w:p w:rsidR="001A6F83" w:rsidRDefault="005972D8">
                  <w:pPr>
                    <w:autoSpaceDE w:val="0"/>
                    <w:autoSpaceDN w:val="0"/>
                    <w:adjustRightInd w:val="0"/>
                    <w:snapToGrid w:val="0"/>
                    <w:ind w:firstLineChars="200" w:firstLine="420"/>
                    <w:jc w:val="left"/>
                    <w:rPr>
                      <w:szCs w:val="21"/>
                    </w:rPr>
                  </w:pPr>
                  <w:r>
                    <w:rPr>
                      <w:szCs w:val="21"/>
                    </w:rPr>
                    <w:t>水环境：本项目污水受纳水体武南河</w:t>
                  </w:r>
                  <w:r>
                    <w:rPr>
                      <w:szCs w:val="21"/>
                    </w:rPr>
                    <w:t>2</w:t>
                  </w:r>
                  <w:r>
                    <w:rPr>
                      <w:szCs w:val="21"/>
                    </w:rPr>
                    <w:t>个断面各监测因子均能满足《地表水环境质量标准》（</w:t>
                  </w:r>
                  <w:r>
                    <w:rPr>
                      <w:szCs w:val="21"/>
                    </w:rPr>
                    <w:t>GB3838-2002</w:t>
                  </w:r>
                  <w:r>
                    <w:rPr>
                      <w:szCs w:val="21"/>
                    </w:rPr>
                    <w:t>）</w:t>
                  </w:r>
                  <w:r>
                    <w:rPr>
                      <w:rFonts w:ascii="宋体" w:hAnsi="宋体" w:cs="宋体" w:hint="eastAsia"/>
                      <w:szCs w:val="21"/>
                    </w:rPr>
                    <w:t>Ⅳ</w:t>
                  </w:r>
                  <w:r>
                    <w:rPr>
                      <w:szCs w:val="21"/>
                    </w:rPr>
                    <w:t>类水标准要求。</w:t>
                  </w:r>
                </w:p>
                <w:p w:rsidR="001A6F83" w:rsidRDefault="005972D8">
                  <w:pPr>
                    <w:autoSpaceDE w:val="0"/>
                    <w:autoSpaceDN w:val="0"/>
                    <w:adjustRightInd w:val="0"/>
                    <w:snapToGrid w:val="0"/>
                    <w:ind w:firstLineChars="200" w:firstLine="420"/>
                    <w:jc w:val="left"/>
                    <w:rPr>
                      <w:szCs w:val="21"/>
                    </w:rPr>
                  </w:pPr>
                  <w:r>
                    <w:rPr>
                      <w:szCs w:val="21"/>
                    </w:rPr>
                    <w:t>声环境：建设项目所在地各厂界处昼间噪声监测结果符合《声环境质量标准》（</w:t>
                  </w:r>
                  <w:r>
                    <w:rPr>
                      <w:szCs w:val="21"/>
                    </w:rPr>
                    <w:t>GB3096-2008</w:t>
                  </w:r>
                  <w:r>
                    <w:rPr>
                      <w:szCs w:val="21"/>
                    </w:rPr>
                    <w:t>）中的</w:t>
                  </w:r>
                  <w:r>
                    <w:rPr>
                      <w:szCs w:val="21"/>
                    </w:rPr>
                    <w:t>2</w:t>
                  </w:r>
                  <w:r>
                    <w:rPr>
                      <w:szCs w:val="21"/>
                    </w:rPr>
                    <w:t>类标准要求。确保不会出现厂界噪声扰民现象。</w:t>
                  </w:r>
                </w:p>
              </w:tc>
              <w:tc>
                <w:tcPr>
                  <w:tcW w:w="650"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308" w:type="pct"/>
                  <w:vAlign w:val="center"/>
                </w:tcPr>
                <w:p w:rsidR="001A6F83" w:rsidRDefault="005972D8">
                  <w:pPr>
                    <w:autoSpaceDE w:val="0"/>
                    <w:autoSpaceDN w:val="0"/>
                    <w:adjustRightInd w:val="0"/>
                    <w:snapToGrid w:val="0"/>
                    <w:jc w:val="center"/>
                    <w:rPr>
                      <w:szCs w:val="21"/>
                    </w:rPr>
                  </w:pPr>
                  <w:r>
                    <w:rPr>
                      <w:szCs w:val="21"/>
                    </w:rPr>
                    <w:t>3</w:t>
                  </w:r>
                </w:p>
              </w:tc>
              <w:tc>
                <w:tcPr>
                  <w:tcW w:w="467" w:type="pct"/>
                  <w:vAlign w:val="center"/>
                </w:tcPr>
                <w:p w:rsidR="001A6F83" w:rsidRDefault="005972D8">
                  <w:pPr>
                    <w:autoSpaceDE w:val="0"/>
                    <w:autoSpaceDN w:val="0"/>
                    <w:adjustRightInd w:val="0"/>
                    <w:snapToGrid w:val="0"/>
                    <w:jc w:val="center"/>
                    <w:rPr>
                      <w:szCs w:val="21"/>
                    </w:rPr>
                  </w:pPr>
                  <w:r>
                    <w:rPr>
                      <w:szCs w:val="21"/>
                    </w:rPr>
                    <w:t>资源利用上限</w:t>
                  </w:r>
                </w:p>
              </w:tc>
              <w:tc>
                <w:tcPr>
                  <w:tcW w:w="3575" w:type="pct"/>
                  <w:vAlign w:val="center"/>
                </w:tcPr>
                <w:p w:rsidR="001A6F83" w:rsidRDefault="005972D8">
                  <w:pPr>
                    <w:autoSpaceDE w:val="0"/>
                    <w:autoSpaceDN w:val="0"/>
                    <w:adjustRightInd w:val="0"/>
                    <w:snapToGrid w:val="0"/>
                    <w:ind w:firstLineChars="200" w:firstLine="420"/>
                    <w:jc w:val="left"/>
                    <w:rPr>
                      <w:szCs w:val="21"/>
                    </w:rPr>
                  </w:pPr>
                  <w:r>
                    <w:rPr>
                      <w:szCs w:val="21"/>
                    </w:rPr>
                    <w:t>本项目生产过程中所用的资源主要是水和电资源，本项目所在地水资源丰富，此外企业采取了有效的节电节水措施，不会突破资源利用上限。</w:t>
                  </w:r>
                </w:p>
              </w:tc>
              <w:tc>
                <w:tcPr>
                  <w:tcW w:w="650"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308" w:type="pct"/>
                  <w:vAlign w:val="center"/>
                </w:tcPr>
                <w:p w:rsidR="001A6F83" w:rsidRDefault="005972D8">
                  <w:pPr>
                    <w:autoSpaceDE w:val="0"/>
                    <w:autoSpaceDN w:val="0"/>
                    <w:adjustRightInd w:val="0"/>
                    <w:snapToGrid w:val="0"/>
                    <w:jc w:val="center"/>
                    <w:rPr>
                      <w:szCs w:val="21"/>
                    </w:rPr>
                  </w:pPr>
                  <w:r>
                    <w:rPr>
                      <w:szCs w:val="21"/>
                    </w:rPr>
                    <w:t>4</w:t>
                  </w:r>
                </w:p>
              </w:tc>
              <w:tc>
                <w:tcPr>
                  <w:tcW w:w="467" w:type="pct"/>
                  <w:vAlign w:val="center"/>
                </w:tcPr>
                <w:p w:rsidR="001A6F83" w:rsidRDefault="005972D8">
                  <w:pPr>
                    <w:autoSpaceDE w:val="0"/>
                    <w:autoSpaceDN w:val="0"/>
                    <w:adjustRightInd w:val="0"/>
                    <w:snapToGrid w:val="0"/>
                    <w:jc w:val="center"/>
                    <w:rPr>
                      <w:szCs w:val="21"/>
                    </w:rPr>
                  </w:pPr>
                  <w:r>
                    <w:rPr>
                      <w:szCs w:val="21"/>
                    </w:rPr>
                    <w:t>环境准入负面清单</w:t>
                  </w:r>
                </w:p>
              </w:tc>
              <w:tc>
                <w:tcPr>
                  <w:tcW w:w="3575" w:type="pct"/>
                  <w:vAlign w:val="center"/>
                </w:tcPr>
                <w:p w:rsidR="001A6F83" w:rsidRDefault="005972D8">
                  <w:pPr>
                    <w:autoSpaceDE w:val="0"/>
                    <w:autoSpaceDN w:val="0"/>
                    <w:adjustRightInd w:val="0"/>
                    <w:snapToGrid w:val="0"/>
                    <w:ind w:firstLineChars="200" w:firstLine="420"/>
                    <w:jc w:val="left"/>
                    <w:rPr>
                      <w:szCs w:val="21"/>
                    </w:rPr>
                  </w:pPr>
                  <w:r>
                    <w:rPr>
                      <w:szCs w:val="21"/>
                    </w:rPr>
                    <w:t>本项目符合现行国家产业、行业政策，经查《市场准入负面清单（</w:t>
                  </w:r>
                  <w:r>
                    <w:rPr>
                      <w:szCs w:val="21"/>
                    </w:rPr>
                    <w:t>20</w:t>
                  </w:r>
                  <w:r>
                    <w:rPr>
                      <w:rFonts w:hint="eastAsia"/>
                      <w:szCs w:val="21"/>
                    </w:rPr>
                    <w:t>20</w:t>
                  </w:r>
                  <w:r>
                    <w:rPr>
                      <w:szCs w:val="21"/>
                    </w:rPr>
                    <w:t>年版）》和《关于发布长江经济带发展负面清单指南（试行）的通知》，本项目不在其禁止准入类和限制准入类中，因此本项目不在市场负面清单之列。</w:t>
                  </w:r>
                </w:p>
              </w:tc>
              <w:tc>
                <w:tcPr>
                  <w:tcW w:w="650" w:type="pct"/>
                  <w:vAlign w:val="center"/>
                </w:tcPr>
                <w:p w:rsidR="001A6F83" w:rsidRDefault="005972D8">
                  <w:pPr>
                    <w:autoSpaceDE w:val="0"/>
                    <w:autoSpaceDN w:val="0"/>
                    <w:adjustRightInd w:val="0"/>
                    <w:snapToGrid w:val="0"/>
                    <w:jc w:val="center"/>
                    <w:rPr>
                      <w:szCs w:val="21"/>
                    </w:rPr>
                  </w:pPr>
                  <w:r>
                    <w:rPr>
                      <w:szCs w:val="21"/>
                    </w:rPr>
                    <w:t>是</w:t>
                  </w:r>
                </w:p>
              </w:tc>
            </w:tr>
          </w:tbl>
          <w:p w:rsidR="001A6F83" w:rsidRDefault="005972D8">
            <w:pPr>
              <w:autoSpaceDE w:val="0"/>
              <w:autoSpaceDN w:val="0"/>
              <w:adjustRightInd w:val="0"/>
              <w:snapToGrid w:val="0"/>
              <w:spacing w:line="360" w:lineRule="auto"/>
              <w:ind w:firstLineChars="200" w:firstLine="480"/>
              <w:jc w:val="left"/>
              <w:rPr>
                <w:sz w:val="24"/>
              </w:rPr>
            </w:pPr>
            <w:r>
              <w:rPr>
                <w:sz w:val="24"/>
              </w:rPr>
              <w:t>综上所述，本项目不在江苏省常州市生态红线管控区区域范围内，用地性质为工业用地，选址合理；项目已获得常州</w:t>
            </w:r>
            <w:r>
              <w:rPr>
                <w:rFonts w:hint="eastAsia"/>
                <w:sz w:val="24"/>
              </w:rPr>
              <w:t>市武进区行政</w:t>
            </w:r>
            <w:proofErr w:type="gramStart"/>
            <w:r>
              <w:rPr>
                <w:rFonts w:hint="eastAsia"/>
                <w:sz w:val="24"/>
              </w:rPr>
              <w:t>审批局</w:t>
            </w:r>
            <w:proofErr w:type="gramEnd"/>
            <w:r>
              <w:rPr>
                <w:sz w:val="24"/>
              </w:rPr>
              <w:t>的备案证，建设规模、性质和工艺路线等符合国家和地方相关环境保护法律法规、标准、政策、规范等要求。</w:t>
            </w:r>
          </w:p>
          <w:p w:rsidR="001A6F83" w:rsidRDefault="005972D8">
            <w:pPr>
              <w:autoSpaceDE w:val="0"/>
              <w:autoSpaceDN w:val="0"/>
              <w:spacing w:line="360" w:lineRule="auto"/>
              <w:jc w:val="left"/>
              <w:rPr>
                <w:b/>
                <w:sz w:val="24"/>
                <w:lang w:val="zh-CN"/>
              </w:rPr>
            </w:pPr>
            <w:r>
              <w:rPr>
                <w:rFonts w:hint="eastAsia"/>
                <w:b/>
                <w:sz w:val="24"/>
              </w:rPr>
              <w:t>2</w:t>
            </w:r>
            <w:r>
              <w:rPr>
                <w:rFonts w:hint="eastAsia"/>
                <w:b/>
                <w:sz w:val="24"/>
              </w:rPr>
              <w:t>、“</w:t>
            </w:r>
            <w:r>
              <w:rPr>
                <w:b/>
                <w:sz w:val="24"/>
              </w:rPr>
              <w:t>关于发布长江经济带发展负面清单指南的通知</w:t>
            </w:r>
            <w:r>
              <w:rPr>
                <w:rFonts w:hint="eastAsia"/>
                <w:b/>
                <w:sz w:val="24"/>
              </w:rPr>
              <w:t>”</w:t>
            </w:r>
            <w:r>
              <w:rPr>
                <w:b/>
                <w:sz w:val="24"/>
              </w:rPr>
              <w:t>相符性分析</w:t>
            </w:r>
            <w:r>
              <w:rPr>
                <w:rFonts w:hint="eastAsia"/>
                <w:b/>
                <w:sz w:val="24"/>
              </w:rPr>
              <w:t>：</w:t>
            </w:r>
          </w:p>
          <w:p w:rsidR="001A6F83" w:rsidRDefault="005972D8">
            <w:pPr>
              <w:autoSpaceDE w:val="0"/>
              <w:autoSpaceDN w:val="0"/>
              <w:adjustRightInd w:val="0"/>
              <w:snapToGrid w:val="0"/>
              <w:ind w:firstLineChars="150" w:firstLine="361"/>
              <w:jc w:val="center"/>
              <w:rPr>
                <w:b/>
                <w:bCs/>
                <w:sz w:val="24"/>
                <w:lang w:val="zh-CN"/>
              </w:rPr>
            </w:pPr>
            <w:r>
              <w:rPr>
                <w:rFonts w:hint="eastAsia"/>
                <w:b/>
                <w:bCs/>
                <w:sz w:val="24"/>
                <w:lang w:val="zh-CN"/>
              </w:rPr>
              <w:t>表</w:t>
            </w:r>
            <w:r>
              <w:rPr>
                <w:rFonts w:hint="eastAsia"/>
                <w:b/>
                <w:bCs/>
                <w:sz w:val="24"/>
                <w:lang w:val="zh-CN"/>
              </w:rPr>
              <w:t>1-</w:t>
            </w:r>
            <w:r>
              <w:rPr>
                <w:rFonts w:hint="eastAsia"/>
                <w:b/>
                <w:bCs/>
                <w:sz w:val="24"/>
              </w:rPr>
              <w:t xml:space="preserve">2 </w:t>
            </w:r>
            <w:r>
              <w:rPr>
                <w:rFonts w:hint="eastAsia"/>
                <w:b/>
                <w:bCs/>
                <w:sz w:val="24"/>
                <w:lang w:val="zh-CN"/>
              </w:rPr>
              <w:t xml:space="preserve"> </w:t>
            </w:r>
            <w:r>
              <w:rPr>
                <w:b/>
                <w:bCs/>
                <w:sz w:val="24"/>
                <w:lang w:val="zh-CN"/>
              </w:rPr>
              <w:t>“</w:t>
            </w:r>
            <w:r>
              <w:rPr>
                <w:b/>
                <w:bCs/>
                <w:sz w:val="24"/>
                <w:lang w:val="zh-CN"/>
              </w:rPr>
              <w:t>关于</w:t>
            </w:r>
            <w:r>
              <w:rPr>
                <w:rFonts w:hint="eastAsia"/>
                <w:b/>
                <w:bCs/>
                <w:sz w:val="24"/>
                <w:lang w:val="zh-CN"/>
              </w:rPr>
              <w:t>发布长江经济带发展负面清单指南的通知</w:t>
            </w:r>
            <w:r>
              <w:rPr>
                <w:b/>
                <w:bCs/>
                <w:sz w:val="24"/>
                <w:lang w:val="zh-CN"/>
              </w:rPr>
              <w:t>”</w:t>
            </w:r>
            <w:r>
              <w:rPr>
                <w:rFonts w:hint="eastAsia"/>
                <w:b/>
                <w:bCs/>
                <w:sz w:val="24"/>
                <w:lang w:val="zh-CN"/>
              </w:rPr>
              <w:t>相符性分析表</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750"/>
              <w:gridCol w:w="3315"/>
            </w:tblGrid>
            <w:tr w:rsidR="001A6F83">
              <w:trPr>
                <w:trHeight w:val="340"/>
                <w:jc w:val="center"/>
              </w:trPr>
              <w:tc>
                <w:tcPr>
                  <w:tcW w:w="2944" w:type="pct"/>
                  <w:tcBorders>
                    <w:top w:val="single" w:sz="12" w:space="0" w:color="auto"/>
                    <w:left w:val="nil"/>
                    <w:bottom w:val="single" w:sz="4" w:space="0" w:color="auto"/>
                    <w:right w:val="single" w:sz="4" w:space="0" w:color="auto"/>
                  </w:tcBorders>
                  <w:vAlign w:val="center"/>
                </w:tcPr>
                <w:p w:rsidR="001A6F83" w:rsidRDefault="005972D8">
                  <w:pPr>
                    <w:autoSpaceDE w:val="0"/>
                    <w:autoSpaceDN w:val="0"/>
                    <w:adjustRightInd w:val="0"/>
                    <w:snapToGrid w:val="0"/>
                    <w:jc w:val="center"/>
                    <w:rPr>
                      <w:b/>
                      <w:bCs/>
                      <w:szCs w:val="21"/>
                    </w:rPr>
                  </w:pPr>
                  <w:r>
                    <w:rPr>
                      <w:rFonts w:hint="eastAsia"/>
                      <w:b/>
                      <w:bCs/>
                    </w:rPr>
                    <w:t>文件要求</w:t>
                  </w:r>
                </w:p>
              </w:tc>
              <w:tc>
                <w:tcPr>
                  <w:tcW w:w="2055" w:type="pct"/>
                  <w:tcBorders>
                    <w:top w:val="single" w:sz="12" w:space="0" w:color="auto"/>
                    <w:left w:val="single" w:sz="4" w:space="0" w:color="auto"/>
                    <w:bottom w:val="single" w:sz="4" w:space="0" w:color="auto"/>
                    <w:right w:val="nil"/>
                  </w:tcBorders>
                  <w:vAlign w:val="center"/>
                </w:tcPr>
                <w:p w:rsidR="001A6F83" w:rsidRDefault="005972D8">
                  <w:pPr>
                    <w:autoSpaceDE w:val="0"/>
                    <w:autoSpaceDN w:val="0"/>
                    <w:adjustRightInd w:val="0"/>
                    <w:snapToGrid w:val="0"/>
                    <w:jc w:val="center"/>
                    <w:rPr>
                      <w:b/>
                      <w:bCs/>
                      <w:szCs w:val="21"/>
                    </w:rPr>
                  </w:pPr>
                  <w:r>
                    <w:rPr>
                      <w:rFonts w:hint="eastAsia"/>
                      <w:b/>
                      <w:bCs/>
                    </w:rPr>
                    <w:t>对照分析</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szCs w:val="21"/>
                    </w:rPr>
                    <w:t>禁止建设不符合全国和省级港口布局规划以及港口总体现划的码头项目，禁止建设不符合《长江干线过江通道布局规划》的过长江通道项目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szCs w:val="21"/>
                    </w:rPr>
                    <w:t>本项目为光伏胶膜制造项目，不属于码头和过长江通道项目</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szCs w:val="21"/>
                    </w:rPr>
                    <w:t>禁止在自然保护区核心区、缓冲区的岸线和河段范围内投资建设旅游和生产经营项目。禁止在风</w:t>
                  </w:r>
                  <w:r>
                    <w:rPr>
                      <w:rFonts w:hint="eastAsia"/>
                      <w:szCs w:val="21"/>
                    </w:rPr>
                    <w:lastRenderedPageBreak/>
                    <w:t>景名胜区核心景区的岸线和河段范围内投资建设与风景名胜资源保护无关的项目。</w:t>
                  </w:r>
                </w:p>
              </w:tc>
              <w:tc>
                <w:tcPr>
                  <w:tcW w:w="2055" w:type="pct"/>
                  <w:tcBorders>
                    <w:top w:val="single" w:sz="4" w:space="0" w:color="auto"/>
                    <w:left w:val="single" w:sz="4" w:space="0" w:color="auto"/>
                    <w:bottom w:val="single" w:sz="4" w:space="0" w:color="auto"/>
                    <w:right w:val="nil"/>
                  </w:tcBorders>
                  <w:vAlign w:val="center"/>
                </w:tcPr>
                <w:p w:rsidR="001A6F83" w:rsidRDefault="005972D8" w:rsidP="00D85B96">
                  <w:pPr>
                    <w:autoSpaceDE w:val="0"/>
                    <w:autoSpaceDN w:val="0"/>
                    <w:adjustRightInd w:val="0"/>
                    <w:snapToGrid w:val="0"/>
                    <w:ind w:firstLineChars="200" w:firstLine="420"/>
                    <w:rPr>
                      <w:szCs w:val="21"/>
                    </w:rPr>
                  </w:pPr>
                  <w:r>
                    <w:rPr>
                      <w:rFonts w:hint="eastAsia"/>
                      <w:szCs w:val="21"/>
                    </w:rPr>
                    <w:lastRenderedPageBreak/>
                    <w:t>本项目位于常州市</w:t>
                  </w:r>
                  <w:proofErr w:type="gramStart"/>
                  <w:r>
                    <w:rPr>
                      <w:rFonts w:hint="eastAsia"/>
                      <w:szCs w:val="21"/>
                    </w:rPr>
                    <w:t>武进区礼嘉</w:t>
                  </w:r>
                  <w:proofErr w:type="gramEnd"/>
                  <w:r>
                    <w:rPr>
                      <w:rFonts w:hint="eastAsia"/>
                      <w:szCs w:val="21"/>
                    </w:rPr>
                    <w:t>镇武进东大道</w:t>
                  </w:r>
                  <w:r w:rsidR="00D85B96">
                    <w:rPr>
                      <w:rFonts w:hint="eastAsia"/>
                      <w:szCs w:val="21"/>
                    </w:rPr>
                    <w:t>666</w:t>
                  </w:r>
                  <w:r>
                    <w:rPr>
                      <w:rFonts w:hint="eastAsia"/>
                      <w:szCs w:val="21"/>
                    </w:rPr>
                    <w:t>号，不在上述</w:t>
                  </w:r>
                  <w:r>
                    <w:rPr>
                      <w:rFonts w:hint="eastAsia"/>
                      <w:szCs w:val="21"/>
                    </w:rPr>
                    <w:lastRenderedPageBreak/>
                    <w:t>禁止区域内</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szCs w:val="21"/>
                    </w:rPr>
                    <w:lastRenderedPageBreak/>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szCs w:val="21"/>
                    </w:rPr>
                    <w:t>本项目位于</w:t>
                  </w:r>
                  <w:r w:rsidR="00D85B96" w:rsidRPr="0019169F">
                    <w:rPr>
                      <w:rFonts w:hint="eastAsia"/>
                      <w:szCs w:val="21"/>
                    </w:rPr>
                    <w:t>常州市</w:t>
                  </w:r>
                  <w:proofErr w:type="gramStart"/>
                  <w:r w:rsidR="00D85B96" w:rsidRPr="0019169F">
                    <w:rPr>
                      <w:rFonts w:hint="eastAsia"/>
                      <w:szCs w:val="21"/>
                    </w:rPr>
                    <w:t>武进区礼嘉</w:t>
                  </w:r>
                  <w:proofErr w:type="gramEnd"/>
                  <w:r w:rsidR="00D85B96" w:rsidRPr="0019169F">
                    <w:rPr>
                      <w:rFonts w:hint="eastAsia"/>
                      <w:szCs w:val="21"/>
                    </w:rPr>
                    <w:t>镇武进东大道</w:t>
                  </w:r>
                  <w:r w:rsidR="00D85B96" w:rsidRPr="0019169F">
                    <w:rPr>
                      <w:rFonts w:hint="eastAsia"/>
                      <w:szCs w:val="21"/>
                    </w:rPr>
                    <w:t>666</w:t>
                  </w:r>
                  <w:r w:rsidR="00D85B96" w:rsidRPr="0019169F">
                    <w:rPr>
                      <w:rFonts w:hint="eastAsia"/>
                      <w:szCs w:val="21"/>
                    </w:rPr>
                    <w:t>号</w:t>
                  </w:r>
                  <w:r w:rsidRPr="0019169F">
                    <w:rPr>
                      <w:rFonts w:hint="eastAsia"/>
                      <w:szCs w:val="21"/>
                    </w:rPr>
                    <w:t>，不在上述禁止区域内</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szCs w:val="21"/>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szCs w:val="21"/>
                    </w:rPr>
                    <w:t>本项目为光伏胶膜制造项目。位于</w:t>
                  </w:r>
                  <w:r w:rsidR="00D85B96" w:rsidRPr="0019169F">
                    <w:rPr>
                      <w:rFonts w:hint="eastAsia"/>
                      <w:szCs w:val="21"/>
                    </w:rPr>
                    <w:t>常州市</w:t>
                  </w:r>
                  <w:proofErr w:type="gramStart"/>
                  <w:r w:rsidR="00D85B96" w:rsidRPr="0019169F">
                    <w:rPr>
                      <w:rFonts w:hint="eastAsia"/>
                      <w:szCs w:val="21"/>
                    </w:rPr>
                    <w:t>武进区礼嘉</w:t>
                  </w:r>
                  <w:proofErr w:type="gramEnd"/>
                  <w:r w:rsidR="00D85B96" w:rsidRPr="0019169F">
                    <w:rPr>
                      <w:rFonts w:hint="eastAsia"/>
                      <w:szCs w:val="21"/>
                    </w:rPr>
                    <w:t>镇武进东大道</w:t>
                  </w:r>
                  <w:r w:rsidR="00D85B96" w:rsidRPr="0019169F">
                    <w:rPr>
                      <w:rFonts w:hint="eastAsia"/>
                      <w:szCs w:val="21"/>
                    </w:rPr>
                    <w:t>666</w:t>
                  </w:r>
                  <w:r w:rsidR="00D85B96" w:rsidRPr="0019169F">
                    <w:rPr>
                      <w:rFonts w:hint="eastAsia"/>
                      <w:szCs w:val="21"/>
                    </w:rPr>
                    <w:t>号</w:t>
                  </w:r>
                  <w:r w:rsidRPr="0019169F">
                    <w:rPr>
                      <w:rFonts w:hint="eastAsia"/>
                      <w:szCs w:val="21"/>
                    </w:rPr>
                    <w:t>，用地类型属于工业用地，与土地利用规划相符。不在上述禁止范围内</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w:t>
                  </w:r>
                  <w:r>
                    <w:rPr>
                      <w:rFonts w:hint="eastAsia"/>
                      <w:szCs w:val="21"/>
                    </w:rPr>
                    <w:t xml:space="preserve"> </w:t>
                  </w:r>
                  <w:r>
                    <w:rPr>
                      <w:rFonts w:hint="eastAsia"/>
                      <w:szCs w:val="21"/>
                    </w:rPr>
                    <w:t>设不利于水资源及自然生态保护的项目</w:t>
                  </w:r>
                </w:p>
              </w:tc>
              <w:tc>
                <w:tcPr>
                  <w:tcW w:w="2055" w:type="pct"/>
                  <w:tcBorders>
                    <w:top w:val="single" w:sz="4" w:space="0" w:color="auto"/>
                    <w:left w:val="single" w:sz="4" w:space="0" w:color="auto"/>
                    <w:bottom w:val="single" w:sz="4" w:space="0" w:color="auto"/>
                    <w:right w:val="nil"/>
                  </w:tcBorders>
                  <w:vAlign w:val="center"/>
                </w:tcPr>
                <w:p w:rsidR="001A6F83" w:rsidRDefault="005972D8">
                  <w:pPr>
                    <w:autoSpaceDE w:val="0"/>
                    <w:autoSpaceDN w:val="0"/>
                    <w:adjustRightInd w:val="0"/>
                    <w:snapToGrid w:val="0"/>
                    <w:ind w:firstLineChars="200" w:firstLine="420"/>
                    <w:rPr>
                      <w:szCs w:val="21"/>
                    </w:rPr>
                  </w:pPr>
                  <w:r>
                    <w:rPr>
                      <w:rFonts w:hint="eastAsia"/>
                      <w:szCs w:val="21"/>
                    </w:rPr>
                    <w:t>本项目位于</w:t>
                  </w:r>
                  <w:r w:rsidR="00D85B96">
                    <w:rPr>
                      <w:rFonts w:hint="eastAsia"/>
                      <w:szCs w:val="21"/>
                    </w:rPr>
                    <w:t>常州市</w:t>
                  </w:r>
                  <w:proofErr w:type="gramStart"/>
                  <w:r w:rsidR="00D85B96">
                    <w:rPr>
                      <w:rFonts w:hint="eastAsia"/>
                      <w:szCs w:val="21"/>
                    </w:rPr>
                    <w:t>武进区礼嘉</w:t>
                  </w:r>
                  <w:proofErr w:type="gramEnd"/>
                  <w:r w:rsidR="00D85B96">
                    <w:rPr>
                      <w:rFonts w:hint="eastAsia"/>
                      <w:szCs w:val="21"/>
                    </w:rPr>
                    <w:t>镇武进东大道</w:t>
                  </w:r>
                  <w:r w:rsidR="00D85B96">
                    <w:rPr>
                      <w:rFonts w:hint="eastAsia"/>
                      <w:szCs w:val="21"/>
                    </w:rPr>
                    <w:t>666</w:t>
                  </w:r>
                  <w:r w:rsidR="00D85B96">
                    <w:rPr>
                      <w:rFonts w:hint="eastAsia"/>
                      <w:szCs w:val="21"/>
                    </w:rPr>
                    <w:t>号</w:t>
                  </w:r>
                  <w:r>
                    <w:rPr>
                      <w:rFonts w:hint="eastAsia"/>
                      <w:szCs w:val="21"/>
                    </w:rPr>
                    <w:t>。不在岸线保护区内</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rsidP="00014A48">
                  <w:pPr>
                    <w:autoSpaceDE w:val="0"/>
                    <w:autoSpaceDN w:val="0"/>
                    <w:adjustRightInd w:val="0"/>
                    <w:snapToGrid w:val="0"/>
                    <w:ind w:firstLineChars="200" w:firstLine="420"/>
                    <w:rPr>
                      <w:szCs w:val="21"/>
                    </w:rPr>
                  </w:pPr>
                  <w:r w:rsidRPr="0019169F">
                    <w:rPr>
                      <w:rFonts w:hint="eastAsia"/>
                    </w:rPr>
                    <w:t>本项目位于</w:t>
                  </w:r>
                  <w:r w:rsidR="00D85B96" w:rsidRPr="0019169F">
                    <w:rPr>
                      <w:rFonts w:hint="eastAsia"/>
                      <w:szCs w:val="21"/>
                    </w:rPr>
                    <w:t>常州市</w:t>
                  </w:r>
                  <w:proofErr w:type="gramStart"/>
                  <w:r w:rsidR="00D85B96" w:rsidRPr="0019169F">
                    <w:rPr>
                      <w:rFonts w:hint="eastAsia"/>
                      <w:szCs w:val="21"/>
                    </w:rPr>
                    <w:t>武进区礼嘉</w:t>
                  </w:r>
                  <w:proofErr w:type="gramEnd"/>
                  <w:r w:rsidR="00D85B96" w:rsidRPr="0019169F">
                    <w:rPr>
                      <w:rFonts w:hint="eastAsia"/>
                      <w:szCs w:val="21"/>
                    </w:rPr>
                    <w:t>镇武进东大道</w:t>
                  </w:r>
                  <w:r w:rsidR="00D85B96" w:rsidRPr="0019169F">
                    <w:rPr>
                      <w:rFonts w:hint="eastAsia"/>
                      <w:szCs w:val="21"/>
                    </w:rPr>
                    <w:t>666</w:t>
                  </w:r>
                  <w:r w:rsidR="00D85B96" w:rsidRPr="0019169F">
                    <w:rPr>
                      <w:rFonts w:hint="eastAsia"/>
                      <w:szCs w:val="21"/>
                    </w:rPr>
                    <w:t>号</w:t>
                  </w:r>
                  <w:r w:rsidRPr="0019169F">
                    <w:rPr>
                      <w:rFonts w:ascii="宋体" w:hAnsi="宋体" w:hint="eastAsia"/>
                    </w:rPr>
                    <w:t>，用地类型属于工业用地，与土地利用规划相符。本项目距离最近的生态红线区为太湖（武进区）重要保护区，距离</w:t>
                  </w:r>
                  <w:r w:rsidR="00014A48">
                    <w:rPr>
                      <w:rFonts w:ascii="宋体" w:hAnsi="宋体" w:hint="eastAsia"/>
                    </w:rPr>
                    <w:t>为</w:t>
                  </w:r>
                  <w:r w:rsidRPr="0019169F">
                    <w:rPr>
                      <w:rFonts w:hint="eastAsia"/>
                    </w:rPr>
                    <w:t>7400m</w:t>
                  </w:r>
                  <w:r w:rsidRPr="0019169F">
                    <w:rPr>
                      <w:rFonts w:ascii="宋体" w:hAnsi="宋体" w:hint="eastAsia"/>
                    </w:rPr>
                    <w:t>，故不在生态保护红线内</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rPr>
                    <w:t>禁止在长江干支流</w:t>
                  </w:r>
                  <w:r>
                    <w:rPr>
                      <w:rFonts w:hint="eastAsia"/>
                    </w:rPr>
                    <w:t>1</w:t>
                  </w:r>
                  <w:r>
                    <w:rPr>
                      <w:rFonts w:ascii="宋体" w:hAnsi="宋体" w:hint="eastAsia"/>
                    </w:rPr>
                    <w:t>公里范围内新建、扩建化工园区和化工项目。禁止在合</w:t>
                  </w:r>
                  <w:proofErr w:type="gramStart"/>
                  <w:r>
                    <w:rPr>
                      <w:rFonts w:ascii="宋体" w:hAnsi="宋体" w:hint="eastAsia"/>
                    </w:rPr>
                    <w:t>规</w:t>
                  </w:r>
                  <w:proofErr w:type="gramEnd"/>
                  <w:r>
                    <w:rPr>
                      <w:rFonts w:ascii="宋体" w:hAnsi="宋体" w:hint="eastAsia"/>
                    </w:rPr>
                    <w:t>园区外新建、扩建钢铁、石化、化工、焦化、建材、有色等高污染项目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rPr>
                    <w:t>本项目位于</w:t>
                  </w:r>
                  <w:r w:rsidR="00D85B96" w:rsidRPr="0019169F">
                    <w:rPr>
                      <w:rFonts w:hint="eastAsia"/>
                      <w:szCs w:val="21"/>
                    </w:rPr>
                    <w:t>常州市</w:t>
                  </w:r>
                  <w:proofErr w:type="gramStart"/>
                  <w:r w:rsidR="00D85B96" w:rsidRPr="0019169F">
                    <w:rPr>
                      <w:rFonts w:hint="eastAsia"/>
                      <w:szCs w:val="21"/>
                    </w:rPr>
                    <w:t>武进区礼嘉</w:t>
                  </w:r>
                  <w:proofErr w:type="gramEnd"/>
                  <w:r w:rsidR="00D85B96" w:rsidRPr="0019169F">
                    <w:rPr>
                      <w:rFonts w:hint="eastAsia"/>
                      <w:szCs w:val="21"/>
                    </w:rPr>
                    <w:t>镇武进东大道</w:t>
                  </w:r>
                  <w:r w:rsidR="00D85B96" w:rsidRPr="0019169F">
                    <w:rPr>
                      <w:rFonts w:hint="eastAsia"/>
                      <w:szCs w:val="21"/>
                    </w:rPr>
                    <w:t>666</w:t>
                  </w:r>
                  <w:r w:rsidR="00D85B96" w:rsidRPr="0019169F">
                    <w:rPr>
                      <w:rFonts w:hint="eastAsia"/>
                      <w:szCs w:val="21"/>
                    </w:rPr>
                    <w:t>号</w:t>
                  </w:r>
                  <w:r w:rsidRPr="0019169F">
                    <w:rPr>
                      <w:rFonts w:ascii="宋体" w:hAnsi="宋体" w:hint="eastAsia"/>
                    </w:rPr>
                    <w:t>，不在长江干支流</w:t>
                  </w:r>
                  <w:r w:rsidRPr="0019169F">
                    <w:rPr>
                      <w:rFonts w:hint="eastAsia"/>
                    </w:rPr>
                    <w:t>1</w:t>
                  </w:r>
                  <w:r w:rsidRPr="0019169F">
                    <w:rPr>
                      <w:rFonts w:ascii="宋体" w:hAnsi="宋体" w:hint="eastAsia"/>
                    </w:rPr>
                    <w:t>公里范围内</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rPr>
                    <w:t>禁止新建、扩建不符合国家石化、现代煤化工等产业布局规划的项目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rPr>
                    <w:t>本项目为</w:t>
                  </w:r>
                  <w:r w:rsidRPr="0019169F">
                    <w:rPr>
                      <w:rFonts w:hint="eastAsia"/>
                      <w:szCs w:val="21"/>
                    </w:rPr>
                    <w:t>光伏胶膜</w:t>
                  </w:r>
                  <w:r w:rsidRPr="0019169F">
                    <w:rPr>
                      <w:rFonts w:hint="eastAsia"/>
                    </w:rPr>
                    <w:t>制造项目。不属于石化、现代煤化工等项目</w:t>
                  </w:r>
                </w:p>
              </w:tc>
            </w:tr>
            <w:tr w:rsidR="001A6F83">
              <w:trPr>
                <w:trHeight w:val="340"/>
                <w:jc w:val="center"/>
              </w:trPr>
              <w:tc>
                <w:tcPr>
                  <w:tcW w:w="2944" w:type="pct"/>
                  <w:tcBorders>
                    <w:top w:val="single" w:sz="4" w:space="0" w:color="auto"/>
                    <w:left w:val="nil"/>
                    <w:bottom w:val="single" w:sz="4"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rPr>
                    <w:t>禁止新建、扩建法律法规和相关政策明令禁止的落后产能项目</w:t>
                  </w:r>
                </w:p>
              </w:tc>
              <w:tc>
                <w:tcPr>
                  <w:tcW w:w="2055" w:type="pct"/>
                  <w:tcBorders>
                    <w:top w:val="single" w:sz="4" w:space="0" w:color="auto"/>
                    <w:left w:val="single" w:sz="4" w:space="0" w:color="auto"/>
                    <w:bottom w:val="single" w:sz="4"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rPr>
                    <w:t>本项目为</w:t>
                  </w:r>
                  <w:r w:rsidRPr="0019169F">
                    <w:rPr>
                      <w:rFonts w:hint="eastAsia"/>
                      <w:szCs w:val="21"/>
                    </w:rPr>
                    <w:t>光伏胶膜</w:t>
                  </w:r>
                  <w:r w:rsidRPr="0019169F">
                    <w:rPr>
                      <w:rFonts w:hint="eastAsia"/>
                    </w:rPr>
                    <w:t>制造项目。不属于法律法规和相关政策明令禁止的落后产能项目</w:t>
                  </w:r>
                </w:p>
              </w:tc>
            </w:tr>
            <w:tr w:rsidR="001A6F83">
              <w:trPr>
                <w:trHeight w:val="340"/>
                <w:jc w:val="center"/>
              </w:trPr>
              <w:tc>
                <w:tcPr>
                  <w:tcW w:w="2944" w:type="pct"/>
                  <w:tcBorders>
                    <w:top w:val="single" w:sz="4" w:space="0" w:color="auto"/>
                    <w:left w:val="nil"/>
                    <w:bottom w:val="single" w:sz="12" w:space="0" w:color="auto"/>
                    <w:right w:val="single" w:sz="4" w:space="0" w:color="auto"/>
                  </w:tcBorders>
                  <w:vAlign w:val="center"/>
                </w:tcPr>
                <w:p w:rsidR="001A6F83" w:rsidRDefault="005972D8">
                  <w:pPr>
                    <w:autoSpaceDE w:val="0"/>
                    <w:autoSpaceDN w:val="0"/>
                    <w:adjustRightInd w:val="0"/>
                    <w:snapToGrid w:val="0"/>
                    <w:ind w:firstLineChars="200" w:firstLine="420"/>
                    <w:rPr>
                      <w:szCs w:val="21"/>
                    </w:rPr>
                  </w:pPr>
                  <w:r>
                    <w:rPr>
                      <w:rFonts w:hint="eastAsia"/>
                    </w:rPr>
                    <w:t>禁止新建、扩建不符合国家产能置换要求的严重过剩产能行业的项目</w:t>
                  </w:r>
                </w:p>
              </w:tc>
              <w:tc>
                <w:tcPr>
                  <w:tcW w:w="2055" w:type="pct"/>
                  <w:tcBorders>
                    <w:top w:val="single" w:sz="4" w:space="0" w:color="auto"/>
                    <w:left w:val="single" w:sz="4" w:space="0" w:color="auto"/>
                    <w:bottom w:val="single" w:sz="12" w:space="0" w:color="auto"/>
                    <w:right w:val="nil"/>
                  </w:tcBorders>
                  <w:vAlign w:val="center"/>
                </w:tcPr>
                <w:p w:rsidR="001A6F83" w:rsidRPr="0019169F" w:rsidRDefault="005972D8">
                  <w:pPr>
                    <w:autoSpaceDE w:val="0"/>
                    <w:autoSpaceDN w:val="0"/>
                    <w:adjustRightInd w:val="0"/>
                    <w:snapToGrid w:val="0"/>
                    <w:ind w:firstLineChars="200" w:firstLine="420"/>
                    <w:rPr>
                      <w:szCs w:val="21"/>
                    </w:rPr>
                  </w:pPr>
                  <w:r w:rsidRPr="0019169F">
                    <w:rPr>
                      <w:rFonts w:hint="eastAsia"/>
                    </w:rPr>
                    <w:t>本项目为</w:t>
                  </w:r>
                  <w:r w:rsidRPr="0019169F">
                    <w:rPr>
                      <w:rFonts w:hint="eastAsia"/>
                      <w:szCs w:val="21"/>
                    </w:rPr>
                    <w:t>光伏胶膜</w:t>
                  </w:r>
                  <w:r w:rsidRPr="0019169F">
                    <w:rPr>
                      <w:rFonts w:hint="eastAsia"/>
                    </w:rPr>
                    <w:t>制造项目。不属于法律法规和相关政策明令禁止的落后产能项目</w:t>
                  </w:r>
                </w:p>
              </w:tc>
            </w:tr>
          </w:tbl>
          <w:p w:rsidR="001A6F83" w:rsidRDefault="005972D8">
            <w:pPr>
              <w:autoSpaceDE w:val="0"/>
              <w:autoSpaceDN w:val="0"/>
              <w:adjustRightInd w:val="0"/>
              <w:snapToGrid w:val="0"/>
              <w:spacing w:line="360" w:lineRule="auto"/>
              <w:jc w:val="left"/>
              <w:rPr>
                <w:b/>
                <w:sz w:val="24"/>
              </w:rPr>
            </w:pPr>
            <w:r>
              <w:rPr>
                <w:rFonts w:hint="eastAsia"/>
                <w:b/>
                <w:sz w:val="24"/>
              </w:rPr>
              <w:t>3</w:t>
            </w:r>
            <w:r>
              <w:rPr>
                <w:rFonts w:hint="eastAsia"/>
                <w:b/>
                <w:sz w:val="24"/>
              </w:rPr>
              <w:t>、</w:t>
            </w:r>
            <w:r>
              <w:rPr>
                <w:b/>
                <w:sz w:val="24"/>
              </w:rPr>
              <w:t>产业政策和环保政策分析</w:t>
            </w:r>
          </w:p>
          <w:p w:rsidR="001A6F83" w:rsidRDefault="005972D8">
            <w:pPr>
              <w:autoSpaceDE w:val="0"/>
              <w:autoSpaceDN w:val="0"/>
              <w:adjustRightInd w:val="0"/>
              <w:snapToGrid w:val="0"/>
              <w:ind w:firstLineChars="150" w:firstLine="361"/>
              <w:jc w:val="center"/>
              <w:rPr>
                <w:b/>
                <w:bCs/>
                <w:sz w:val="24"/>
              </w:rPr>
            </w:pPr>
            <w:r>
              <w:rPr>
                <w:b/>
                <w:bCs/>
                <w:sz w:val="24"/>
              </w:rPr>
              <w:t>表</w:t>
            </w:r>
            <w:r>
              <w:rPr>
                <w:b/>
                <w:bCs/>
                <w:sz w:val="24"/>
              </w:rPr>
              <w:t>1-</w:t>
            </w:r>
            <w:r>
              <w:rPr>
                <w:rFonts w:hint="eastAsia"/>
                <w:b/>
                <w:bCs/>
                <w:sz w:val="24"/>
              </w:rPr>
              <w:t>3</w:t>
            </w:r>
            <w:r>
              <w:rPr>
                <w:b/>
                <w:bCs/>
                <w:sz w:val="24"/>
              </w:rPr>
              <w:t xml:space="preserve"> </w:t>
            </w:r>
            <w:r>
              <w:rPr>
                <w:rFonts w:hint="eastAsia"/>
                <w:b/>
                <w:bCs/>
                <w:sz w:val="24"/>
              </w:rPr>
              <w:t xml:space="preserve"> </w:t>
            </w:r>
            <w:r>
              <w:rPr>
                <w:b/>
                <w:bCs/>
                <w:sz w:val="24"/>
              </w:rPr>
              <w:t>本项目产业政策和环保政策相符性分析</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27"/>
              <w:gridCol w:w="615"/>
              <w:gridCol w:w="6157"/>
              <w:gridCol w:w="868"/>
            </w:tblGrid>
            <w:tr w:rsidR="001A6F83">
              <w:trPr>
                <w:trHeight w:val="340"/>
              </w:trPr>
              <w:tc>
                <w:tcPr>
                  <w:tcW w:w="265" w:type="pct"/>
                  <w:vAlign w:val="center"/>
                </w:tcPr>
                <w:p w:rsidR="001A6F83" w:rsidRDefault="005972D8">
                  <w:pPr>
                    <w:autoSpaceDE w:val="0"/>
                    <w:autoSpaceDN w:val="0"/>
                    <w:adjustRightInd w:val="0"/>
                    <w:snapToGrid w:val="0"/>
                    <w:jc w:val="center"/>
                    <w:rPr>
                      <w:b/>
                      <w:bCs/>
                      <w:szCs w:val="21"/>
                    </w:rPr>
                  </w:pPr>
                  <w:r>
                    <w:rPr>
                      <w:b/>
                      <w:bCs/>
                      <w:szCs w:val="21"/>
                    </w:rPr>
                    <w:t>序号</w:t>
                  </w:r>
                </w:p>
              </w:tc>
              <w:tc>
                <w:tcPr>
                  <w:tcW w:w="381" w:type="pct"/>
                  <w:vAlign w:val="center"/>
                </w:tcPr>
                <w:p w:rsidR="001A6F83" w:rsidRDefault="005972D8">
                  <w:pPr>
                    <w:autoSpaceDE w:val="0"/>
                    <w:autoSpaceDN w:val="0"/>
                    <w:adjustRightInd w:val="0"/>
                    <w:snapToGrid w:val="0"/>
                    <w:jc w:val="center"/>
                    <w:rPr>
                      <w:b/>
                      <w:bCs/>
                      <w:szCs w:val="21"/>
                    </w:rPr>
                  </w:pPr>
                  <w:r>
                    <w:rPr>
                      <w:b/>
                      <w:bCs/>
                      <w:szCs w:val="21"/>
                    </w:rPr>
                    <w:t>判断类型</w:t>
                  </w:r>
                </w:p>
              </w:tc>
              <w:tc>
                <w:tcPr>
                  <w:tcW w:w="3816" w:type="pct"/>
                  <w:vAlign w:val="center"/>
                </w:tcPr>
                <w:p w:rsidR="001A6F83" w:rsidRDefault="005972D8">
                  <w:pPr>
                    <w:autoSpaceDE w:val="0"/>
                    <w:autoSpaceDN w:val="0"/>
                    <w:adjustRightInd w:val="0"/>
                    <w:snapToGrid w:val="0"/>
                    <w:jc w:val="center"/>
                    <w:rPr>
                      <w:b/>
                      <w:bCs/>
                      <w:szCs w:val="21"/>
                    </w:rPr>
                  </w:pPr>
                  <w:r>
                    <w:rPr>
                      <w:b/>
                      <w:bCs/>
                      <w:szCs w:val="21"/>
                    </w:rPr>
                    <w:t>对照简析</w:t>
                  </w:r>
                </w:p>
              </w:tc>
              <w:tc>
                <w:tcPr>
                  <w:tcW w:w="538" w:type="pct"/>
                  <w:vAlign w:val="center"/>
                </w:tcPr>
                <w:p w:rsidR="001A6F83" w:rsidRDefault="005972D8">
                  <w:pPr>
                    <w:autoSpaceDE w:val="0"/>
                    <w:autoSpaceDN w:val="0"/>
                    <w:adjustRightInd w:val="0"/>
                    <w:snapToGrid w:val="0"/>
                    <w:jc w:val="center"/>
                    <w:rPr>
                      <w:b/>
                      <w:bCs/>
                      <w:szCs w:val="21"/>
                    </w:rPr>
                  </w:pPr>
                  <w:r>
                    <w:rPr>
                      <w:b/>
                      <w:bCs/>
                      <w:szCs w:val="21"/>
                    </w:rPr>
                    <w:t>本项目是否满足要求</w:t>
                  </w:r>
                </w:p>
              </w:tc>
            </w:tr>
            <w:tr w:rsidR="001A6F83">
              <w:trPr>
                <w:trHeight w:val="90"/>
              </w:trPr>
              <w:tc>
                <w:tcPr>
                  <w:tcW w:w="265" w:type="pct"/>
                  <w:vMerge w:val="restart"/>
                  <w:vAlign w:val="center"/>
                </w:tcPr>
                <w:p w:rsidR="001A6F83" w:rsidRDefault="005972D8">
                  <w:pPr>
                    <w:autoSpaceDE w:val="0"/>
                    <w:autoSpaceDN w:val="0"/>
                    <w:adjustRightInd w:val="0"/>
                    <w:snapToGrid w:val="0"/>
                    <w:jc w:val="center"/>
                    <w:rPr>
                      <w:szCs w:val="21"/>
                    </w:rPr>
                  </w:pPr>
                  <w:r>
                    <w:rPr>
                      <w:szCs w:val="21"/>
                    </w:rPr>
                    <w:t>1</w:t>
                  </w:r>
                </w:p>
              </w:tc>
              <w:tc>
                <w:tcPr>
                  <w:tcW w:w="381" w:type="pct"/>
                  <w:vMerge w:val="restart"/>
                  <w:vAlign w:val="center"/>
                </w:tcPr>
                <w:p w:rsidR="001A6F83" w:rsidRDefault="005972D8">
                  <w:pPr>
                    <w:autoSpaceDE w:val="0"/>
                    <w:autoSpaceDN w:val="0"/>
                    <w:adjustRightInd w:val="0"/>
                    <w:snapToGrid w:val="0"/>
                    <w:jc w:val="center"/>
                    <w:rPr>
                      <w:szCs w:val="21"/>
                    </w:rPr>
                  </w:pPr>
                  <w:r>
                    <w:rPr>
                      <w:szCs w:val="21"/>
                    </w:rPr>
                    <w:t>产</w:t>
                  </w:r>
                  <w:r>
                    <w:rPr>
                      <w:szCs w:val="21"/>
                    </w:rPr>
                    <w:lastRenderedPageBreak/>
                    <w:t>业政策</w:t>
                  </w: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lastRenderedPageBreak/>
                    <w:t>本项目从事</w:t>
                  </w:r>
                  <w:r>
                    <w:rPr>
                      <w:rFonts w:hint="eastAsia"/>
                      <w:color w:val="FF0000"/>
                      <w:szCs w:val="21"/>
                    </w:rPr>
                    <w:t>光伏胶膜</w:t>
                  </w:r>
                  <w:r>
                    <w:rPr>
                      <w:szCs w:val="21"/>
                    </w:rPr>
                    <w:t>的生产，经查本项目采用的生产工艺、</w:t>
                  </w:r>
                  <w:r>
                    <w:rPr>
                      <w:szCs w:val="21"/>
                    </w:rPr>
                    <w:lastRenderedPageBreak/>
                    <w:t>设备等均不属于</w:t>
                  </w:r>
                  <w:proofErr w:type="gramStart"/>
                  <w:r>
                    <w:rPr>
                      <w:szCs w:val="21"/>
                    </w:rPr>
                    <w:t>国家发改委</w:t>
                  </w:r>
                  <w:proofErr w:type="gramEnd"/>
                  <w:r>
                    <w:rPr>
                      <w:szCs w:val="21"/>
                    </w:rPr>
                    <w:t>《产业结构调整指导目录（</w:t>
                  </w:r>
                  <w:r>
                    <w:rPr>
                      <w:szCs w:val="21"/>
                    </w:rPr>
                    <w:t>2019</w:t>
                  </w:r>
                  <w:r>
                    <w:rPr>
                      <w:szCs w:val="21"/>
                    </w:rPr>
                    <w:t>年本）》中的限制和淘汰类。</w:t>
                  </w:r>
                </w:p>
              </w:tc>
              <w:tc>
                <w:tcPr>
                  <w:tcW w:w="538" w:type="pct"/>
                  <w:vAlign w:val="center"/>
                </w:tcPr>
                <w:p w:rsidR="001A6F83" w:rsidRDefault="005972D8">
                  <w:pPr>
                    <w:autoSpaceDE w:val="0"/>
                    <w:autoSpaceDN w:val="0"/>
                    <w:adjustRightInd w:val="0"/>
                    <w:snapToGrid w:val="0"/>
                    <w:jc w:val="center"/>
                    <w:rPr>
                      <w:szCs w:val="21"/>
                    </w:rPr>
                  </w:pPr>
                  <w:r>
                    <w:rPr>
                      <w:szCs w:val="21"/>
                    </w:rPr>
                    <w:lastRenderedPageBreak/>
                    <w:t>是</w:t>
                  </w:r>
                </w:p>
              </w:tc>
            </w:tr>
            <w:tr w:rsidR="001A6F83">
              <w:trPr>
                <w:trHeight w:val="340"/>
              </w:trPr>
              <w:tc>
                <w:tcPr>
                  <w:tcW w:w="265" w:type="pct"/>
                  <w:vMerge/>
                  <w:vAlign w:val="center"/>
                </w:tcPr>
                <w:p w:rsidR="001A6F83" w:rsidRDefault="001A6F83">
                  <w:pPr>
                    <w:autoSpaceDE w:val="0"/>
                    <w:autoSpaceDN w:val="0"/>
                    <w:adjustRightInd w:val="0"/>
                    <w:snapToGrid w:val="0"/>
                    <w:jc w:val="center"/>
                    <w:rPr>
                      <w:szCs w:val="21"/>
                    </w:rPr>
                  </w:pPr>
                </w:p>
              </w:tc>
              <w:tc>
                <w:tcPr>
                  <w:tcW w:w="381" w:type="pct"/>
                  <w:vMerge/>
                  <w:vAlign w:val="center"/>
                </w:tcPr>
                <w:p w:rsidR="001A6F83" w:rsidRDefault="001A6F83">
                  <w:pPr>
                    <w:autoSpaceDE w:val="0"/>
                    <w:autoSpaceDN w:val="0"/>
                    <w:adjustRightInd w:val="0"/>
                    <w:snapToGrid w:val="0"/>
                    <w:jc w:val="center"/>
                    <w:rPr>
                      <w:szCs w:val="21"/>
                    </w:rPr>
                  </w:pP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本项目不在江苏省人民政府《江苏省工业和信息产业结构调整指导目录（</w:t>
                  </w:r>
                  <w:r>
                    <w:rPr>
                      <w:szCs w:val="21"/>
                    </w:rPr>
                    <w:t>2012</w:t>
                  </w:r>
                  <w:r>
                    <w:rPr>
                      <w:szCs w:val="21"/>
                    </w:rPr>
                    <w:t>年本）》（苏政办发【</w:t>
                  </w:r>
                  <w:r>
                    <w:rPr>
                      <w:szCs w:val="21"/>
                    </w:rPr>
                    <w:t>2013</w:t>
                  </w:r>
                  <w:r>
                    <w:rPr>
                      <w:szCs w:val="21"/>
                    </w:rPr>
                    <w:t>】</w:t>
                  </w:r>
                  <w:r>
                    <w:rPr>
                      <w:szCs w:val="21"/>
                    </w:rPr>
                    <w:t>9</w:t>
                  </w:r>
                  <w:r>
                    <w:rPr>
                      <w:szCs w:val="21"/>
                    </w:rPr>
                    <w:t>号</w:t>
                  </w:r>
                  <w:r>
                    <w:rPr>
                      <w:rFonts w:hint="eastAsia"/>
                      <w:szCs w:val="21"/>
                    </w:rPr>
                    <w:t>）</w:t>
                  </w:r>
                  <w:r>
                    <w:rPr>
                      <w:szCs w:val="21"/>
                    </w:rPr>
                    <w:t>、江苏省经信委、江苏省环保厅《</w:t>
                  </w:r>
                  <w:r>
                    <w:rPr>
                      <w:szCs w:val="21"/>
                    </w:rPr>
                    <w:t>&lt;</w:t>
                  </w:r>
                  <w:r>
                    <w:rPr>
                      <w:szCs w:val="21"/>
                    </w:rPr>
                    <w:t>江苏省工业和信息产业结构调整指导目录（</w:t>
                  </w:r>
                  <w:r>
                    <w:rPr>
                      <w:szCs w:val="21"/>
                    </w:rPr>
                    <w:t>2012</w:t>
                  </w:r>
                  <w:r>
                    <w:rPr>
                      <w:szCs w:val="21"/>
                    </w:rPr>
                    <w:t>）</w:t>
                  </w:r>
                  <w:r>
                    <w:rPr>
                      <w:szCs w:val="21"/>
                    </w:rPr>
                    <w:t>&gt;</w:t>
                  </w:r>
                  <w:r>
                    <w:rPr>
                      <w:szCs w:val="21"/>
                    </w:rPr>
                    <w:t>部分修改条目》和《省政府办公厅转发省经济和信息化委省发展改革委江苏省工业和信息产业化结构调整限制淘汰目录和能耗限额的通知》（苏政办发【</w:t>
                  </w:r>
                  <w:r>
                    <w:rPr>
                      <w:szCs w:val="21"/>
                    </w:rPr>
                    <w:t>2015</w:t>
                  </w:r>
                  <w:r>
                    <w:rPr>
                      <w:szCs w:val="21"/>
                    </w:rPr>
                    <w:t>】</w:t>
                  </w:r>
                  <w:r>
                    <w:rPr>
                      <w:szCs w:val="21"/>
                    </w:rPr>
                    <w:t>118</w:t>
                  </w:r>
                  <w:r>
                    <w:rPr>
                      <w:szCs w:val="21"/>
                    </w:rPr>
                    <w:t>号</w:t>
                  </w:r>
                  <w:r>
                    <w:rPr>
                      <w:rFonts w:hint="eastAsia"/>
                      <w:szCs w:val="21"/>
                    </w:rPr>
                    <w:t>）</w:t>
                  </w:r>
                  <w:r>
                    <w:rPr>
                      <w:szCs w:val="21"/>
                    </w:rPr>
                    <w:t>中限制和淘汰产业目录中。</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265" w:type="pct"/>
                  <w:vMerge/>
                  <w:vAlign w:val="center"/>
                </w:tcPr>
                <w:p w:rsidR="001A6F83" w:rsidRDefault="001A6F83">
                  <w:pPr>
                    <w:autoSpaceDE w:val="0"/>
                    <w:autoSpaceDN w:val="0"/>
                    <w:adjustRightInd w:val="0"/>
                    <w:snapToGrid w:val="0"/>
                    <w:jc w:val="center"/>
                    <w:rPr>
                      <w:szCs w:val="21"/>
                    </w:rPr>
                  </w:pPr>
                </w:p>
              </w:tc>
              <w:tc>
                <w:tcPr>
                  <w:tcW w:w="381" w:type="pct"/>
                  <w:vMerge/>
                  <w:vAlign w:val="center"/>
                </w:tcPr>
                <w:p w:rsidR="001A6F83" w:rsidRDefault="001A6F83">
                  <w:pPr>
                    <w:autoSpaceDE w:val="0"/>
                    <w:autoSpaceDN w:val="0"/>
                    <w:adjustRightInd w:val="0"/>
                    <w:snapToGrid w:val="0"/>
                    <w:jc w:val="center"/>
                    <w:rPr>
                      <w:szCs w:val="21"/>
                    </w:rPr>
                  </w:pP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该项目于</w:t>
                  </w:r>
                  <w:r>
                    <w:rPr>
                      <w:szCs w:val="21"/>
                    </w:rPr>
                    <w:t>202</w:t>
                  </w:r>
                  <w:r>
                    <w:rPr>
                      <w:rFonts w:hint="eastAsia"/>
                      <w:szCs w:val="21"/>
                    </w:rPr>
                    <w:t>1</w:t>
                  </w:r>
                  <w:r>
                    <w:rPr>
                      <w:szCs w:val="21"/>
                    </w:rPr>
                    <w:t>年</w:t>
                  </w:r>
                  <w:r>
                    <w:rPr>
                      <w:szCs w:val="21"/>
                    </w:rPr>
                    <w:t>0</w:t>
                  </w:r>
                  <w:r>
                    <w:rPr>
                      <w:rFonts w:hint="eastAsia"/>
                      <w:szCs w:val="21"/>
                    </w:rPr>
                    <w:t>3</w:t>
                  </w:r>
                  <w:r>
                    <w:rPr>
                      <w:szCs w:val="21"/>
                    </w:rPr>
                    <w:t>月</w:t>
                  </w:r>
                  <w:r>
                    <w:rPr>
                      <w:rFonts w:hint="eastAsia"/>
                      <w:szCs w:val="21"/>
                    </w:rPr>
                    <w:t>24</w:t>
                  </w:r>
                  <w:r>
                    <w:rPr>
                      <w:szCs w:val="21"/>
                    </w:rPr>
                    <w:t>日取得了常州市武进区行政</w:t>
                  </w:r>
                  <w:proofErr w:type="gramStart"/>
                  <w:r>
                    <w:rPr>
                      <w:szCs w:val="21"/>
                    </w:rPr>
                    <w:t>审批局</w:t>
                  </w:r>
                  <w:proofErr w:type="gramEnd"/>
                  <w:r>
                    <w:rPr>
                      <w:szCs w:val="21"/>
                    </w:rPr>
                    <w:t>的项目备案证，备案证号</w:t>
                  </w:r>
                  <w:r>
                    <w:rPr>
                      <w:szCs w:val="21"/>
                    </w:rPr>
                    <w:t>2103-320412-89-01-867662</w:t>
                  </w:r>
                  <w:r>
                    <w:rPr>
                      <w:szCs w:val="21"/>
                    </w:rPr>
                    <w:t>。</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265" w:type="pct"/>
                  <w:vMerge w:val="restart"/>
                  <w:vAlign w:val="center"/>
                </w:tcPr>
                <w:p w:rsidR="001A6F83" w:rsidRDefault="005972D8">
                  <w:pPr>
                    <w:autoSpaceDE w:val="0"/>
                    <w:autoSpaceDN w:val="0"/>
                    <w:adjustRightInd w:val="0"/>
                    <w:snapToGrid w:val="0"/>
                    <w:jc w:val="center"/>
                    <w:rPr>
                      <w:szCs w:val="21"/>
                    </w:rPr>
                  </w:pPr>
                  <w:r>
                    <w:rPr>
                      <w:szCs w:val="21"/>
                    </w:rPr>
                    <w:t>2</w:t>
                  </w:r>
                </w:p>
              </w:tc>
              <w:tc>
                <w:tcPr>
                  <w:tcW w:w="381" w:type="pct"/>
                  <w:vMerge w:val="restart"/>
                  <w:vAlign w:val="center"/>
                </w:tcPr>
                <w:p w:rsidR="001A6F83" w:rsidRDefault="005972D8">
                  <w:pPr>
                    <w:autoSpaceDE w:val="0"/>
                    <w:autoSpaceDN w:val="0"/>
                    <w:adjustRightInd w:val="0"/>
                    <w:snapToGrid w:val="0"/>
                    <w:jc w:val="center"/>
                    <w:rPr>
                      <w:szCs w:val="21"/>
                    </w:rPr>
                  </w:pPr>
                  <w:r>
                    <w:rPr>
                      <w:szCs w:val="21"/>
                    </w:rPr>
                    <w:t>环保政策</w:t>
                  </w: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本项目位于太湖流域三级保护区内，从事</w:t>
                  </w:r>
                  <w:r>
                    <w:rPr>
                      <w:rFonts w:hint="eastAsia"/>
                      <w:color w:val="FF0000"/>
                      <w:szCs w:val="21"/>
                    </w:rPr>
                    <w:t>光伏胶膜</w:t>
                  </w:r>
                  <w:r>
                    <w:rPr>
                      <w:szCs w:val="21"/>
                    </w:rPr>
                    <w:t>的生产，不产生生产废水。因此，本项目符合《江苏省太湖水污染防治条例》</w:t>
                  </w:r>
                  <w:r>
                    <w:rPr>
                      <w:rFonts w:hint="eastAsia"/>
                      <w:szCs w:val="21"/>
                    </w:rPr>
                    <w:t>和</w:t>
                  </w:r>
                  <w:r>
                    <w:rPr>
                      <w:szCs w:val="21"/>
                    </w:rPr>
                    <w:t>《太湖流域管理条例》的有关规定。</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2199"/>
              </w:trPr>
              <w:tc>
                <w:tcPr>
                  <w:tcW w:w="265" w:type="pct"/>
                  <w:vMerge/>
                  <w:vAlign w:val="center"/>
                </w:tcPr>
                <w:p w:rsidR="001A6F83" w:rsidRDefault="001A6F83">
                  <w:pPr>
                    <w:autoSpaceDE w:val="0"/>
                    <w:autoSpaceDN w:val="0"/>
                    <w:adjustRightInd w:val="0"/>
                    <w:snapToGrid w:val="0"/>
                    <w:jc w:val="center"/>
                    <w:rPr>
                      <w:szCs w:val="21"/>
                    </w:rPr>
                  </w:pPr>
                </w:p>
              </w:tc>
              <w:tc>
                <w:tcPr>
                  <w:tcW w:w="381" w:type="pct"/>
                  <w:vMerge/>
                  <w:vAlign w:val="center"/>
                </w:tcPr>
                <w:p w:rsidR="001A6F83" w:rsidRDefault="001A6F83">
                  <w:pPr>
                    <w:autoSpaceDE w:val="0"/>
                    <w:autoSpaceDN w:val="0"/>
                    <w:adjustRightInd w:val="0"/>
                    <w:snapToGrid w:val="0"/>
                    <w:jc w:val="center"/>
                    <w:rPr>
                      <w:szCs w:val="21"/>
                    </w:rPr>
                  </w:pP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根据《江苏省重点行业挥发性有机物污染控制指南》规定：</w:t>
                  </w:r>
                  <w:r>
                    <w:rPr>
                      <w:szCs w:val="21"/>
                    </w:rPr>
                    <w:t>“</w:t>
                  </w:r>
                  <w:r>
                    <w:rPr>
                      <w:szCs w:val="21"/>
                    </w:rPr>
                    <w:t>有机化工、医药化工、橡胶和塑料制品（有溶剂浸胶工艺）、溶剂型涂料表面涂装、包装印刷业的</w:t>
                  </w:r>
                  <w:r>
                    <w:rPr>
                      <w:szCs w:val="21"/>
                    </w:rPr>
                    <w:t>VOCs</w:t>
                  </w:r>
                  <w:r>
                    <w:rPr>
                      <w:szCs w:val="21"/>
                    </w:rPr>
                    <w:t>总收集、净化处理效率均不低于</w:t>
                  </w:r>
                  <w:r>
                    <w:rPr>
                      <w:szCs w:val="21"/>
                    </w:rPr>
                    <w:t>90%</w:t>
                  </w:r>
                  <w:r>
                    <w:rPr>
                      <w:szCs w:val="21"/>
                    </w:rPr>
                    <w:t>，其他行业原则上不低于</w:t>
                  </w:r>
                  <w:r>
                    <w:rPr>
                      <w:szCs w:val="21"/>
                    </w:rPr>
                    <w:t>75%</w:t>
                  </w:r>
                  <w:r>
                    <w:rPr>
                      <w:szCs w:val="21"/>
                    </w:rPr>
                    <w:t>。</w:t>
                  </w:r>
                  <w:r>
                    <w:rPr>
                      <w:rFonts w:asciiTheme="minorEastAsia" w:eastAsiaTheme="minorEastAsia" w:hAnsiTheme="minorEastAsia"/>
                      <w:szCs w:val="21"/>
                    </w:rPr>
                    <w:t>”</w:t>
                  </w:r>
                  <w:r>
                    <w:rPr>
                      <w:szCs w:val="21"/>
                    </w:rPr>
                    <w:t>本项目从事</w:t>
                  </w:r>
                  <w:r>
                    <w:rPr>
                      <w:rFonts w:hint="eastAsia"/>
                      <w:color w:val="FF0000"/>
                      <w:szCs w:val="21"/>
                    </w:rPr>
                    <w:t>光伏胶膜</w:t>
                  </w:r>
                  <w:r>
                    <w:rPr>
                      <w:szCs w:val="21"/>
                    </w:rPr>
                    <w:t>的生产，为橡胶和塑料制品业，生产</w:t>
                  </w:r>
                  <w:r>
                    <w:rPr>
                      <w:rFonts w:hint="eastAsia"/>
                      <w:szCs w:val="21"/>
                    </w:rPr>
                    <w:t>过程中产生的非甲烷总烃</w:t>
                  </w:r>
                  <w:r>
                    <w:rPr>
                      <w:szCs w:val="21"/>
                    </w:rPr>
                    <w:t>收集后经</w:t>
                  </w:r>
                  <w:r>
                    <w:rPr>
                      <w:rFonts w:hint="eastAsia"/>
                      <w:color w:val="FF0000"/>
                      <w:szCs w:val="21"/>
                    </w:rPr>
                    <w:t>二级活性炭</w:t>
                  </w:r>
                  <w:r>
                    <w:rPr>
                      <w:color w:val="FF0000"/>
                      <w:szCs w:val="21"/>
                    </w:rPr>
                    <w:t>装</w:t>
                  </w:r>
                  <w:r>
                    <w:rPr>
                      <w:szCs w:val="21"/>
                    </w:rPr>
                    <w:t>置处理</w:t>
                  </w:r>
                  <w:r>
                    <w:rPr>
                      <w:rFonts w:hint="eastAsia"/>
                      <w:szCs w:val="21"/>
                    </w:rPr>
                    <w:t>，最后</w:t>
                  </w:r>
                  <w:r>
                    <w:rPr>
                      <w:szCs w:val="21"/>
                    </w:rPr>
                    <w:t>通过</w:t>
                  </w:r>
                  <w:r>
                    <w:rPr>
                      <w:szCs w:val="21"/>
                    </w:rPr>
                    <w:t>15</w:t>
                  </w:r>
                  <w:r>
                    <w:rPr>
                      <w:szCs w:val="21"/>
                    </w:rPr>
                    <w:t>米高的排气筒排放，废气处理系统对有机气体的净化效率</w:t>
                  </w:r>
                  <w:r>
                    <w:rPr>
                      <w:rFonts w:hint="eastAsia"/>
                      <w:color w:val="FF0000"/>
                      <w:szCs w:val="21"/>
                    </w:rPr>
                    <w:t>为</w:t>
                  </w:r>
                  <w:r>
                    <w:rPr>
                      <w:rFonts w:hint="eastAsia"/>
                      <w:color w:val="FF0000"/>
                      <w:szCs w:val="21"/>
                    </w:rPr>
                    <w:t>90</w:t>
                  </w:r>
                  <w:r>
                    <w:rPr>
                      <w:color w:val="FF0000"/>
                      <w:szCs w:val="21"/>
                    </w:rPr>
                    <w:t>%</w:t>
                  </w:r>
                  <w:r>
                    <w:rPr>
                      <w:szCs w:val="21"/>
                    </w:rPr>
                    <w:t>，符合《江苏省重点行业挥发性有机物污染控制指南》中相关规定。</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265" w:type="pct"/>
                  <w:vMerge/>
                  <w:vAlign w:val="center"/>
                </w:tcPr>
                <w:p w:rsidR="001A6F83" w:rsidRDefault="001A6F83">
                  <w:pPr>
                    <w:autoSpaceDE w:val="0"/>
                    <w:autoSpaceDN w:val="0"/>
                    <w:adjustRightInd w:val="0"/>
                    <w:snapToGrid w:val="0"/>
                    <w:jc w:val="center"/>
                    <w:rPr>
                      <w:szCs w:val="21"/>
                    </w:rPr>
                  </w:pPr>
                </w:p>
              </w:tc>
              <w:tc>
                <w:tcPr>
                  <w:tcW w:w="381" w:type="pct"/>
                  <w:vMerge/>
                  <w:vAlign w:val="center"/>
                </w:tcPr>
                <w:p w:rsidR="001A6F83" w:rsidRDefault="001A6F83">
                  <w:pPr>
                    <w:autoSpaceDE w:val="0"/>
                    <w:autoSpaceDN w:val="0"/>
                    <w:adjustRightInd w:val="0"/>
                    <w:snapToGrid w:val="0"/>
                    <w:jc w:val="center"/>
                    <w:rPr>
                      <w:szCs w:val="21"/>
                    </w:rPr>
                  </w:pP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本项目为从事</w:t>
                  </w:r>
                  <w:r>
                    <w:rPr>
                      <w:rFonts w:hint="eastAsia"/>
                      <w:color w:val="FF0000"/>
                      <w:szCs w:val="21"/>
                    </w:rPr>
                    <w:t>光伏胶膜</w:t>
                  </w:r>
                  <w:r>
                    <w:rPr>
                      <w:szCs w:val="21"/>
                    </w:rPr>
                    <w:t>的生产，不产生生产废水；有机废气收集处理后排放；符合《中共江苏省委</w:t>
                  </w:r>
                  <w:r>
                    <w:rPr>
                      <w:szCs w:val="21"/>
                    </w:rPr>
                    <w:t xml:space="preserve"> </w:t>
                  </w:r>
                  <w:r>
                    <w:rPr>
                      <w:szCs w:val="21"/>
                    </w:rPr>
                    <w:t>江苏省人民政府关于印发</w:t>
                  </w:r>
                  <w:r>
                    <w:rPr>
                      <w:rFonts w:asciiTheme="minorEastAsia" w:eastAsiaTheme="minorEastAsia" w:hAnsiTheme="minorEastAsia"/>
                      <w:szCs w:val="21"/>
                    </w:rPr>
                    <w:t>“两减六治三提升”</w:t>
                  </w:r>
                  <w:r>
                    <w:rPr>
                      <w:szCs w:val="21"/>
                    </w:rPr>
                    <w:t>专项行动方案的通知》（苏发【</w:t>
                  </w:r>
                  <w:r>
                    <w:rPr>
                      <w:szCs w:val="21"/>
                    </w:rPr>
                    <w:t>2016</w:t>
                  </w:r>
                  <w:r>
                    <w:rPr>
                      <w:szCs w:val="21"/>
                    </w:rPr>
                    <w:t>】</w:t>
                  </w:r>
                  <w:r>
                    <w:rPr>
                      <w:szCs w:val="21"/>
                    </w:rPr>
                    <w:t>47</w:t>
                  </w:r>
                  <w:r>
                    <w:rPr>
                      <w:szCs w:val="21"/>
                    </w:rPr>
                    <w:t>号文）中相关要求。</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265" w:type="pct"/>
                  <w:vMerge/>
                  <w:vAlign w:val="center"/>
                </w:tcPr>
                <w:p w:rsidR="001A6F83" w:rsidRDefault="001A6F83">
                  <w:pPr>
                    <w:autoSpaceDE w:val="0"/>
                    <w:autoSpaceDN w:val="0"/>
                    <w:adjustRightInd w:val="0"/>
                    <w:snapToGrid w:val="0"/>
                    <w:jc w:val="center"/>
                    <w:rPr>
                      <w:szCs w:val="21"/>
                    </w:rPr>
                  </w:pPr>
                </w:p>
              </w:tc>
              <w:tc>
                <w:tcPr>
                  <w:tcW w:w="381" w:type="pct"/>
                  <w:vMerge/>
                  <w:vAlign w:val="center"/>
                </w:tcPr>
                <w:p w:rsidR="001A6F83" w:rsidRDefault="001A6F83">
                  <w:pPr>
                    <w:autoSpaceDE w:val="0"/>
                    <w:autoSpaceDN w:val="0"/>
                    <w:adjustRightInd w:val="0"/>
                    <w:snapToGrid w:val="0"/>
                    <w:jc w:val="center"/>
                    <w:rPr>
                      <w:szCs w:val="21"/>
                    </w:rPr>
                  </w:pP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与《长江经济带生态环境保护规划》相符性分析，本项目严守生态保护红线、资源利用上线、环境质量底线，产生的废水、废气、噪声及</w:t>
                  </w:r>
                  <w:proofErr w:type="gramStart"/>
                  <w:r>
                    <w:rPr>
                      <w:szCs w:val="21"/>
                    </w:rPr>
                    <w:t>固废均得到</w:t>
                  </w:r>
                  <w:proofErr w:type="gramEnd"/>
                  <w:r>
                    <w:rPr>
                      <w:szCs w:val="21"/>
                    </w:rPr>
                    <w:t>有效处理处置，对长江沿岸生态环境不会造成负面影响；因此本项目符合长江经济带生态环境保护规划要求。</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r w:rsidR="001A6F83">
              <w:trPr>
                <w:trHeight w:val="340"/>
              </w:trPr>
              <w:tc>
                <w:tcPr>
                  <w:tcW w:w="265" w:type="pct"/>
                  <w:vMerge/>
                  <w:vAlign w:val="center"/>
                </w:tcPr>
                <w:p w:rsidR="001A6F83" w:rsidRDefault="001A6F83">
                  <w:pPr>
                    <w:autoSpaceDE w:val="0"/>
                    <w:autoSpaceDN w:val="0"/>
                    <w:adjustRightInd w:val="0"/>
                    <w:snapToGrid w:val="0"/>
                    <w:jc w:val="center"/>
                    <w:rPr>
                      <w:szCs w:val="21"/>
                    </w:rPr>
                  </w:pPr>
                </w:p>
              </w:tc>
              <w:tc>
                <w:tcPr>
                  <w:tcW w:w="381" w:type="pct"/>
                  <w:vMerge/>
                  <w:vAlign w:val="center"/>
                </w:tcPr>
                <w:p w:rsidR="001A6F83" w:rsidRDefault="001A6F83">
                  <w:pPr>
                    <w:autoSpaceDE w:val="0"/>
                    <w:autoSpaceDN w:val="0"/>
                    <w:adjustRightInd w:val="0"/>
                    <w:snapToGrid w:val="0"/>
                    <w:jc w:val="center"/>
                    <w:rPr>
                      <w:szCs w:val="21"/>
                    </w:rPr>
                  </w:pPr>
                </w:p>
              </w:tc>
              <w:tc>
                <w:tcPr>
                  <w:tcW w:w="3816" w:type="pct"/>
                  <w:vAlign w:val="center"/>
                </w:tcPr>
                <w:p w:rsidR="001A6F83" w:rsidRDefault="005972D8">
                  <w:pPr>
                    <w:autoSpaceDE w:val="0"/>
                    <w:autoSpaceDN w:val="0"/>
                    <w:adjustRightInd w:val="0"/>
                    <w:snapToGrid w:val="0"/>
                    <w:ind w:firstLineChars="200" w:firstLine="420"/>
                    <w:rPr>
                      <w:szCs w:val="21"/>
                    </w:rPr>
                  </w:pPr>
                  <w:r>
                    <w:rPr>
                      <w:szCs w:val="21"/>
                    </w:rPr>
                    <w:t>根据《江苏省打赢蓝天保卫战三年行动计划实施方案》（苏政发</w:t>
                  </w:r>
                  <w:r>
                    <w:rPr>
                      <w:szCs w:val="21"/>
                    </w:rPr>
                    <w:t xml:space="preserve"> [2018]122</w:t>
                  </w:r>
                  <w:r>
                    <w:rPr>
                      <w:szCs w:val="21"/>
                    </w:rPr>
                    <w:t>号）规定，严禁新增钢铁、焦化、电解铝、铸造、水泥和平板玻璃等产能，本项目从事</w:t>
                  </w:r>
                  <w:r>
                    <w:rPr>
                      <w:rFonts w:hint="eastAsia"/>
                      <w:color w:val="FF0000"/>
                      <w:szCs w:val="21"/>
                    </w:rPr>
                    <w:t>光伏胶膜</w:t>
                  </w:r>
                  <w:r w:rsidR="00D85B96">
                    <w:rPr>
                      <w:szCs w:val="21"/>
                    </w:rPr>
                    <w:t>的生产，不在其严禁行业内；本项目</w:t>
                  </w:r>
                  <w:r w:rsidR="00D85B96">
                    <w:rPr>
                      <w:rFonts w:hint="eastAsia"/>
                      <w:szCs w:val="21"/>
                    </w:rPr>
                    <w:t>位于常州市</w:t>
                  </w:r>
                  <w:proofErr w:type="gramStart"/>
                  <w:r w:rsidR="00D85B96">
                    <w:rPr>
                      <w:rFonts w:hint="eastAsia"/>
                      <w:szCs w:val="21"/>
                    </w:rPr>
                    <w:t>武进区礼嘉</w:t>
                  </w:r>
                  <w:proofErr w:type="gramEnd"/>
                  <w:r w:rsidR="00D85B96">
                    <w:rPr>
                      <w:rFonts w:hint="eastAsia"/>
                      <w:szCs w:val="21"/>
                    </w:rPr>
                    <w:t>镇武进东大道</w:t>
                  </w:r>
                  <w:r w:rsidR="00D85B96">
                    <w:rPr>
                      <w:rFonts w:hint="eastAsia"/>
                      <w:szCs w:val="21"/>
                    </w:rPr>
                    <w:t>666</w:t>
                  </w:r>
                  <w:r w:rsidR="00D85B96">
                    <w:rPr>
                      <w:rFonts w:hint="eastAsia"/>
                      <w:szCs w:val="21"/>
                    </w:rPr>
                    <w:t>号</w:t>
                  </w:r>
                  <w:r>
                    <w:rPr>
                      <w:szCs w:val="21"/>
                    </w:rPr>
                    <w:t>，属于工业集中区，不属</w:t>
                  </w:r>
                  <w:r>
                    <w:rPr>
                      <w:rFonts w:asciiTheme="minorEastAsia" w:eastAsiaTheme="minorEastAsia" w:hAnsiTheme="minorEastAsia"/>
                      <w:szCs w:val="21"/>
                    </w:rPr>
                    <w:t>于“散乱污”企</w:t>
                  </w:r>
                  <w:r>
                    <w:rPr>
                      <w:szCs w:val="21"/>
                    </w:rPr>
                    <w:t>业；本项目不使用高</w:t>
                  </w:r>
                  <w:r>
                    <w:rPr>
                      <w:szCs w:val="21"/>
                    </w:rPr>
                    <w:t>VOCs</w:t>
                  </w:r>
                  <w:r>
                    <w:rPr>
                      <w:szCs w:val="21"/>
                    </w:rPr>
                    <w:t>含量的溶剂型涂料、油墨、胶粘剂等，项目生产</w:t>
                  </w:r>
                  <w:r>
                    <w:rPr>
                      <w:rFonts w:hint="eastAsia"/>
                      <w:szCs w:val="21"/>
                    </w:rPr>
                    <w:t>过程中</w:t>
                  </w:r>
                  <w:r>
                    <w:rPr>
                      <w:szCs w:val="21"/>
                    </w:rPr>
                    <w:t>产生的</w:t>
                  </w:r>
                  <w:r>
                    <w:rPr>
                      <w:rFonts w:hint="eastAsia"/>
                      <w:szCs w:val="21"/>
                    </w:rPr>
                    <w:t>非甲烷总烃</w:t>
                  </w:r>
                  <w:r>
                    <w:rPr>
                      <w:szCs w:val="21"/>
                    </w:rPr>
                    <w:t>收集</w:t>
                  </w:r>
                  <w:r>
                    <w:rPr>
                      <w:rFonts w:hint="eastAsia"/>
                      <w:szCs w:val="21"/>
                    </w:rPr>
                    <w:t>后</w:t>
                  </w:r>
                  <w:r>
                    <w:rPr>
                      <w:szCs w:val="21"/>
                    </w:rPr>
                    <w:t>经</w:t>
                  </w:r>
                  <w:r>
                    <w:rPr>
                      <w:rFonts w:hint="eastAsia"/>
                      <w:color w:val="FF0000"/>
                      <w:szCs w:val="21"/>
                    </w:rPr>
                    <w:t>二级活性炭</w:t>
                  </w:r>
                  <w:r>
                    <w:rPr>
                      <w:color w:val="FF0000"/>
                      <w:szCs w:val="21"/>
                    </w:rPr>
                    <w:t>装置</w:t>
                  </w:r>
                  <w:r>
                    <w:rPr>
                      <w:szCs w:val="21"/>
                    </w:rPr>
                    <w:t>处理</w:t>
                  </w:r>
                  <w:r>
                    <w:rPr>
                      <w:rFonts w:hint="eastAsia"/>
                      <w:szCs w:val="21"/>
                    </w:rPr>
                    <w:t>，最后</w:t>
                  </w:r>
                  <w:r>
                    <w:rPr>
                      <w:szCs w:val="21"/>
                    </w:rPr>
                    <w:t>通过</w:t>
                  </w:r>
                  <w:r>
                    <w:rPr>
                      <w:szCs w:val="21"/>
                    </w:rPr>
                    <w:t>15</w:t>
                  </w:r>
                  <w:r>
                    <w:rPr>
                      <w:szCs w:val="21"/>
                    </w:rPr>
                    <w:t>米高排气筒排放，因此，本项目符合《江苏省打赢蓝天保卫战三年行动计划实施方案》（苏政发</w:t>
                  </w:r>
                  <w:r>
                    <w:rPr>
                      <w:szCs w:val="21"/>
                    </w:rPr>
                    <w:t xml:space="preserve"> [2018]122</w:t>
                  </w:r>
                  <w:r>
                    <w:rPr>
                      <w:szCs w:val="21"/>
                    </w:rPr>
                    <w:t>号）有关规定。</w:t>
                  </w:r>
                </w:p>
              </w:tc>
              <w:tc>
                <w:tcPr>
                  <w:tcW w:w="538" w:type="pct"/>
                  <w:vAlign w:val="center"/>
                </w:tcPr>
                <w:p w:rsidR="001A6F83" w:rsidRDefault="005972D8">
                  <w:pPr>
                    <w:autoSpaceDE w:val="0"/>
                    <w:autoSpaceDN w:val="0"/>
                    <w:adjustRightInd w:val="0"/>
                    <w:snapToGrid w:val="0"/>
                    <w:jc w:val="center"/>
                    <w:rPr>
                      <w:szCs w:val="21"/>
                    </w:rPr>
                  </w:pPr>
                  <w:r>
                    <w:rPr>
                      <w:szCs w:val="21"/>
                    </w:rPr>
                    <w:t>是</w:t>
                  </w:r>
                </w:p>
              </w:tc>
            </w:tr>
          </w:tbl>
          <w:p w:rsidR="001A6F83" w:rsidRDefault="005972D8">
            <w:pPr>
              <w:autoSpaceDE w:val="0"/>
              <w:autoSpaceDN w:val="0"/>
              <w:adjustRightInd w:val="0"/>
              <w:snapToGrid w:val="0"/>
              <w:spacing w:line="360" w:lineRule="auto"/>
              <w:jc w:val="left"/>
              <w:rPr>
                <w:b/>
                <w:sz w:val="24"/>
                <w:lang w:val="zh-CN"/>
              </w:rPr>
            </w:pPr>
            <w:r>
              <w:rPr>
                <w:rFonts w:hint="eastAsia"/>
                <w:b/>
                <w:sz w:val="24"/>
              </w:rPr>
              <w:t>4</w:t>
            </w:r>
            <w:r>
              <w:rPr>
                <w:rFonts w:hint="eastAsia"/>
                <w:b/>
                <w:sz w:val="24"/>
              </w:rPr>
              <w:t>、</w:t>
            </w:r>
            <w:r>
              <w:rPr>
                <w:b/>
                <w:sz w:val="24"/>
                <w:lang w:val="zh-CN"/>
              </w:rPr>
              <w:t>《省生态环境厅关于进一步做好建设项目环评审批工作的通知》（</w:t>
            </w:r>
            <w:proofErr w:type="gramStart"/>
            <w:r>
              <w:rPr>
                <w:b/>
                <w:sz w:val="24"/>
                <w:lang w:val="zh-CN"/>
              </w:rPr>
              <w:t>苏环办</w:t>
            </w:r>
            <w:proofErr w:type="gramEnd"/>
            <w:r>
              <w:rPr>
                <w:b/>
                <w:sz w:val="24"/>
                <w:lang w:val="zh-CN"/>
              </w:rPr>
              <w:t>[2019]36</w:t>
            </w:r>
            <w:r>
              <w:rPr>
                <w:b/>
                <w:sz w:val="24"/>
                <w:lang w:val="zh-CN"/>
              </w:rPr>
              <w:t>号）相符性分析</w:t>
            </w:r>
            <w:r>
              <w:rPr>
                <w:rFonts w:hint="eastAsia"/>
                <w:b/>
                <w:sz w:val="24"/>
                <w:lang w:val="zh-CN"/>
              </w:rPr>
              <w:t>：</w:t>
            </w:r>
          </w:p>
          <w:p w:rsidR="001A6F83" w:rsidRDefault="005972D8">
            <w:pPr>
              <w:autoSpaceDE w:val="0"/>
              <w:autoSpaceDN w:val="0"/>
              <w:adjustRightInd w:val="0"/>
              <w:snapToGrid w:val="0"/>
              <w:ind w:firstLineChars="150" w:firstLine="361"/>
              <w:jc w:val="center"/>
              <w:rPr>
                <w:b/>
                <w:bCs/>
                <w:sz w:val="24"/>
                <w:lang w:val="zh-CN"/>
              </w:rPr>
            </w:pPr>
            <w:r>
              <w:rPr>
                <w:b/>
                <w:bCs/>
                <w:sz w:val="24"/>
                <w:lang w:val="zh-CN"/>
              </w:rPr>
              <w:t>表</w:t>
            </w:r>
            <w:r>
              <w:rPr>
                <w:b/>
                <w:bCs/>
                <w:sz w:val="24"/>
              </w:rPr>
              <w:t>1-</w:t>
            </w:r>
            <w:r>
              <w:rPr>
                <w:rFonts w:hint="eastAsia"/>
                <w:b/>
                <w:bCs/>
                <w:sz w:val="24"/>
              </w:rPr>
              <w:t xml:space="preserve">4 </w:t>
            </w:r>
            <w:r>
              <w:rPr>
                <w:b/>
                <w:bCs/>
                <w:sz w:val="24"/>
                <w:lang w:val="zh-CN"/>
              </w:rPr>
              <w:t xml:space="preserve"> </w:t>
            </w:r>
            <w:r>
              <w:rPr>
                <w:b/>
                <w:bCs/>
                <w:sz w:val="24"/>
                <w:lang w:val="zh-CN"/>
              </w:rPr>
              <w:t>与苏环办</w:t>
            </w:r>
            <w:r>
              <w:rPr>
                <w:b/>
                <w:bCs/>
                <w:sz w:val="24"/>
                <w:lang w:val="zh-CN"/>
              </w:rPr>
              <w:t>[2019]36</w:t>
            </w:r>
            <w:r>
              <w:rPr>
                <w:b/>
                <w:bCs/>
                <w:sz w:val="24"/>
                <w:lang w:val="zh-CN"/>
              </w:rPr>
              <w:t>号文对照分析</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346"/>
              <w:gridCol w:w="3640"/>
              <w:gridCol w:w="2268"/>
              <w:gridCol w:w="810"/>
            </w:tblGrid>
            <w:tr w:rsidR="001A6F83">
              <w:trPr>
                <w:trHeight w:val="119"/>
                <w:jc w:val="center"/>
              </w:trPr>
              <w:tc>
                <w:tcPr>
                  <w:tcW w:w="835" w:type="pct"/>
                  <w:vAlign w:val="center"/>
                </w:tcPr>
                <w:p w:rsidR="001A6F83" w:rsidRDefault="005972D8">
                  <w:pPr>
                    <w:autoSpaceDE w:val="0"/>
                    <w:autoSpaceDN w:val="0"/>
                    <w:adjustRightInd w:val="0"/>
                    <w:snapToGrid w:val="0"/>
                    <w:jc w:val="center"/>
                    <w:rPr>
                      <w:b/>
                      <w:bCs/>
                      <w:szCs w:val="21"/>
                    </w:rPr>
                  </w:pPr>
                  <w:r>
                    <w:rPr>
                      <w:b/>
                      <w:bCs/>
                      <w:szCs w:val="21"/>
                    </w:rPr>
                    <w:t>类别</w:t>
                  </w:r>
                </w:p>
              </w:tc>
              <w:tc>
                <w:tcPr>
                  <w:tcW w:w="2257" w:type="pct"/>
                  <w:vAlign w:val="center"/>
                </w:tcPr>
                <w:p w:rsidR="001A6F83" w:rsidRDefault="005972D8">
                  <w:pPr>
                    <w:autoSpaceDE w:val="0"/>
                    <w:autoSpaceDN w:val="0"/>
                    <w:adjustRightInd w:val="0"/>
                    <w:snapToGrid w:val="0"/>
                    <w:jc w:val="center"/>
                    <w:rPr>
                      <w:b/>
                      <w:bCs/>
                      <w:szCs w:val="21"/>
                    </w:rPr>
                  </w:pPr>
                  <w:r>
                    <w:rPr>
                      <w:b/>
                      <w:bCs/>
                      <w:szCs w:val="21"/>
                    </w:rPr>
                    <w:t>文件要求（建设项目环评审批要点）</w:t>
                  </w:r>
                </w:p>
              </w:tc>
              <w:tc>
                <w:tcPr>
                  <w:tcW w:w="1406" w:type="pct"/>
                  <w:vAlign w:val="center"/>
                </w:tcPr>
                <w:p w:rsidR="001A6F83" w:rsidRDefault="005972D8">
                  <w:pPr>
                    <w:autoSpaceDE w:val="0"/>
                    <w:autoSpaceDN w:val="0"/>
                    <w:adjustRightInd w:val="0"/>
                    <w:snapToGrid w:val="0"/>
                    <w:jc w:val="center"/>
                    <w:rPr>
                      <w:b/>
                      <w:bCs/>
                      <w:szCs w:val="21"/>
                    </w:rPr>
                  </w:pPr>
                  <w:r>
                    <w:rPr>
                      <w:b/>
                      <w:bCs/>
                      <w:szCs w:val="21"/>
                    </w:rPr>
                    <w:t>本项目</w:t>
                  </w:r>
                </w:p>
              </w:tc>
              <w:tc>
                <w:tcPr>
                  <w:tcW w:w="502" w:type="pct"/>
                  <w:vAlign w:val="center"/>
                </w:tcPr>
                <w:p w:rsidR="001A6F83" w:rsidRDefault="005972D8">
                  <w:pPr>
                    <w:autoSpaceDE w:val="0"/>
                    <w:autoSpaceDN w:val="0"/>
                    <w:adjustRightInd w:val="0"/>
                    <w:snapToGrid w:val="0"/>
                    <w:jc w:val="center"/>
                    <w:rPr>
                      <w:b/>
                      <w:bCs/>
                      <w:szCs w:val="21"/>
                    </w:rPr>
                  </w:pPr>
                  <w:r>
                    <w:rPr>
                      <w:b/>
                      <w:bCs/>
                      <w:szCs w:val="21"/>
                    </w:rPr>
                    <w:t>是否相符</w:t>
                  </w:r>
                </w:p>
              </w:tc>
            </w:tr>
            <w:tr w:rsidR="001A6F83">
              <w:trPr>
                <w:trHeight w:val="119"/>
                <w:jc w:val="center"/>
              </w:trPr>
              <w:tc>
                <w:tcPr>
                  <w:tcW w:w="835" w:type="pct"/>
                  <w:vAlign w:val="center"/>
                </w:tcPr>
                <w:p w:rsidR="001A6F83" w:rsidRDefault="005972D8">
                  <w:pPr>
                    <w:autoSpaceDE w:val="0"/>
                    <w:autoSpaceDN w:val="0"/>
                    <w:adjustRightInd w:val="0"/>
                    <w:snapToGrid w:val="0"/>
                    <w:jc w:val="center"/>
                    <w:rPr>
                      <w:szCs w:val="21"/>
                    </w:rPr>
                  </w:pPr>
                  <w:r>
                    <w:rPr>
                      <w:szCs w:val="21"/>
                    </w:rPr>
                    <w:t>《建设项目</w:t>
                  </w:r>
                  <w:r>
                    <w:rPr>
                      <w:szCs w:val="21"/>
                    </w:rPr>
                    <w:lastRenderedPageBreak/>
                    <w:t>环境保护管理条例》</w:t>
                  </w:r>
                </w:p>
              </w:tc>
              <w:tc>
                <w:tcPr>
                  <w:tcW w:w="2257" w:type="pct"/>
                  <w:vAlign w:val="center"/>
                </w:tcPr>
                <w:p w:rsidR="001A6F83" w:rsidRDefault="005972D8">
                  <w:pPr>
                    <w:autoSpaceDE w:val="0"/>
                    <w:autoSpaceDN w:val="0"/>
                    <w:adjustRightInd w:val="0"/>
                    <w:snapToGrid w:val="0"/>
                    <w:ind w:firstLineChars="200" w:firstLine="420"/>
                    <w:jc w:val="left"/>
                    <w:rPr>
                      <w:szCs w:val="21"/>
                    </w:rPr>
                  </w:pPr>
                  <w:r>
                    <w:rPr>
                      <w:szCs w:val="21"/>
                    </w:rPr>
                    <w:lastRenderedPageBreak/>
                    <w:t>有下列情形之一的，不予批准：</w:t>
                  </w:r>
                  <w:r>
                    <w:rPr>
                      <w:szCs w:val="21"/>
                    </w:rPr>
                    <w:lastRenderedPageBreak/>
                    <w:t>（</w:t>
                  </w:r>
                  <w:r>
                    <w:rPr>
                      <w:szCs w:val="21"/>
                    </w:rPr>
                    <w:t>1</w:t>
                  </w:r>
                  <w:r>
                    <w:rPr>
                      <w:szCs w:val="21"/>
                    </w:rPr>
                    <w:t>）建设项目类型及其选址、布局、规模等不符合环境保护法律法规和相关法定规划；（</w:t>
                  </w:r>
                  <w:r>
                    <w:rPr>
                      <w:szCs w:val="21"/>
                    </w:rPr>
                    <w:t>2</w:t>
                  </w:r>
                  <w:r>
                    <w:rPr>
                      <w:szCs w:val="21"/>
                    </w:rPr>
                    <w:t>）所在区域环境质量未达到国家或者地方环境质量标准，且建设项目拟采取的措施不能满足区域环境质量改善目标管理要求；（</w:t>
                  </w:r>
                  <w:r>
                    <w:rPr>
                      <w:szCs w:val="21"/>
                    </w:rPr>
                    <w:t>3</w:t>
                  </w:r>
                  <w:r>
                    <w:rPr>
                      <w:szCs w:val="21"/>
                    </w:rPr>
                    <w:t>）建设项目采取的污染防治措施无法确保污染物排放达到国家和地方排放标准，或者未采取必要措施预防和控制生态破坏；（</w:t>
                  </w:r>
                  <w:r>
                    <w:rPr>
                      <w:szCs w:val="21"/>
                    </w:rPr>
                    <w:t>4</w:t>
                  </w:r>
                  <w:r>
                    <w:rPr>
                      <w:szCs w:val="21"/>
                    </w:rPr>
                    <w:t>）改建、扩建和技术改造项目，未针对项目原有环境污染和生态破坏提出有效防止措施；（</w:t>
                  </w:r>
                  <w:r>
                    <w:rPr>
                      <w:szCs w:val="21"/>
                    </w:rPr>
                    <w:t>5</w:t>
                  </w:r>
                  <w:r>
                    <w:rPr>
                      <w:szCs w:val="21"/>
                    </w:rPr>
                    <w:t>）建设项目的环境影响报告书、环境影响报告表的基础资料数据明显不实，内容存在重大缺陷、遗漏，或者环境影响评价结论不明确、不合理。</w:t>
                  </w:r>
                </w:p>
              </w:tc>
              <w:tc>
                <w:tcPr>
                  <w:tcW w:w="1406" w:type="pct"/>
                  <w:vAlign w:val="center"/>
                </w:tcPr>
                <w:p w:rsidR="001A6F83" w:rsidRDefault="005972D8">
                  <w:pPr>
                    <w:autoSpaceDE w:val="0"/>
                    <w:autoSpaceDN w:val="0"/>
                    <w:adjustRightInd w:val="0"/>
                    <w:snapToGrid w:val="0"/>
                    <w:ind w:firstLineChars="200" w:firstLine="420"/>
                    <w:jc w:val="left"/>
                    <w:rPr>
                      <w:szCs w:val="21"/>
                    </w:rPr>
                  </w:pPr>
                  <w:r>
                    <w:rPr>
                      <w:szCs w:val="21"/>
                    </w:rPr>
                    <w:lastRenderedPageBreak/>
                    <w:t>①</w:t>
                  </w:r>
                  <w:r>
                    <w:rPr>
                      <w:szCs w:val="21"/>
                    </w:rPr>
                    <w:t>本项目位于</w:t>
                  </w:r>
                  <w:r w:rsidR="00D85B96" w:rsidRPr="00D85B96">
                    <w:rPr>
                      <w:rFonts w:hint="eastAsia"/>
                      <w:szCs w:val="21"/>
                    </w:rPr>
                    <w:t>常</w:t>
                  </w:r>
                  <w:r w:rsidR="00D85B96" w:rsidRPr="00D85B96">
                    <w:rPr>
                      <w:rFonts w:hint="eastAsia"/>
                      <w:szCs w:val="21"/>
                    </w:rPr>
                    <w:lastRenderedPageBreak/>
                    <w:t>州市</w:t>
                  </w:r>
                  <w:proofErr w:type="gramStart"/>
                  <w:r w:rsidR="00D85B96" w:rsidRPr="00D85B96">
                    <w:rPr>
                      <w:rFonts w:hint="eastAsia"/>
                      <w:szCs w:val="21"/>
                    </w:rPr>
                    <w:t>武进区礼嘉</w:t>
                  </w:r>
                  <w:proofErr w:type="gramEnd"/>
                  <w:r w:rsidR="00D85B96" w:rsidRPr="00D85B96">
                    <w:rPr>
                      <w:rFonts w:hint="eastAsia"/>
                      <w:szCs w:val="21"/>
                    </w:rPr>
                    <w:t>镇武进东大道</w:t>
                  </w:r>
                  <w:r w:rsidR="00D85B96" w:rsidRPr="00D85B96">
                    <w:rPr>
                      <w:rFonts w:hint="eastAsia"/>
                      <w:szCs w:val="21"/>
                    </w:rPr>
                    <w:t>666</w:t>
                  </w:r>
                  <w:r w:rsidR="00D85B96" w:rsidRPr="00D85B96">
                    <w:rPr>
                      <w:rFonts w:hint="eastAsia"/>
                      <w:szCs w:val="21"/>
                    </w:rPr>
                    <w:t>号</w:t>
                  </w:r>
                  <w:r>
                    <w:rPr>
                      <w:szCs w:val="21"/>
                    </w:rPr>
                    <w:t>，选址、布局、规模符合环境保护法律法规和相关法定规划要求；</w:t>
                  </w:r>
                  <w:r>
                    <w:rPr>
                      <w:szCs w:val="21"/>
                    </w:rPr>
                    <w:t>②</w:t>
                  </w:r>
                  <w:r>
                    <w:rPr>
                      <w:szCs w:val="21"/>
                    </w:rPr>
                    <w:t>项目所在区域环境控制质量不达标，本项目采取的措施有效可行，确保污染物稳定达标，区域已经制定限期达标规划，项目建设满足区域环境质量改善目标管理要求；</w:t>
                  </w:r>
                  <w:r>
                    <w:rPr>
                      <w:szCs w:val="21"/>
                    </w:rPr>
                    <w:t>③</w:t>
                  </w:r>
                  <w:r>
                    <w:rPr>
                      <w:szCs w:val="21"/>
                    </w:rPr>
                    <w:t>项目污染物经处理后可稳定达到国家和地方排放标准；</w:t>
                  </w:r>
                  <w:r>
                    <w:rPr>
                      <w:szCs w:val="21"/>
                    </w:rPr>
                    <w:t>④</w:t>
                  </w:r>
                  <w:r>
                    <w:rPr>
                      <w:szCs w:val="21"/>
                    </w:rPr>
                    <w:t>本项目基础数据真实有效，评价结论合理可信，本项目不存在不予批准的情形。</w:t>
                  </w:r>
                </w:p>
              </w:tc>
              <w:tc>
                <w:tcPr>
                  <w:tcW w:w="502" w:type="pct"/>
                  <w:vAlign w:val="center"/>
                </w:tcPr>
                <w:p w:rsidR="001A6F83" w:rsidRDefault="005972D8">
                  <w:pPr>
                    <w:autoSpaceDE w:val="0"/>
                    <w:autoSpaceDN w:val="0"/>
                    <w:adjustRightInd w:val="0"/>
                    <w:snapToGrid w:val="0"/>
                    <w:jc w:val="center"/>
                    <w:rPr>
                      <w:szCs w:val="21"/>
                    </w:rPr>
                  </w:pPr>
                  <w:r>
                    <w:rPr>
                      <w:szCs w:val="21"/>
                    </w:rPr>
                    <w:lastRenderedPageBreak/>
                    <w:t>符合</w:t>
                  </w:r>
                </w:p>
              </w:tc>
            </w:tr>
            <w:tr w:rsidR="001A6F83">
              <w:trPr>
                <w:trHeight w:val="1153"/>
                <w:jc w:val="center"/>
              </w:trPr>
              <w:tc>
                <w:tcPr>
                  <w:tcW w:w="835" w:type="pct"/>
                  <w:vAlign w:val="center"/>
                </w:tcPr>
                <w:p w:rsidR="001A6F83" w:rsidRDefault="005972D8">
                  <w:pPr>
                    <w:autoSpaceDE w:val="0"/>
                    <w:autoSpaceDN w:val="0"/>
                    <w:adjustRightInd w:val="0"/>
                    <w:snapToGrid w:val="0"/>
                    <w:jc w:val="center"/>
                    <w:rPr>
                      <w:szCs w:val="21"/>
                    </w:rPr>
                  </w:pPr>
                  <w:r>
                    <w:rPr>
                      <w:szCs w:val="21"/>
                    </w:rPr>
                    <w:lastRenderedPageBreak/>
                    <w:t>《农用地土壤环境管理办法（试行）》</w:t>
                  </w:r>
                </w:p>
              </w:tc>
              <w:tc>
                <w:tcPr>
                  <w:tcW w:w="2257" w:type="pct"/>
                  <w:vAlign w:val="center"/>
                </w:tcPr>
                <w:p w:rsidR="001A6F83" w:rsidRDefault="005972D8">
                  <w:pPr>
                    <w:autoSpaceDE w:val="0"/>
                    <w:autoSpaceDN w:val="0"/>
                    <w:adjustRightInd w:val="0"/>
                    <w:snapToGrid w:val="0"/>
                    <w:ind w:firstLineChars="200" w:firstLine="420"/>
                    <w:jc w:val="left"/>
                    <w:rPr>
                      <w:szCs w:val="21"/>
                    </w:rPr>
                  </w:pPr>
                  <w:r>
                    <w:rPr>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406" w:type="pct"/>
                  <w:vAlign w:val="center"/>
                </w:tcPr>
                <w:p w:rsidR="001A6F83" w:rsidRDefault="005972D8">
                  <w:pPr>
                    <w:autoSpaceDE w:val="0"/>
                    <w:autoSpaceDN w:val="0"/>
                    <w:adjustRightInd w:val="0"/>
                    <w:snapToGrid w:val="0"/>
                    <w:ind w:firstLineChars="200" w:firstLine="420"/>
                    <w:jc w:val="left"/>
                    <w:rPr>
                      <w:szCs w:val="21"/>
                    </w:rPr>
                  </w:pPr>
                  <w:r>
                    <w:rPr>
                      <w:szCs w:val="21"/>
                    </w:rPr>
                    <w:t>本项目位于</w:t>
                  </w:r>
                  <w:r w:rsidR="00D85B96">
                    <w:rPr>
                      <w:rFonts w:hint="eastAsia"/>
                      <w:szCs w:val="21"/>
                    </w:rPr>
                    <w:t>常州市</w:t>
                  </w:r>
                  <w:proofErr w:type="gramStart"/>
                  <w:r w:rsidR="00D85B96">
                    <w:rPr>
                      <w:rFonts w:hint="eastAsia"/>
                      <w:szCs w:val="21"/>
                    </w:rPr>
                    <w:t>武进区礼嘉</w:t>
                  </w:r>
                  <w:proofErr w:type="gramEnd"/>
                  <w:r w:rsidR="00D85B96">
                    <w:rPr>
                      <w:rFonts w:hint="eastAsia"/>
                      <w:szCs w:val="21"/>
                    </w:rPr>
                    <w:t>镇武进东大道</w:t>
                  </w:r>
                  <w:r w:rsidR="00D85B96">
                    <w:rPr>
                      <w:rFonts w:hint="eastAsia"/>
                      <w:szCs w:val="21"/>
                    </w:rPr>
                    <w:t>666</w:t>
                  </w:r>
                  <w:r w:rsidR="00D85B96">
                    <w:rPr>
                      <w:rFonts w:hint="eastAsia"/>
                      <w:szCs w:val="21"/>
                    </w:rPr>
                    <w:t>号</w:t>
                  </w:r>
                  <w:r>
                    <w:rPr>
                      <w:szCs w:val="21"/>
                    </w:rPr>
                    <w:t>，用地性质为工业用地</w:t>
                  </w:r>
                </w:p>
              </w:tc>
              <w:tc>
                <w:tcPr>
                  <w:tcW w:w="502" w:type="pct"/>
                  <w:vAlign w:val="center"/>
                </w:tcPr>
                <w:p w:rsidR="001A6F83" w:rsidRDefault="005972D8">
                  <w:pPr>
                    <w:autoSpaceDE w:val="0"/>
                    <w:autoSpaceDN w:val="0"/>
                    <w:adjustRightInd w:val="0"/>
                    <w:snapToGrid w:val="0"/>
                    <w:jc w:val="center"/>
                    <w:rPr>
                      <w:szCs w:val="21"/>
                    </w:rPr>
                  </w:pPr>
                  <w:r>
                    <w:rPr>
                      <w:szCs w:val="21"/>
                    </w:rPr>
                    <w:t>符合</w:t>
                  </w:r>
                </w:p>
              </w:tc>
            </w:tr>
            <w:tr w:rsidR="001A6F83">
              <w:trPr>
                <w:trHeight w:val="1153"/>
                <w:jc w:val="center"/>
              </w:trPr>
              <w:tc>
                <w:tcPr>
                  <w:tcW w:w="835" w:type="pct"/>
                  <w:vAlign w:val="center"/>
                </w:tcPr>
                <w:p w:rsidR="001A6F83" w:rsidRDefault="005972D8">
                  <w:pPr>
                    <w:autoSpaceDE w:val="0"/>
                    <w:autoSpaceDN w:val="0"/>
                    <w:adjustRightInd w:val="0"/>
                    <w:snapToGrid w:val="0"/>
                    <w:jc w:val="center"/>
                    <w:rPr>
                      <w:szCs w:val="21"/>
                    </w:rPr>
                  </w:pPr>
                  <w:r>
                    <w:rPr>
                      <w:szCs w:val="21"/>
                    </w:rPr>
                    <w:t>《关于印发</w:t>
                  </w:r>
                  <w:r>
                    <w:rPr>
                      <w:szCs w:val="21"/>
                    </w:rPr>
                    <w:t>&lt;</w:t>
                  </w:r>
                  <w:r>
                    <w:rPr>
                      <w:szCs w:val="21"/>
                    </w:rPr>
                    <w:t>建设项目主要污染物排放总量指标审核及管理暂行办法</w:t>
                  </w:r>
                  <w:r>
                    <w:rPr>
                      <w:szCs w:val="21"/>
                    </w:rPr>
                    <w:t>&gt;</w:t>
                  </w:r>
                  <w:r>
                    <w:rPr>
                      <w:szCs w:val="21"/>
                    </w:rPr>
                    <w:t>的通知》</w:t>
                  </w:r>
                </w:p>
              </w:tc>
              <w:tc>
                <w:tcPr>
                  <w:tcW w:w="2257" w:type="pct"/>
                  <w:vAlign w:val="center"/>
                </w:tcPr>
                <w:p w:rsidR="001A6F83" w:rsidRDefault="005972D8">
                  <w:pPr>
                    <w:autoSpaceDE w:val="0"/>
                    <w:autoSpaceDN w:val="0"/>
                    <w:adjustRightInd w:val="0"/>
                    <w:snapToGrid w:val="0"/>
                    <w:ind w:firstLineChars="200" w:firstLine="420"/>
                    <w:jc w:val="left"/>
                    <w:rPr>
                      <w:szCs w:val="21"/>
                    </w:rPr>
                  </w:pPr>
                  <w:r>
                    <w:rPr>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406" w:type="pct"/>
                  <w:vAlign w:val="center"/>
                </w:tcPr>
                <w:p w:rsidR="001A6F83" w:rsidRDefault="005972D8">
                  <w:pPr>
                    <w:autoSpaceDE w:val="0"/>
                    <w:autoSpaceDN w:val="0"/>
                    <w:adjustRightInd w:val="0"/>
                    <w:snapToGrid w:val="0"/>
                    <w:ind w:firstLineChars="200" w:firstLine="420"/>
                    <w:jc w:val="left"/>
                    <w:rPr>
                      <w:szCs w:val="21"/>
                    </w:rPr>
                  </w:pPr>
                  <w:r>
                    <w:rPr>
                      <w:szCs w:val="21"/>
                    </w:rPr>
                    <w:t>本项目拟在环境影响评价文件审批前，取得主要污染物排放总量指标</w:t>
                  </w:r>
                </w:p>
              </w:tc>
              <w:tc>
                <w:tcPr>
                  <w:tcW w:w="502" w:type="pct"/>
                  <w:vAlign w:val="center"/>
                </w:tcPr>
                <w:p w:rsidR="001A6F83" w:rsidRDefault="005972D8">
                  <w:pPr>
                    <w:autoSpaceDE w:val="0"/>
                    <w:autoSpaceDN w:val="0"/>
                    <w:adjustRightInd w:val="0"/>
                    <w:snapToGrid w:val="0"/>
                    <w:jc w:val="center"/>
                    <w:rPr>
                      <w:szCs w:val="21"/>
                    </w:rPr>
                  </w:pPr>
                  <w:r>
                    <w:rPr>
                      <w:szCs w:val="21"/>
                    </w:rPr>
                    <w:t>符合</w:t>
                  </w:r>
                </w:p>
              </w:tc>
            </w:tr>
            <w:tr w:rsidR="001A6F83">
              <w:trPr>
                <w:trHeight w:val="918"/>
                <w:jc w:val="center"/>
              </w:trPr>
              <w:tc>
                <w:tcPr>
                  <w:tcW w:w="835" w:type="pct"/>
                  <w:vAlign w:val="center"/>
                </w:tcPr>
                <w:p w:rsidR="001A6F83" w:rsidRDefault="005972D8">
                  <w:pPr>
                    <w:autoSpaceDE w:val="0"/>
                    <w:autoSpaceDN w:val="0"/>
                    <w:adjustRightInd w:val="0"/>
                    <w:snapToGrid w:val="0"/>
                    <w:jc w:val="center"/>
                    <w:rPr>
                      <w:szCs w:val="21"/>
                    </w:rPr>
                  </w:pPr>
                  <w:r>
                    <w:rPr>
                      <w:szCs w:val="21"/>
                    </w:rPr>
                    <w:t>《江苏省打赢蓝天保卫战三年行动计划实施方案》</w:t>
                  </w:r>
                </w:p>
              </w:tc>
              <w:tc>
                <w:tcPr>
                  <w:tcW w:w="2257" w:type="pct"/>
                  <w:vAlign w:val="center"/>
                </w:tcPr>
                <w:p w:rsidR="001A6F83" w:rsidRDefault="005972D8">
                  <w:pPr>
                    <w:autoSpaceDE w:val="0"/>
                    <w:autoSpaceDN w:val="0"/>
                    <w:adjustRightInd w:val="0"/>
                    <w:snapToGrid w:val="0"/>
                    <w:ind w:firstLineChars="200" w:firstLine="420"/>
                    <w:jc w:val="left"/>
                    <w:rPr>
                      <w:szCs w:val="21"/>
                    </w:rPr>
                  </w:pPr>
                  <w:r>
                    <w:rPr>
                      <w:szCs w:val="21"/>
                    </w:rPr>
                    <w:t>禁止建设生产和使用高</w:t>
                  </w:r>
                  <w:r>
                    <w:rPr>
                      <w:szCs w:val="21"/>
                    </w:rPr>
                    <w:t>VOCs</w:t>
                  </w:r>
                  <w:r>
                    <w:rPr>
                      <w:szCs w:val="21"/>
                    </w:rPr>
                    <w:t>含量的溶剂型涂料、油墨、胶粘剂等项目。</w:t>
                  </w:r>
                </w:p>
              </w:tc>
              <w:tc>
                <w:tcPr>
                  <w:tcW w:w="1406" w:type="pct"/>
                  <w:vAlign w:val="center"/>
                </w:tcPr>
                <w:p w:rsidR="001A6F83" w:rsidRDefault="005972D8">
                  <w:pPr>
                    <w:autoSpaceDE w:val="0"/>
                    <w:autoSpaceDN w:val="0"/>
                    <w:adjustRightInd w:val="0"/>
                    <w:snapToGrid w:val="0"/>
                    <w:ind w:firstLineChars="200" w:firstLine="420"/>
                    <w:jc w:val="left"/>
                    <w:rPr>
                      <w:szCs w:val="21"/>
                    </w:rPr>
                  </w:pPr>
                  <w:r>
                    <w:rPr>
                      <w:szCs w:val="21"/>
                    </w:rPr>
                    <w:t>本项目不涉及生产和使用高</w:t>
                  </w:r>
                  <w:r>
                    <w:rPr>
                      <w:szCs w:val="21"/>
                    </w:rPr>
                    <w:t>VOCs</w:t>
                  </w:r>
                  <w:r>
                    <w:rPr>
                      <w:szCs w:val="21"/>
                    </w:rPr>
                    <w:t>含量的溶剂型涂料、油墨、胶粘剂</w:t>
                  </w:r>
                </w:p>
              </w:tc>
              <w:tc>
                <w:tcPr>
                  <w:tcW w:w="502" w:type="pct"/>
                  <w:vAlign w:val="center"/>
                </w:tcPr>
                <w:p w:rsidR="001A6F83" w:rsidRDefault="005972D8">
                  <w:pPr>
                    <w:autoSpaceDE w:val="0"/>
                    <w:autoSpaceDN w:val="0"/>
                    <w:adjustRightInd w:val="0"/>
                    <w:snapToGrid w:val="0"/>
                    <w:jc w:val="center"/>
                    <w:rPr>
                      <w:szCs w:val="21"/>
                    </w:rPr>
                  </w:pPr>
                  <w:r>
                    <w:rPr>
                      <w:szCs w:val="21"/>
                    </w:rPr>
                    <w:t>符合</w:t>
                  </w:r>
                </w:p>
              </w:tc>
            </w:tr>
            <w:tr w:rsidR="001A6F83">
              <w:trPr>
                <w:trHeight w:val="918"/>
                <w:jc w:val="center"/>
              </w:trPr>
              <w:tc>
                <w:tcPr>
                  <w:tcW w:w="835" w:type="pct"/>
                  <w:vAlign w:val="center"/>
                </w:tcPr>
                <w:p w:rsidR="001A6F83" w:rsidRDefault="005972D8">
                  <w:pPr>
                    <w:autoSpaceDE w:val="0"/>
                    <w:autoSpaceDN w:val="0"/>
                    <w:adjustRightInd w:val="0"/>
                    <w:snapToGrid w:val="0"/>
                    <w:jc w:val="center"/>
                    <w:rPr>
                      <w:szCs w:val="21"/>
                    </w:rPr>
                  </w:pPr>
                  <w:r>
                    <w:rPr>
                      <w:szCs w:val="21"/>
                    </w:rPr>
                    <w:t>《省政府关于印发江苏省国家级生态保护红线规划的通知》</w:t>
                  </w:r>
                </w:p>
              </w:tc>
              <w:tc>
                <w:tcPr>
                  <w:tcW w:w="2257" w:type="pct"/>
                  <w:vAlign w:val="center"/>
                </w:tcPr>
                <w:p w:rsidR="001A6F83" w:rsidRDefault="005972D8">
                  <w:pPr>
                    <w:autoSpaceDE w:val="0"/>
                    <w:autoSpaceDN w:val="0"/>
                    <w:adjustRightInd w:val="0"/>
                    <w:snapToGrid w:val="0"/>
                    <w:ind w:firstLineChars="200" w:firstLine="420"/>
                    <w:jc w:val="left"/>
                    <w:rPr>
                      <w:szCs w:val="21"/>
                    </w:rPr>
                  </w:pPr>
                  <w:r>
                    <w:rPr>
                      <w:szCs w:val="21"/>
                    </w:rPr>
                    <w:t>生态保护红线原则上按禁止开发区域的要求进行管理，严禁不符合主体功能定位的各类开发活动，严禁任意改变用途。</w:t>
                  </w:r>
                </w:p>
              </w:tc>
              <w:tc>
                <w:tcPr>
                  <w:tcW w:w="1406" w:type="pct"/>
                  <w:vAlign w:val="center"/>
                </w:tcPr>
                <w:p w:rsidR="001A6F83" w:rsidRDefault="005972D8">
                  <w:pPr>
                    <w:autoSpaceDE w:val="0"/>
                    <w:autoSpaceDN w:val="0"/>
                    <w:adjustRightInd w:val="0"/>
                    <w:snapToGrid w:val="0"/>
                    <w:ind w:firstLineChars="200" w:firstLine="420"/>
                    <w:jc w:val="left"/>
                    <w:rPr>
                      <w:szCs w:val="21"/>
                    </w:rPr>
                  </w:pPr>
                  <w:r>
                    <w:rPr>
                      <w:szCs w:val="21"/>
                    </w:rPr>
                    <w:t>本项目不在生态保护红线内</w:t>
                  </w:r>
                </w:p>
              </w:tc>
              <w:tc>
                <w:tcPr>
                  <w:tcW w:w="502" w:type="pct"/>
                  <w:vAlign w:val="center"/>
                </w:tcPr>
                <w:p w:rsidR="001A6F83" w:rsidRDefault="005972D8">
                  <w:pPr>
                    <w:autoSpaceDE w:val="0"/>
                    <w:autoSpaceDN w:val="0"/>
                    <w:adjustRightInd w:val="0"/>
                    <w:snapToGrid w:val="0"/>
                    <w:jc w:val="center"/>
                    <w:rPr>
                      <w:szCs w:val="21"/>
                    </w:rPr>
                  </w:pPr>
                  <w:r>
                    <w:rPr>
                      <w:szCs w:val="21"/>
                    </w:rPr>
                    <w:t>符合</w:t>
                  </w:r>
                </w:p>
              </w:tc>
            </w:tr>
            <w:tr w:rsidR="001A6F83">
              <w:trPr>
                <w:trHeight w:val="670"/>
                <w:jc w:val="center"/>
              </w:trPr>
              <w:tc>
                <w:tcPr>
                  <w:tcW w:w="835" w:type="pct"/>
                  <w:vAlign w:val="center"/>
                </w:tcPr>
                <w:p w:rsidR="001A6F83" w:rsidRDefault="005972D8">
                  <w:pPr>
                    <w:autoSpaceDE w:val="0"/>
                    <w:autoSpaceDN w:val="0"/>
                    <w:adjustRightInd w:val="0"/>
                    <w:snapToGrid w:val="0"/>
                    <w:jc w:val="center"/>
                    <w:rPr>
                      <w:szCs w:val="21"/>
                    </w:rPr>
                  </w:pPr>
                  <w:r>
                    <w:rPr>
                      <w:szCs w:val="21"/>
                    </w:rPr>
                    <w:t>《关于发布长江经济带发展负面清单指南（试行）的通知》</w:t>
                  </w:r>
                </w:p>
              </w:tc>
              <w:tc>
                <w:tcPr>
                  <w:tcW w:w="2257" w:type="pct"/>
                  <w:vAlign w:val="center"/>
                </w:tcPr>
                <w:p w:rsidR="001A6F83" w:rsidRDefault="005972D8">
                  <w:pPr>
                    <w:autoSpaceDE w:val="0"/>
                    <w:autoSpaceDN w:val="0"/>
                    <w:adjustRightInd w:val="0"/>
                    <w:snapToGrid w:val="0"/>
                    <w:ind w:firstLineChars="200" w:firstLine="420"/>
                    <w:jc w:val="left"/>
                    <w:rPr>
                      <w:szCs w:val="21"/>
                    </w:rPr>
                  </w:pPr>
                  <w:r>
                    <w:rPr>
                      <w:szCs w:val="21"/>
                    </w:rPr>
                    <w:t>（</w:t>
                  </w:r>
                  <w:r>
                    <w:rPr>
                      <w:szCs w:val="21"/>
                    </w:rPr>
                    <w:t>7</w:t>
                  </w:r>
                  <w:r>
                    <w:rPr>
                      <w:szCs w:val="21"/>
                    </w:rPr>
                    <w:t>）禁止在长江干支流</w:t>
                  </w:r>
                  <w:r>
                    <w:rPr>
                      <w:szCs w:val="21"/>
                    </w:rPr>
                    <w:t>1</w:t>
                  </w:r>
                  <w:r>
                    <w:rPr>
                      <w:szCs w:val="21"/>
                    </w:rPr>
                    <w:t>公里范围内新建、扩建化工园区和化工项目。禁止在合</w:t>
                  </w:r>
                  <w:proofErr w:type="gramStart"/>
                  <w:r>
                    <w:rPr>
                      <w:szCs w:val="21"/>
                    </w:rPr>
                    <w:t>规</w:t>
                  </w:r>
                  <w:proofErr w:type="gramEnd"/>
                  <w:r>
                    <w:rPr>
                      <w:szCs w:val="21"/>
                    </w:rPr>
                    <w:t>园区外新建、扩建钢铁、石化、化工、焦化、建材、有色等高污染项目。（</w:t>
                  </w:r>
                  <w:r>
                    <w:rPr>
                      <w:szCs w:val="21"/>
                    </w:rPr>
                    <w:t>8</w:t>
                  </w:r>
                  <w:r>
                    <w:rPr>
                      <w:szCs w:val="21"/>
                    </w:rPr>
                    <w:t>）禁止新建、扩建不符</w:t>
                  </w:r>
                  <w:r>
                    <w:rPr>
                      <w:szCs w:val="21"/>
                    </w:rPr>
                    <w:lastRenderedPageBreak/>
                    <w:t>合国家石化、现代煤化工等产业布局规划的项目。（</w:t>
                  </w:r>
                  <w:r>
                    <w:rPr>
                      <w:szCs w:val="21"/>
                    </w:rPr>
                    <w:t>9</w:t>
                  </w:r>
                  <w:r>
                    <w:rPr>
                      <w:szCs w:val="21"/>
                    </w:rPr>
                    <w:t>）禁止新建、扩建法律法规和相关政策明令禁止的落后产能项目。（</w:t>
                  </w:r>
                  <w:r>
                    <w:rPr>
                      <w:szCs w:val="21"/>
                    </w:rPr>
                    <w:t>10</w:t>
                  </w:r>
                  <w:r>
                    <w:rPr>
                      <w:szCs w:val="21"/>
                    </w:rPr>
                    <w:t>）禁止新建、扩建不符合国家产能置换要求的严重过剩产能行业的项目。</w:t>
                  </w:r>
                </w:p>
              </w:tc>
              <w:tc>
                <w:tcPr>
                  <w:tcW w:w="1406" w:type="pct"/>
                  <w:vAlign w:val="center"/>
                </w:tcPr>
                <w:p w:rsidR="001A6F83" w:rsidRDefault="005972D8">
                  <w:pPr>
                    <w:autoSpaceDE w:val="0"/>
                    <w:autoSpaceDN w:val="0"/>
                    <w:adjustRightInd w:val="0"/>
                    <w:snapToGrid w:val="0"/>
                    <w:ind w:firstLineChars="200" w:firstLine="420"/>
                    <w:jc w:val="left"/>
                    <w:rPr>
                      <w:szCs w:val="21"/>
                    </w:rPr>
                  </w:pPr>
                  <w:r>
                    <w:rPr>
                      <w:szCs w:val="21"/>
                    </w:rPr>
                    <w:lastRenderedPageBreak/>
                    <w:t>项目不在《关于发布长江经济带发展负面清单指南（试行）的通知》（推动长江经济带发展领导小组办公</w:t>
                  </w:r>
                  <w:r>
                    <w:rPr>
                      <w:szCs w:val="21"/>
                    </w:rPr>
                    <w:lastRenderedPageBreak/>
                    <w:t>室文件第</w:t>
                  </w:r>
                  <w:r>
                    <w:rPr>
                      <w:szCs w:val="21"/>
                    </w:rPr>
                    <w:t>89</w:t>
                  </w:r>
                  <w:r>
                    <w:rPr>
                      <w:szCs w:val="21"/>
                    </w:rPr>
                    <w:t>号）中禁止建设项目</w:t>
                  </w:r>
                </w:p>
              </w:tc>
              <w:tc>
                <w:tcPr>
                  <w:tcW w:w="502" w:type="pct"/>
                  <w:vAlign w:val="center"/>
                </w:tcPr>
                <w:p w:rsidR="001A6F83" w:rsidRDefault="005972D8">
                  <w:pPr>
                    <w:autoSpaceDE w:val="0"/>
                    <w:autoSpaceDN w:val="0"/>
                    <w:adjustRightInd w:val="0"/>
                    <w:snapToGrid w:val="0"/>
                    <w:jc w:val="center"/>
                    <w:rPr>
                      <w:szCs w:val="21"/>
                    </w:rPr>
                  </w:pPr>
                  <w:r>
                    <w:rPr>
                      <w:szCs w:val="21"/>
                    </w:rPr>
                    <w:lastRenderedPageBreak/>
                    <w:t>符合</w:t>
                  </w:r>
                </w:p>
              </w:tc>
            </w:tr>
          </w:tbl>
          <w:p w:rsidR="001A6F83" w:rsidRDefault="005972D8">
            <w:pPr>
              <w:autoSpaceDE w:val="0"/>
              <w:autoSpaceDN w:val="0"/>
              <w:adjustRightInd w:val="0"/>
              <w:snapToGrid w:val="0"/>
              <w:spacing w:line="360" w:lineRule="auto"/>
              <w:ind w:firstLineChars="200" w:firstLine="480"/>
              <w:jc w:val="left"/>
              <w:rPr>
                <w:sz w:val="24"/>
                <w:lang w:val="zh-CN"/>
              </w:rPr>
            </w:pPr>
            <w:r>
              <w:rPr>
                <w:sz w:val="24"/>
                <w:lang w:val="zh-CN"/>
              </w:rPr>
              <w:lastRenderedPageBreak/>
              <w:t>综上，本项目符合《省生态环境厅关于进一步做好建设项目环评审批工作的通知》（苏环办</w:t>
            </w:r>
            <w:r>
              <w:rPr>
                <w:sz w:val="24"/>
                <w:lang w:val="zh-CN"/>
              </w:rPr>
              <w:t>[2019]36</w:t>
            </w:r>
            <w:r>
              <w:rPr>
                <w:sz w:val="24"/>
                <w:lang w:val="zh-CN"/>
              </w:rPr>
              <w:t>号）。</w:t>
            </w:r>
          </w:p>
          <w:p w:rsidR="001A6F83" w:rsidRDefault="005972D8">
            <w:pPr>
              <w:autoSpaceDE w:val="0"/>
              <w:autoSpaceDN w:val="0"/>
              <w:adjustRightInd w:val="0"/>
              <w:snapToGrid w:val="0"/>
              <w:spacing w:line="360" w:lineRule="auto"/>
              <w:jc w:val="left"/>
              <w:rPr>
                <w:b/>
                <w:sz w:val="24"/>
                <w:lang w:val="zh-CN"/>
              </w:rPr>
            </w:pPr>
            <w:r>
              <w:rPr>
                <w:rFonts w:hint="eastAsia"/>
                <w:b/>
                <w:sz w:val="24"/>
              </w:rPr>
              <w:t>5</w:t>
            </w:r>
            <w:r>
              <w:rPr>
                <w:rFonts w:hint="eastAsia"/>
                <w:b/>
                <w:sz w:val="24"/>
              </w:rPr>
              <w:t>、</w:t>
            </w:r>
            <w:r>
              <w:rPr>
                <w:rFonts w:hint="eastAsia"/>
                <w:b/>
                <w:sz w:val="24"/>
                <w:lang w:val="zh-CN"/>
              </w:rPr>
              <w:t>《省政府关于印发江苏省生态空间管控区域规划的通知》</w:t>
            </w:r>
            <w:r>
              <w:rPr>
                <w:rFonts w:hint="eastAsia"/>
                <w:b/>
                <w:sz w:val="24"/>
                <w:lang w:val="zh-CN"/>
              </w:rPr>
              <w:t>(</w:t>
            </w:r>
            <w:r>
              <w:rPr>
                <w:rFonts w:hint="eastAsia"/>
                <w:b/>
                <w:sz w:val="24"/>
                <w:lang w:val="zh-CN"/>
              </w:rPr>
              <w:t>苏政发</w:t>
            </w:r>
            <w:r>
              <w:rPr>
                <w:rFonts w:hint="eastAsia"/>
                <w:b/>
                <w:sz w:val="24"/>
                <w:lang w:val="zh-CN"/>
              </w:rPr>
              <w:t>[2020]1</w:t>
            </w:r>
            <w:r>
              <w:rPr>
                <w:rFonts w:hint="eastAsia"/>
                <w:b/>
                <w:sz w:val="24"/>
                <w:lang w:val="zh-CN"/>
              </w:rPr>
              <w:t>号</w:t>
            </w:r>
            <w:r>
              <w:rPr>
                <w:rFonts w:hint="eastAsia"/>
                <w:b/>
                <w:sz w:val="24"/>
                <w:lang w:val="zh-CN"/>
              </w:rPr>
              <w:t>)</w:t>
            </w:r>
            <w:r>
              <w:rPr>
                <w:b/>
                <w:sz w:val="24"/>
                <w:lang w:val="zh-CN"/>
              </w:rPr>
              <w:t>相符性分析</w:t>
            </w:r>
            <w:r>
              <w:rPr>
                <w:rFonts w:hint="eastAsia"/>
                <w:b/>
                <w:sz w:val="24"/>
                <w:lang w:val="zh-CN"/>
              </w:rPr>
              <w:t>：</w:t>
            </w:r>
          </w:p>
          <w:p w:rsidR="001A6F83" w:rsidRDefault="005972D8">
            <w:pPr>
              <w:adjustRightInd w:val="0"/>
              <w:snapToGrid w:val="0"/>
              <w:jc w:val="center"/>
              <w:rPr>
                <w:b/>
                <w:bCs/>
                <w:sz w:val="24"/>
              </w:rPr>
            </w:pPr>
            <w:r>
              <w:rPr>
                <w:rFonts w:ascii="宋体" w:hAnsi="宋体"/>
                <w:b/>
                <w:bCs/>
                <w:sz w:val="24"/>
              </w:rPr>
              <w:t>表</w:t>
            </w:r>
            <w:r>
              <w:rPr>
                <w:rFonts w:hint="eastAsia"/>
                <w:b/>
                <w:bCs/>
                <w:sz w:val="24"/>
              </w:rPr>
              <w:t>1-5</w:t>
            </w:r>
            <w:r>
              <w:rPr>
                <w:b/>
                <w:bCs/>
                <w:sz w:val="24"/>
              </w:rPr>
              <w:t xml:space="preserve">  </w:t>
            </w:r>
            <w:r>
              <w:rPr>
                <w:rFonts w:ascii="宋体" w:hAnsi="宋体"/>
                <w:b/>
                <w:bCs/>
                <w:sz w:val="24"/>
              </w:rPr>
              <w:t>项目地附近红线生态区域</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07"/>
              <w:gridCol w:w="890"/>
              <w:gridCol w:w="2290"/>
              <w:gridCol w:w="2539"/>
              <w:gridCol w:w="930"/>
              <w:gridCol w:w="508"/>
            </w:tblGrid>
            <w:tr w:rsidR="001A6F83">
              <w:trPr>
                <w:trHeight w:val="283"/>
                <w:jc w:val="center"/>
              </w:trPr>
              <w:tc>
                <w:tcPr>
                  <w:tcW w:w="572"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rPr>
                    <w:t>红线区</w:t>
                  </w:r>
                </w:p>
                <w:p w:rsidR="001A6F83" w:rsidRDefault="005972D8">
                  <w:pPr>
                    <w:adjustRightInd w:val="0"/>
                    <w:snapToGrid w:val="0"/>
                    <w:jc w:val="center"/>
                    <w:rPr>
                      <w:b/>
                      <w:bCs/>
                      <w:szCs w:val="21"/>
                    </w:rPr>
                  </w:pPr>
                  <w:r>
                    <w:rPr>
                      <w:b/>
                      <w:bCs/>
                    </w:rPr>
                    <w:t>域名称</w:t>
                  </w:r>
                </w:p>
              </w:tc>
              <w:tc>
                <w:tcPr>
                  <w:tcW w:w="562" w:type="pct"/>
                  <w:vMerge w:val="restart"/>
                  <w:tcBorders>
                    <w:top w:val="single" w:sz="12"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b/>
                      <w:bCs/>
                    </w:rPr>
                    <w:t>主导生</w:t>
                  </w:r>
                </w:p>
                <w:p w:rsidR="001A6F83" w:rsidRDefault="005972D8">
                  <w:pPr>
                    <w:adjustRightInd w:val="0"/>
                    <w:snapToGrid w:val="0"/>
                    <w:jc w:val="center"/>
                    <w:rPr>
                      <w:b/>
                      <w:bCs/>
                      <w:szCs w:val="21"/>
                    </w:rPr>
                  </w:pPr>
                  <w:proofErr w:type="gramStart"/>
                  <w:r>
                    <w:rPr>
                      <w:b/>
                      <w:bCs/>
                    </w:rPr>
                    <w:t>态功能</w:t>
                  </w:r>
                  <w:proofErr w:type="gramEnd"/>
                </w:p>
              </w:tc>
              <w:tc>
                <w:tcPr>
                  <w:tcW w:w="3013" w:type="pct"/>
                  <w:gridSpan w:val="2"/>
                  <w:tcBorders>
                    <w:top w:val="single" w:sz="12"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b/>
                      <w:bCs/>
                    </w:rPr>
                    <w:t>红线区域范围</w:t>
                  </w:r>
                </w:p>
              </w:tc>
              <w:tc>
                <w:tcPr>
                  <w:tcW w:w="528" w:type="pct"/>
                  <w:vMerge w:val="restart"/>
                  <w:tcBorders>
                    <w:top w:val="single" w:sz="12"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b/>
                      <w:bCs/>
                    </w:rPr>
                    <w:t>距离（</w:t>
                  </w:r>
                  <w:r>
                    <w:rPr>
                      <w:b/>
                      <w:bCs/>
                    </w:rPr>
                    <w:t>km</w:t>
                  </w:r>
                  <w:r>
                    <w:rPr>
                      <w:rFonts w:ascii="宋体" w:hAnsi="宋体"/>
                      <w:b/>
                      <w:bCs/>
                    </w:rPr>
                    <w:t>）</w:t>
                  </w:r>
                </w:p>
              </w:tc>
              <w:tc>
                <w:tcPr>
                  <w:tcW w:w="326" w:type="pct"/>
                  <w:vMerge w:val="restart"/>
                  <w:tcBorders>
                    <w:top w:val="single" w:sz="12" w:space="0" w:color="auto"/>
                    <w:left w:val="single" w:sz="4" w:space="0" w:color="auto"/>
                    <w:bottom w:val="single" w:sz="4" w:space="0" w:color="auto"/>
                    <w:right w:val="nil"/>
                  </w:tcBorders>
                  <w:vAlign w:val="center"/>
                </w:tcPr>
                <w:p w:rsidR="001A6F83" w:rsidRDefault="005972D8">
                  <w:pPr>
                    <w:adjustRightInd w:val="0"/>
                    <w:snapToGrid w:val="0"/>
                    <w:jc w:val="center"/>
                    <w:rPr>
                      <w:b/>
                      <w:bCs/>
                      <w:szCs w:val="21"/>
                    </w:rPr>
                  </w:pPr>
                  <w:r>
                    <w:rPr>
                      <w:b/>
                      <w:bCs/>
                    </w:rPr>
                    <w:t>方位</w:t>
                  </w:r>
                </w:p>
              </w:tc>
            </w:tr>
            <w:tr w:rsidR="001A6F83">
              <w:trPr>
                <w:trHeight w:val="283"/>
                <w:jc w:val="center"/>
              </w:trPr>
              <w:tc>
                <w:tcPr>
                  <w:tcW w:w="0" w:type="auto"/>
                  <w:vMerge/>
                  <w:tcBorders>
                    <w:top w:val="single" w:sz="12" w:space="0" w:color="auto"/>
                    <w:left w:val="nil"/>
                    <w:bottom w:val="single" w:sz="4" w:space="0" w:color="auto"/>
                    <w:right w:val="single" w:sz="4" w:space="0" w:color="auto"/>
                  </w:tcBorders>
                  <w:vAlign w:val="center"/>
                </w:tcPr>
                <w:p w:rsidR="001A6F83" w:rsidRDefault="001A6F83">
                  <w:pPr>
                    <w:widowControl/>
                    <w:jc w:val="left"/>
                    <w:rPr>
                      <w:b/>
                      <w:bCs/>
                      <w:szCs w:val="21"/>
                    </w:rPr>
                  </w:pPr>
                </w:p>
              </w:tc>
              <w:tc>
                <w:tcPr>
                  <w:tcW w:w="0" w:type="auto"/>
                  <w:vMerge/>
                  <w:tcBorders>
                    <w:top w:val="single" w:sz="12" w:space="0" w:color="auto"/>
                    <w:left w:val="single" w:sz="4" w:space="0" w:color="auto"/>
                    <w:bottom w:val="single" w:sz="4" w:space="0" w:color="auto"/>
                    <w:right w:val="single" w:sz="4" w:space="0" w:color="auto"/>
                  </w:tcBorders>
                  <w:vAlign w:val="center"/>
                </w:tcPr>
                <w:p w:rsidR="001A6F83" w:rsidRDefault="001A6F83">
                  <w:pPr>
                    <w:widowControl/>
                    <w:jc w:val="left"/>
                    <w:rPr>
                      <w:b/>
                      <w:bCs/>
                      <w:szCs w:val="21"/>
                    </w:rPr>
                  </w:pPr>
                </w:p>
              </w:tc>
              <w:tc>
                <w:tcPr>
                  <w:tcW w:w="143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b/>
                      <w:bCs/>
                    </w:rPr>
                    <w:t>国家级生态保护红线范围</w:t>
                  </w:r>
                </w:p>
              </w:tc>
              <w:tc>
                <w:tcPr>
                  <w:tcW w:w="158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b/>
                      <w:bCs/>
                    </w:rPr>
                    <w:t>生态空间管</w:t>
                  </w:r>
                  <w:proofErr w:type="gramStart"/>
                  <w:r>
                    <w:rPr>
                      <w:b/>
                      <w:bCs/>
                    </w:rPr>
                    <w:t>控区域</w:t>
                  </w:r>
                  <w:proofErr w:type="gramEnd"/>
                  <w:r>
                    <w:rPr>
                      <w:b/>
                      <w:bCs/>
                    </w:rPr>
                    <w:t>范围</w:t>
                  </w:r>
                </w:p>
              </w:tc>
              <w:tc>
                <w:tcPr>
                  <w:tcW w:w="528" w:type="pct"/>
                  <w:vMerge/>
                  <w:tcBorders>
                    <w:top w:val="single" w:sz="12" w:space="0" w:color="auto"/>
                    <w:left w:val="single" w:sz="4" w:space="0" w:color="auto"/>
                    <w:bottom w:val="single" w:sz="4" w:space="0" w:color="auto"/>
                    <w:right w:val="single" w:sz="4" w:space="0" w:color="auto"/>
                  </w:tcBorders>
                  <w:vAlign w:val="center"/>
                </w:tcPr>
                <w:p w:rsidR="001A6F83" w:rsidRDefault="001A6F83">
                  <w:pPr>
                    <w:widowControl/>
                    <w:jc w:val="left"/>
                    <w:rPr>
                      <w:b/>
                      <w:bCs/>
                      <w:szCs w:val="21"/>
                    </w:rPr>
                  </w:pPr>
                </w:p>
              </w:tc>
              <w:tc>
                <w:tcPr>
                  <w:tcW w:w="0" w:type="auto"/>
                  <w:vMerge/>
                  <w:tcBorders>
                    <w:top w:val="single" w:sz="12" w:space="0" w:color="auto"/>
                    <w:left w:val="single" w:sz="4" w:space="0" w:color="auto"/>
                    <w:bottom w:val="single" w:sz="4" w:space="0" w:color="auto"/>
                    <w:right w:val="nil"/>
                  </w:tcBorders>
                  <w:vAlign w:val="center"/>
                </w:tcPr>
                <w:p w:rsidR="001A6F83" w:rsidRDefault="001A6F83">
                  <w:pPr>
                    <w:widowControl/>
                    <w:jc w:val="left"/>
                    <w:rPr>
                      <w:b/>
                      <w:bCs/>
                      <w:szCs w:val="21"/>
                    </w:rPr>
                  </w:pPr>
                </w:p>
              </w:tc>
            </w:tr>
            <w:tr w:rsidR="001A6F83">
              <w:trPr>
                <w:trHeight w:val="283"/>
                <w:jc w:val="center"/>
              </w:trPr>
              <w:tc>
                <w:tcPr>
                  <w:tcW w:w="572"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proofErr w:type="gramStart"/>
                  <w:r>
                    <w:t>宋剑湖湿地</w:t>
                  </w:r>
                  <w:proofErr w:type="gramEnd"/>
                  <w:r>
                    <w:t>公园</w:t>
                  </w:r>
                </w:p>
              </w:tc>
              <w:tc>
                <w:tcPr>
                  <w:tcW w:w="562"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湿地生态保护系统</w:t>
                  </w:r>
                </w:p>
              </w:tc>
              <w:tc>
                <w:tcPr>
                  <w:tcW w:w="143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w:t>
                  </w:r>
                </w:p>
              </w:tc>
              <w:tc>
                <w:tcPr>
                  <w:tcW w:w="158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rPr>
                      <w:szCs w:val="21"/>
                    </w:rPr>
                  </w:pPr>
                  <w:r>
                    <w:t>湖体及向陆地延伸</w:t>
                  </w:r>
                  <w:r>
                    <w:t>30</w:t>
                  </w:r>
                  <w:r>
                    <w:rPr>
                      <w:rFonts w:ascii="宋体" w:hAnsi="宋体"/>
                    </w:rPr>
                    <w:t>米以及成片的农用地</w:t>
                  </w:r>
                </w:p>
              </w:tc>
              <w:tc>
                <w:tcPr>
                  <w:tcW w:w="52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10200</w:t>
                  </w:r>
                </w:p>
              </w:tc>
              <w:tc>
                <w:tcPr>
                  <w:tcW w:w="3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t>NE</w:t>
                  </w:r>
                </w:p>
              </w:tc>
            </w:tr>
            <w:tr w:rsidR="001A6F83">
              <w:trPr>
                <w:trHeight w:val="283"/>
                <w:jc w:val="center"/>
              </w:trPr>
              <w:tc>
                <w:tcPr>
                  <w:tcW w:w="572"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太湖（武进区）重要保护区</w:t>
                  </w:r>
                </w:p>
              </w:tc>
              <w:tc>
                <w:tcPr>
                  <w:tcW w:w="562"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湿地</w:t>
                  </w:r>
                  <w:r>
                    <w:rPr>
                      <w:rFonts w:hint="eastAsia"/>
                    </w:rPr>
                    <w:t>生</w:t>
                  </w:r>
                  <w:r>
                    <w:t>态系统保护</w:t>
                  </w:r>
                </w:p>
              </w:tc>
              <w:tc>
                <w:tcPr>
                  <w:tcW w:w="143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w:t>
                  </w:r>
                </w:p>
              </w:tc>
              <w:tc>
                <w:tcPr>
                  <w:tcW w:w="158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分为两部分：湖体和湖岸。湖体为常州市武进区太湖</w:t>
                  </w:r>
                  <w:proofErr w:type="gramStart"/>
                  <w:r>
                    <w:t>湖</w:t>
                  </w:r>
                  <w:proofErr w:type="gramEnd"/>
                  <w:r>
                    <w:t>体范围。湖岸部分为沿湖岸</w:t>
                  </w:r>
                  <w:r>
                    <w:t>5</w:t>
                  </w:r>
                  <w:r>
                    <w:rPr>
                      <w:rFonts w:ascii="宋体" w:hAnsi="宋体"/>
                    </w:rPr>
                    <w:t>公里范围，以及沿</w:t>
                  </w:r>
                  <w:r>
                    <w:t>3</w:t>
                  </w:r>
                  <w:r>
                    <w:rPr>
                      <w:rFonts w:ascii="宋体" w:hAnsi="宋体"/>
                    </w:rPr>
                    <w:t>条入湖河道上溯</w:t>
                  </w:r>
                  <w:r>
                    <w:t>10</w:t>
                  </w:r>
                  <w:r>
                    <w:rPr>
                      <w:rFonts w:ascii="宋体" w:hAnsi="宋体"/>
                    </w:rPr>
                    <w:t>公里及两侧各</w:t>
                  </w:r>
                  <w:r>
                    <w:t>1</w:t>
                  </w:r>
                  <w:r>
                    <w:rPr>
                      <w:rFonts w:ascii="宋体" w:hAnsi="宋体"/>
                    </w:rPr>
                    <w:t>公里的范围，不</w:t>
                  </w:r>
                  <w:proofErr w:type="gramStart"/>
                  <w:r>
                    <w:rPr>
                      <w:rFonts w:ascii="宋体" w:hAnsi="宋体"/>
                    </w:rPr>
                    <w:t>包括雪堰工业集中</w:t>
                  </w:r>
                  <w:proofErr w:type="gramEnd"/>
                  <w:r>
                    <w:rPr>
                      <w:rFonts w:ascii="宋体" w:hAnsi="宋体"/>
                    </w:rPr>
                    <w:t>区集区、潘家工业集中区集镇</w:t>
                  </w:r>
                </w:p>
                <w:p w:rsidR="001A6F83" w:rsidRDefault="005972D8">
                  <w:pPr>
                    <w:adjustRightInd w:val="0"/>
                    <w:snapToGrid w:val="0"/>
                    <w:jc w:val="center"/>
                    <w:rPr>
                      <w:szCs w:val="21"/>
                    </w:rPr>
                  </w:pPr>
                  <w:r>
                    <w:t>区、</w:t>
                  </w:r>
                  <w:proofErr w:type="gramStart"/>
                  <w:r>
                    <w:t>漕</w:t>
                  </w:r>
                  <w:proofErr w:type="gramEnd"/>
                  <w:r>
                    <w:t>桥工业集中区集镇区</w:t>
                  </w:r>
                </w:p>
              </w:tc>
              <w:tc>
                <w:tcPr>
                  <w:tcW w:w="52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7400</w:t>
                  </w:r>
                </w:p>
              </w:tc>
              <w:tc>
                <w:tcPr>
                  <w:tcW w:w="3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SE</w:t>
                  </w:r>
                </w:p>
              </w:tc>
            </w:tr>
            <w:tr w:rsidR="001A6F83">
              <w:trPr>
                <w:trHeight w:val="283"/>
                <w:jc w:val="center"/>
              </w:trPr>
              <w:tc>
                <w:tcPr>
                  <w:tcW w:w="572"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proofErr w:type="gramStart"/>
                  <w:r>
                    <w:t>滆</w:t>
                  </w:r>
                  <w:proofErr w:type="gramEnd"/>
                  <w:r>
                    <w:t>湖饮用水源保护区</w:t>
                  </w:r>
                </w:p>
              </w:tc>
              <w:tc>
                <w:tcPr>
                  <w:tcW w:w="562"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水源水质保护</w:t>
                  </w:r>
                </w:p>
              </w:tc>
              <w:tc>
                <w:tcPr>
                  <w:tcW w:w="143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left"/>
                    <w:rPr>
                      <w:szCs w:val="21"/>
                    </w:rPr>
                  </w:pPr>
                  <w:r>
                    <w:t>一级保护区：以取水口为中心，半径</w:t>
                  </w:r>
                  <w:r>
                    <w:t>500m</w:t>
                  </w:r>
                  <w:r>
                    <w:rPr>
                      <w:rFonts w:ascii="宋体" w:hAnsi="宋体"/>
                    </w:rPr>
                    <w:t>范围内的水域。</w:t>
                  </w:r>
                </w:p>
                <w:p w:rsidR="001A6F83" w:rsidRDefault="005972D8">
                  <w:pPr>
                    <w:adjustRightInd w:val="0"/>
                    <w:snapToGrid w:val="0"/>
                    <w:jc w:val="left"/>
                    <w:rPr>
                      <w:szCs w:val="21"/>
                    </w:rPr>
                  </w:pPr>
                  <w:r>
                    <w:t>二级保护区和准保护区范围为：一级保护区</w:t>
                  </w:r>
                  <w:proofErr w:type="gramStart"/>
                  <w:r>
                    <w:t>外</w:t>
                  </w:r>
                  <w:proofErr w:type="gramEnd"/>
                  <w:r>
                    <w:t>外延</w:t>
                  </w:r>
                  <w:r>
                    <w:t>1000m</w:t>
                  </w:r>
                  <w:r>
                    <w:rPr>
                      <w:rFonts w:ascii="宋体" w:hAnsi="宋体"/>
                    </w:rPr>
                    <w:t>范围的水域和陆域和二级保护区</w:t>
                  </w:r>
                  <w:proofErr w:type="gramStart"/>
                  <w:r>
                    <w:rPr>
                      <w:rFonts w:ascii="宋体" w:hAnsi="宋体"/>
                    </w:rPr>
                    <w:t>外</w:t>
                  </w:r>
                  <w:proofErr w:type="gramEnd"/>
                  <w:r>
                    <w:rPr>
                      <w:rFonts w:ascii="宋体" w:hAnsi="宋体"/>
                    </w:rPr>
                    <w:t>外延</w:t>
                  </w:r>
                  <w:r>
                    <w:t>1000</w:t>
                  </w:r>
                  <w:r>
                    <w:rPr>
                      <w:rFonts w:ascii="宋体" w:hAnsi="宋体"/>
                    </w:rPr>
                    <w:t>范围的水域和陆域</w:t>
                  </w:r>
                </w:p>
              </w:tc>
              <w:tc>
                <w:tcPr>
                  <w:tcW w:w="158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w:t>
                  </w:r>
                </w:p>
              </w:tc>
              <w:tc>
                <w:tcPr>
                  <w:tcW w:w="52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9200</w:t>
                  </w:r>
                </w:p>
              </w:tc>
              <w:tc>
                <w:tcPr>
                  <w:tcW w:w="3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t>W</w:t>
                  </w:r>
                </w:p>
              </w:tc>
            </w:tr>
            <w:tr w:rsidR="001A6F83">
              <w:trPr>
                <w:trHeight w:val="283"/>
                <w:jc w:val="center"/>
              </w:trPr>
              <w:tc>
                <w:tcPr>
                  <w:tcW w:w="572" w:type="pct"/>
                  <w:tcBorders>
                    <w:top w:val="single" w:sz="4" w:space="0" w:color="auto"/>
                    <w:left w:val="nil"/>
                    <w:bottom w:val="single" w:sz="12" w:space="0" w:color="auto"/>
                    <w:right w:val="single" w:sz="4" w:space="0" w:color="auto"/>
                  </w:tcBorders>
                  <w:vAlign w:val="center"/>
                </w:tcPr>
                <w:p w:rsidR="001A6F83" w:rsidRDefault="005972D8">
                  <w:pPr>
                    <w:adjustRightInd w:val="0"/>
                    <w:snapToGrid w:val="0"/>
                    <w:jc w:val="center"/>
                    <w:rPr>
                      <w:szCs w:val="21"/>
                    </w:rPr>
                  </w:pPr>
                  <w:proofErr w:type="gramStart"/>
                  <w:r>
                    <w:t>滆</w:t>
                  </w:r>
                  <w:proofErr w:type="gramEnd"/>
                  <w:r>
                    <w:t>湖（武进区）重要湿地</w:t>
                  </w:r>
                </w:p>
              </w:tc>
              <w:tc>
                <w:tcPr>
                  <w:tcW w:w="562" w:type="pct"/>
                  <w:tcBorders>
                    <w:top w:val="single" w:sz="4" w:space="0" w:color="auto"/>
                    <w:left w:val="single" w:sz="4" w:space="0" w:color="auto"/>
                    <w:bottom w:val="single" w:sz="12" w:space="0" w:color="auto"/>
                    <w:right w:val="single" w:sz="4" w:space="0" w:color="auto"/>
                  </w:tcBorders>
                  <w:vAlign w:val="center"/>
                </w:tcPr>
                <w:p w:rsidR="001A6F83" w:rsidRDefault="005972D8">
                  <w:pPr>
                    <w:adjustRightInd w:val="0"/>
                    <w:snapToGrid w:val="0"/>
                    <w:jc w:val="center"/>
                    <w:rPr>
                      <w:szCs w:val="21"/>
                    </w:rPr>
                  </w:pPr>
                  <w:r>
                    <w:t>湿地生态系统保护</w:t>
                  </w:r>
                </w:p>
              </w:tc>
              <w:tc>
                <w:tcPr>
                  <w:tcW w:w="1430" w:type="pct"/>
                  <w:tcBorders>
                    <w:top w:val="single" w:sz="4" w:space="0" w:color="auto"/>
                    <w:left w:val="single" w:sz="4" w:space="0" w:color="auto"/>
                    <w:bottom w:val="single" w:sz="12" w:space="0" w:color="auto"/>
                    <w:right w:val="single" w:sz="4" w:space="0" w:color="auto"/>
                  </w:tcBorders>
                  <w:vAlign w:val="center"/>
                </w:tcPr>
                <w:p w:rsidR="001A6F83" w:rsidRDefault="005972D8">
                  <w:pPr>
                    <w:widowControl/>
                    <w:jc w:val="center"/>
                    <w:rPr>
                      <w:szCs w:val="21"/>
                    </w:rPr>
                  </w:pPr>
                  <w:proofErr w:type="gramStart"/>
                  <w:r>
                    <w:rPr>
                      <w:color w:val="000000"/>
                      <w:kern w:val="0"/>
                    </w:rPr>
                    <w:t>滆</w:t>
                  </w:r>
                  <w:proofErr w:type="gramEnd"/>
                  <w:r>
                    <w:rPr>
                      <w:color w:val="000000"/>
                      <w:kern w:val="0"/>
                    </w:rPr>
                    <w:t>湖</w:t>
                  </w:r>
                  <w:proofErr w:type="gramStart"/>
                  <w:r>
                    <w:rPr>
                      <w:color w:val="000000"/>
                      <w:kern w:val="0"/>
                    </w:rPr>
                    <w:t>湖</w:t>
                  </w:r>
                  <w:proofErr w:type="gramEnd"/>
                  <w:r>
                    <w:rPr>
                      <w:color w:val="000000"/>
                      <w:kern w:val="0"/>
                    </w:rPr>
                    <w:t>体水域</w:t>
                  </w:r>
                </w:p>
              </w:tc>
              <w:tc>
                <w:tcPr>
                  <w:tcW w:w="1584" w:type="pct"/>
                  <w:tcBorders>
                    <w:top w:val="single" w:sz="4" w:space="0" w:color="auto"/>
                    <w:left w:val="single" w:sz="4" w:space="0" w:color="auto"/>
                    <w:bottom w:val="single" w:sz="12" w:space="0" w:color="auto"/>
                    <w:right w:val="single" w:sz="4" w:space="0" w:color="auto"/>
                  </w:tcBorders>
                  <w:vAlign w:val="center"/>
                </w:tcPr>
                <w:p w:rsidR="001A6F83" w:rsidRDefault="005972D8">
                  <w:pPr>
                    <w:adjustRightInd w:val="0"/>
                    <w:snapToGrid w:val="0"/>
                    <w:jc w:val="left"/>
                    <w:rPr>
                      <w:szCs w:val="21"/>
                    </w:rPr>
                  </w:pPr>
                  <w:r>
                    <w:t>北到</w:t>
                  </w:r>
                  <w:proofErr w:type="gramStart"/>
                  <w:r>
                    <w:t>滆</w:t>
                  </w:r>
                  <w:proofErr w:type="gramEnd"/>
                  <w:r>
                    <w:t>湖位于常州市西南，北到环湖大堤，东到环湖公路和</w:t>
                  </w:r>
                  <w:r>
                    <w:t>20</w:t>
                  </w:r>
                  <w:r>
                    <w:rPr>
                      <w:rFonts w:ascii="宋体" w:hAnsi="宋体"/>
                    </w:rPr>
                    <w:t>世纪</w:t>
                  </w:r>
                  <w:r>
                    <w:t>70</w:t>
                  </w:r>
                  <w:r>
                    <w:rPr>
                      <w:rFonts w:ascii="宋体" w:hAnsi="宋体"/>
                    </w:rPr>
                    <w:t>年代以前建设的圩堤，西到</w:t>
                  </w:r>
                  <w:proofErr w:type="gramStart"/>
                  <w:r>
                    <w:rPr>
                      <w:rFonts w:ascii="宋体" w:hAnsi="宋体"/>
                    </w:rPr>
                    <w:t>湟</w:t>
                  </w:r>
                  <w:proofErr w:type="gramEnd"/>
                  <w:r>
                    <w:rPr>
                      <w:rFonts w:ascii="宋体" w:hAnsi="宋体"/>
                    </w:rPr>
                    <w:t>里河以北至以孟津河西岸堤为界，</w:t>
                  </w:r>
                  <w:proofErr w:type="gramStart"/>
                  <w:r>
                    <w:rPr>
                      <w:rFonts w:ascii="宋体" w:hAnsi="宋体"/>
                    </w:rPr>
                    <w:t>湟</w:t>
                  </w:r>
                  <w:proofErr w:type="gramEnd"/>
                  <w:r>
                    <w:rPr>
                      <w:rFonts w:ascii="宋体" w:hAnsi="宋体"/>
                    </w:rPr>
                    <w:t>里河</w:t>
                  </w:r>
                  <w:proofErr w:type="gramStart"/>
                  <w:r>
                    <w:rPr>
                      <w:rFonts w:ascii="宋体" w:hAnsi="宋体"/>
                    </w:rPr>
                    <w:t>以南与</w:t>
                  </w:r>
                  <w:proofErr w:type="gramEnd"/>
                  <w:r>
                    <w:rPr>
                      <w:rFonts w:ascii="宋体" w:hAnsi="宋体"/>
                    </w:rPr>
                    <w:t>湖岸线平行，湖岸线向外约</w:t>
                  </w:r>
                  <w:r>
                    <w:t>500m</w:t>
                  </w:r>
                  <w:r>
                    <w:rPr>
                      <w:rFonts w:ascii="宋体" w:hAnsi="宋体"/>
                    </w:rPr>
                    <w:t>为界，南到宜兴交界处</w:t>
                  </w:r>
                </w:p>
              </w:tc>
              <w:tc>
                <w:tcPr>
                  <w:tcW w:w="528" w:type="pct"/>
                  <w:tcBorders>
                    <w:top w:val="single" w:sz="4" w:space="0" w:color="auto"/>
                    <w:left w:val="single" w:sz="4" w:space="0" w:color="auto"/>
                    <w:bottom w:val="single" w:sz="12" w:space="0" w:color="auto"/>
                    <w:right w:val="single" w:sz="4" w:space="0" w:color="auto"/>
                  </w:tcBorders>
                  <w:vAlign w:val="center"/>
                </w:tcPr>
                <w:p w:rsidR="001A6F83" w:rsidRDefault="005972D8">
                  <w:pPr>
                    <w:adjustRightInd w:val="0"/>
                    <w:snapToGrid w:val="0"/>
                    <w:jc w:val="center"/>
                    <w:rPr>
                      <w:szCs w:val="21"/>
                    </w:rPr>
                  </w:pPr>
                  <w:r>
                    <w:t>9200</w:t>
                  </w:r>
                </w:p>
              </w:tc>
              <w:tc>
                <w:tcPr>
                  <w:tcW w:w="326" w:type="pct"/>
                  <w:tcBorders>
                    <w:top w:val="single" w:sz="4" w:space="0" w:color="auto"/>
                    <w:left w:val="single" w:sz="4" w:space="0" w:color="auto"/>
                    <w:bottom w:val="single" w:sz="12" w:space="0" w:color="auto"/>
                    <w:right w:val="nil"/>
                  </w:tcBorders>
                  <w:vAlign w:val="center"/>
                </w:tcPr>
                <w:p w:rsidR="001A6F83" w:rsidRDefault="005972D8">
                  <w:pPr>
                    <w:adjustRightInd w:val="0"/>
                    <w:snapToGrid w:val="0"/>
                    <w:jc w:val="center"/>
                    <w:rPr>
                      <w:szCs w:val="21"/>
                    </w:rPr>
                  </w:pPr>
                  <w:r>
                    <w:t>W</w:t>
                  </w:r>
                </w:p>
              </w:tc>
            </w:tr>
          </w:tbl>
          <w:p w:rsidR="001A6F83" w:rsidRDefault="005972D8">
            <w:pPr>
              <w:autoSpaceDE w:val="0"/>
              <w:autoSpaceDN w:val="0"/>
              <w:adjustRightInd w:val="0"/>
              <w:snapToGrid w:val="0"/>
              <w:spacing w:line="360" w:lineRule="auto"/>
              <w:ind w:firstLineChars="200" w:firstLine="480"/>
              <w:jc w:val="left"/>
              <w:rPr>
                <w:sz w:val="24"/>
                <w:lang w:val="zh-CN"/>
              </w:rPr>
            </w:pPr>
            <w:r>
              <w:rPr>
                <w:sz w:val="24"/>
                <w:lang w:val="zh-CN"/>
              </w:rPr>
              <w:lastRenderedPageBreak/>
              <w:t>综上，本项目符合</w:t>
            </w:r>
            <w:r>
              <w:rPr>
                <w:rFonts w:hint="eastAsia"/>
                <w:sz w:val="24"/>
                <w:lang w:val="zh-CN"/>
              </w:rPr>
              <w:t>《省政府关于印发江苏省生态空间管控区域规划的通知》</w:t>
            </w:r>
            <w:r>
              <w:rPr>
                <w:rFonts w:hint="eastAsia"/>
                <w:sz w:val="24"/>
                <w:lang w:val="zh-CN"/>
              </w:rPr>
              <w:t>(</w:t>
            </w:r>
            <w:r>
              <w:rPr>
                <w:rFonts w:hint="eastAsia"/>
                <w:sz w:val="24"/>
                <w:lang w:val="zh-CN"/>
              </w:rPr>
              <w:t>苏政发</w:t>
            </w:r>
            <w:r>
              <w:rPr>
                <w:rFonts w:hint="eastAsia"/>
                <w:sz w:val="24"/>
                <w:lang w:val="zh-CN"/>
              </w:rPr>
              <w:t>[2020]1</w:t>
            </w:r>
            <w:r>
              <w:rPr>
                <w:rFonts w:hint="eastAsia"/>
                <w:sz w:val="24"/>
                <w:lang w:val="zh-CN"/>
              </w:rPr>
              <w:t>号</w:t>
            </w:r>
            <w:r>
              <w:rPr>
                <w:rFonts w:hint="eastAsia"/>
                <w:sz w:val="24"/>
                <w:lang w:val="zh-CN"/>
              </w:rPr>
              <w:t>)</w:t>
            </w:r>
            <w:r>
              <w:rPr>
                <w:sz w:val="24"/>
                <w:lang w:val="zh-CN"/>
              </w:rPr>
              <w:t>。</w:t>
            </w:r>
          </w:p>
          <w:p w:rsidR="001A6F83" w:rsidRDefault="001A6F83">
            <w:pPr>
              <w:autoSpaceDE w:val="0"/>
              <w:autoSpaceDN w:val="0"/>
              <w:adjustRightInd w:val="0"/>
              <w:snapToGrid w:val="0"/>
              <w:jc w:val="center"/>
              <w:rPr>
                <w:rFonts w:ascii="宋体" w:hAnsi="宋体" w:cs="宋体"/>
                <w:kern w:val="0"/>
                <w:szCs w:val="21"/>
              </w:rPr>
            </w:pPr>
          </w:p>
          <w:p w:rsidR="001A6F83" w:rsidRDefault="001A6F83">
            <w:pPr>
              <w:autoSpaceDE w:val="0"/>
              <w:autoSpaceDN w:val="0"/>
              <w:adjustRightInd w:val="0"/>
              <w:snapToGrid w:val="0"/>
              <w:jc w:val="center"/>
              <w:rPr>
                <w:rFonts w:ascii="宋体" w:hAnsi="宋体" w:cs="宋体"/>
                <w:kern w:val="0"/>
                <w:szCs w:val="21"/>
              </w:rPr>
            </w:pPr>
          </w:p>
          <w:p w:rsidR="001A6F83" w:rsidRDefault="001A6F83">
            <w:pPr>
              <w:autoSpaceDE w:val="0"/>
              <w:autoSpaceDN w:val="0"/>
              <w:adjustRightInd w:val="0"/>
              <w:snapToGrid w:val="0"/>
              <w:jc w:val="center"/>
              <w:rPr>
                <w:rFonts w:ascii="宋体" w:hAnsi="宋体" w:cs="宋体"/>
                <w:kern w:val="0"/>
                <w:szCs w:val="21"/>
              </w:rPr>
            </w:pPr>
          </w:p>
          <w:p w:rsidR="001A6F83" w:rsidRDefault="001A6F83">
            <w:pPr>
              <w:autoSpaceDE w:val="0"/>
              <w:autoSpaceDN w:val="0"/>
              <w:adjustRightInd w:val="0"/>
              <w:snapToGrid w:val="0"/>
              <w:rPr>
                <w:rFonts w:ascii="宋体" w:hAnsi="宋体" w:cs="宋体"/>
                <w:kern w:val="0"/>
                <w:szCs w:val="21"/>
              </w:rPr>
            </w:pPr>
          </w:p>
        </w:tc>
      </w:tr>
    </w:tbl>
    <w:p w:rsidR="001A6F83" w:rsidRDefault="001A6F83">
      <w:pPr>
        <w:spacing w:line="360" w:lineRule="auto"/>
        <w:outlineLvl w:val="0"/>
        <w:rPr>
          <w:rFonts w:eastAsia="黑体"/>
          <w:sz w:val="30"/>
        </w:rPr>
        <w:sectPr w:rsidR="001A6F83">
          <w:pgSz w:w="11906" w:h="16838"/>
          <w:pgMar w:top="1701" w:right="1531" w:bottom="1701" w:left="1531" w:header="851" w:footer="1077" w:gutter="0"/>
          <w:cols w:space="720"/>
          <w:docGrid w:linePitch="312"/>
        </w:sectPr>
      </w:pPr>
    </w:p>
    <w:p w:rsidR="001A6F83" w:rsidRDefault="005972D8">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二、建设项目工程分析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634"/>
      </w:tblGrid>
      <w:tr w:rsidR="001A6F83" w:rsidTr="005B6B6F">
        <w:trPr>
          <w:trHeight w:val="10905"/>
          <w:jc w:val="center"/>
        </w:trPr>
        <w:tc>
          <w:tcPr>
            <w:tcW w:w="426" w:type="dxa"/>
            <w:vAlign w:val="center"/>
          </w:tcPr>
          <w:p w:rsidR="001A6F83" w:rsidRDefault="005972D8">
            <w:pPr>
              <w:pStyle w:val="ad"/>
              <w:adjustRightInd w:val="0"/>
              <w:snapToGrid w:val="0"/>
              <w:spacing w:before="0" w:beforeAutospacing="0" w:after="0" w:afterAutospacing="0"/>
              <w:jc w:val="center"/>
              <w:rPr>
                <w:rFonts w:cs="宋体"/>
                <w:sz w:val="21"/>
                <w:szCs w:val="21"/>
              </w:rPr>
            </w:pPr>
            <w:r>
              <w:rPr>
                <w:rFonts w:cs="宋体" w:hint="eastAsia"/>
                <w:sz w:val="21"/>
                <w:szCs w:val="21"/>
              </w:rPr>
              <w:t>建设内容</w:t>
            </w:r>
          </w:p>
        </w:tc>
        <w:tc>
          <w:tcPr>
            <w:tcW w:w="8634" w:type="dxa"/>
          </w:tcPr>
          <w:p w:rsidR="001A6F83" w:rsidRDefault="005972D8">
            <w:pPr>
              <w:snapToGrid w:val="0"/>
              <w:spacing w:line="360" w:lineRule="auto"/>
              <w:rPr>
                <w:b/>
                <w:sz w:val="24"/>
              </w:rPr>
            </w:pPr>
            <w:r>
              <w:rPr>
                <w:b/>
                <w:sz w:val="24"/>
              </w:rPr>
              <w:t>1</w:t>
            </w:r>
            <w:r>
              <w:rPr>
                <w:b/>
                <w:sz w:val="24"/>
              </w:rPr>
              <w:t>、项目由来</w:t>
            </w:r>
          </w:p>
          <w:p w:rsidR="001A6F83" w:rsidRDefault="005972D8">
            <w:pPr>
              <w:snapToGrid w:val="0"/>
              <w:spacing w:line="360" w:lineRule="auto"/>
              <w:ind w:firstLine="570"/>
              <w:rPr>
                <w:sz w:val="24"/>
              </w:rPr>
            </w:pPr>
            <w:r>
              <w:rPr>
                <w:sz w:val="24"/>
              </w:rPr>
              <w:t>常州百佳年代薄膜科技股份有限公司成立于</w:t>
            </w:r>
            <w:r>
              <w:rPr>
                <w:sz w:val="24"/>
              </w:rPr>
              <w:t>2007</w:t>
            </w:r>
            <w:r>
              <w:rPr>
                <w:sz w:val="24"/>
              </w:rPr>
              <w:t>年</w:t>
            </w:r>
            <w:r>
              <w:rPr>
                <w:sz w:val="24"/>
              </w:rPr>
              <w:t>09</w:t>
            </w:r>
            <w:r>
              <w:rPr>
                <w:sz w:val="24"/>
              </w:rPr>
              <w:t>月</w:t>
            </w:r>
            <w:r>
              <w:rPr>
                <w:sz w:val="24"/>
              </w:rPr>
              <w:t>25</w:t>
            </w:r>
            <w:r>
              <w:rPr>
                <w:sz w:val="24"/>
              </w:rPr>
              <w:t>日，经营范围：高分子材料、化工原料及产品（</w:t>
            </w:r>
            <w:proofErr w:type="gramStart"/>
            <w:r>
              <w:rPr>
                <w:sz w:val="24"/>
              </w:rPr>
              <w:t>除危化品</w:t>
            </w:r>
            <w:proofErr w:type="gramEnd"/>
            <w:r>
              <w:rPr>
                <w:sz w:val="24"/>
              </w:rPr>
              <w:t>）技术开发，技术服务；特种改性高分子薄膜，</w:t>
            </w:r>
            <w:r>
              <w:rPr>
                <w:sz w:val="24"/>
              </w:rPr>
              <w:t>BOPET</w:t>
            </w:r>
            <w:r>
              <w:rPr>
                <w:sz w:val="24"/>
              </w:rPr>
              <w:t>薄膜、</w:t>
            </w:r>
            <w:r>
              <w:rPr>
                <w:sz w:val="24"/>
              </w:rPr>
              <w:t>EVA</w:t>
            </w:r>
            <w:r>
              <w:rPr>
                <w:sz w:val="24"/>
              </w:rPr>
              <w:t>胶膜、</w:t>
            </w:r>
            <w:proofErr w:type="gramStart"/>
            <w:r>
              <w:rPr>
                <w:sz w:val="24"/>
              </w:rPr>
              <w:t>护卡膜</w:t>
            </w:r>
            <w:proofErr w:type="gramEnd"/>
            <w:r>
              <w:rPr>
                <w:sz w:val="24"/>
              </w:rPr>
              <w:t>，太阳能电池背板膜和太阳能电池背板，特种改性高分子片材，</w:t>
            </w:r>
            <w:r>
              <w:rPr>
                <w:sz w:val="24"/>
              </w:rPr>
              <w:t>PVC</w:t>
            </w:r>
            <w:r>
              <w:rPr>
                <w:sz w:val="24"/>
              </w:rPr>
              <w:t>硬质片材，</w:t>
            </w:r>
            <w:r>
              <w:rPr>
                <w:sz w:val="24"/>
              </w:rPr>
              <w:t>PVC</w:t>
            </w:r>
            <w:r>
              <w:rPr>
                <w:sz w:val="24"/>
              </w:rPr>
              <w:t>硬质片材、</w:t>
            </w:r>
            <w:r>
              <w:rPr>
                <w:sz w:val="24"/>
              </w:rPr>
              <w:t>PC</w:t>
            </w:r>
            <w:r>
              <w:rPr>
                <w:sz w:val="24"/>
              </w:rPr>
              <w:t>片材、</w:t>
            </w:r>
            <w:r>
              <w:rPr>
                <w:sz w:val="24"/>
              </w:rPr>
              <w:t>PP</w:t>
            </w:r>
            <w:r>
              <w:rPr>
                <w:sz w:val="24"/>
              </w:rPr>
              <w:t>片材、</w:t>
            </w:r>
            <w:r>
              <w:rPr>
                <w:sz w:val="24"/>
              </w:rPr>
              <w:t>PETG</w:t>
            </w:r>
            <w:r>
              <w:rPr>
                <w:sz w:val="24"/>
              </w:rPr>
              <w:t>片材、磁卡基材，磁卡的加工，制造；实业投资；动产、不动产租赁（除专项规定）；自营和代理各类商品及技术的进出口业务，国家限定企业经营或禁止进出口的商品及技术除外。（依法须经批准的项目，经相关部门批准后方可开展经营活动）</w:t>
            </w:r>
          </w:p>
          <w:p w:rsidR="001A6F83" w:rsidRDefault="005972D8">
            <w:pPr>
              <w:adjustRightInd w:val="0"/>
              <w:snapToGrid w:val="0"/>
              <w:jc w:val="center"/>
              <w:rPr>
                <w:b/>
                <w:sz w:val="24"/>
                <w:szCs w:val="22"/>
              </w:rPr>
            </w:pPr>
            <w:r>
              <w:rPr>
                <w:rFonts w:hint="eastAsia"/>
                <w:b/>
                <w:sz w:val="24"/>
                <w:szCs w:val="22"/>
              </w:rPr>
              <w:t>表</w:t>
            </w:r>
            <w:r>
              <w:rPr>
                <w:rFonts w:hint="eastAsia"/>
                <w:b/>
                <w:sz w:val="24"/>
                <w:szCs w:val="22"/>
              </w:rPr>
              <w:t xml:space="preserve">2-1  </w:t>
            </w:r>
            <w:r>
              <w:rPr>
                <w:rFonts w:hint="eastAsia"/>
                <w:b/>
                <w:sz w:val="24"/>
                <w:szCs w:val="22"/>
              </w:rPr>
              <w:t>现有项目环保手续履行情况表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3"/>
              <w:gridCol w:w="1078"/>
              <w:gridCol w:w="2396"/>
              <w:gridCol w:w="2799"/>
              <w:gridCol w:w="1712"/>
            </w:tblGrid>
            <w:tr w:rsidR="001A6F83" w:rsidTr="00EE6571">
              <w:trPr>
                <w:trHeight w:val="283"/>
                <w:jc w:val="center"/>
              </w:trPr>
              <w:tc>
                <w:tcPr>
                  <w:tcW w:w="284" w:type="pct"/>
                  <w:vAlign w:val="center"/>
                </w:tcPr>
                <w:p w:rsidR="001A6F83" w:rsidRDefault="005972D8">
                  <w:pPr>
                    <w:adjustRightInd w:val="0"/>
                    <w:snapToGrid w:val="0"/>
                    <w:jc w:val="center"/>
                    <w:rPr>
                      <w:b/>
                      <w:bCs/>
                      <w:szCs w:val="21"/>
                    </w:rPr>
                  </w:pPr>
                  <w:r>
                    <w:rPr>
                      <w:b/>
                      <w:bCs/>
                      <w:szCs w:val="21"/>
                    </w:rPr>
                    <w:t>序号</w:t>
                  </w:r>
                </w:p>
              </w:tc>
              <w:tc>
                <w:tcPr>
                  <w:tcW w:w="667" w:type="pct"/>
                  <w:vAlign w:val="center"/>
                </w:tcPr>
                <w:p w:rsidR="001A6F83" w:rsidRDefault="005972D8">
                  <w:pPr>
                    <w:adjustRightInd w:val="0"/>
                    <w:snapToGrid w:val="0"/>
                    <w:jc w:val="center"/>
                    <w:rPr>
                      <w:b/>
                      <w:bCs/>
                      <w:szCs w:val="21"/>
                    </w:rPr>
                  </w:pPr>
                  <w:r>
                    <w:rPr>
                      <w:rFonts w:hint="eastAsia"/>
                      <w:b/>
                      <w:bCs/>
                      <w:szCs w:val="21"/>
                    </w:rPr>
                    <w:t>项目</w:t>
                  </w:r>
                  <w:r>
                    <w:rPr>
                      <w:b/>
                      <w:bCs/>
                      <w:szCs w:val="21"/>
                    </w:rPr>
                    <w:t>名称</w:t>
                  </w:r>
                </w:p>
              </w:tc>
              <w:tc>
                <w:tcPr>
                  <w:tcW w:w="1449" w:type="pct"/>
                  <w:vAlign w:val="center"/>
                </w:tcPr>
                <w:p w:rsidR="001A6F83" w:rsidRDefault="005972D8">
                  <w:pPr>
                    <w:pStyle w:val="af6"/>
                    <w:adjustRightInd w:val="0"/>
                    <w:snapToGrid w:val="0"/>
                    <w:rPr>
                      <w:rFonts w:ascii="Times New Roman" w:hAnsi="Times New Roman"/>
                      <w:b/>
                      <w:szCs w:val="21"/>
                    </w:rPr>
                  </w:pPr>
                  <w:r>
                    <w:rPr>
                      <w:rFonts w:ascii="Times New Roman" w:hAnsi="Times New Roman"/>
                      <w:b/>
                      <w:szCs w:val="21"/>
                    </w:rPr>
                    <w:t>环</w:t>
                  </w:r>
                  <w:proofErr w:type="gramStart"/>
                  <w:r>
                    <w:rPr>
                      <w:rFonts w:ascii="Times New Roman" w:hAnsi="Times New Roman"/>
                      <w:b/>
                      <w:szCs w:val="21"/>
                    </w:rPr>
                    <w:t>评产品</w:t>
                  </w:r>
                  <w:proofErr w:type="gramEnd"/>
                  <w:r>
                    <w:rPr>
                      <w:rFonts w:ascii="Times New Roman" w:hAnsi="Times New Roman"/>
                      <w:b/>
                      <w:szCs w:val="21"/>
                    </w:rPr>
                    <w:t>方案</w:t>
                  </w:r>
                  <w:r>
                    <w:rPr>
                      <w:rFonts w:ascii="Times New Roman" w:hAnsi="Times New Roman"/>
                      <w:b/>
                      <w:szCs w:val="21"/>
                    </w:rPr>
                    <w:t>/</w:t>
                  </w:r>
                  <w:r>
                    <w:rPr>
                      <w:rFonts w:ascii="Times New Roman" w:hAnsi="Times New Roman"/>
                      <w:b/>
                      <w:szCs w:val="21"/>
                    </w:rPr>
                    <w:t>生产能力</w:t>
                  </w:r>
                </w:p>
              </w:tc>
              <w:tc>
                <w:tcPr>
                  <w:tcW w:w="1557" w:type="pct"/>
                  <w:vAlign w:val="center"/>
                </w:tcPr>
                <w:p w:rsidR="001A6F83" w:rsidRDefault="005972D8">
                  <w:pPr>
                    <w:adjustRightInd w:val="0"/>
                    <w:snapToGrid w:val="0"/>
                    <w:jc w:val="center"/>
                    <w:rPr>
                      <w:b/>
                      <w:bCs/>
                      <w:szCs w:val="21"/>
                    </w:rPr>
                  </w:pPr>
                  <w:r>
                    <w:rPr>
                      <w:b/>
                      <w:bCs/>
                      <w:szCs w:val="21"/>
                    </w:rPr>
                    <w:t>审批部门及时间</w:t>
                  </w:r>
                </w:p>
              </w:tc>
              <w:tc>
                <w:tcPr>
                  <w:tcW w:w="1043" w:type="pct"/>
                  <w:vAlign w:val="center"/>
                </w:tcPr>
                <w:p w:rsidR="001A6F83" w:rsidRDefault="005972D8">
                  <w:pPr>
                    <w:adjustRightInd w:val="0"/>
                    <w:snapToGrid w:val="0"/>
                    <w:jc w:val="center"/>
                    <w:rPr>
                      <w:b/>
                      <w:bCs/>
                      <w:szCs w:val="21"/>
                    </w:rPr>
                  </w:pPr>
                  <w:r>
                    <w:rPr>
                      <w:rFonts w:hint="eastAsia"/>
                      <w:b/>
                      <w:bCs/>
                      <w:szCs w:val="21"/>
                    </w:rPr>
                    <w:t>验收部门及时间</w:t>
                  </w:r>
                </w:p>
              </w:tc>
            </w:tr>
            <w:tr w:rsidR="001A6F83" w:rsidTr="00EE6571">
              <w:trPr>
                <w:trHeight w:val="634"/>
                <w:jc w:val="center"/>
              </w:trPr>
              <w:tc>
                <w:tcPr>
                  <w:tcW w:w="284" w:type="pct"/>
                  <w:vAlign w:val="center"/>
                </w:tcPr>
                <w:p w:rsidR="001A6F83" w:rsidRDefault="005972D8">
                  <w:pPr>
                    <w:adjustRightInd w:val="0"/>
                    <w:snapToGrid w:val="0"/>
                    <w:jc w:val="center"/>
                    <w:rPr>
                      <w:szCs w:val="21"/>
                    </w:rPr>
                  </w:pPr>
                  <w:r>
                    <w:rPr>
                      <w:szCs w:val="21"/>
                    </w:rPr>
                    <w:t>1</w:t>
                  </w:r>
                </w:p>
              </w:tc>
              <w:tc>
                <w:tcPr>
                  <w:tcW w:w="667" w:type="pct"/>
                  <w:vAlign w:val="center"/>
                </w:tcPr>
                <w:p w:rsidR="001A6F83" w:rsidRDefault="005972D8">
                  <w:pPr>
                    <w:adjustRightInd w:val="0"/>
                    <w:snapToGrid w:val="0"/>
                    <w:jc w:val="center"/>
                    <w:rPr>
                      <w:szCs w:val="21"/>
                    </w:rPr>
                  </w:pPr>
                  <w:r>
                    <w:rPr>
                      <w:rFonts w:hint="eastAsia"/>
                      <w:szCs w:val="21"/>
                    </w:rPr>
                    <w:t>“</w:t>
                  </w:r>
                  <w:r>
                    <w:rPr>
                      <w:szCs w:val="21"/>
                    </w:rPr>
                    <w:t>新建年产高功能膜</w:t>
                  </w:r>
                  <w:r>
                    <w:rPr>
                      <w:szCs w:val="21"/>
                    </w:rPr>
                    <w:t>4.9</w:t>
                  </w:r>
                  <w:r>
                    <w:rPr>
                      <w:szCs w:val="21"/>
                    </w:rPr>
                    <w:t>万吨项目</w:t>
                  </w:r>
                  <w:r>
                    <w:rPr>
                      <w:rFonts w:hint="eastAsia"/>
                      <w:szCs w:val="21"/>
                    </w:rPr>
                    <w:t>”</w:t>
                  </w:r>
                  <w:r>
                    <w:rPr>
                      <w:szCs w:val="21"/>
                    </w:rPr>
                    <w:t>环境影响报告表</w:t>
                  </w:r>
                </w:p>
              </w:tc>
              <w:tc>
                <w:tcPr>
                  <w:tcW w:w="1449" w:type="pct"/>
                  <w:vAlign w:val="center"/>
                </w:tcPr>
                <w:p w:rsidR="001A6F83" w:rsidRDefault="001F53D7">
                  <w:pPr>
                    <w:adjustRightInd w:val="0"/>
                    <w:snapToGrid w:val="0"/>
                    <w:jc w:val="center"/>
                    <w:rPr>
                      <w:szCs w:val="21"/>
                    </w:rPr>
                  </w:pPr>
                  <w:r>
                    <w:rPr>
                      <w:rFonts w:hint="eastAsia"/>
                      <w:szCs w:val="21"/>
                    </w:rPr>
                    <w:t>在原有厂区内利用</w:t>
                  </w:r>
                  <w:r>
                    <w:rPr>
                      <w:szCs w:val="21"/>
                    </w:rPr>
                    <w:t>生产</w:t>
                  </w:r>
                  <w:r>
                    <w:rPr>
                      <w:rFonts w:hint="eastAsia"/>
                      <w:szCs w:val="21"/>
                    </w:rPr>
                    <w:t>用</w:t>
                  </w:r>
                  <w:r w:rsidR="005972D8">
                    <w:rPr>
                      <w:szCs w:val="21"/>
                    </w:rPr>
                    <w:t>房</w:t>
                  </w:r>
                  <w:r w:rsidR="005972D8">
                    <w:rPr>
                      <w:szCs w:val="21"/>
                    </w:rPr>
                    <w:t>24500</w:t>
                  </w:r>
                  <w:r w:rsidR="005972D8">
                    <w:rPr>
                      <w:szCs w:val="21"/>
                    </w:rPr>
                    <w:t>平方米；项目建成投产后，形成年产高功能膜</w:t>
                  </w:r>
                  <w:r w:rsidR="005972D8">
                    <w:rPr>
                      <w:szCs w:val="21"/>
                    </w:rPr>
                    <w:t>4.9</w:t>
                  </w:r>
                  <w:r w:rsidR="005972D8">
                    <w:rPr>
                      <w:szCs w:val="21"/>
                    </w:rPr>
                    <w:t>万吨（</w:t>
                  </w:r>
                  <w:r w:rsidR="005972D8">
                    <w:rPr>
                      <w:szCs w:val="21"/>
                    </w:rPr>
                    <w:t>BOPET</w:t>
                  </w:r>
                  <w:r w:rsidR="005972D8">
                    <w:rPr>
                      <w:szCs w:val="21"/>
                    </w:rPr>
                    <w:t>膜</w:t>
                  </w:r>
                  <w:r w:rsidR="005972D8">
                    <w:rPr>
                      <w:szCs w:val="21"/>
                    </w:rPr>
                    <w:t>1.8</w:t>
                  </w:r>
                  <w:r w:rsidR="005972D8">
                    <w:rPr>
                      <w:szCs w:val="21"/>
                    </w:rPr>
                    <w:t>万吨、</w:t>
                  </w:r>
                  <w:r w:rsidR="005972D8">
                    <w:rPr>
                      <w:szCs w:val="21"/>
                    </w:rPr>
                    <w:t>PVC</w:t>
                  </w:r>
                  <w:r w:rsidR="005972D8">
                    <w:rPr>
                      <w:szCs w:val="21"/>
                    </w:rPr>
                    <w:t>压延膜</w:t>
                  </w:r>
                  <w:r w:rsidR="005972D8">
                    <w:rPr>
                      <w:szCs w:val="21"/>
                    </w:rPr>
                    <w:t>2.6</w:t>
                  </w:r>
                  <w:r w:rsidR="005972D8">
                    <w:rPr>
                      <w:szCs w:val="21"/>
                    </w:rPr>
                    <w:t>万吨、</w:t>
                  </w:r>
                  <w:r w:rsidR="005972D8">
                    <w:rPr>
                      <w:szCs w:val="21"/>
                    </w:rPr>
                    <w:t>PC</w:t>
                  </w:r>
                  <w:r w:rsidR="005972D8">
                    <w:rPr>
                      <w:szCs w:val="21"/>
                    </w:rPr>
                    <w:t>流延膜</w:t>
                  </w:r>
                  <w:r w:rsidR="005972D8">
                    <w:rPr>
                      <w:szCs w:val="21"/>
                    </w:rPr>
                    <w:t>5000</w:t>
                  </w:r>
                  <w:r w:rsidR="005972D8">
                    <w:rPr>
                      <w:szCs w:val="21"/>
                    </w:rPr>
                    <w:t>吨）的生产能力</w:t>
                  </w:r>
                  <w:r w:rsidR="005972D8">
                    <w:rPr>
                      <w:rFonts w:hint="eastAsia"/>
                      <w:szCs w:val="21"/>
                    </w:rPr>
                    <w:t>。</w:t>
                  </w:r>
                </w:p>
              </w:tc>
              <w:tc>
                <w:tcPr>
                  <w:tcW w:w="1557" w:type="pct"/>
                  <w:vAlign w:val="center"/>
                </w:tcPr>
                <w:p w:rsidR="001A6F83" w:rsidRDefault="005972D8">
                  <w:pPr>
                    <w:adjustRightInd w:val="0"/>
                    <w:snapToGrid w:val="0"/>
                    <w:jc w:val="center"/>
                    <w:rPr>
                      <w:szCs w:val="21"/>
                    </w:rPr>
                  </w:pPr>
                  <w:r>
                    <w:rPr>
                      <w:szCs w:val="21"/>
                    </w:rPr>
                    <w:t>常州市武进区环境保护局，</w:t>
                  </w:r>
                  <w:r>
                    <w:rPr>
                      <w:szCs w:val="21"/>
                    </w:rPr>
                    <w:t>2016</w:t>
                  </w:r>
                  <w:r>
                    <w:rPr>
                      <w:szCs w:val="21"/>
                    </w:rPr>
                    <w:t>年</w:t>
                  </w:r>
                  <w:r>
                    <w:rPr>
                      <w:szCs w:val="21"/>
                    </w:rPr>
                    <w:t>12</w:t>
                  </w:r>
                  <w:r>
                    <w:rPr>
                      <w:szCs w:val="21"/>
                    </w:rPr>
                    <w:t>月</w:t>
                  </w:r>
                  <w:r>
                    <w:rPr>
                      <w:szCs w:val="21"/>
                    </w:rPr>
                    <w:t>14</w:t>
                  </w:r>
                  <w:r>
                    <w:rPr>
                      <w:szCs w:val="21"/>
                    </w:rPr>
                    <w:t>日，武</w:t>
                  </w:r>
                  <w:proofErr w:type="gramStart"/>
                  <w:r>
                    <w:rPr>
                      <w:szCs w:val="21"/>
                    </w:rPr>
                    <w:t>环行审复</w:t>
                  </w:r>
                  <w:proofErr w:type="gramEnd"/>
                  <w:r>
                    <w:rPr>
                      <w:szCs w:val="21"/>
                    </w:rPr>
                    <w:t>[2016]251</w:t>
                  </w:r>
                  <w:r>
                    <w:rPr>
                      <w:szCs w:val="21"/>
                    </w:rPr>
                    <w:t>号</w:t>
                  </w:r>
                </w:p>
              </w:tc>
              <w:tc>
                <w:tcPr>
                  <w:tcW w:w="1043" w:type="pct"/>
                  <w:vAlign w:val="center"/>
                </w:tcPr>
                <w:p w:rsidR="001A6F83" w:rsidRDefault="005972D8">
                  <w:pPr>
                    <w:jc w:val="center"/>
                    <w:rPr>
                      <w:szCs w:val="21"/>
                    </w:rPr>
                  </w:pPr>
                  <w:r>
                    <w:rPr>
                      <w:rFonts w:hint="eastAsia"/>
                      <w:szCs w:val="21"/>
                    </w:rPr>
                    <w:t>2019</w:t>
                  </w:r>
                  <w:r>
                    <w:rPr>
                      <w:rFonts w:hint="eastAsia"/>
                      <w:szCs w:val="21"/>
                    </w:rPr>
                    <w:t>年</w:t>
                  </w:r>
                  <w:r>
                    <w:rPr>
                      <w:rFonts w:hint="eastAsia"/>
                      <w:szCs w:val="21"/>
                    </w:rPr>
                    <w:t>11</w:t>
                  </w:r>
                  <w:r>
                    <w:rPr>
                      <w:rFonts w:hint="eastAsia"/>
                      <w:szCs w:val="21"/>
                    </w:rPr>
                    <w:t>月完成自主“三同时”验收，</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日通过固体废物污染防治设施验收（</w:t>
                  </w:r>
                  <w:proofErr w:type="gramStart"/>
                  <w:r>
                    <w:rPr>
                      <w:rFonts w:hint="eastAsia"/>
                      <w:szCs w:val="21"/>
                    </w:rPr>
                    <w:t>常环武</w:t>
                  </w:r>
                  <w:proofErr w:type="gramEnd"/>
                  <w:r>
                    <w:rPr>
                      <w:rFonts w:hint="eastAsia"/>
                      <w:szCs w:val="21"/>
                    </w:rPr>
                    <w:t>太验（</w:t>
                  </w:r>
                  <w:r>
                    <w:rPr>
                      <w:rFonts w:hint="eastAsia"/>
                      <w:szCs w:val="21"/>
                    </w:rPr>
                    <w:t>2020</w:t>
                  </w:r>
                  <w:r>
                    <w:rPr>
                      <w:rFonts w:hint="eastAsia"/>
                      <w:szCs w:val="21"/>
                    </w:rPr>
                    <w:t>）</w:t>
                  </w:r>
                  <w:r>
                    <w:rPr>
                      <w:rFonts w:hint="eastAsia"/>
                      <w:szCs w:val="21"/>
                    </w:rPr>
                    <w:t>7</w:t>
                  </w:r>
                  <w:r>
                    <w:rPr>
                      <w:rFonts w:hint="eastAsia"/>
                      <w:szCs w:val="21"/>
                    </w:rPr>
                    <w:t>号）。</w:t>
                  </w:r>
                </w:p>
              </w:tc>
            </w:tr>
            <w:tr w:rsidR="001A6F83" w:rsidTr="00EE6571">
              <w:trPr>
                <w:trHeight w:val="634"/>
                <w:jc w:val="center"/>
              </w:trPr>
              <w:tc>
                <w:tcPr>
                  <w:tcW w:w="284" w:type="pct"/>
                  <w:vAlign w:val="center"/>
                </w:tcPr>
                <w:p w:rsidR="001A6F83" w:rsidRDefault="005972D8">
                  <w:pPr>
                    <w:adjustRightInd w:val="0"/>
                    <w:snapToGrid w:val="0"/>
                    <w:jc w:val="center"/>
                    <w:rPr>
                      <w:szCs w:val="21"/>
                    </w:rPr>
                  </w:pPr>
                  <w:r>
                    <w:rPr>
                      <w:rFonts w:hint="eastAsia"/>
                      <w:szCs w:val="21"/>
                    </w:rPr>
                    <w:t>2</w:t>
                  </w:r>
                </w:p>
              </w:tc>
              <w:tc>
                <w:tcPr>
                  <w:tcW w:w="667" w:type="pct"/>
                  <w:vAlign w:val="center"/>
                </w:tcPr>
                <w:p w:rsidR="001A6F83" w:rsidRDefault="005972D8">
                  <w:pPr>
                    <w:adjustRightInd w:val="0"/>
                    <w:snapToGrid w:val="0"/>
                    <w:jc w:val="center"/>
                    <w:rPr>
                      <w:szCs w:val="21"/>
                    </w:rPr>
                  </w:pPr>
                  <w:r>
                    <w:rPr>
                      <w:rFonts w:hint="eastAsia"/>
                      <w:szCs w:val="21"/>
                    </w:rPr>
                    <w:t>“</w:t>
                  </w:r>
                  <w:r>
                    <w:rPr>
                      <w:szCs w:val="21"/>
                    </w:rPr>
                    <w:t>年产</w:t>
                  </w:r>
                  <w:r>
                    <w:rPr>
                      <w:szCs w:val="21"/>
                    </w:rPr>
                    <w:t>10000</w:t>
                  </w:r>
                  <w:r>
                    <w:rPr>
                      <w:szCs w:val="21"/>
                    </w:rPr>
                    <w:t>吨</w:t>
                  </w:r>
                  <w:r>
                    <w:rPr>
                      <w:szCs w:val="21"/>
                    </w:rPr>
                    <w:t>EVA</w:t>
                  </w:r>
                  <w:r>
                    <w:rPr>
                      <w:szCs w:val="21"/>
                    </w:rPr>
                    <w:t>胶膜扩建项目</w:t>
                  </w:r>
                  <w:r>
                    <w:rPr>
                      <w:rFonts w:hint="eastAsia"/>
                      <w:szCs w:val="21"/>
                    </w:rPr>
                    <w:t>”</w:t>
                  </w:r>
                  <w:r>
                    <w:rPr>
                      <w:szCs w:val="21"/>
                    </w:rPr>
                    <w:t>环境影响报告表</w:t>
                  </w:r>
                </w:p>
              </w:tc>
              <w:tc>
                <w:tcPr>
                  <w:tcW w:w="1449" w:type="pct"/>
                  <w:vAlign w:val="center"/>
                </w:tcPr>
                <w:p w:rsidR="001A6F83" w:rsidRDefault="005972D8">
                  <w:pPr>
                    <w:adjustRightInd w:val="0"/>
                    <w:snapToGrid w:val="0"/>
                    <w:jc w:val="center"/>
                    <w:rPr>
                      <w:szCs w:val="21"/>
                    </w:rPr>
                  </w:pPr>
                  <w:r>
                    <w:rPr>
                      <w:szCs w:val="21"/>
                    </w:rPr>
                    <w:t>原厂区扩建</w:t>
                  </w:r>
                  <w:r>
                    <w:rPr>
                      <w:szCs w:val="21"/>
                    </w:rPr>
                    <w:t>22050</w:t>
                  </w:r>
                  <w:r>
                    <w:rPr>
                      <w:szCs w:val="21"/>
                    </w:rPr>
                    <w:t>平方米生产用房，项目建成后，形成年产</w:t>
                  </w:r>
                  <w:r>
                    <w:rPr>
                      <w:szCs w:val="21"/>
                    </w:rPr>
                    <w:t>10000</w:t>
                  </w:r>
                  <w:r>
                    <w:rPr>
                      <w:szCs w:val="21"/>
                    </w:rPr>
                    <w:t>吨</w:t>
                  </w:r>
                  <w:r>
                    <w:rPr>
                      <w:szCs w:val="21"/>
                    </w:rPr>
                    <w:t>EVA</w:t>
                  </w:r>
                  <w:r>
                    <w:rPr>
                      <w:szCs w:val="21"/>
                    </w:rPr>
                    <w:t>胶膜的生产能力</w:t>
                  </w:r>
                  <w:r>
                    <w:rPr>
                      <w:rFonts w:hint="eastAsia"/>
                      <w:szCs w:val="21"/>
                    </w:rPr>
                    <w:t>。</w:t>
                  </w:r>
                </w:p>
              </w:tc>
              <w:tc>
                <w:tcPr>
                  <w:tcW w:w="1557" w:type="pct"/>
                  <w:vAlign w:val="center"/>
                </w:tcPr>
                <w:p w:rsidR="001A6F83" w:rsidRDefault="005972D8">
                  <w:pPr>
                    <w:adjustRightInd w:val="0"/>
                    <w:snapToGrid w:val="0"/>
                    <w:jc w:val="center"/>
                    <w:rPr>
                      <w:szCs w:val="21"/>
                    </w:rPr>
                  </w:pPr>
                  <w:r>
                    <w:rPr>
                      <w:szCs w:val="21"/>
                    </w:rPr>
                    <w:t>常州市武进区环境保护局，</w:t>
                  </w:r>
                  <w:r>
                    <w:rPr>
                      <w:szCs w:val="21"/>
                    </w:rPr>
                    <w:t>2016</w:t>
                  </w:r>
                  <w:r>
                    <w:rPr>
                      <w:szCs w:val="21"/>
                    </w:rPr>
                    <w:t>年</w:t>
                  </w:r>
                  <w:r>
                    <w:rPr>
                      <w:szCs w:val="21"/>
                    </w:rPr>
                    <w:t>12</w:t>
                  </w:r>
                  <w:r>
                    <w:rPr>
                      <w:szCs w:val="21"/>
                    </w:rPr>
                    <w:t>月</w:t>
                  </w:r>
                  <w:r>
                    <w:rPr>
                      <w:szCs w:val="21"/>
                    </w:rPr>
                    <w:t>14</w:t>
                  </w:r>
                  <w:r>
                    <w:rPr>
                      <w:szCs w:val="21"/>
                    </w:rPr>
                    <w:t>日，武</w:t>
                  </w:r>
                  <w:proofErr w:type="gramStart"/>
                  <w:r>
                    <w:rPr>
                      <w:szCs w:val="21"/>
                    </w:rPr>
                    <w:t>环行审复</w:t>
                  </w:r>
                  <w:proofErr w:type="gramEnd"/>
                  <w:r>
                    <w:rPr>
                      <w:szCs w:val="21"/>
                    </w:rPr>
                    <w:t>[2016]254</w:t>
                  </w:r>
                  <w:r>
                    <w:rPr>
                      <w:szCs w:val="21"/>
                    </w:rPr>
                    <w:t>号</w:t>
                  </w:r>
                </w:p>
              </w:tc>
              <w:tc>
                <w:tcPr>
                  <w:tcW w:w="1043" w:type="pct"/>
                  <w:vAlign w:val="center"/>
                </w:tcPr>
                <w:p w:rsidR="001A6F83" w:rsidRDefault="005972D8">
                  <w:pPr>
                    <w:jc w:val="center"/>
                    <w:rPr>
                      <w:szCs w:val="21"/>
                    </w:rPr>
                  </w:pPr>
                  <w:r>
                    <w:rPr>
                      <w:rFonts w:hint="eastAsia"/>
                      <w:szCs w:val="21"/>
                    </w:rPr>
                    <w:t>2018</w:t>
                  </w:r>
                  <w:r>
                    <w:rPr>
                      <w:rFonts w:hint="eastAsia"/>
                      <w:szCs w:val="21"/>
                    </w:rPr>
                    <w:t>年</w:t>
                  </w:r>
                  <w:r>
                    <w:rPr>
                      <w:rFonts w:hint="eastAsia"/>
                      <w:szCs w:val="21"/>
                    </w:rPr>
                    <w:t>9</w:t>
                  </w:r>
                  <w:r>
                    <w:rPr>
                      <w:rFonts w:hint="eastAsia"/>
                      <w:szCs w:val="21"/>
                    </w:rPr>
                    <w:t>月完成自主“三同时”验收，</w:t>
                  </w:r>
                  <w:r>
                    <w:rPr>
                      <w:rFonts w:hint="eastAsia"/>
                      <w:szCs w:val="21"/>
                    </w:rPr>
                    <w:t>2019</w:t>
                  </w:r>
                  <w:r>
                    <w:rPr>
                      <w:rFonts w:hint="eastAsia"/>
                      <w:szCs w:val="21"/>
                    </w:rPr>
                    <w:t>年</w:t>
                  </w:r>
                  <w:r>
                    <w:rPr>
                      <w:rFonts w:hint="eastAsia"/>
                      <w:szCs w:val="21"/>
                    </w:rPr>
                    <w:t>4</w:t>
                  </w:r>
                  <w:r>
                    <w:rPr>
                      <w:rFonts w:hint="eastAsia"/>
                      <w:szCs w:val="21"/>
                    </w:rPr>
                    <w:t>月</w:t>
                  </w:r>
                  <w:r>
                    <w:rPr>
                      <w:rFonts w:hint="eastAsia"/>
                      <w:szCs w:val="21"/>
                    </w:rPr>
                    <w:t>11</w:t>
                  </w:r>
                  <w:r>
                    <w:rPr>
                      <w:rFonts w:hint="eastAsia"/>
                      <w:szCs w:val="21"/>
                    </w:rPr>
                    <w:t>日通过固体废物污染防治设施验收（</w:t>
                  </w:r>
                  <w:proofErr w:type="gramStart"/>
                  <w:r>
                    <w:rPr>
                      <w:rFonts w:hint="eastAsia"/>
                      <w:szCs w:val="21"/>
                    </w:rPr>
                    <w:t>常环武</w:t>
                  </w:r>
                  <w:proofErr w:type="gramEnd"/>
                  <w:r>
                    <w:rPr>
                      <w:rFonts w:hint="eastAsia"/>
                      <w:szCs w:val="21"/>
                    </w:rPr>
                    <w:t>太验（</w:t>
                  </w:r>
                  <w:r>
                    <w:rPr>
                      <w:rFonts w:hint="eastAsia"/>
                      <w:szCs w:val="21"/>
                    </w:rPr>
                    <w:t>2019</w:t>
                  </w:r>
                  <w:r>
                    <w:rPr>
                      <w:rFonts w:hint="eastAsia"/>
                      <w:szCs w:val="21"/>
                    </w:rPr>
                    <w:t>）</w:t>
                  </w:r>
                  <w:r>
                    <w:rPr>
                      <w:rFonts w:hint="eastAsia"/>
                      <w:szCs w:val="21"/>
                    </w:rPr>
                    <w:t>10</w:t>
                  </w:r>
                  <w:r>
                    <w:rPr>
                      <w:rFonts w:hint="eastAsia"/>
                      <w:szCs w:val="21"/>
                    </w:rPr>
                    <w:t>号）。</w:t>
                  </w:r>
                </w:p>
              </w:tc>
            </w:tr>
            <w:tr w:rsidR="001A6F83" w:rsidTr="00EE6571">
              <w:trPr>
                <w:trHeight w:val="634"/>
                <w:jc w:val="center"/>
              </w:trPr>
              <w:tc>
                <w:tcPr>
                  <w:tcW w:w="284" w:type="pct"/>
                  <w:vAlign w:val="center"/>
                </w:tcPr>
                <w:p w:rsidR="001A6F83" w:rsidRDefault="005972D8">
                  <w:pPr>
                    <w:adjustRightInd w:val="0"/>
                    <w:snapToGrid w:val="0"/>
                    <w:jc w:val="center"/>
                    <w:rPr>
                      <w:szCs w:val="21"/>
                    </w:rPr>
                  </w:pPr>
                  <w:r>
                    <w:rPr>
                      <w:rFonts w:hint="eastAsia"/>
                      <w:szCs w:val="21"/>
                    </w:rPr>
                    <w:t>3</w:t>
                  </w:r>
                </w:p>
              </w:tc>
              <w:tc>
                <w:tcPr>
                  <w:tcW w:w="667" w:type="pct"/>
                  <w:vAlign w:val="center"/>
                </w:tcPr>
                <w:p w:rsidR="001A6F83" w:rsidRDefault="005972D8">
                  <w:pPr>
                    <w:adjustRightInd w:val="0"/>
                    <w:snapToGrid w:val="0"/>
                    <w:jc w:val="center"/>
                    <w:rPr>
                      <w:szCs w:val="21"/>
                    </w:rPr>
                  </w:pPr>
                  <w:r>
                    <w:rPr>
                      <w:rFonts w:hint="eastAsia"/>
                      <w:szCs w:val="21"/>
                    </w:rPr>
                    <w:t>固体废物污染防治现状专项核查报告</w:t>
                  </w:r>
                </w:p>
              </w:tc>
              <w:tc>
                <w:tcPr>
                  <w:tcW w:w="1449" w:type="pct"/>
                  <w:vAlign w:val="center"/>
                </w:tcPr>
                <w:p w:rsidR="001A6F83" w:rsidRDefault="005972D8">
                  <w:pPr>
                    <w:adjustRightInd w:val="0"/>
                    <w:snapToGrid w:val="0"/>
                    <w:jc w:val="center"/>
                    <w:rPr>
                      <w:szCs w:val="21"/>
                    </w:rPr>
                  </w:pPr>
                  <w:r>
                    <w:rPr>
                      <w:rFonts w:hint="eastAsia"/>
                      <w:szCs w:val="21"/>
                    </w:rPr>
                    <w:t>/</w:t>
                  </w:r>
                </w:p>
              </w:tc>
              <w:tc>
                <w:tcPr>
                  <w:tcW w:w="1557" w:type="pct"/>
                  <w:vAlign w:val="center"/>
                </w:tcPr>
                <w:p w:rsidR="001A6F83" w:rsidRDefault="005972D8">
                  <w:pPr>
                    <w:adjustRightInd w:val="0"/>
                    <w:snapToGrid w:val="0"/>
                    <w:jc w:val="center"/>
                    <w:rPr>
                      <w:szCs w:val="21"/>
                    </w:rPr>
                  </w:pPr>
                  <w:r>
                    <w:rPr>
                      <w:szCs w:val="21"/>
                    </w:rPr>
                    <w:t>常州市武进区环境保护局，</w:t>
                  </w:r>
                  <w:r>
                    <w:rPr>
                      <w:szCs w:val="21"/>
                    </w:rPr>
                    <w:t>201</w:t>
                  </w:r>
                  <w:r>
                    <w:rPr>
                      <w:rFonts w:hint="eastAsia"/>
                      <w:szCs w:val="21"/>
                    </w:rPr>
                    <w:t>7</w:t>
                  </w:r>
                  <w:r>
                    <w:rPr>
                      <w:szCs w:val="21"/>
                    </w:rPr>
                    <w:t>年</w:t>
                  </w:r>
                  <w:r>
                    <w:rPr>
                      <w:rFonts w:hint="eastAsia"/>
                      <w:szCs w:val="21"/>
                    </w:rPr>
                    <w:t>3</w:t>
                  </w:r>
                  <w:r>
                    <w:rPr>
                      <w:szCs w:val="21"/>
                    </w:rPr>
                    <w:t>月</w:t>
                  </w:r>
                  <w:r>
                    <w:rPr>
                      <w:rFonts w:hint="eastAsia"/>
                      <w:szCs w:val="21"/>
                    </w:rPr>
                    <w:t>23</w:t>
                  </w:r>
                  <w:r>
                    <w:rPr>
                      <w:szCs w:val="21"/>
                    </w:rPr>
                    <w:t>日</w:t>
                  </w:r>
                </w:p>
              </w:tc>
              <w:tc>
                <w:tcPr>
                  <w:tcW w:w="1043" w:type="pct"/>
                  <w:vAlign w:val="center"/>
                </w:tcPr>
                <w:p w:rsidR="001A6F83" w:rsidRDefault="005972D8">
                  <w:pPr>
                    <w:jc w:val="center"/>
                    <w:rPr>
                      <w:szCs w:val="21"/>
                    </w:rPr>
                  </w:pPr>
                  <w:r>
                    <w:rPr>
                      <w:rFonts w:hint="eastAsia"/>
                      <w:szCs w:val="21"/>
                    </w:rPr>
                    <w:t>/</w:t>
                  </w:r>
                </w:p>
              </w:tc>
            </w:tr>
            <w:tr w:rsidR="001A6F83" w:rsidTr="00EE6571">
              <w:trPr>
                <w:trHeight w:val="634"/>
                <w:jc w:val="center"/>
              </w:trPr>
              <w:tc>
                <w:tcPr>
                  <w:tcW w:w="284" w:type="pct"/>
                  <w:vAlign w:val="center"/>
                </w:tcPr>
                <w:p w:rsidR="001A6F83" w:rsidRDefault="005972D8">
                  <w:pPr>
                    <w:adjustRightInd w:val="0"/>
                    <w:snapToGrid w:val="0"/>
                    <w:jc w:val="center"/>
                    <w:rPr>
                      <w:szCs w:val="21"/>
                    </w:rPr>
                  </w:pPr>
                  <w:r>
                    <w:rPr>
                      <w:rFonts w:hint="eastAsia"/>
                      <w:szCs w:val="21"/>
                    </w:rPr>
                    <w:t>4</w:t>
                  </w:r>
                </w:p>
              </w:tc>
              <w:tc>
                <w:tcPr>
                  <w:tcW w:w="667" w:type="pct"/>
                  <w:vAlign w:val="center"/>
                </w:tcPr>
                <w:p w:rsidR="001A6F83" w:rsidRDefault="005972D8">
                  <w:pPr>
                    <w:adjustRightInd w:val="0"/>
                    <w:snapToGrid w:val="0"/>
                    <w:jc w:val="center"/>
                    <w:rPr>
                      <w:szCs w:val="21"/>
                    </w:rPr>
                  </w:pPr>
                  <w:r>
                    <w:rPr>
                      <w:rFonts w:hint="eastAsia"/>
                      <w:szCs w:val="21"/>
                    </w:rPr>
                    <w:t>“</w:t>
                  </w:r>
                  <w:r>
                    <w:rPr>
                      <w:szCs w:val="21"/>
                    </w:rPr>
                    <w:t>年产</w:t>
                  </w:r>
                  <w:r>
                    <w:rPr>
                      <w:szCs w:val="21"/>
                    </w:rPr>
                    <w:t>2500</w:t>
                  </w:r>
                  <w:r>
                    <w:rPr>
                      <w:szCs w:val="21"/>
                    </w:rPr>
                    <w:t>万平方米太阳能光伏背板膜项目</w:t>
                  </w:r>
                  <w:r>
                    <w:rPr>
                      <w:rFonts w:hint="eastAsia"/>
                      <w:szCs w:val="21"/>
                    </w:rPr>
                    <w:t>”</w:t>
                  </w:r>
                  <w:r>
                    <w:rPr>
                      <w:szCs w:val="21"/>
                    </w:rPr>
                    <w:t>环境影响报告表</w:t>
                  </w:r>
                </w:p>
              </w:tc>
              <w:tc>
                <w:tcPr>
                  <w:tcW w:w="1449" w:type="pct"/>
                  <w:vAlign w:val="center"/>
                </w:tcPr>
                <w:p w:rsidR="001A6F83" w:rsidRDefault="005972D8">
                  <w:pPr>
                    <w:adjustRightInd w:val="0"/>
                    <w:snapToGrid w:val="0"/>
                    <w:jc w:val="center"/>
                    <w:rPr>
                      <w:szCs w:val="21"/>
                    </w:rPr>
                  </w:pPr>
                  <w:r>
                    <w:rPr>
                      <w:szCs w:val="21"/>
                    </w:rPr>
                    <w:t>利用常州百佳年代薄膜科技股份有限公司厂房</w:t>
                  </w:r>
                  <w:r>
                    <w:rPr>
                      <w:szCs w:val="21"/>
                    </w:rPr>
                    <w:t>6960</w:t>
                  </w:r>
                  <w:r>
                    <w:rPr>
                      <w:szCs w:val="21"/>
                    </w:rPr>
                    <w:t>平方米，</w:t>
                  </w:r>
                  <w:r>
                    <w:rPr>
                      <w:rFonts w:hint="eastAsia"/>
                      <w:szCs w:val="21"/>
                    </w:rPr>
                    <w:t>项目建成后，形成年产</w:t>
                  </w:r>
                  <w:r>
                    <w:rPr>
                      <w:rFonts w:hint="eastAsia"/>
                      <w:szCs w:val="21"/>
                    </w:rPr>
                    <w:t>2500</w:t>
                  </w:r>
                  <w:r>
                    <w:rPr>
                      <w:szCs w:val="21"/>
                    </w:rPr>
                    <w:t>万平方米太阳能光伏背板膜</w:t>
                  </w:r>
                  <w:r>
                    <w:rPr>
                      <w:rFonts w:hint="eastAsia"/>
                      <w:szCs w:val="21"/>
                    </w:rPr>
                    <w:t>的生产能力。</w:t>
                  </w:r>
                </w:p>
              </w:tc>
              <w:tc>
                <w:tcPr>
                  <w:tcW w:w="1557" w:type="pct"/>
                  <w:vAlign w:val="center"/>
                </w:tcPr>
                <w:p w:rsidR="001A6F83" w:rsidRDefault="005972D8">
                  <w:pPr>
                    <w:adjustRightInd w:val="0"/>
                    <w:snapToGrid w:val="0"/>
                    <w:jc w:val="center"/>
                    <w:rPr>
                      <w:szCs w:val="21"/>
                    </w:rPr>
                  </w:pPr>
                  <w:r>
                    <w:rPr>
                      <w:szCs w:val="21"/>
                    </w:rPr>
                    <w:t>常州市</w:t>
                  </w:r>
                  <w:r>
                    <w:rPr>
                      <w:rFonts w:hint="eastAsia"/>
                      <w:szCs w:val="21"/>
                    </w:rPr>
                    <w:t>武进区行政审批局</w:t>
                  </w:r>
                  <w:r>
                    <w:rPr>
                      <w:szCs w:val="21"/>
                    </w:rPr>
                    <w:t>，</w:t>
                  </w:r>
                  <w:r>
                    <w:rPr>
                      <w:szCs w:val="21"/>
                    </w:rPr>
                    <w:t>2018</w:t>
                  </w:r>
                  <w:r>
                    <w:rPr>
                      <w:szCs w:val="21"/>
                    </w:rPr>
                    <w:t>年</w:t>
                  </w:r>
                  <w:r>
                    <w:rPr>
                      <w:szCs w:val="21"/>
                    </w:rPr>
                    <w:t>12</w:t>
                  </w:r>
                  <w:r>
                    <w:rPr>
                      <w:szCs w:val="21"/>
                    </w:rPr>
                    <w:t>月</w:t>
                  </w:r>
                  <w:r>
                    <w:rPr>
                      <w:szCs w:val="21"/>
                    </w:rPr>
                    <w:t>13</w:t>
                  </w:r>
                  <w:r>
                    <w:rPr>
                      <w:szCs w:val="21"/>
                    </w:rPr>
                    <w:t>日，</w:t>
                  </w:r>
                  <w:proofErr w:type="gramStart"/>
                  <w:r>
                    <w:rPr>
                      <w:szCs w:val="21"/>
                    </w:rPr>
                    <w:t>武行审投环</w:t>
                  </w:r>
                  <w:proofErr w:type="gramEnd"/>
                  <w:r>
                    <w:rPr>
                      <w:szCs w:val="21"/>
                    </w:rPr>
                    <w:t>【</w:t>
                  </w:r>
                  <w:r>
                    <w:rPr>
                      <w:szCs w:val="21"/>
                    </w:rPr>
                    <w:t>2018</w:t>
                  </w:r>
                  <w:r>
                    <w:rPr>
                      <w:szCs w:val="21"/>
                    </w:rPr>
                    <w:t>】</w:t>
                  </w:r>
                  <w:r>
                    <w:rPr>
                      <w:szCs w:val="21"/>
                    </w:rPr>
                    <w:t>447</w:t>
                  </w:r>
                  <w:r>
                    <w:rPr>
                      <w:szCs w:val="21"/>
                    </w:rPr>
                    <w:t>号</w:t>
                  </w:r>
                </w:p>
              </w:tc>
              <w:tc>
                <w:tcPr>
                  <w:tcW w:w="1043" w:type="pct"/>
                  <w:vAlign w:val="center"/>
                </w:tcPr>
                <w:p w:rsidR="001A6F83" w:rsidRDefault="005972D8">
                  <w:pPr>
                    <w:jc w:val="center"/>
                    <w:rPr>
                      <w:szCs w:val="21"/>
                    </w:rPr>
                  </w:pPr>
                  <w:r>
                    <w:rPr>
                      <w:rFonts w:hint="eastAsia"/>
                      <w:szCs w:val="21"/>
                    </w:rPr>
                    <w:t>2019</w:t>
                  </w:r>
                  <w:r>
                    <w:rPr>
                      <w:rFonts w:hint="eastAsia"/>
                      <w:szCs w:val="21"/>
                    </w:rPr>
                    <w:t>年</w:t>
                  </w:r>
                  <w:r>
                    <w:rPr>
                      <w:rFonts w:hint="eastAsia"/>
                      <w:szCs w:val="21"/>
                    </w:rPr>
                    <w:t>11</w:t>
                  </w:r>
                  <w:r>
                    <w:rPr>
                      <w:rFonts w:hint="eastAsia"/>
                      <w:szCs w:val="21"/>
                    </w:rPr>
                    <w:t>月完成自主“三同时”验收，</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日通过固体废物污染防治设施验收（</w:t>
                  </w:r>
                  <w:proofErr w:type="gramStart"/>
                  <w:r>
                    <w:rPr>
                      <w:rFonts w:hint="eastAsia"/>
                      <w:szCs w:val="21"/>
                    </w:rPr>
                    <w:t>常环武</w:t>
                  </w:r>
                  <w:proofErr w:type="gramEnd"/>
                  <w:r>
                    <w:rPr>
                      <w:rFonts w:hint="eastAsia"/>
                      <w:szCs w:val="21"/>
                    </w:rPr>
                    <w:t>太验（</w:t>
                  </w:r>
                  <w:r>
                    <w:rPr>
                      <w:rFonts w:hint="eastAsia"/>
                      <w:szCs w:val="21"/>
                    </w:rPr>
                    <w:t>2020</w:t>
                  </w:r>
                  <w:r>
                    <w:rPr>
                      <w:rFonts w:hint="eastAsia"/>
                      <w:szCs w:val="21"/>
                    </w:rPr>
                    <w:t>）</w:t>
                  </w:r>
                  <w:r>
                    <w:rPr>
                      <w:rFonts w:hint="eastAsia"/>
                      <w:szCs w:val="21"/>
                    </w:rPr>
                    <w:t>8</w:t>
                  </w:r>
                  <w:r>
                    <w:rPr>
                      <w:rFonts w:hint="eastAsia"/>
                      <w:szCs w:val="21"/>
                    </w:rPr>
                    <w:t>号）。</w:t>
                  </w:r>
                </w:p>
              </w:tc>
            </w:tr>
            <w:tr w:rsidR="001A6F83" w:rsidTr="00EE6571">
              <w:trPr>
                <w:trHeight w:val="209"/>
                <w:jc w:val="center"/>
              </w:trPr>
              <w:tc>
                <w:tcPr>
                  <w:tcW w:w="284" w:type="pct"/>
                  <w:vAlign w:val="center"/>
                </w:tcPr>
                <w:p w:rsidR="001A6F83" w:rsidRDefault="005972D8">
                  <w:pPr>
                    <w:adjustRightInd w:val="0"/>
                    <w:snapToGrid w:val="0"/>
                    <w:jc w:val="center"/>
                    <w:rPr>
                      <w:szCs w:val="21"/>
                    </w:rPr>
                  </w:pPr>
                  <w:r>
                    <w:rPr>
                      <w:rFonts w:hint="eastAsia"/>
                      <w:szCs w:val="21"/>
                    </w:rPr>
                    <w:lastRenderedPageBreak/>
                    <w:t>5</w:t>
                  </w:r>
                </w:p>
              </w:tc>
              <w:tc>
                <w:tcPr>
                  <w:tcW w:w="667" w:type="pct"/>
                  <w:vAlign w:val="center"/>
                </w:tcPr>
                <w:p w:rsidR="001A6F83" w:rsidRDefault="005972D8">
                  <w:pPr>
                    <w:adjustRightInd w:val="0"/>
                    <w:snapToGrid w:val="0"/>
                    <w:jc w:val="center"/>
                    <w:rPr>
                      <w:szCs w:val="21"/>
                    </w:rPr>
                  </w:pPr>
                  <w:r>
                    <w:rPr>
                      <w:rFonts w:hint="eastAsia"/>
                      <w:szCs w:val="21"/>
                    </w:rPr>
                    <w:t>“</w:t>
                  </w:r>
                  <w:r>
                    <w:rPr>
                      <w:szCs w:val="21"/>
                    </w:rPr>
                    <w:t>常州百佳年代薄膜科技股份有限公司</w:t>
                  </w:r>
                  <w:r>
                    <w:rPr>
                      <w:rFonts w:hint="eastAsia"/>
                      <w:szCs w:val="21"/>
                    </w:rPr>
                    <w:t>X</w:t>
                  </w:r>
                  <w:r>
                    <w:rPr>
                      <w:rFonts w:hint="eastAsia"/>
                      <w:szCs w:val="21"/>
                    </w:rPr>
                    <w:t>射线测厚系统项目”</w:t>
                  </w:r>
                  <w:r>
                    <w:rPr>
                      <w:szCs w:val="21"/>
                    </w:rPr>
                    <w:t>环境影响</w:t>
                  </w:r>
                  <w:r>
                    <w:rPr>
                      <w:rFonts w:hint="eastAsia"/>
                      <w:szCs w:val="21"/>
                    </w:rPr>
                    <w:t>登记</w:t>
                  </w:r>
                  <w:r>
                    <w:rPr>
                      <w:szCs w:val="21"/>
                    </w:rPr>
                    <w:t>表</w:t>
                  </w:r>
                </w:p>
              </w:tc>
              <w:tc>
                <w:tcPr>
                  <w:tcW w:w="1449" w:type="pct"/>
                  <w:vAlign w:val="center"/>
                </w:tcPr>
                <w:p w:rsidR="001A6F83" w:rsidRDefault="005972D8">
                  <w:pPr>
                    <w:adjustRightInd w:val="0"/>
                    <w:snapToGrid w:val="0"/>
                    <w:jc w:val="center"/>
                    <w:rPr>
                      <w:szCs w:val="21"/>
                    </w:rPr>
                  </w:pPr>
                  <w:r>
                    <w:rPr>
                      <w:rFonts w:hint="eastAsia"/>
                      <w:szCs w:val="21"/>
                    </w:rPr>
                    <w:t>硬片、磁卡车间使用</w:t>
                  </w:r>
                  <w:r>
                    <w:rPr>
                      <w:rFonts w:hint="eastAsia"/>
                      <w:szCs w:val="21"/>
                    </w:rPr>
                    <w:t>X</w:t>
                  </w:r>
                  <w:r>
                    <w:rPr>
                      <w:rFonts w:hint="eastAsia"/>
                      <w:szCs w:val="21"/>
                    </w:rPr>
                    <w:t>射线测厚系统（型号：</w:t>
                  </w:r>
                  <w:r>
                    <w:rPr>
                      <w:rFonts w:hint="eastAsia"/>
                      <w:szCs w:val="21"/>
                    </w:rPr>
                    <w:t>Hpw-2002QCS</w:t>
                  </w:r>
                  <w:r>
                    <w:rPr>
                      <w:rFonts w:hint="eastAsia"/>
                      <w:szCs w:val="21"/>
                    </w:rPr>
                    <w:t>，最大管电压</w:t>
                  </w:r>
                  <w:r>
                    <w:rPr>
                      <w:rFonts w:hint="eastAsia"/>
                      <w:szCs w:val="21"/>
                    </w:rPr>
                    <w:t>20kV</w:t>
                  </w:r>
                  <w:r>
                    <w:rPr>
                      <w:rFonts w:hint="eastAsia"/>
                      <w:szCs w:val="21"/>
                    </w:rPr>
                    <w:t>，最大管电流</w:t>
                  </w:r>
                  <w:r>
                    <w:rPr>
                      <w:rFonts w:hint="eastAsia"/>
                      <w:szCs w:val="21"/>
                    </w:rPr>
                    <w:t>1mA</w:t>
                  </w:r>
                  <w:r>
                    <w:rPr>
                      <w:rFonts w:hint="eastAsia"/>
                      <w:szCs w:val="21"/>
                    </w:rPr>
                    <w:t>）。</w:t>
                  </w:r>
                </w:p>
              </w:tc>
              <w:tc>
                <w:tcPr>
                  <w:tcW w:w="1557" w:type="pct"/>
                  <w:vAlign w:val="center"/>
                </w:tcPr>
                <w:p w:rsidR="001A6F83" w:rsidRDefault="005972D8">
                  <w:pPr>
                    <w:adjustRightInd w:val="0"/>
                    <w:snapToGrid w:val="0"/>
                    <w:jc w:val="center"/>
                    <w:rPr>
                      <w:szCs w:val="21"/>
                    </w:rPr>
                  </w:pPr>
                  <w:r>
                    <w:rPr>
                      <w:rFonts w:hint="eastAsia"/>
                      <w:szCs w:val="21"/>
                    </w:rPr>
                    <w:t>2018</w:t>
                  </w:r>
                  <w:r>
                    <w:rPr>
                      <w:rFonts w:hint="eastAsia"/>
                      <w:szCs w:val="21"/>
                    </w:rPr>
                    <w:t>年</w:t>
                  </w:r>
                  <w:r>
                    <w:rPr>
                      <w:rFonts w:hint="eastAsia"/>
                      <w:szCs w:val="21"/>
                    </w:rPr>
                    <w:t>6</w:t>
                  </w:r>
                  <w:r>
                    <w:rPr>
                      <w:rFonts w:hint="eastAsia"/>
                      <w:szCs w:val="21"/>
                    </w:rPr>
                    <w:t>月</w:t>
                  </w:r>
                  <w:r>
                    <w:rPr>
                      <w:rFonts w:hint="eastAsia"/>
                      <w:szCs w:val="21"/>
                    </w:rPr>
                    <w:t>11</w:t>
                  </w:r>
                  <w:r>
                    <w:rPr>
                      <w:rFonts w:hint="eastAsia"/>
                      <w:szCs w:val="21"/>
                    </w:rPr>
                    <w:t>日（备案号：</w:t>
                  </w:r>
                  <w:r>
                    <w:rPr>
                      <w:rFonts w:hint="eastAsia"/>
                      <w:szCs w:val="21"/>
                    </w:rPr>
                    <w:t>201832041200000404</w:t>
                  </w:r>
                  <w:r>
                    <w:rPr>
                      <w:rFonts w:hint="eastAsia"/>
                      <w:szCs w:val="21"/>
                    </w:rPr>
                    <w:t>）</w:t>
                  </w:r>
                </w:p>
              </w:tc>
              <w:tc>
                <w:tcPr>
                  <w:tcW w:w="1043" w:type="pct"/>
                  <w:vAlign w:val="center"/>
                </w:tcPr>
                <w:p w:rsidR="001A6F83" w:rsidRDefault="005972D8">
                  <w:pPr>
                    <w:jc w:val="center"/>
                    <w:rPr>
                      <w:szCs w:val="21"/>
                    </w:rPr>
                  </w:pPr>
                  <w:r>
                    <w:rPr>
                      <w:rFonts w:hint="eastAsia"/>
                      <w:szCs w:val="21"/>
                    </w:rPr>
                    <w:t>/</w:t>
                  </w:r>
                </w:p>
              </w:tc>
            </w:tr>
            <w:tr w:rsidR="001A6F83" w:rsidTr="00EE6571">
              <w:trPr>
                <w:trHeight w:val="209"/>
                <w:jc w:val="center"/>
              </w:trPr>
              <w:tc>
                <w:tcPr>
                  <w:tcW w:w="284" w:type="pct"/>
                  <w:vAlign w:val="center"/>
                </w:tcPr>
                <w:p w:rsidR="001A6F83" w:rsidRDefault="005972D8">
                  <w:pPr>
                    <w:adjustRightInd w:val="0"/>
                    <w:snapToGrid w:val="0"/>
                    <w:jc w:val="center"/>
                    <w:rPr>
                      <w:szCs w:val="21"/>
                    </w:rPr>
                  </w:pPr>
                  <w:r>
                    <w:rPr>
                      <w:rFonts w:hint="eastAsia"/>
                      <w:szCs w:val="21"/>
                    </w:rPr>
                    <w:t>6</w:t>
                  </w:r>
                </w:p>
              </w:tc>
              <w:tc>
                <w:tcPr>
                  <w:tcW w:w="667" w:type="pct"/>
                  <w:vAlign w:val="center"/>
                </w:tcPr>
                <w:p w:rsidR="001A6F83" w:rsidRDefault="005972D8">
                  <w:pPr>
                    <w:adjustRightInd w:val="0"/>
                    <w:snapToGrid w:val="0"/>
                    <w:jc w:val="center"/>
                    <w:rPr>
                      <w:szCs w:val="21"/>
                    </w:rPr>
                  </w:pPr>
                  <w:r>
                    <w:rPr>
                      <w:rFonts w:hint="eastAsia"/>
                      <w:szCs w:val="21"/>
                    </w:rPr>
                    <w:t>排污许可证</w:t>
                  </w:r>
                </w:p>
              </w:tc>
              <w:tc>
                <w:tcPr>
                  <w:tcW w:w="1449" w:type="pct"/>
                  <w:vAlign w:val="center"/>
                </w:tcPr>
                <w:p w:rsidR="001A6F83" w:rsidRDefault="005972D8">
                  <w:pPr>
                    <w:adjustRightInd w:val="0"/>
                    <w:snapToGrid w:val="0"/>
                    <w:jc w:val="center"/>
                    <w:rPr>
                      <w:szCs w:val="21"/>
                    </w:rPr>
                  </w:pPr>
                  <w:r>
                    <w:rPr>
                      <w:rFonts w:hint="eastAsia"/>
                      <w:szCs w:val="21"/>
                    </w:rPr>
                    <w:t>/</w:t>
                  </w:r>
                </w:p>
              </w:tc>
              <w:tc>
                <w:tcPr>
                  <w:tcW w:w="1557" w:type="pct"/>
                  <w:vAlign w:val="center"/>
                </w:tcPr>
                <w:p w:rsidR="001A6F83" w:rsidRDefault="005972D8">
                  <w:pPr>
                    <w:adjustRightInd w:val="0"/>
                    <w:snapToGrid w:val="0"/>
                    <w:jc w:val="center"/>
                    <w:rPr>
                      <w:szCs w:val="21"/>
                    </w:rPr>
                  </w:pP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9</w:t>
                  </w:r>
                  <w:r>
                    <w:rPr>
                      <w:rFonts w:hint="eastAsia"/>
                      <w:szCs w:val="21"/>
                    </w:rPr>
                    <w:t>日，常州市生态环境局</w:t>
                  </w:r>
                  <w:r w:rsidR="00DE1B6C">
                    <w:rPr>
                      <w:rFonts w:hint="eastAsia"/>
                      <w:szCs w:val="21"/>
                    </w:rPr>
                    <w:t>（证书编号：</w:t>
                  </w:r>
                  <w:r w:rsidR="00DE1B6C" w:rsidRPr="00DE1B6C">
                    <w:rPr>
                      <w:szCs w:val="21"/>
                    </w:rPr>
                    <w:t>91320412667607118E001U</w:t>
                  </w:r>
                  <w:r w:rsidR="00DE1B6C">
                    <w:rPr>
                      <w:rFonts w:hint="eastAsia"/>
                      <w:szCs w:val="21"/>
                    </w:rPr>
                    <w:t>）</w:t>
                  </w:r>
                </w:p>
              </w:tc>
              <w:tc>
                <w:tcPr>
                  <w:tcW w:w="1043" w:type="pct"/>
                  <w:vAlign w:val="center"/>
                </w:tcPr>
                <w:p w:rsidR="001A6F83" w:rsidRDefault="005972D8">
                  <w:pPr>
                    <w:jc w:val="center"/>
                    <w:rPr>
                      <w:szCs w:val="21"/>
                    </w:rPr>
                  </w:pPr>
                  <w:r>
                    <w:rPr>
                      <w:rFonts w:hint="eastAsia"/>
                      <w:szCs w:val="21"/>
                    </w:rPr>
                    <w:t>/</w:t>
                  </w:r>
                </w:p>
              </w:tc>
            </w:tr>
            <w:tr w:rsidR="001A6F83" w:rsidTr="00EE6571">
              <w:trPr>
                <w:trHeight w:val="634"/>
                <w:jc w:val="center"/>
              </w:trPr>
              <w:tc>
                <w:tcPr>
                  <w:tcW w:w="284" w:type="pct"/>
                  <w:vAlign w:val="center"/>
                </w:tcPr>
                <w:p w:rsidR="001A6F83" w:rsidRDefault="005972D8">
                  <w:pPr>
                    <w:adjustRightInd w:val="0"/>
                    <w:snapToGrid w:val="0"/>
                    <w:jc w:val="center"/>
                    <w:rPr>
                      <w:szCs w:val="21"/>
                    </w:rPr>
                  </w:pPr>
                  <w:r>
                    <w:rPr>
                      <w:rFonts w:hint="eastAsia"/>
                      <w:szCs w:val="21"/>
                    </w:rPr>
                    <w:t>7</w:t>
                  </w:r>
                </w:p>
              </w:tc>
              <w:tc>
                <w:tcPr>
                  <w:tcW w:w="667" w:type="pct"/>
                  <w:vAlign w:val="center"/>
                </w:tcPr>
                <w:p w:rsidR="001A6F83" w:rsidRDefault="005972D8">
                  <w:pPr>
                    <w:adjustRightInd w:val="0"/>
                    <w:snapToGrid w:val="0"/>
                    <w:jc w:val="center"/>
                    <w:rPr>
                      <w:szCs w:val="21"/>
                    </w:rPr>
                  </w:pPr>
                  <w:r>
                    <w:rPr>
                      <w:rFonts w:hint="eastAsia"/>
                      <w:szCs w:val="21"/>
                    </w:rPr>
                    <w:t>“</w:t>
                  </w:r>
                  <w:r>
                    <w:rPr>
                      <w:szCs w:val="21"/>
                    </w:rPr>
                    <w:t>年产</w:t>
                  </w:r>
                  <w:r>
                    <w:rPr>
                      <w:rFonts w:hint="eastAsia"/>
                      <w:szCs w:val="21"/>
                    </w:rPr>
                    <w:t>1</w:t>
                  </w:r>
                  <w:r>
                    <w:rPr>
                      <w:szCs w:val="21"/>
                    </w:rPr>
                    <w:t>500</w:t>
                  </w:r>
                  <w:r>
                    <w:rPr>
                      <w:rFonts w:hint="eastAsia"/>
                      <w:szCs w:val="21"/>
                    </w:rPr>
                    <w:t>吨熔喷布</w:t>
                  </w:r>
                  <w:r>
                    <w:rPr>
                      <w:szCs w:val="21"/>
                    </w:rPr>
                    <w:t>项目</w:t>
                  </w:r>
                  <w:r>
                    <w:rPr>
                      <w:rFonts w:hint="eastAsia"/>
                      <w:szCs w:val="21"/>
                    </w:rPr>
                    <w:t>”</w:t>
                  </w:r>
                  <w:r>
                    <w:rPr>
                      <w:szCs w:val="21"/>
                    </w:rPr>
                    <w:t>环境影响报告表</w:t>
                  </w:r>
                </w:p>
              </w:tc>
              <w:tc>
                <w:tcPr>
                  <w:tcW w:w="1449" w:type="pct"/>
                  <w:vAlign w:val="center"/>
                </w:tcPr>
                <w:p w:rsidR="001A6F83" w:rsidRDefault="005972D8">
                  <w:pPr>
                    <w:adjustRightInd w:val="0"/>
                    <w:snapToGrid w:val="0"/>
                    <w:jc w:val="center"/>
                    <w:rPr>
                      <w:szCs w:val="21"/>
                    </w:rPr>
                  </w:pPr>
                  <w:r>
                    <w:rPr>
                      <w:szCs w:val="21"/>
                    </w:rPr>
                    <w:t>利用常州百佳年代薄膜科技股份有限公司</w:t>
                  </w:r>
                  <w:r>
                    <w:rPr>
                      <w:rFonts w:hint="eastAsia"/>
                      <w:szCs w:val="21"/>
                    </w:rPr>
                    <w:t>原有</w:t>
                  </w:r>
                  <w:r>
                    <w:rPr>
                      <w:szCs w:val="21"/>
                    </w:rPr>
                    <w:t>厂房</w:t>
                  </w:r>
                  <w:r>
                    <w:rPr>
                      <w:rFonts w:hint="eastAsia"/>
                      <w:szCs w:val="21"/>
                    </w:rPr>
                    <w:t>200</w:t>
                  </w:r>
                  <w:r>
                    <w:rPr>
                      <w:szCs w:val="21"/>
                    </w:rPr>
                    <w:t>0</w:t>
                  </w:r>
                  <w:r>
                    <w:rPr>
                      <w:szCs w:val="21"/>
                    </w:rPr>
                    <w:t>平方米，</w:t>
                  </w:r>
                  <w:r>
                    <w:rPr>
                      <w:rFonts w:hint="eastAsia"/>
                      <w:szCs w:val="21"/>
                    </w:rPr>
                    <w:t>项目建成后，形成</w:t>
                  </w:r>
                  <w:r>
                    <w:rPr>
                      <w:szCs w:val="21"/>
                    </w:rPr>
                    <w:t>年产</w:t>
                  </w:r>
                  <w:r>
                    <w:rPr>
                      <w:rFonts w:hint="eastAsia"/>
                      <w:szCs w:val="21"/>
                    </w:rPr>
                    <w:t>1</w:t>
                  </w:r>
                  <w:r>
                    <w:rPr>
                      <w:szCs w:val="21"/>
                    </w:rPr>
                    <w:t>500</w:t>
                  </w:r>
                  <w:r>
                    <w:rPr>
                      <w:rFonts w:hint="eastAsia"/>
                      <w:szCs w:val="21"/>
                    </w:rPr>
                    <w:t>吨熔喷布的生产能力。</w:t>
                  </w:r>
                </w:p>
              </w:tc>
              <w:tc>
                <w:tcPr>
                  <w:tcW w:w="1557" w:type="pct"/>
                  <w:vAlign w:val="center"/>
                </w:tcPr>
                <w:p w:rsidR="001A6F83" w:rsidRDefault="005972D8">
                  <w:pPr>
                    <w:adjustRightInd w:val="0"/>
                    <w:snapToGrid w:val="0"/>
                    <w:jc w:val="center"/>
                    <w:rPr>
                      <w:szCs w:val="21"/>
                    </w:rPr>
                  </w:pPr>
                  <w:r>
                    <w:rPr>
                      <w:rFonts w:hint="eastAsia"/>
                      <w:szCs w:val="21"/>
                    </w:rPr>
                    <w:t>常州市生态环境局</w:t>
                  </w:r>
                </w:p>
                <w:p w:rsidR="001A6F83" w:rsidRDefault="005972D8">
                  <w:pPr>
                    <w:adjustRightInd w:val="0"/>
                    <w:snapToGrid w:val="0"/>
                    <w:jc w:val="center"/>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18</w:t>
                  </w:r>
                  <w:r>
                    <w:rPr>
                      <w:rFonts w:hint="eastAsia"/>
                      <w:szCs w:val="21"/>
                    </w:rPr>
                    <w:t>日</w:t>
                  </w:r>
                </w:p>
                <w:p w:rsidR="001A6F83" w:rsidRDefault="005972D8">
                  <w:pPr>
                    <w:adjustRightInd w:val="0"/>
                    <w:snapToGrid w:val="0"/>
                    <w:jc w:val="center"/>
                    <w:rPr>
                      <w:szCs w:val="21"/>
                    </w:rPr>
                  </w:pPr>
                  <w:r>
                    <w:rPr>
                      <w:rFonts w:hint="eastAsia"/>
                      <w:szCs w:val="21"/>
                    </w:rPr>
                    <w:t>常</w:t>
                  </w:r>
                  <w:proofErr w:type="gramStart"/>
                  <w:r>
                    <w:rPr>
                      <w:rFonts w:hint="eastAsia"/>
                      <w:szCs w:val="21"/>
                    </w:rPr>
                    <w:t>武环审</w:t>
                  </w:r>
                  <w:proofErr w:type="gramEnd"/>
                  <w:r>
                    <w:rPr>
                      <w:rFonts w:hint="eastAsia"/>
                      <w:szCs w:val="21"/>
                    </w:rPr>
                    <w:t>【</w:t>
                  </w:r>
                  <w:r>
                    <w:rPr>
                      <w:rFonts w:hint="eastAsia"/>
                      <w:szCs w:val="21"/>
                    </w:rPr>
                    <w:t>2021</w:t>
                  </w:r>
                  <w:r>
                    <w:rPr>
                      <w:rFonts w:hint="eastAsia"/>
                      <w:szCs w:val="21"/>
                    </w:rPr>
                    <w:t>】</w:t>
                  </w:r>
                  <w:r>
                    <w:rPr>
                      <w:rFonts w:hint="eastAsia"/>
                      <w:szCs w:val="21"/>
                    </w:rPr>
                    <w:t>53</w:t>
                  </w:r>
                  <w:r>
                    <w:rPr>
                      <w:rFonts w:hint="eastAsia"/>
                      <w:szCs w:val="21"/>
                    </w:rPr>
                    <w:t>号</w:t>
                  </w:r>
                </w:p>
              </w:tc>
              <w:tc>
                <w:tcPr>
                  <w:tcW w:w="1043" w:type="pct"/>
                  <w:vAlign w:val="center"/>
                </w:tcPr>
                <w:p w:rsidR="001A6F83" w:rsidRDefault="005972D8">
                  <w:pPr>
                    <w:jc w:val="center"/>
                    <w:rPr>
                      <w:szCs w:val="21"/>
                    </w:rPr>
                  </w:pPr>
                  <w:r>
                    <w:rPr>
                      <w:rFonts w:hint="eastAsia"/>
                      <w:szCs w:val="21"/>
                    </w:rPr>
                    <w:t>正在验收</w:t>
                  </w:r>
                </w:p>
              </w:tc>
            </w:tr>
          </w:tbl>
          <w:p w:rsidR="001A6F83" w:rsidRDefault="005972D8">
            <w:pPr>
              <w:snapToGrid w:val="0"/>
              <w:spacing w:line="360" w:lineRule="auto"/>
              <w:ind w:firstLineChars="200" w:firstLine="480"/>
              <w:rPr>
                <w:bCs/>
                <w:sz w:val="24"/>
                <w:szCs w:val="22"/>
              </w:rPr>
            </w:pPr>
            <w:r>
              <w:rPr>
                <w:sz w:val="24"/>
              </w:rPr>
              <w:t>为了进一步扩大公司生产规模和满足市场需求，常州百佳年代薄膜科技股份有限公司投资</w:t>
            </w:r>
            <w:r>
              <w:rPr>
                <w:sz w:val="24"/>
              </w:rPr>
              <w:t>27089.15</w:t>
            </w:r>
            <w:r>
              <w:rPr>
                <w:sz w:val="24"/>
              </w:rPr>
              <w:t>万元，</w:t>
            </w:r>
            <w:r w:rsidR="00252488">
              <w:rPr>
                <w:rFonts w:hint="eastAsia"/>
                <w:sz w:val="24"/>
              </w:rPr>
              <w:t>利用现有厂区内闲置土地</w:t>
            </w:r>
            <w:r w:rsidR="00252488">
              <w:rPr>
                <w:rFonts w:hint="eastAsia"/>
                <w:sz w:val="24"/>
              </w:rPr>
              <w:t>7000</w:t>
            </w:r>
            <w:r w:rsidR="00252488">
              <w:rPr>
                <w:rFonts w:hint="eastAsia"/>
                <w:sz w:val="24"/>
              </w:rPr>
              <w:t>平方米建设厂房</w:t>
            </w:r>
            <w:r>
              <w:rPr>
                <w:sz w:val="24"/>
              </w:rPr>
              <w:t>，购置</w:t>
            </w:r>
            <w:r>
              <w:rPr>
                <w:rFonts w:hint="eastAsia"/>
                <w:bCs/>
                <w:sz w:val="24"/>
                <w:szCs w:val="22"/>
              </w:rPr>
              <w:t>光伏胶膜生产线、冷水机、冷却塔</w:t>
            </w:r>
            <w:r>
              <w:rPr>
                <w:bCs/>
                <w:sz w:val="24"/>
                <w:szCs w:val="22"/>
              </w:rPr>
              <w:t>等主辅设备共计</w:t>
            </w:r>
            <w:r w:rsidR="00BA3ED0">
              <w:rPr>
                <w:rFonts w:hint="eastAsia"/>
                <w:bCs/>
                <w:sz w:val="24"/>
                <w:szCs w:val="22"/>
              </w:rPr>
              <w:t>54</w:t>
            </w:r>
            <w:r>
              <w:rPr>
                <w:bCs/>
                <w:sz w:val="24"/>
                <w:szCs w:val="22"/>
              </w:rPr>
              <w:t>台</w:t>
            </w:r>
            <w:r>
              <w:rPr>
                <w:bCs/>
                <w:sz w:val="24"/>
                <w:szCs w:val="22"/>
              </w:rPr>
              <w:t>/</w:t>
            </w:r>
            <w:r>
              <w:rPr>
                <w:bCs/>
                <w:sz w:val="24"/>
                <w:szCs w:val="22"/>
              </w:rPr>
              <w:t>套</w:t>
            </w:r>
            <w:r>
              <w:rPr>
                <w:sz w:val="24"/>
              </w:rPr>
              <w:t>，建设</w:t>
            </w:r>
            <w:r>
              <w:rPr>
                <w:rFonts w:hint="eastAsia"/>
                <w:color w:val="FF0000"/>
                <w:sz w:val="24"/>
              </w:rPr>
              <w:t>光伏胶膜</w:t>
            </w:r>
            <w:r>
              <w:rPr>
                <w:sz w:val="24"/>
              </w:rPr>
              <w:t>生产线，</w:t>
            </w:r>
            <w:r w:rsidR="00252488">
              <w:rPr>
                <w:rFonts w:hint="eastAsia"/>
                <w:sz w:val="24"/>
              </w:rPr>
              <w:t>项目建成后</w:t>
            </w:r>
            <w:r>
              <w:rPr>
                <w:sz w:val="24"/>
              </w:rPr>
              <w:t>可形成年产</w:t>
            </w:r>
            <w:r>
              <w:rPr>
                <w:rFonts w:hint="eastAsia"/>
                <w:sz w:val="24"/>
              </w:rPr>
              <w:t>光伏胶膜</w:t>
            </w:r>
            <w:r>
              <w:rPr>
                <w:rFonts w:hint="eastAsia"/>
                <w:sz w:val="24"/>
              </w:rPr>
              <w:t>8800</w:t>
            </w:r>
            <w:r>
              <w:rPr>
                <w:rFonts w:hint="eastAsia"/>
                <w:sz w:val="24"/>
              </w:rPr>
              <w:t>万平方米的生产能力</w:t>
            </w:r>
            <w:r>
              <w:rPr>
                <w:sz w:val="24"/>
              </w:rPr>
              <w:t>。</w:t>
            </w:r>
          </w:p>
          <w:p w:rsidR="001A6F83" w:rsidRDefault="005972D8">
            <w:pPr>
              <w:snapToGrid w:val="0"/>
              <w:spacing w:line="360" w:lineRule="auto"/>
              <w:ind w:firstLineChars="200" w:firstLine="480"/>
              <w:rPr>
                <w:sz w:val="24"/>
              </w:rPr>
            </w:pPr>
            <w:r>
              <w:rPr>
                <w:sz w:val="24"/>
              </w:rPr>
              <w:t>该项目于</w:t>
            </w:r>
            <w:r>
              <w:rPr>
                <w:sz w:val="24"/>
              </w:rPr>
              <w:t>202</w:t>
            </w:r>
            <w:r>
              <w:rPr>
                <w:rFonts w:hint="eastAsia"/>
                <w:sz w:val="24"/>
              </w:rPr>
              <w:t>1</w:t>
            </w:r>
            <w:r>
              <w:rPr>
                <w:sz w:val="24"/>
              </w:rPr>
              <w:t>年</w:t>
            </w:r>
            <w:r>
              <w:rPr>
                <w:sz w:val="24"/>
              </w:rPr>
              <w:t>0</w:t>
            </w:r>
            <w:r>
              <w:rPr>
                <w:rFonts w:hint="eastAsia"/>
                <w:sz w:val="24"/>
              </w:rPr>
              <w:t>3</w:t>
            </w:r>
            <w:r>
              <w:rPr>
                <w:sz w:val="24"/>
              </w:rPr>
              <w:t>月</w:t>
            </w:r>
            <w:r>
              <w:rPr>
                <w:rFonts w:hint="eastAsia"/>
                <w:sz w:val="24"/>
              </w:rPr>
              <w:t>24</w:t>
            </w:r>
            <w:r>
              <w:rPr>
                <w:sz w:val="24"/>
              </w:rPr>
              <w:t>日取得了常州市武进区行政</w:t>
            </w:r>
            <w:proofErr w:type="gramStart"/>
            <w:r>
              <w:rPr>
                <w:sz w:val="24"/>
              </w:rPr>
              <w:t>审批局</w:t>
            </w:r>
            <w:proofErr w:type="gramEnd"/>
            <w:r>
              <w:rPr>
                <w:sz w:val="24"/>
              </w:rPr>
              <w:t>的项目备案证明，项目代码：</w:t>
            </w:r>
            <w:r>
              <w:rPr>
                <w:sz w:val="24"/>
              </w:rPr>
              <w:t>2103-320412-89-01-867662</w:t>
            </w:r>
            <w:r>
              <w:rPr>
                <w:sz w:val="24"/>
              </w:rPr>
              <w:t>。</w:t>
            </w:r>
          </w:p>
          <w:p w:rsidR="001A6F83" w:rsidRDefault="005972D8">
            <w:pPr>
              <w:snapToGrid w:val="0"/>
              <w:spacing w:line="360" w:lineRule="auto"/>
              <w:ind w:firstLineChars="200" w:firstLine="480"/>
              <w:rPr>
                <w:sz w:val="24"/>
              </w:rPr>
            </w:pPr>
            <w:r>
              <w:rPr>
                <w:sz w:val="24"/>
              </w:rPr>
              <w:t>根据《中华人民共和国环境保护法》（</w:t>
            </w:r>
            <w:r>
              <w:rPr>
                <w:sz w:val="24"/>
              </w:rPr>
              <w:t>2014</w:t>
            </w:r>
            <w:r>
              <w:rPr>
                <w:sz w:val="24"/>
              </w:rPr>
              <w:t>年修订）、《中华人民共和国环境影响评价法》（</w:t>
            </w:r>
            <w:r>
              <w:rPr>
                <w:sz w:val="24"/>
              </w:rPr>
              <w:t>2018</w:t>
            </w:r>
            <w:r>
              <w:rPr>
                <w:sz w:val="24"/>
              </w:rPr>
              <w:t>年修订）和《建设项目环境影响评价分类管理名录》（</w:t>
            </w:r>
            <w:r>
              <w:rPr>
                <w:sz w:val="24"/>
              </w:rPr>
              <w:t>20</w:t>
            </w:r>
            <w:r>
              <w:rPr>
                <w:rFonts w:hint="eastAsia"/>
                <w:sz w:val="24"/>
              </w:rPr>
              <w:t>21</w:t>
            </w:r>
            <w:r>
              <w:rPr>
                <w:sz w:val="24"/>
              </w:rPr>
              <w:t>年）的有关规定，本项目为</w:t>
            </w:r>
            <w:r>
              <w:rPr>
                <w:rFonts w:hint="eastAsia"/>
                <w:sz w:val="24"/>
              </w:rPr>
              <w:t>53</w:t>
            </w:r>
            <w:r>
              <w:rPr>
                <w:sz w:val="24"/>
              </w:rPr>
              <w:t xml:space="preserve"> </w:t>
            </w:r>
            <w:r>
              <w:rPr>
                <w:sz w:val="24"/>
              </w:rPr>
              <w:t>塑料制品业</w:t>
            </w:r>
            <w:r>
              <w:rPr>
                <w:rFonts w:hint="eastAsia"/>
                <w:sz w:val="24"/>
              </w:rPr>
              <w:t>中其他（年用非溶剂型低</w:t>
            </w:r>
            <w:r>
              <w:rPr>
                <w:rFonts w:hint="eastAsia"/>
                <w:sz w:val="24"/>
              </w:rPr>
              <w:t>VOCs</w:t>
            </w:r>
            <w:r>
              <w:rPr>
                <w:rFonts w:hint="eastAsia"/>
                <w:sz w:val="24"/>
              </w:rPr>
              <w:t>含量涂料</w:t>
            </w:r>
            <w:r>
              <w:rPr>
                <w:rFonts w:hint="eastAsia"/>
                <w:sz w:val="24"/>
              </w:rPr>
              <w:t>10</w:t>
            </w:r>
            <w:r>
              <w:rPr>
                <w:rFonts w:hint="eastAsia"/>
                <w:sz w:val="24"/>
              </w:rPr>
              <w:t>吨以下的除外）类别</w:t>
            </w:r>
            <w:r>
              <w:rPr>
                <w:sz w:val="24"/>
              </w:rPr>
              <w:t>，环境影响评价须编制环境影响报告表。因此，常州百佳年代薄膜科技股份有限公司委托</w:t>
            </w:r>
            <w:r>
              <w:rPr>
                <w:rFonts w:hint="eastAsia"/>
                <w:sz w:val="24"/>
              </w:rPr>
              <w:t>江苏晶昱宝环境科技</w:t>
            </w:r>
            <w:r>
              <w:rPr>
                <w:sz w:val="24"/>
              </w:rPr>
              <w:t>有限公司承担该项目环境影响评价工作</w:t>
            </w:r>
            <w:r>
              <w:rPr>
                <w:rFonts w:hint="eastAsia"/>
                <w:sz w:val="24"/>
              </w:rPr>
              <w:t>，作为环保审批部门的审批依据</w:t>
            </w:r>
            <w:r>
              <w:rPr>
                <w:sz w:val="24"/>
              </w:rPr>
              <w:t>。</w:t>
            </w:r>
          </w:p>
          <w:p w:rsidR="00D201BE" w:rsidRDefault="00D201BE" w:rsidP="00D201BE">
            <w:pPr>
              <w:adjustRightInd w:val="0"/>
              <w:snapToGrid w:val="0"/>
              <w:spacing w:line="360" w:lineRule="auto"/>
              <w:rPr>
                <w:b/>
                <w:bCs/>
                <w:sz w:val="24"/>
              </w:rPr>
            </w:pPr>
            <w:r>
              <w:rPr>
                <w:rFonts w:hint="eastAsia"/>
                <w:b/>
                <w:bCs/>
                <w:sz w:val="24"/>
              </w:rPr>
              <w:t>2</w:t>
            </w:r>
            <w:r>
              <w:rPr>
                <w:rFonts w:ascii="宋体" w:hAnsi="宋体"/>
                <w:b/>
                <w:bCs/>
                <w:sz w:val="24"/>
              </w:rPr>
              <w:t>、项目工程概况</w:t>
            </w:r>
          </w:p>
          <w:p w:rsidR="00D201BE" w:rsidRDefault="00D201BE" w:rsidP="00D201BE">
            <w:pPr>
              <w:spacing w:line="360" w:lineRule="auto"/>
              <w:ind w:leftChars="219" w:left="1540" w:rightChars="12" w:right="25" w:hangingChars="450" w:hanging="1080"/>
              <w:rPr>
                <w:sz w:val="24"/>
              </w:rPr>
            </w:pPr>
            <w:r>
              <w:rPr>
                <w:rFonts w:ascii="宋体" w:hAnsi="宋体"/>
                <w:sz w:val="24"/>
              </w:rPr>
              <w:t>项目名称：</w:t>
            </w:r>
            <w:r w:rsidRPr="00D201BE">
              <w:rPr>
                <w:rFonts w:hint="eastAsia"/>
                <w:sz w:val="24"/>
              </w:rPr>
              <w:t>年产</w:t>
            </w:r>
            <w:r w:rsidRPr="00D201BE">
              <w:rPr>
                <w:rFonts w:hint="eastAsia"/>
                <w:sz w:val="24"/>
              </w:rPr>
              <w:t>8800</w:t>
            </w:r>
            <w:r w:rsidRPr="00D201BE">
              <w:rPr>
                <w:rFonts w:hint="eastAsia"/>
                <w:sz w:val="24"/>
              </w:rPr>
              <w:t>万平方米光伏胶膜项目</w:t>
            </w:r>
            <w:r>
              <w:rPr>
                <w:rFonts w:ascii="宋体" w:hAnsi="宋体"/>
                <w:sz w:val="24"/>
              </w:rPr>
              <w:t>；</w:t>
            </w:r>
          </w:p>
          <w:p w:rsidR="00D201BE" w:rsidRDefault="00D201BE" w:rsidP="00D201BE">
            <w:pPr>
              <w:spacing w:line="360" w:lineRule="auto"/>
              <w:ind w:rightChars="12" w:right="25" w:firstLineChars="192" w:firstLine="461"/>
              <w:rPr>
                <w:sz w:val="24"/>
              </w:rPr>
            </w:pPr>
            <w:r>
              <w:rPr>
                <w:rFonts w:ascii="宋体" w:hAnsi="宋体"/>
                <w:sz w:val="24"/>
              </w:rPr>
              <w:t>建设地点：</w:t>
            </w:r>
            <w:r w:rsidRPr="00D201BE">
              <w:rPr>
                <w:rFonts w:ascii="宋体" w:hAnsi="宋体" w:hint="eastAsia"/>
                <w:sz w:val="24"/>
              </w:rPr>
              <w:t>江苏省常州市</w:t>
            </w:r>
            <w:proofErr w:type="gramStart"/>
            <w:r w:rsidRPr="00D201BE">
              <w:rPr>
                <w:rFonts w:ascii="宋体" w:hAnsi="宋体" w:hint="eastAsia"/>
                <w:sz w:val="24"/>
              </w:rPr>
              <w:t>武进区礼嘉</w:t>
            </w:r>
            <w:proofErr w:type="gramEnd"/>
            <w:r w:rsidRPr="00D201BE">
              <w:rPr>
                <w:rFonts w:ascii="宋体" w:hAnsi="宋体" w:hint="eastAsia"/>
                <w:sz w:val="24"/>
              </w:rPr>
              <w:t>镇武进东大</w:t>
            </w:r>
            <w:r w:rsidRPr="00D201BE">
              <w:rPr>
                <w:sz w:val="24"/>
              </w:rPr>
              <w:t>道</w:t>
            </w:r>
            <w:r w:rsidRPr="00D201BE">
              <w:rPr>
                <w:sz w:val="24"/>
              </w:rPr>
              <w:t>666</w:t>
            </w:r>
            <w:r w:rsidRPr="00D201BE">
              <w:rPr>
                <w:rFonts w:ascii="宋体" w:hAnsi="宋体" w:hint="eastAsia"/>
                <w:sz w:val="24"/>
              </w:rPr>
              <w:t>号</w:t>
            </w:r>
            <w:r>
              <w:rPr>
                <w:rFonts w:ascii="宋体" w:hAnsi="宋体"/>
                <w:sz w:val="24"/>
              </w:rPr>
              <w:t>；</w:t>
            </w:r>
          </w:p>
          <w:p w:rsidR="00D201BE" w:rsidRDefault="00D201BE" w:rsidP="00D201BE">
            <w:pPr>
              <w:spacing w:line="360" w:lineRule="auto"/>
              <w:ind w:rightChars="12" w:right="25" w:firstLineChars="192" w:firstLine="461"/>
              <w:rPr>
                <w:sz w:val="24"/>
              </w:rPr>
            </w:pPr>
            <w:r>
              <w:rPr>
                <w:rFonts w:ascii="宋体" w:hAnsi="宋体"/>
                <w:sz w:val="24"/>
              </w:rPr>
              <w:t>建设单位：</w:t>
            </w:r>
            <w:r w:rsidRPr="00D201BE">
              <w:rPr>
                <w:rFonts w:ascii="宋体" w:hAnsi="宋体" w:hint="eastAsia"/>
                <w:sz w:val="24"/>
              </w:rPr>
              <w:t>常州百佳年代薄膜科技股份有限公司</w:t>
            </w:r>
            <w:r>
              <w:rPr>
                <w:rFonts w:ascii="宋体" w:hAnsi="宋体"/>
                <w:sz w:val="24"/>
              </w:rPr>
              <w:t>；</w:t>
            </w:r>
          </w:p>
          <w:p w:rsidR="00D201BE" w:rsidRDefault="00D201BE" w:rsidP="00D201BE">
            <w:pPr>
              <w:spacing w:line="360" w:lineRule="auto"/>
              <w:ind w:rightChars="12" w:right="25" w:firstLineChars="192" w:firstLine="461"/>
              <w:rPr>
                <w:sz w:val="24"/>
              </w:rPr>
            </w:pPr>
            <w:r>
              <w:rPr>
                <w:rFonts w:ascii="宋体" w:hAnsi="宋体"/>
                <w:sz w:val="24"/>
              </w:rPr>
              <w:t>建设性质：</w:t>
            </w:r>
            <w:r>
              <w:rPr>
                <w:rFonts w:ascii="宋体" w:hAnsi="宋体" w:hint="eastAsia"/>
                <w:sz w:val="24"/>
              </w:rPr>
              <w:t>扩建</w:t>
            </w:r>
            <w:r>
              <w:rPr>
                <w:rFonts w:ascii="宋体" w:hAnsi="宋体"/>
                <w:sz w:val="24"/>
              </w:rPr>
              <w:t>；</w:t>
            </w:r>
          </w:p>
          <w:p w:rsidR="00D201BE" w:rsidRPr="0079734C" w:rsidRDefault="00D201BE" w:rsidP="00D201BE">
            <w:pPr>
              <w:adjustRightInd w:val="0"/>
              <w:spacing w:line="360" w:lineRule="auto"/>
              <w:ind w:leftChars="228" w:left="1559" w:hangingChars="450" w:hanging="1080"/>
              <w:rPr>
                <w:rFonts w:ascii="宋体" w:hAnsi="宋体"/>
                <w:sz w:val="24"/>
              </w:rPr>
            </w:pPr>
            <w:r>
              <w:rPr>
                <w:rFonts w:ascii="宋体" w:hAnsi="宋体"/>
                <w:sz w:val="24"/>
              </w:rPr>
              <w:t>建设规模：</w:t>
            </w:r>
            <w:r>
              <w:rPr>
                <w:rFonts w:ascii="宋体" w:hAnsi="宋体" w:hint="eastAsia"/>
                <w:sz w:val="24"/>
              </w:rPr>
              <w:t>企业</w:t>
            </w:r>
            <w:r>
              <w:rPr>
                <w:rFonts w:hint="eastAsia"/>
                <w:sz w:val="24"/>
              </w:rPr>
              <w:t>利用现有厂区内闲置土地</w:t>
            </w:r>
            <w:r>
              <w:rPr>
                <w:rFonts w:hint="eastAsia"/>
                <w:sz w:val="24"/>
              </w:rPr>
              <w:t>7000</w:t>
            </w:r>
            <w:r>
              <w:rPr>
                <w:rFonts w:hint="eastAsia"/>
                <w:sz w:val="24"/>
              </w:rPr>
              <w:t>平方米建设厂房</w:t>
            </w:r>
            <w:r>
              <w:rPr>
                <w:sz w:val="24"/>
              </w:rPr>
              <w:t>，购置</w:t>
            </w:r>
            <w:r>
              <w:rPr>
                <w:rFonts w:hint="eastAsia"/>
                <w:bCs/>
                <w:sz w:val="24"/>
                <w:szCs w:val="22"/>
              </w:rPr>
              <w:t>光伏胶</w:t>
            </w:r>
            <w:r>
              <w:rPr>
                <w:rFonts w:hint="eastAsia"/>
                <w:bCs/>
                <w:sz w:val="24"/>
                <w:szCs w:val="22"/>
              </w:rPr>
              <w:lastRenderedPageBreak/>
              <w:t>膜生产线、冷水机、冷却塔</w:t>
            </w:r>
            <w:r>
              <w:rPr>
                <w:bCs/>
                <w:sz w:val="24"/>
                <w:szCs w:val="22"/>
              </w:rPr>
              <w:t>等主辅设备共计</w:t>
            </w:r>
            <w:r w:rsidR="00BA3ED0" w:rsidRPr="0079734C">
              <w:rPr>
                <w:rFonts w:hint="eastAsia"/>
                <w:bCs/>
                <w:color w:val="FF0000"/>
                <w:sz w:val="24"/>
                <w:szCs w:val="22"/>
              </w:rPr>
              <w:t>54</w:t>
            </w:r>
            <w:r w:rsidRPr="0079734C">
              <w:rPr>
                <w:bCs/>
                <w:color w:val="FF0000"/>
                <w:sz w:val="24"/>
                <w:szCs w:val="22"/>
              </w:rPr>
              <w:t>台</w:t>
            </w:r>
            <w:r w:rsidRPr="0079734C">
              <w:rPr>
                <w:bCs/>
                <w:color w:val="FF0000"/>
                <w:sz w:val="24"/>
                <w:szCs w:val="22"/>
              </w:rPr>
              <w:t>/</w:t>
            </w:r>
            <w:r w:rsidRPr="0079734C">
              <w:rPr>
                <w:bCs/>
                <w:color w:val="FF0000"/>
                <w:sz w:val="24"/>
                <w:szCs w:val="22"/>
              </w:rPr>
              <w:t>套</w:t>
            </w:r>
            <w:r>
              <w:rPr>
                <w:sz w:val="24"/>
              </w:rPr>
              <w:t>，建</w:t>
            </w:r>
            <w:r w:rsidRPr="0079734C">
              <w:rPr>
                <w:sz w:val="24"/>
              </w:rPr>
              <w:t>设</w:t>
            </w:r>
            <w:r w:rsidRPr="0079734C">
              <w:rPr>
                <w:rFonts w:hint="eastAsia"/>
                <w:sz w:val="24"/>
              </w:rPr>
              <w:t>光伏胶膜</w:t>
            </w:r>
            <w:r w:rsidRPr="0079734C">
              <w:rPr>
                <w:sz w:val="24"/>
              </w:rPr>
              <w:t>生产线，</w:t>
            </w:r>
            <w:r w:rsidRPr="0079734C">
              <w:rPr>
                <w:rFonts w:hint="eastAsia"/>
                <w:sz w:val="24"/>
              </w:rPr>
              <w:t>项目建成后</w:t>
            </w:r>
            <w:r w:rsidRPr="0079734C">
              <w:rPr>
                <w:sz w:val="24"/>
              </w:rPr>
              <w:t>可形成年产</w:t>
            </w:r>
            <w:r w:rsidRPr="0079734C">
              <w:rPr>
                <w:rFonts w:hint="eastAsia"/>
                <w:sz w:val="24"/>
              </w:rPr>
              <w:t>光伏胶膜</w:t>
            </w:r>
            <w:r w:rsidRPr="0079734C">
              <w:rPr>
                <w:rFonts w:hint="eastAsia"/>
                <w:sz w:val="24"/>
              </w:rPr>
              <w:t>8800</w:t>
            </w:r>
            <w:r w:rsidRPr="0079734C">
              <w:rPr>
                <w:rFonts w:hint="eastAsia"/>
                <w:sz w:val="24"/>
              </w:rPr>
              <w:t>万平方米的生产能力</w:t>
            </w:r>
            <w:r w:rsidRPr="0079734C">
              <w:rPr>
                <w:sz w:val="24"/>
              </w:rPr>
              <w:t>。</w:t>
            </w:r>
          </w:p>
          <w:p w:rsidR="00D201BE" w:rsidRPr="00D201BE" w:rsidRDefault="00D201BE" w:rsidP="00D201BE">
            <w:pPr>
              <w:spacing w:line="360" w:lineRule="auto"/>
              <w:ind w:rightChars="12" w:right="25" w:firstLineChars="191" w:firstLine="458"/>
              <w:rPr>
                <w:color w:val="FF0000"/>
                <w:sz w:val="24"/>
              </w:rPr>
            </w:pPr>
            <w:r>
              <w:rPr>
                <w:rFonts w:ascii="宋体" w:hAnsi="宋体"/>
                <w:sz w:val="24"/>
              </w:rPr>
              <w:t>项目投资：总投资</w:t>
            </w:r>
            <w:r w:rsidRPr="00D201BE">
              <w:rPr>
                <w:sz w:val="24"/>
              </w:rPr>
              <w:t>27089.15</w:t>
            </w:r>
            <w:r>
              <w:rPr>
                <w:rFonts w:ascii="宋体" w:hAnsi="宋体"/>
                <w:sz w:val="24"/>
              </w:rPr>
              <w:t>万元，其中环保投资</w:t>
            </w:r>
            <w:r>
              <w:rPr>
                <w:rFonts w:hint="eastAsia"/>
                <w:sz w:val="24"/>
              </w:rPr>
              <w:t>165</w:t>
            </w:r>
            <w:r>
              <w:rPr>
                <w:rFonts w:ascii="宋体" w:hAnsi="宋体"/>
                <w:sz w:val="24"/>
              </w:rPr>
              <w:t>万元</w:t>
            </w:r>
            <w:r>
              <w:rPr>
                <w:rFonts w:ascii="宋体" w:hAnsi="宋体" w:hint="eastAsia"/>
                <w:sz w:val="24"/>
              </w:rPr>
              <w:t>，占总投资的</w:t>
            </w:r>
            <w:r>
              <w:rPr>
                <w:rFonts w:hint="eastAsia"/>
                <w:sz w:val="24"/>
              </w:rPr>
              <w:t>0.61%</w:t>
            </w:r>
            <w:r>
              <w:rPr>
                <w:rFonts w:ascii="宋体" w:hAnsi="宋体"/>
                <w:sz w:val="24"/>
              </w:rPr>
              <w:t>。</w:t>
            </w:r>
          </w:p>
          <w:p w:rsidR="001A6F83" w:rsidRDefault="00D201BE">
            <w:pPr>
              <w:adjustRightInd w:val="0"/>
              <w:snapToGrid w:val="0"/>
              <w:spacing w:line="360" w:lineRule="auto"/>
              <w:rPr>
                <w:b/>
                <w:sz w:val="24"/>
              </w:rPr>
            </w:pPr>
            <w:r>
              <w:rPr>
                <w:rFonts w:hint="eastAsia"/>
                <w:b/>
                <w:sz w:val="24"/>
              </w:rPr>
              <w:t>3</w:t>
            </w:r>
            <w:r w:rsidR="005972D8">
              <w:rPr>
                <w:rFonts w:hint="eastAsia"/>
                <w:b/>
                <w:sz w:val="24"/>
              </w:rPr>
              <w:t>、主体工程</w:t>
            </w:r>
          </w:p>
          <w:p w:rsidR="001A6F83" w:rsidRDefault="005972D8">
            <w:pPr>
              <w:jc w:val="center"/>
              <w:rPr>
                <w:b/>
                <w:bCs/>
                <w:sz w:val="24"/>
              </w:rPr>
            </w:pPr>
            <w:r>
              <w:rPr>
                <w:rFonts w:hint="eastAsia"/>
                <w:b/>
                <w:bCs/>
                <w:sz w:val="24"/>
              </w:rPr>
              <w:t>表</w:t>
            </w:r>
            <w:r>
              <w:rPr>
                <w:rFonts w:hint="eastAsia"/>
                <w:b/>
                <w:bCs/>
                <w:sz w:val="24"/>
              </w:rPr>
              <w:t xml:space="preserve">2-2  </w:t>
            </w:r>
            <w:r>
              <w:rPr>
                <w:rFonts w:hint="eastAsia"/>
                <w:b/>
                <w:bCs/>
                <w:sz w:val="24"/>
              </w:rPr>
              <w:t>主体工程一览表</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87"/>
              <w:gridCol w:w="1456"/>
              <w:gridCol w:w="1630"/>
              <w:gridCol w:w="1630"/>
              <w:gridCol w:w="709"/>
              <w:gridCol w:w="2606"/>
            </w:tblGrid>
            <w:tr w:rsidR="00252488" w:rsidTr="00BF53A7">
              <w:trPr>
                <w:trHeight w:val="340"/>
                <w:jc w:val="center"/>
              </w:trPr>
              <w:tc>
                <w:tcPr>
                  <w:tcW w:w="230" w:type="pct"/>
                  <w:vAlign w:val="center"/>
                </w:tcPr>
                <w:p w:rsidR="00252488" w:rsidRDefault="00252488" w:rsidP="00252488">
                  <w:pPr>
                    <w:pStyle w:val="TableParagraph"/>
                    <w:spacing w:before="1"/>
                    <w:jc w:val="center"/>
                    <w:rPr>
                      <w:rFonts w:ascii="Times New Roman" w:hAnsi="Times New Roman"/>
                      <w:b/>
                      <w:bCs/>
                      <w:sz w:val="21"/>
                      <w:szCs w:val="21"/>
                    </w:rPr>
                  </w:pPr>
                  <w:r>
                    <w:rPr>
                      <w:rFonts w:ascii="Times New Roman" w:hAnsi="Times New Roman" w:hint="eastAsia"/>
                      <w:b/>
                      <w:bCs/>
                      <w:sz w:val="21"/>
                      <w:szCs w:val="21"/>
                    </w:rPr>
                    <w:t>类别</w:t>
                  </w:r>
                </w:p>
              </w:tc>
              <w:tc>
                <w:tcPr>
                  <w:tcW w:w="865" w:type="pct"/>
                  <w:vAlign w:val="center"/>
                </w:tcPr>
                <w:p w:rsidR="00252488" w:rsidRDefault="00252488" w:rsidP="00252488">
                  <w:pPr>
                    <w:widowControl/>
                    <w:jc w:val="center"/>
                    <w:textAlignment w:val="center"/>
                    <w:rPr>
                      <w:b/>
                      <w:bCs/>
                      <w:szCs w:val="21"/>
                    </w:rPr>
                  </w:pPr>
                  <w:r>
                    <w:rPr>
                      <w:b/>
                      <w:kern w:val="0"/>
                      <w:szCs w:val="21"/>
                      <w:lang w:bidi="ar"/>
                    </w:rPr>
                    <w:t>名称</w:t>
                  </w:r>
                </w:p>
              </w:tc>
              <w:tc>
                <w:tcPr>
                  <w:tcW w:w="968" w:type="pct"/>
                  <w:vAlign w:val="center"/>
                </w:tcPr>
                <w:p w:rsidR="00252488" w:rsidRDefault="00252488" w:rsidP="00252488">
                  <w:pPr>
                    <w:widowControl/>
                    <w:jc w:val="center"/>
                    <w:textAlignment w:val="center"/>
                    <w:rPr>
                      <w:b/>
                      <w:bCs/>
                      <w:szCs w:val="21"/>
                    </w:rPr>
                  </w:pPr>
                  <w:r>
                    <w:rPr>
                      <w:b/>
                      <w:kern w:val="0"/>
                      <w:szCs w:val="21"/>
                      <w:lang w:bidi="ar"/>
                    </w:rPr>
                    <w:t>基底面积</w:t>
                  </w:r>
                  <w:r>
                    <w:rPr>
                      <w:rFonts w:hint="eastAsia"/>
                      <w:b/>
                      <w:kern w:val="0"/>
                      <w:szCs w:val="21"/>
                      <w:lang w:bidi="ar"/>
                    </w:rPr>
                    <w:t>/m</w:t>
                  </w:r>
                  <w:r>
                    <w:rPr>
                      <w:b/>
                      <w:kern w:val="0"/>
                      <w:szCs w:val="21"/>
                      <w:vertAlign w:val="superscript"/>
                      <w:lang w:bidi="ar"/>
                    </w:rPr>
                    <w:t>2</w:t>
                  </w:r>
                </w:p>
              </w:tc>
              <w:tc>
                <w:tcPr>
                  <w:tcW w:w="968" w:type="pct"/>
                  <w:vAlign w:val="center"/>
                </w:tcPr>
                <w:p w:rsidR="00252488" w:rsidRDefault="00252488" w:rsidP="00252488">
                  <w:pPr>
                    <w:widowControl/>
                    <w:jc w:val="center"/>
                    <w:textAlignment w:val="center"/>
                    <w:rPr>
                      <w:b/>
                      <w:bCs/>
                      <w:szCs w:val="21"/>
                    </w:rPr>
                  </w:pPr>
                  <w:r>
                    <w:rPr>
                      <w:b/>
                      <w:kern w:val="0"/>
                      <w:szCs w:val="21"/>
                      <w:lang w:bidi="ar"/>
                    </w:rPr>
                    <w:t>建筑面积</w:t>
                  </w:r>
                  <w:r>
                    <w:rPr>
                      <w:rFonts w:hint="eastAsia"/>
                      <w:b/>
                      <w:kern w:val="0"/>
                      <w:szCs w:val="21"/>
                      <w:lang w:bidi="ar"/>
                    </w:rPr>
                    <w:t>/m</w:t>
                  </w:r>
                  <w:r>
                    <w:rPr>
                      <w:b/>
                      <w:kern w:val="0"/>
                      <w:szCs w:val="21"/>
                      <w:vertAlign w:val="superscript"/>
                      <w:lang w:bidi="ar"/>
                    </w:rPr>
                    <w:t>2</w:t>
                  </w:r>
                </w:p>
              </w:tc>
              <w:tc>
                <w:tcPr>
                  <w:tcW w:w="421" w:type="pct"/>
                  <w:vAlign w:val="center"/>
                </w:tcPr>
                <w:p w:rsidR="00252488" w:rsidRDefault="00252488" w:rsidP="00252488">
                  <w:pPr>
                    <w:widowControl/>
                    <w:jc w:val="center"/>
                    <w:textAlignment w:val="center"/>
                    <w:rPr>
                      <w:b/>
                      <w:kern w:val="0"/>
                      <w:szCs w:val="21"/>
                      <w:lang w:bidi="ar"/>
                    </w:rPr>
                  </w:pPr>
                  <w:r>
                    <w:rPr>
                      <w:rFonts w:hint="eastAsia"/>
                      <w:b/>
                      <w:kern w:val="0"/>
                      <w:szCs w:val="21"/>
                      <w:lang w:bidi="ar"/>
                    </w:rPr>
                    <w:t>层数</w:t>
                  </w:r>
                </w:p>
              </w:tc>
              <w:tc>
                <w:tcPr>
                  <w:tcW w:w="1548" w:type="pct"/>
                  <w:vAlign w:val="center"/>
                </w:tcPr>
                <w:p w:rsidR="00252488" w:rsidRDefault="00252488" w:rsidP="00252488">
                  <w:pPr>
                    <w:widowControl/>
                    <w:jc w:val="center"/>
                    <w:textAlignment w:val="center"/>
                    <w:rPr>
                      <w:rFonts w:ascii="宋体" w:hAnsi="宋体" w:cs="宋体"/>
                      <w:sz w:val="22"/>
                      <w:szCs w:val="22"/>
                    </w:rPr>
                  </w:pPr>
                  <w:r>
                    <w:rPr>
                      <w:rFonts w:hint="eastAsia"/>
                      <w:b/>
                      <w:kern w:val="0"/>
                      <w:szCs w:val="21"/>
                      <w:lang w:bidi="ar"/>
                    </w:rPr>
                    <w:t>备注</w:t>
                  </w:r>
                </w:p>
              </w:tc>
            </w:tr>
            <w:tr w:rsidR="00252488" w:rsidTr="00BF53A7">
              <w:trPr>
                <w:trHeight w:val="340"/>
                <w:jc w:val="center"/>
              </w:trPr>
              <w:tc>
                <w:tcPr>
                  <w:tcW w:w="230" w:type="pct"/>
                  <w:vAlign w:val="center"/>
                </w:tcPr>
                <w:p w:rsidR="00252488" w:rsidRDefault="00252488" w:rsidP="00252488">
                  <w:pPr>
                    <w:pStyle w:val="TableParagraph"/>
                    <w:spacing w:before="12"/>
                    <w:jc w:val="center"/>
                    <w:rPr>
                      <w:rFonts w:ascii="Times New Roman" w:hAnsi="Times New Roman"/>
                      <w:sz w:val="21"/>
                      <w:szCs w:val="21"/>
                    </w:rPr>
                  </w:pPr>
                  <w:r>
                    <w:rPr>
                      <w:rFonts w:ascii="Times New Roman" w:hAnsi="Times New Roman" w:hint="eastAsia"/>
                      <w:sz w:val="21"/>
                      <w:szCs w:val="21"/>
                    </w:rPr>
                    <w:t>本项目</w:t>
                  </w:r>
                </w:p>
              </w:tc>
              <w:tc>
                <w:tcPr>
                  <w:tcW w:w="865" w:type="pct"/>
                  <w:vAlign w:val="center"/>
                </w:tcPr>
                <w:p w:rsidR="00252488" w:rsidRDefault="00252488" w:rsidP="00252488">
                  <w:pPr>
                    <w:pStyle w:val="TableParagraph"/>
                    <w:spacing w:before="8" w:line="255" w:lineRule="exact"/>
                    <w:ind w:left="133" w:right="120"/>
                    <w:jc w:val="center"/>
                    <w:rPr>
                      <w:rFonts w:ascii="Times New Roman" w:hAnsi="Times New Roman"/>
                      <w:sz w:val="21"/>
                      <w:szCs w:val="21"/>
                    </w:rPr>
                  </w:pPr>
                  <w:r>
                    <w:rPr>
                      <w:rFonts w:ascii="Times New Roman" w:hAnsi="Times New Roman" w:hint="eastAsia"/>
                      <w:sz w:val="21"/>
                      <w:szCs w:val="21"/>
                    </w:rPr>
                    <w:t>光伏胶膜车间</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7000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28000</w:t>
                  </w:r>
                </w:p>
              </w:tc>
              <w:tc>
                <w:tcPr>
                  <w:tcW w:w="421" w:type="pct"/>
                  <w:vAlign w:val="center"/>
                </w:tcPr>
                <w:p w:rsidR="00252488" w:rsidRDefault="00252488" w:rsidP="00252488">
                  <w:pPr>
                    <w:spacing w:before="8" w:line="255" w:lineRule="exact"/>
                    <w:ind w:left="207" w:right="183"/>
                    <w:jc w:val="center"/>
                    <w:rPr>
                      <w:szCs w:val="21"/>
                    </w:rPr>
                  </w:pPr>
                  <w:r>
                    <w:rPr>
                      <w:rFonts w:hint="eastAsia"/>
                      <w:szCs w:val="21"/>
                    </w:rPr>
                    <w:t>4</w:t>
                  </w:r>
                </w:p>
              </w:tc>
              <w:tc>
                <w:tcPr>
                  <w:tcW w:w="1548" w:type="pct"/>
                  <w:vAlign w:val="center"/>
                </w:tcPr>
                <w:p w:rsidR="00252488" w:rsidRDefault="00252488" w:rsidP="00252488">
                  <w:pPr>
                    <w:spacing w:before="8" w:line="255" w:lineRule="exact"/>
                    <w:ind w:left="207" w:right="183"/>
                    <w:jc w:val="center"/>
                    <w:rPr>
                      <w:szCs w:val="21"/>
                    </w:rPr>
                  </w:pPr>
                  <w:r>
                    <w:rPr>
                      <w:rFonts w:hint="eastAsia"/>
                      <w:szCs w:val="21"/>
                    </w:rPr>
                    <w:t>EVA</w:t>
                  </w:r>
                  <w:r>
                    <w:rPr>
                      <w:rFonts w:hint="eastAsia"/>
                      <w:szCs w:val="21"/>
                    </w:rPr>
                    <w:t>车间北侧，车间一层为成品仓库，二层为生产车间，三层为原材料仓库，四层为办公区域</w:t>
                  </w:r>
                  <w:r w:rsidR="009E47AC">
                    <w:rPr>
                      <w:rFonts w:hint="eastAsia"/>
                      <w:szCs w:val="21"/>
                    </w:rPr>
                    <w:t>。</w:t>
                  </w:r>
                </w:p>
              </w:tc>
            </w:tr>
            <w:tr w:rsidR="00252488" w:rsidTr="00BF53A7">
              <w:trPr>
                <w:trHeight w:val="340"/>
                <w:jc w:val="center"/>
              </w:trPr>
              <w:tc>
                <w:tcPr>
                  <w:tcW w:w="230" w:type="pct"/>
                  <w:vMerge w:val="restart"/>
                  <w:vAlign w:val="center"/>
                </w:tcPr>
                <w:p w:rsidR="00252488" w:rsidRDefault="00252488" w:rsidP="00252488">
                  <w:pPr>
                    <w:pStyle w:val="TableParagraph"/>
                    <w:spacing w:before="15"/>
                    <w:jc w:val="center"/>
                    <w:rPr>
                      <w:rFonts w:ascii="Times New Roman" w:hAnsi="Times New Roman"/>
                      <w:sz w:val="21"/>
                      <w:szCs w:val="21"/>
                    </w:rPr>
                  </w:pPr>
                  <w:r>
                    <w:rPr>
                      <w:rFonts w:ascii="Times New Roman" w:hAnsi="Times New Roman" w:hint="eastAsia"/>
                      <w:sz w:val="21"/>
                      <w:szCs w:val="21"/>
                    </w:rPr>
                    <w:t>原有项目</w:t>
                  </w:r>
                </w:p>
              </w:tc>
              <w:tc>
                <w:tcPr>
                  <w:tcW w:w="865" w:type="pct"/>
                  <w:vAlign w:val="center"/>
                </w:tcPr>
                <w:p w:rsidR="00252488" w:rsidRDefault="00252488" w:rsidP="00252488">
                  <w:pPr>
                    <w:pStyle w:val="TableParagraph"/>
                    <w:spacing w:before="8" w:line="255" w:lineRule="exact"/>
                    <w:ind w:left="133" w:right="120"/>
                    <w:jc w:val="center"/>
                    <w:rPr>
                      <w:rFonts w:ascii="Times New Roman" w:hAnsi="Times New Roman"/>
                      <w:sz w:val="21"/>
                      <w:szCs w:val="21"/>
                    </w:rPr>
                  </w:pPr>
                  <w:r>
                    <w:rPr>
                      <w:rFonts w:ascii="Times New Roman" w:hAnsi="Times New Roman"/>
                      <w:sz w:val="21"/>
                      <w:szCs w:val="21"/>
                    </w:rPr>
                    <w:t>BOPE</w:t>
                  </w:r>
                  <w:r>
                    <w:rPr>
                      <w:rFonts w:ascii="Times New Roman" w:hAnsi="Times New Roman"/>
                      <w:sz w:val="21"/>
                      <w:szCs w:val="21"/>
                    </w:rPr>
                    <w:t>车间</w:t>
                  </w:r>
                  <w:r>
                    <w:rPr>
                      <w:rFonts w:ascii="Times New Roman" w:hAnsi="Times New Roman" w:hint="eastAsia"/>
                      <w:sz w:val="21"/>
                      <w:szCs w:val="21"/>
                    </w:rPr>
                    <w:t>1</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sz w:val="21"/>
                      <w:szCs w:val="21"/>
                    </w:rPr>
                    <w:t>6</w:t>
                  </w:r>
                  <w:r>
                    <w:rPr>
                      <w:rFonts w:ascii="Times New Roman" w:hAnsi="Times New Roman" w:hint="eastAsia"/>
                      <w:sz w:val="21"/>
                      <w:szCs w:val="21"/>
                    </w:rPr>
                    <w:t>0</w:t>
                  </w:r>
                  <w:r>
                    <w:rPr>
                      <w:rFonts w:ascii="Times New Roman" w:hAnsi="Times New Roman"/>
                      <w:sz w:val="21"/>
                      <w:szCs w:val="21"/>
                    </w:rPr>
                    <w:t>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sz w:val="21"/>
                      <w:szCs w:val="21"/>
                    </w:rPr>
                    <w:t>6</w:t>
                  </w:r>
                  <w:r>
                    <w:rPr>
                      <w:rFonts w:ascii="Times New Roman" w:hAnsi="Times New Roman" w:hint="eastAsia"/>
                      <w:sz w:val="21"/>
                      <w:szCs w:val="21"/>
                    </w:rPr>
                    <w:t>0</w:t>
                  </w:r>
                  <w:r>
                    <w:rPr>
                      <w:rFonts w:ascii="Times New Roman" w:hAnsi="Times New Roman"/>
                      <w:sz w:val="21"/>
                      <w:szCs w:val="21"/>
                    </w:rPr>
                    <w:t>00</w:t>
                  </w:r>
                </w:p>
              </w:tc>
              <w:tc>
                <w:tcPr>
                  <w:tcW w:w="421" w:type="pct"/>
                  <w:vAlign w:val="center"/>
                </w:tcPr>
                <w:p w:rsidR="00252488" w:rsidRDefault="00252488" w:rsidP="00252488">
                  <w:pPr>
                    <w:spacing w:before="8" w:line="255" w:lineRule="exact"/>
                    <w:ind w:left="207" w:right="183"/>
                    <w:jc w:val="center"/>
                    <w:rPr>
                      <w:szCs w:val="21"/>
                    </w:rPr>
                  </w:pPr>
                  <w:r>
                    <w:rPr>
                      <w:rFonts w:hint="eastAsia"/>
                      <w:szCs w:val="21"/>
                    </w:rPr>
                    <w:t>1</w:t>
                  </w:r>
                </w:p>
              </w:tc>
              <w:tc>
                <w:tcPr>
                  <w:tcW w:w="1548" w:type="pct"/>
                  <w:vAlign w:val="center"/>
                </w:tcPr>
                <w:p w:rsidR="00252488" w:rsidRDefault="009E47AC" w:rsidP="00252488">
                  <w:pPr>
                    <w:spacing w:before="8" w:line="255" w:lineRule="exact"/>
                    <w:ind w:left="207" w:right="183"/>
                    <w:jc w:val="center"/>
                    <w:rPr>
                      <w:szCs w:val="21"/>
                    </w:rPr>
                  </w:pPr>
                  <w:r>
                    <w:rPr>
                      <w:szCs w:val="21"/>
                    </w:rPr>
                    <w:t>厂区内主干道西侧</w:t>
                  </w:r>
                  <w:r>
                    <w:rPr>
                      <w:rFonts w:hint="eastAsia"/>
                      <w:szCs w:val="21"/>
                    </w:rPr>
                    <w:t>，</w:t>
                  </w:r>
                  <w:r w:rsidR="00252488">
                    <w:rPr>
                      <w:szCs w:val="21"/>
                    </w:rPr>
                    <w:t>用于生产</w:t>
                  </w:r>
                  <w:r w:rsidR="00252488">
                    <w:rPr>
                      <w:szCs w:val="21"/>
                    </w:rPr>
                    <w:t>BOPET</w:t>
                  </w:r>
                  <w:r w:rsidR="00252488">
                    <w:rPr>
                      <w:szCs w:val="21"/>
                    </w:rPr>
                    <w:t>产品</w:t>
                  </w:r>
                  <w:r>
                    <w:rPr>
                      <w:rFonts w:hint="eastAsia"/>
                      <w:szCs w:val="21"/>
                    </w:rPr>
                    <w:t>。</w:t>
                  </w:r>
                </w:p>
              </w:tc>
            </w:tr>
            <w:tr w:rsidR="00252488" w:rsidTr="00BF53A7">
              <w:trPr>
                <w:trHeight w:val="340"/>
                <w:jc w:val="center"/>
              </w:trPr>
              <w:tc>
                <w:tcPr>
                  <w:tcW w:w="230" w:type="pct"/>
                  <w:vMerge/>
                  <w:vAlign w:val="center"/>
                </w:tcPr>
                <w:p w:rsidR="00252488" w:rsidRDefault="00252488" w:rsidP="00252488">
                  <w:pPr>
                    <w:pStyle w:val="TableParagraph"/>
                    <w:spacing w:before="12"/>
                    <w:jc w:val="center"/>
                    <w:rPr>
                      <w:rFonts w:ascii="Times New Roman" w:hAnsi="Times New Roman"/>
                      <w:sz w:val="21"/>
                      <w:szCs w:val="21"/>
                    </w:rPr>
                  </w:pPr>
                </w:p>
              </w:tc>
              <w:tc>
                <w:tcPr>
                  <w:tcW w:w="865" w:type="pct"/>
                  <w:vAlign w:val="center"/>
                </w:tcPr>
                <w:p w:rsidR="00252488" w:rsidRDefault="00252488" w:rsidP="00252488">
                  <w:pPr>
                    <w:pStyle w:val="TableParagraph"/>
                    <w:spacing w:before="8" w:line="255" w:lineRule="exact"/>
                    <w:ind w:left="133" w:right="120"/>
                    <w:jc w:val="center"/>
                    <w:rPr>
                      <w:rFonts w:ascii="Times New Roman" w:hAnsi="Times New Roman"/>
                      <w:sz w:val="21"/>
                      <w:szCs w:val="21"/>
                    </w:rPr>
                  </w:pPr>
                  <w:r>
                    <w:rPr>
                      <w:rFonts w:ascii="Times New Roman" w:hAnsi="Times New Roman"/>
                      <w:sz w:val="21"/>
                      <w:szCs w:val="21"/>
                    </w:rPr>
                    <w:t>BOPE</w:t>
                  </w:r>
                  <w:r>
                    <w:rPr>
                      <w:rFonts w:ascii="Times New Roman" w:hAnsi="Times New Roman"/>
                      <w:sz w:val="21"/>
                      <w:szCs w:val="21"/>
                    </w:rPr>
                    <w:t>车间</w:t>
                  </w:r>
                  <w:r>
                    <w:rPr>
                      <w:rFonts w:ascii="Times New Roman" w:hAnsi="Times New Roman" w:hint="eastAsia"/>
                      <w:sz w:val="21"/>
                      <w:szCs w:val="21"/>
                    </w:rPr>
                    <w:t>2</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sz w:val="21"/>
                      <w:szCs w:val="21"/>
                    </w:rPr>
                    <w:t>6400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sz w:val="21"/>
                      <w:szCs w:val="21"/>
                    </w:rPr>
                    <w:t>6400</w:t>
                  </w:r>
                </w:p>
              </w:tc>
              <w:tc>
                <w:tcPr>
                  <w:tcW w:w="421" w:type="pct"/>
                  <w:vAlign w:val="center"/>
                </w:tcPr>
                <w:p w:rsidR="00252488" w:rsidRDefault="00252488" w:rsidP="00252488">
                  <w:pPr>
                    <w:spacing w:before="8" w:line="255" w:lineRule="exact"/>
                    <w:ind w:left="207" w:right="183"/>
                    <w:jc w:val="center"/>
                    <w:rPr>
                      <w:szCs w:val="21"/>
                    </w:rPr>
                  </w:pPr>
                  <w:r>
                    <w:rPr>
                      <w:rFonts w:hint="eastAsia"/>
                      <w:szCs w:val="21"/>
                    </w:rPr>
                    <w:t>1</w:t>
                  </w:r>
                </w:p>
              </w:tc>
              <w:tc>
                <w:tcPr>
                  <w:tcW w:w="1548" w:type="pct"/>
                  <w:vAlign w:val="center"/>
                </w:tcPr>
                <w:p w:rsidR="00252488" w:rsidRDefault="009E47AC" w:rsidP="00252488">
                  <w:pPr>
                    <w:spacing w:before="8" w:line="255" w:lineRule="exact"/>
                    <w:ind w:left="207" w:right="183"/>
                    <w:jc w:val="center"/>
                    <w:rPr>
                      <w:szCs w:val="21"/>
                    </w:rPr>
                  </w:pPr>
                  <w:r>
                    <w:rPr>
                      <w:szCs w:val="21"/>
                    </w:rPr>
                    <w:t>厂区内主干道西侧，</w:t>
                  </w:r>
                  <w:r w:rsidR="00252488">
                    <w:rPr>
                      <w:szCs w:val="21"/>
                    </w:rPr>
                    <w:t>用于生产</w:t>
                  </w:r>
                  <w:r w:rsidR="00252488">
                    <w:rPr>
                      <w:szCs w:val="21"/>
                    </w:rPr>
                    <w:t>BOPET</w:t>
                  </w:r>
                  <w:r w:rsidR="00252488">
                    <w:rPr>
                      <w:szCs w:val="21"/>
                    </w:rPr>
                    <w:t>产品</w:t>
                  </w:r>
                  <w:r>
                    <w:rPr>
                      <w:rFonts w:hint="eastAsia"/>
                      <w:szCs w:val="21"/>
                    </w:rPr>
                    <w:t>。</w:t>
                  </w:r>
                </w:p>
              </w:tc>
            </w:tr>
            <w:tr w:rsidR="00E5553E" w:rsidTr="00BF53A7">
              <w:trPr>
                <w:trHeight w:val="340"/>
                <w:jc w:val="center"/>
              </w:trPr>
              <w:tc>
                <w:tcPr>
                  <w:tcW w:w="230" w:type="pct"/>
                  <w:vMerge/>
                  <w:vAlign w:val="center"/>
                </w:tcPr>
                <w:p w:rsidR="00E5553E" w:rsidRDefault="00E5553E" w:rsidP="00252488">
                  <w:pPr>
                    <w:pStyle w:val="TableParagraph"/>
                    <w:spacing w:before="12"/>
                    <w:jc w:val="center"/>
                    <w:rPr>
                      <w:rFonts w:ascii="Times New Roman" w:hAnsi="Times New Roman"/>
                      <w:sz w:val="21"/>
                      <w:szCs w:val="21"/>
                    </w:rPr>
                  </w:pPr>
                </w:p>
              </w:tc>
              <w:tc>
                <w:tcPr>
                  <w:tcW w:w="865" w:type="pct"/>
                  <w:vAlign w:val="center"/>
                </w:tcPr>
                <w:p w:rsidR="00E5553E" w:rsidRDefault="00E5553E" w:rsidP="00252488">
                  <w:pPr>
                    <w:pStyle w:val="TableParagraph"/>
                    <w:spacing w:before="5" w:line="255" w:lineRule="exact"/>
                    <w:ind w:left="133" w:right="120"/>
                    <w:jc w:val="center"/>
                    <w:rPr>
                      <w:rFonts w:ascii="Times New Roman" w:hAnsi="Times New Roman"/>
                      <w:sz w:val="21"/>
                      <w:szCs w:val="21"/>
                    </w:rPr>
                  </w:pPr>
                  <w:r>
                    <w:rPr>
                      <w:rFonts w:ascii="Times New Roman" w:hAnsi="Times New Roman"/>
                      <w:sz w:val="21"/>
                      <w:szCs w:val="21"/>
                    </w:rPr>
                    <w:t>EVA</w:t>
                  </w:r>
                  <w:r>
                    <w:rPr>
                      <w:rFonts w:ascii="Times New Roman" w:hAnsi="Times New Roman"/>
                      <w:sz w:val="21"/>
                      <w:szCs w:val="21"/>
                    </w:rPr>
                    <w:t>车间</w:t>
                  </w:r>
                </w:p>
              </w:tc>
              <w:tc>
                <w:tcPr>
                  <w:tcW w:w="968" w:type="pct"/>
                  <w:vAlign w:val="center"/>
                </w:tcPr>
                <w:p w:rsidR="00E5553E" w:rsidRDefault="00E5553E" w:rsidP="00B479C2">
                  <w:pPr>
                    <w:pStyle w:val="TableParagraph"/>
                    <w:spacing w:before="12"/>
                    <w:ind w:left="83" w:right="68"/>
                    <w:jc w:val="center"/>
                    <w:rPr>
                      <w:rFonts w:ascii="Times New Roman" w:hAnsi="Times New Roman"/>
                      <w:sz w:val="21"/>
                      <w:szCs w:val="21"/>
                    </w:rPr>
                  </w:pPr>
                  <w:r>
                    <w:rPr>
                      <w:rFonts w:ascii="Times New Roman" w:hAnsi="Times New Roman" w:hint="eastAsia"/>
                      <w:sz w:val="21"/>
                      <w:szCs w:val="21"/>
                    </w:rPr>
                    <w:t>13000</w:t>
                  </w:r>
                </w:p>
              </w:tc>
              <w:tc>
                <w:tcPr>
                  <w:tcW w:w="968" w:type="pct"/>
                  <w:vAlign w:val="center"/>
                </w:tcPr>
                <w:p w:rsidR="00E5553E" w:rsidRDefault="00E5553E" w:rsidP="00B479C2">
                  <w:pPr>
                    <w:pStyle w:val="TableParagraph"/>
                    <w:spacing w:before="12"/>
                    <w:ind w:left="83" w:right="68"/>
                    <w:jc w:val="center"/>
                    <w:rPr>
                      <w:rFonts w:ascii="Times New Roman" w:hAnsi="Times New Roman"/>
                      <w:sz w:val="21"/>
                      <w:szCs w:val="21"/>
                    </w:rPr>
                  </w:pPr>
                  <w:r>
                    <w:rPr>
                      <w:rFonts w:ascii="Times New Roman" w:hAnsi="Times New Roman" w:hint="eastAsia"/>
                      <w:sz w:val="21"/>
                      <w:szCs w:val="21"/>
                    </w:rPr>
                    <w:t>26000</w:t>
                  </w:r>
                </w:p>
              </w:tc>
              <w:tc>
                <w:tcPr>
                  <w:tcW w:w="421" w:type="pct"/>
                  <w:vAlign w:val="center"/>
                </w:tcPr>
                <w:p w:rsidR="00E5553E" w:rsidRDefault="00E5553E" w:rsidP="00252488">
                  <w:pPr>
                    <w:pStyle w:val="TableParagraph"/>
                    <w:spacing w:before="5" w:line="255" w:lineRule="exact"/>
                    <w:ind w:left="207" w:right="183"/>
                    <w:jc w:val="center"/>
                    <w:rPr>
                      <w:rFonts w:ascii="Times New Roman" w:hAnsi="Times New Roman"/>
                      <w:sz w:val="21"/>
                      <w:szCs w:val="21"/>
                    </w:rPr>
                  </w:pPr>
                  <w:r>
                    <w:rPr>
                      <w:rFonts w:ascii="Times New Roman" w:hAnsi="Times New Roman" w:hint="eastAsia"/>
                      <w:sz w:val="21"/>
                      <w:szCs w:val="21"/>
                    </w:rPr>
                    <w:t>2</w:t>
                  </w:r>
                </w:p>
              </w:tc>
              <w:tc>
                <w:tcPr>
                  <w:tcW w:w="1548" w:type="pct"/>
                  <w:vAlign w:val="center"/>
                </w:tcPr>
                <w:p w:rsidR="00E5553E" w:rsidRDefault="00E5553E" w:rsidP="00252488">
                  <w:pPr>
                    <w:pStyle w:val="TableParagraph"/>
                    <w:spacing w:before="5" w:line="255" w:lineRule="exact"/>
                    <w:ind w:left="207" w:right="183"/>
                    <w:jc w:val="center"/>
                    <w:rPr>
                      <w:rFonts w:ascii="Times New Roman" w:hAnsi="Times New Roman"/>
                      <w:sz w:val="21"/>
                      <w:szCs w:val="21"/>
                    </w:rPr>
                  </w:pPr>
                  <w:r>
                    <w:rPr>
                      <w:rFonts w:ascii="Times New Roman" w:hAnsi="Times New Roman"/>
                      <w:sz w:val="21"/>
                      <w:szCs w:val="21"/>
                    </w:rPr>
                    <w:t>厂区内主干道西侧，用于生产</w:t>
                  </w:r>
                  <w:r>
                    <w:rPr>
                      <w:rFonts w:ascii="Times New Roman" w:hAnsi="Times New Roman"/>
                      <w:sz w:val="21"/>
                      <w:szCs w:val="21"/>
                    </w:rPr>
                    <w:t>EVA</w:t>
                  </w:r>
                  <w:r>
                    <w:rPr>
                      <w:rFonts w:ascii="Times New Roman" w:hAnsi="Times New Roman"/>
                      <w:sz w:val="21"/>
                      <w:szCs w:val="21"/>
                    </w:rPr>
                    <w:t>胶膜，一层仓库，二层生产车间</w:t>
                  </w:r>
                  <w:r>
                    <w:rPr>
                      <w:rFonts w:ascii="Times New Roman" w:hAnsi="Times New Roman" w:hint="eastAsia"/>
                      <w:sz w:val="21"/>
                      <w:szCs w:val="21"/>
                    </w:rPr>
                    <w:t>。</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PVC</w:t>
                  </w:r>
                  <w:r>
                    <w:rPr>
                      <w:rFonts w:ascii="Times New Roman" w:hAnsi="Times New Roman"/>
                      <w:sz w:val="21"/>
                      <w:szCs w:val="21"/>
                    </w:rPr>
                    <w:t>磁卡</w:t>
                  </w:r>
                  <w:r>
                    <w:rPr>
                      <w:rFonts w:ascii="Times New Roman" w:hAnsi="Times New Roman"/>
                      <w:sz w:val="21"/>
                      <w:szCs w:val="21"/>
                    </w:rPr>
                    <w:t>1</w:t>
                  </w:r>
                  <w:r>
                    <w:rPr>
                      <w:rFonts w:ascii="Times New Roman" w:hAnsi="Times New Roman"/>
                      <w:sz w:val="21"/>
                      <w:szCs w:val="21"/>
                    </w:rPr>
                    <w:t>号车间</w:t>
                  </w:r>
                </w:p>
              </w:tc>
              <w:tc>
                <w:tcPr>
                  <w:tcW w:w="968" w:type="pct"/>
                  <w:vAlign w:val="center"/>
                </w:tcPr>
                <w:p w:rsidR="00252488" w:rsidRDefault="00252488" w:rsidP="00252488">
                  <w:pPr>
                    <w:pStyle w:val="TableParagraph"/>
                    <w:spacing w:before="15"/>
                    <w:ind w:left="83" w:right="66"/>
                    <w:jc w:val="center"/>
                    <w:rPr>
                      <w:rFonts w:ascii="Times New Roman" w:hAnsi="Times New Roman"/>
                      <w:sz w:val="21"/>
                      <w:szCs w:val="21"/>
                    </w:rPr>
                  </w:pPr>
                  <w:r>
                    <w:rPr>
                      <w:rFonts w:ascii="Times New Roman" w:hAnsi="Times New Roman"/>
                      <w:sz w:val="21"/>
                      <w:szCs w:val="21"/>
                    </w:rPr>
                    <w:t>4700</w:t>
                  </w:r>
                </w:p>
              </w:tc>
              <w:tc>
                <w:tcPr>
                  <w:tcW w:w="968" w:type="pct"/>
                  <w:vAlign w:val="center"/>
                </w:tcPr>
                <w:p w:rsidR="00252488" w:rsidRDefault="00252488" w:rsidP="00252488">
                  <w:pPr>
                    <w:pStyle w:val="TableParagraph"/>
                    <w:spacing w:before="15"/>
                    <w:ind w:left="83" w:right="66"/>
                    <w:jc w:val="center"/>
                    <w:rPr>
                      <w:rFonts w:ascii="Times New Roman" w:hAnsi="Times New Roman"/>
                      <w:sz w:val="21"/>
                      <w:szCs w:val="21"/>
                    </w:rPr>
                  </w:pPr>
                  <w:r>
                    <w:rPr>
                      <w:rFonts w:ascii="Times New Roman" w:hAnsi="Times New Roman"/>
                      <w:sz w:val="21"/>
                      <w:szCs w:val="21"/>
                    </w:rPr>
                    <w:t>4700</w:t>
                  </w:r>
                </w:p>
              </w:tc>
              <w:tc>
                <w:tcPr>
                  <w:tcW w:w="421" w:type="pct"/>
                  <w:vAlign w:val="center"/>
                </w:tcPr>
                <w:p w:rsidR="00252488" w:rsidRDefault="00252488" w:rsidP="00252488">
                  <w:pPr>
                    <w:spacing w:before="6" w:line="257" w:lineRule="exact"/>
                    <w:ind w:left="207" w:right="182"/>
                    <w:jc w:val="center"/>
                    <w:rPr>
                      <w:szCs w:val="21"/>
                    </w:rPr>
                  </w:pPr>
                  <w:r>
                    <w:rPr>
                      <w:rFonts w:hint="eastAsia"/>
                      <w:szCs w:val="21"/>
                    </w:rPr>
                    <w:t>1</w:t>
                  </w:r>
                </w:p>
              </w:tc>
              <w:tc>
                <w:tcPr>
                  <w:tcW w:w="1548" w:type="pct"/>
                  <w:vAlign w:val="center"/>
                </w:tcPr>
                <w:p w:rsidR="00252488" w:rsidRDefault="009E47AC" w:rsidP="00252488">
                  <w:pPr>
                    <w:spacing w:before="6" w:line="257" w:lineRule="exact"/>
                    <w:ind w:left="207" w:right="182"/>
                    <w:jc w:val="center"/>
                    <w:rPr>
                      <w:szCs w:val="21"/>
                    </w:rPr>
                  </w:pPr>
                  <w:r>
                    <w:rPr>
                      <w:szCs w:val="21"/>
                    </w:rPr>
                    <w:t>厂区内主干道东北侧，</w:t>
                  </w:r>
                  <w:r w:rsidR="00252488">
                    <w:rPr>
                      <w:szCs w:val="21"/>
                    </w:rPr>
                    <w:t>用于生产</w:t>
                  </w:r>
                  <w:r w:rsidR="00252488">
                    <w:rPr>
                      <w:szCs w:val="21"/>
                    </w:rPr>
                    <w:t>PVC</w:t>
                  </w:r>
                  <w:r w:rsidR="00252488">
                    <w:rPr>
                      <w:szCs w:val="21"/>
                    </w:rPr>
                    <w:t>压延膜（磁卡）</w:t>
                  </w:r>
                  <w:r>
                    <w:rPr>
                      <w:rFonts w:hint="eastAsia"/>
                      <w:szCs w:val="21"/>
                    </w:rPr>
                    <w:t>。</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5" w:line="255" w:lineRule="exact"/>
                    <w:ind w:left="133" w:right="120"/>
                    <w:jc w:val="center"/>
                    <w:rPr>
                      <w:rFonts w:ascii="Times New Roman" w:hAnsi="Times New Roman"/>
                      <w:sz w:val="21"/>
                      <w:szCs w:val="21"/>
                    </w:rPr>
                  </w:pPr>
                  <w:r>
                    <w:rPr>
                      <w:rFonts w:ascii="Times New Roman" w:hAnsi="Times New Roman"/>
                      <w:sz w:val="21"/>
                      <w:szCs w:val="21"/>
                    </w:rPr>
                    <w:t>PVC</w:t>
                  </w:r>
                  <w:r>
                    <w:rPr>
                      <w:rFonts w:ascii="Times New Roman" w:hAnsi="Times New Roman"/>
                      <w:sz w:val="21"/>
                      <w:szCs w:val="21"/>
                    </w:rPr>
                    <w:t>磁卡</w:t>
                  </w:r>
                  <w:r>
                    <w:rPr>
                      <w:rFonts w:ascii="Times New Roman" w:hAnsi="Times New Roman"/>
                      <w:sz w:val="21"/>
                      <w:szCs w:val="21"/>
                    </w:rPr>
                    <w:t>3</w:t>
                  </w:r>
                  <w:r>
                    <w:rPr>
                      <w:rFonts w:ascii="Times New Roman" w:hAnsi="Times New Roman"/>
                      <w:sz w:val="21"/>
                      <w:szCs w:val="21"/>
                    </w:rPr>
                    <w:t>号车间</w:t>
                  </w:r>
                </w:p>
              </w:tc>
              <w:tc>
                <w:tcPr>
                  <w:tcW w:w="968" w:type="pct"/>
                  <w:vAlign w:val="center"/>
                </w:tcPr>
                <w:p w:rsidR="00252488" w:rsidRDefault="00252488" w:rsidP="00252488">
                  <w:pPr>
                    <w:spacing w:before="12"/>
                    <w:ind w:left="83" w:right="68"/>
                    <w:jc w:val="center"/>
                    <w:rPr>
                      <w:szCs w:val="21"/>
                    </w:rPr>
                  </w:pPr>
                  <w:r>
                    <w:rPr>
                      <w:szCs w:val="21"/>
                    </w:rPr>
                    <w:t>4700</w:t>
                  </w:r>
                </w:p>
              </w:tc>
              <w:tc>
                <w:tcPr>
                  <w:tcW w:w="968" w:type="pct"/>
                  <w:vAlign w:val="center"/>
                </w:tcPr>
                <w:p w:rsidR="00252488" w:rsidRDefault="00252488" w:rsidP="00252488">
                  <w:pPr>
                    <w:spacing w:before="12"/>
                    <w:ind w:left="83" w:right="68"/>
                    <w:jc w:val="center"/>
                    <w:rPr>
                      <w:szCs w:val="21"/>
                    </w:rPr>
                  </w:pPr>
                  <w:r>
                    <w:rPr>
                      <w:szCs w:val="21"/>
                    </w:rPr>
                    <w:t>4700</w:t>
                  </w:r>
                </w:p>
              </w:tc>
              <w:tc>
                <w:tcPr>
                  <w:tcW w:w="421" w:type="pct"/>
                  <w:vAlign w:val="center"/>
                </w:tcPr>
                <w:p w:rsidR="00252488" w:rsidRDefault="00252488" w:rsidP="00252488">
                  <w:pPr>
                    <w:spacing w:before="5" w:line="255" w:lineRule="exact"/>
                    <w:ind w:left="207" w:right="183"/>
                    <w:jc w:val="center"/>
                    <w:rPr>
                      <w:szCs w:val="21"/>
                    </w:rPr>
                  </w:pPr>
                  <w:r>
                    <w:rPr>
                      <w:rFonts w:hint="eastAsia"/>
                      <w:szCs w:val="21"/>
                    </w:rPr>
                    <w:t>1</w:t>
                  </w:r>
                </w:p>
              </w:tc>
              <w:tc>
                <w:tcPr>
                  <w:tcW w:w="1548" w:type="pct"/>
                  <w:vAlign w:val="center"/>
                </w:tcPr>
                <w:p w:rsidR="00252488" w:rsidRDefault="009E47AC" w:rsidP="00252488">
                  <w:pPr>
                    <w:spacing w:before="5" w:line="255" w:lineRule="exact"/>
                    <w:ind w:left="207" w:right="183"/>
                    <w:jc w:val="center"/>
                    <w:rPr>
                      <w:szCs w:val="21"/>
                    </w:rPr>
                  </w:pPr>
                  <w:r>
                    <w:rPr>
                      <w:szCs w:val="21"/>
                    </w:rPr>
                    <w:t>厂区内主干道东侧，</w:t>
                  </w:r>
                  <w:r w:rsidR="00252488">
                    <w:rPr>
                      <w:szCs w:val="21"/>
                    </w:rPr>
                    <w:t>用于生产</w:t>
                  </w:r>
                  <w:r w:rsidR="00252488">
                    <w:rPr>
                      <w:szCs w:val="21"/>
                    </w:rPr>
                    <w:t>PVC</w:t>
                  </w:r>
                  <w:r w:rsidR="00252488">
                    <w:rPr>
                      <w:szCs w:val="21"/>
                    </w:rPr>
                    <w:t>压延膜（磁卡）</w:t>
                  </w:r>
                  <w:r w:rsidR="00252488">
                    <w:rPr>
                      <w:szCs w:val="21"/>
                    </w:rPr>
                    <w:t>5</w:t>
                  </w:r>
                  <w:r w:rsidR="00252488">
                    <w:rPr>
                      <w:szCs w:val="21"/>
                    </w:rPr>
                    <w:t>、</w:t>
                  </w:r>
                  <w:r w:rsidR="00252488">
                    <w:rPr>
                      <w:szCs w:val="21"/>
                    </w:rPr>
                    <w:t>6</w:t>
                  </w:r>
                  <w:r w:rsidR="00252488">
                    <w:rPr>
                      <w:szCs w:val="21"/>
                    </w:rPr>
                    <w:t>、</w:t>
                  </w:r>
                  <w:r w:rsidR="00252488">
                    <w:rPr>
                      <w:szCs w:val="21"/>
                    </w:rPr>
                    <w:t>7</w:t>
                  </w:r>
                  <w:r w:rsidR="00252488">
                    <w:rPr>
                      <w:szCs w:val="21"/>
                    </w:rPr>
                    <w:t>号线</w:t>
                  </w:r>
                  <w:r>
                    <w:rPr>
                      <w:rFonts w:hint="eastAsia"/>
                      <w:szCs w:val="21"/>
                    </w:rPr>
                    <w:t>。</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8" w:line="255" w:lineRule="exact"/>
                    <w:ind w:left="133" w:right="120"/>
                    <w:jc w:val="center"/>
                    <w:rPr>
                      <w:rFonts w:ascii="Times New Roman" w:hAnsi="Times New Roman"/>
                      <w:sz w:val="21"/>
                      <w:szCs w:val="21"/>
                    </w:rPr>
                  </w:pPr>
                  <w:r>
                    <w:rPr>
                      <w:rFonts w:ascii="Times New Roman" w:hAnsi="Times New Roman"/>
                      <w:sz w:val="21"/>
                      <w:szCs w:val="21"/>
                    </w:rPr>
                    <w:t>太阳能光伏背板膜车间</w:t>
                  </w:r>
                </w:p>
              </w:tc>
              <w:tc>
                <w:tcPr>
                  <w:tcW w:w="968" w:type="pct"/>
                  <w:vAlign w:val="center"/>
                </w:tcPr>
                <w:p w:rsidR="00252488" w:rsidRDefault="00252488" w:rsidP="00252488">
                  <w:pPr>
                    <w:spacing w:before="15"/>
                    <w:ind w:left="83" w:right="69"/>
                    <w:jc w:val="center"/>
                    <w:rPr>
                      <w:szCs w:val="21"/>
                    </w:rPr>
                  </w:pPr>
                  <w:r>
                    <w:rPr>
                      <w:szCs w:val="21"/>
                    </w:rPr>
                    <w:t>4700</w:t>
                  </w:r>
                </w:p>
              </w:tc>
              <w:tc>
                <w:tcPr>
                  <w:tcW w:w="968" w:type="pct"/>
                  <w:vAlign w:val="center"/>
                </w:tcPr>
                <w:p w:rsidR="00252488" w:rsidRDefault="00252488" w:rsidP="00252488">
                  <w:pPr>
                    <w:spacing w:before="15"/>
                    <w:ind w:left="47" w:right="31"/>
                    <w:jc w:val="center"/>
                    <w:rPr>
                      <w:szCs w:val="21"/>
                    </w:rPr>
                  </w:pPr>
                  <w:r>
                    <w:rPr>
                      <w:szCs w:val="21"/>
                    </w:rPr>
                    <w:t>4700</w:t>
                  </w:r>
                </w:p>
              </w:tc>
              <w:tc>
                <w:tcPr>
                  <w:tcW w:w="421" w:type="pct"/>
                  <w:vAlign w:val="center"/>
                </w:tcPr>
                <w:p w:rsidR="00252488" w:rsidRDefault="00252488" w:rsidP="00252488">
                  <w:pPr>
                    <w:spacing w:before="8" w:line="255" w:lineRule="exact"/>
                    <w:ind w:left="206" w:right="183"/>
                    <w:jc w:val="center"/>
                    <w:rPr>
                      <w:szCs w:val="21"/>
                    </w:rPr>
                  </w:pPr>
                  <w:r>
                    <w:rPr>
                      <w:rFonts w:hint="eastAsia"/>
                      <w:szCs w:val="21"/>
                    </w:rPr>
                    <w:t>1</w:t>
                  </w:r>
                </w:p>
              </w:tc>
              <w:tc>
                <w:tcPr>
                  <w:tcW w:w="1548" w:type="pct"/>
                  <w:vAlign w:val="center"/>
                </w:tcPr>
                <w:p w:rsidR="00252488" w:rsidRDefault="009E47AC" w:rsidP="00252488">
                  <w:pPr>
                    <w:spacing w:before="8" w:line="255" w:lineRule="exact"/>
                    <w:ind w:left="206" w:right="183"/>
                    <w:jc w:val="center"/>
                    <w:rPr>
                      <w:szCs w:val="21"/>
                    </w:rPr>
                  </w:pPr>
                  <w:r>
                    <w:rPr>
                      <w:szCs w:val="21"/>
                    </w:rPr>
                    <w:t>厂区内主干道东南侧，</w:t>
                  </w:r>
                  <w:r w:rsidR="00252488">
                    <w:rPr>
                      <w:szCs w:val="21"/>
                    </w:rPr>
                    <w:t>用于本项目太阳能光伏背板膜的生产</w:t>
                  </w:r>
                  <w:r>
                    <w:rPr>
                      <w:rFonts w:hint="eastAsia"/>
                      <w:szCs w:val="21"/>
                    </w:rPr>
                    <w:t>。</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空置厂房</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sz w:val="21"/>
                      <w:szCs w:val="21"/>
                    </w:rPr>
                    <w:t>4500</w:t>
                  </w:r>
                </w:p>
              </w:tc>
              <w:tc>
                <w:tcPr>
                  <w:tcW w:w="968" w:type="pct"/>
                  <w:vAlign w:val="center"/>
                </w:tcPr>
                <w:p w:rsidR="00252488" w:rsidRDefault="00252488" w:rsidP="00252488">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9000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2</w:t>
                  </w:r>
                </w:p>
              </w:tc>
              <w:tc>
                <w:tcPr>
                  <w:tcW w:w="1548" w:type="pct"/>
                  <w:vAlign w:val="center"/>
                </w:tcPr>
                <w:p w:rsidR="00252488" w:rsidRDefault="009E47AC" w:rsidP="00252488">
                  <w:pPr>
                    <w:spacing w:before="6" w:line="257" w:lineRule="exact"/>
                    <w:ind w:left="207" w:right="183"/>
                    <w:jc w:val="center"/>
                    <w:rPr>
                      <w:szCs w:val="21"/>
                    </w:rPr>
                  </w:pPr>
                  <w:r>
                    <w:rPr>
                      <w:szCs w:val="21"/>
                    </w:rPr>
                    <w:t>厂区内主干道东侧</w:t>
                  </w:r>
                  <w:r w:rsidR="00252488">
                    <w:rPr>
                      <w:szCs w:val="21"/>
                    </w:rPr>
                    <w:t>，出租给常州正</w:t>
                  </w:r>
                  <w:proofErr w:type="gramStart"/>
                  <w:r w:rsidR="00252488">
                    <w:rPr>
                      <w:szCs w:val="21"/>
                    </w:rPr>
                    <w:t>邦</w:t>
                  </w:r>
                  <w:proofErr w:type="gramEnd"/>
                  <w:r w:rsidR="00252488">
                    <w:rPr>
                      <w:szCs w:val="21"/>
                    </w:rPr>
                    <w:t>数码科技有限公司使用</w:t>
                  </w:r>
                  <w:r>
                    <w:rPr>
                      <w:rFonts w:hint="eastAsia"/>
                      <w:szCs w:val="21"/>
                    </w:rPr>
                    <w:t>。</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PVC</w:t>
                  </w:r>
                  <w:r>
                    <w:rPr>
                      <w:rFonts w:ascii="Times New Roman" w:hAnsi="Times New Roman"/>
                      <w:sz w:val="21"/>
                      <w:szCs w:val="21"/>
                    </w:rPr>
                    <w:t>原料仓库</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400</w:t>
                  </w:r>
                </w:p>
              </w:tc>
              <w:tc>
                <w:tcPr>
                  <w:tcW w:w="968" w:type="pct"/>
                  <w:vAlign w:val="center"/>
                </w:tcPr>
                <w:p w:rsidR="00252488" w:rsidRDefault="00252488" w:rsidP="00252488">
                  <w:pPr>
                    <w:pStyle w:val="TableParagraph"/>
                    <w:spacing w:before="15"/>
                    <w:ind w:left="47" w:right="31"/>
                    <w:jc w:val="center"/>
                    <w:rPr>
                      <w:rFonts w:ascii="Times New Roman" w:hAnsi="Times New Roman"/>
                      <w:sz w:val="21"/>
                      <w:szCs w:val="21"/>
                    </w:rPr>
                  </w:pPr>
                  <w:r>
                    <w:rPr>
                      <w:rFonts w:ascii="Times New Roman" w:hAnsi="Times New Roman" w:hint="eastAsia"/>
                      <w:sz w:val="21"/>
                      <w:szCs w:val="21"/>
                    </w:rPr>
                    <w:t>400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PVC3</w:t>
                  </w:r>
                  <w:r>
                    <w:rPr>
                      <w:szCs w:val="21"/>
                    </w:rPr>
                    <w:t>号车间内西侧</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PC</w:t>
                  </w:r>
                  <w:r>
                    <w:rPr>
                      <w:rFonts w:ascii="Times New Roman" w:hAnsi="Times New Roman"/>
                      <w:sz w:val="21"/>
                      <w:szCs w:val="21"/>
                    </w:rPr>
                    <w:t>原料仓库</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400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400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PC</w:t>
                  </w:r>
                  <w:r>
                    <w:rPr>
                      <w:szCs w:val="21"/>
                    </w:rPr>
                    <w:t>车间内西南角</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BOPET</w:t>
                  </w:r>
                  <w:r>
                    <w:rPr>
                      <w:rFonts w:ascii="Times New Roman" w:hAnsi="Times New Roman"/>
                      <w:sz w:val="21"/>
                      <w:szCs w:val="21"/>
                    </w:rPr>
                    <w:t>原料仓库</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BOPET</w:t>
                  </w:r>
                  <w:r>
                    <w:rPr>
                      <w:szCs w:val="21"/>
                    </w:rPr>
                    <w:t>车间西北侧</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EVA</w:t>
                  </w:r>
                  <w:r>
                    <w:rPr>
                      <w:rFonts w:ascii="Times New Roman" w:hAnsi="Times New Roman"/>
                      <w:sz w:val="21"/>
                      <w:szCs w:val="21"/>
                    </w:rPr>
                    <w:t>原料仓库</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EVA</w:t>
                  </w:r>
                  <w:r>
                    <w:rPr>
                      <w:szCs w:val="21"/>
                    </w:rPr>
                    <w:t>车间西侧</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hint="eastAsia"/>
                      <w:sz w:val="21"/>
                      <w:szCs w:val="21"/>
                    </w:rPr>
                    <w:t>熔喷布车间</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2000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2000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rFonts w:hint="eastAsia"/>
                      <w:szCs w:val="21"/>
                    </w:rPr>
                    <w:t>位于太阳能光伏背板膜车间北侧</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化学品仓库</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50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50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BOPET</w:t>
                  </w:r>
                  <w:r>
                    <w:rPr>
                      <w:szCs w:val="21"/>
                    </w:rPr>
                    <w:t>原料仓库内</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BOPET</w:t>
                  </w:r>
                  <w:r>
                    <w:rPr>
                      <w:rFonts w:ascii="Times New Roman" w:hAnsi="Times New Roman"/>
                      <w:sz w:val="21"/>
                      <w:szCs w:val="21"/>
                    </w:rPr>
                    <w:t>成品仓库</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1000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1000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BOPET</w:t>
                  </w:r>
                  <w:r>
                    <w:rPr>
                      <w:szCs w:val="21"/>
                    </w:rPr>
                    <w:t>车间东侧</w:t>
                  </w:r>
                </w:p>
              </w:tc>
            </w:tr>
            <w:tr w:rsidR="00CC78FB" w:rsidTr="00BF53A7">
              <w:trPr>
                <w:trHeight w:val="340"/>
                <w:jc w:val="center"/>
              </w:trPr>
              <w:tc>
                <w:tcPr>
                  <w:tcW w:w="230" w:type="pct"/>
                  <w:vMerge/>
                  <w:vAlign w:val="center"/>
                </w:tcPr>
                <w:p w:rsidR="00CC78FB" w:rsidRDefault="00CC78FB" w:rsidP="00252488">
                  <w:pPr>
                    <w:pStyle w:val="TableParagraph"/>
                    <w:spacing w:before="15"/>
                    <w:jc w:val="center"/>
                    <w:rPr>
                      <w:rFonts w:ascii="Times New Roman" w:hAnsi="Times New Roman"/>
                      <w:sz w:val="21"/>
                      <w:szCs w:val="21"/>
                    </w:rPr>
                  </w:pPr>
                </w:p>
              </w:tc>
              <w:tc>
                <w:tcPr>
                  <w:tcW w:w="865" w:type="pct"/>
                  <w:vAlign w:val="center"/>
                </w:tcPr>
                <w:p w:rsidR="00CC78FB" w:rsidRDefault="00CC78FB" w:rsidP="00420CEE">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EVA</w:t>
                  </w:r>
                  <w:r>
                    <w:rPr>
                      <w:rFonts w:ascii="Times New Roman" w:hAnsi="Times New Roman" w:hint="eastAsia"/>
                      <w:sz w:val="21"/>
                      <w:szCs w:val="21"/>
                    </w:rPr>
                    <w:t>成品</w:t>
                  </w:r>
                  <w:r>
                    <w:rPr>
                      <w:rFonts w:ascii="Times New Roman" w:hAnsi="Times New Roman"/>
                      <w:sz w:val="21"/>
                      <w:szCs w:val="21"/>
                    </w:rPr>
                    <w:t>仓库</w:t>
                  </w:r>
                </w:p>
              </w:tc>
              <w:tc>
                <w:tcPr>
                  <w:tcW w:w="968" w:type="pct"/>
                  <w:vAlign w:val="center"/>
                </w:tcPr>
                <w:p w:rsidR="00CC78FB" w:rsidRDefault="00CC78FB" w:rsidP="00420CEE">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200</w:t>
                  </w:r>
                </w:p>
              </w:tc>
              <w:tc>
                <w:tcPr>
                  <w:tcW w:w="968" w:type="pct"/>
                  <w:vAlign w:val="center"/>
                </w:tcPr>
                <w:p w:rsidR="00CC78FB" w:rsidRDefault="00CC78FB" w:rsidP="00420CEE">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200</w:t>
                  </w:r>
                </w:p>
              </w:tc>
              <w:tc>
                <w:tcPr>
                  <w:tcW w:w="421" w:type="pct"/>
                  <w:vAlign w:val="center"/>
                </w:tcPr>
                <w:p w:rsidR="00CC78FB" w:rsidRDefault="00CC78FB" w:rsidP="00420CEE">
                  <w:pPr>
                    <w:spacing w:before="6" w:line="257" w:lineRule="exact"/>
                    <w:ind w:left="207" w:right="183"/>
                    <w:jc w:val="center"/>
                    <w:rPr>
                      <w:szCs w:val="21"/>
                    </w:rPr>
                  </w:pPr>
                  <w:r>
                    <w:rPr>
                      <w:rFonts w:hint="eastAsia"/>
                      <w:szCs w:val="21"/>
                    </w:rPr>
                    <w:t>1</w:t>
                  </w:r>
                </w:p>
              </w:tc>
              <w:tc>
                <w:tcPr>
                  <w:tcW w:w="1548" w:type="pct"/>
                  <w:vAlign w:val="center"/>
                </w:tcPr>
                <w:p w:rsidR="00CC78FB" w:rsidRDefault="00CC78FB" w:rsidP="00420CEE">
                  <w:pPr>
                    <w:spacing w:before="6" w:line="257" w:lineRule="exact"/>
                    <w:ind w:left="207" w:right="183"/>
                    <w:jc w:val="center"/>
                    <w:rPr>
                      <w:szCs w:val="21"/>
                    </w:rPr>
                  </w:pPr>
                  <w:r>
                    <w:rPr>
                      <w:szCs w:val="21"/>
                    </w:rPr>
                    <w:t>位于</w:t>
                  </w:r>
                  <w:r>
                    <w:rPr>
                      <w:szCs w:val="21"/>
                    </w:rPr>
                    <w:t>EVA</w:t>
                  </w:r>
                  <w:r>
                    <w:rPr>
                      <w:szCs w:val="21"/>
                    </w:rPr>
                    <w:t>车间西</w:t>
                  </w:r>
                  <w:r>
                    <w:rPr>
                      <w:rFonts w:hint="eastAsia"/>
                      <w:szCs w:val="21"/>
                    </w:rPr>
                    <w:t>北</w:t>
                  </w:r>
                  <w:r>
                    <w:rPr>
                      <w:szCs w:val="21"/>
                    </w:rPr>
                    <w:t>侧</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r>
                    <w:rPr>
                      <w:rFonts w:ascii="Times New Roman" w:hAnsi="Times New Roman"/>
                      <w:sz w:val="21"/>
                      <w:szCs w:val="21"/>
                    </w:rPr>
                    <w:t>一般固</w:t>
                  </w:r>
                  <w:r w:rsidR="009E47AC">
                    <w:rPr>
                      <w:rFonts w:ascii="Times New Roman" w:hAnsi="Times New Roman" w:hint="eastAsia"/>
                      <w:sz w:val="21"/>
                      <w:szCs w:val="21"/>
                    </w:rPr>
                    <w:t>废</w:t>
                  </w:r>
                  <w:r>
                    <w:rPr>
                      <w:rFonts w:ascii="Times New Roman" w:hAnsi="Times New Roman"/>
                      <w:sz w:val="21"/>
                      <w:szCs w:val="21"/>
                    </w:rPr>
                    <w:t>堆场</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600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600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位于各个车间内</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proofErr w:type="gramStart"/>
                  <w:r>
                    <w:rPr>
                      <w:rFonts w:ascii="Times New Roman" w:hAnsi="Times New Roman" w:hint="eastAsia"/>
                      <w:sz w:val="21"/>
                      <w:szCs w:val="21"/>
                    </w:rPr>
                    <w:t>1</w:t>
                  </w:r>
                  <w:r>
                    <w:rPr>
                      <w:rFonts w:ascii="Times New Roman" w:hAnsi="Times New Roman" w:hint="eastAsia"/>
                      <w:sz w:val="21"/>
                      <w:szCs w:val="21"/>
                    </w:rPr>
                    <w:t>号</w:t>
                  </w:r>
                  <w:r>
                    <w:rPr>
                      <w:rFonts w:ascii="Times New Roman" w:hAnsi="Times New Roman"/>
                      <w:sz w:val="21"/>
                      <w:szCs w:val="21"/>
                    </w:rPr>
                    <w:t>危废仓库</w:t>
                  </w:r>
                  <w:proofErr w:type="gramEnd"/>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150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150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rFonts w:hint="eastAsia"/>
                      <w:szCs w:val="21"/>
                    </w:rPr>
                    <w:t>位于太阳能光伏背板膜车间东侧空置厂房内</w:t>
                  </w:r>
                </w:p>
              </w:tc>
            </w:tr>
            <w:tr w:rsidR="00252488" w:rsidTr="00BF53A7">
              <w:trPr>
                <w:trHeight w:val="340"/>
                <w:jc w:val="center"/>
              </w:trPr>
              <w:tc>
                <w:tcPr>
                  <w:tcW w:w="230" w:type="pct"/>
                  <w:vMerge/>
                  <w:vAlign w:val="center"/>
                </w:tcPr>
                <w:p w:rsidR="00252488" w:rsidRDefault="00252488" w:rsidP="00252488">
                  <w:pPr>
                    <w:pStyle w:val="TableParagraph"/>
                    <w:spacing w:before="15"/>
                    <w:jc w:val="center"/>
                    <w:rPr>
                      <w:rFonts w:ascii="Times New Roman" w:hAnsi="Times New Roman"/>
                      <w:sz w:val="21"/>
                      <w:szCs w:val="21"/>
                    </w:rPr>
                  </w:pPr>
                </w:p>
              </w:tc>
              <w:tc>
                <w:tcPr>
                  <w:tcW w:w="865" w:type="pct"/>
                  <w:vAlign w:val="center"/>
                </w:tcPr>
                <w:p w:rsidR="00252488" w:rsidRDefault="00252488" w:rsidP="00252488">
                  <w:pPr>
                    <w:pStyle w:val="TableParagraph"/>
                    <w:spacing w:before="6" w:line="257" w:lineRule="exact"/>
                    <w:ind w:left="133" w:right="120"/>
                    <w:jc w:val="center"/>
                    <w:rPr>
                      <w:rFonts w:ascii="Times New Roman" w:hAnsi="Times New Roman"/>
                      <w:sz w:val="21"/>
                      <w:szCs w:val="21"/>
                    </w:rPr>
                  </w:pPr>
                  <w:proofErr w:type="gramStart"/>
                  <w:r>
                    <w:rPr>
                      <w:rFonts w:ascii="Times New Roman" w:hAnsi="Times New Roman" w:hint="eastAsia"/>
                      <w:sz w:val="21"/>
                      <w:szCs w:val="21"/>
                    </w:rPr>
                    <w:t>2</w:t>
                  </w:r>
                  <w:r>
                    <w:rPr>
                      <w:rFonts w:ascii="Times New Roman" w:hAnsi="Times New Roman" w:hint="eastAsia"/>
                      <w:sz w:val="21"/>
                      <w:szCs w:val="21"/>
                    </w:rPr>
                    <w:t>号</w:t>
                  </w:r>
                  <w:r>
                    <w:rPr>
                      <w:rFonts w:ascii="Times New Roman" w:hAnsi="Times New Roman"/>
                      <w:sz w:val="21"/>
                      <w:szCs w:val="21"/>
                    </w:rPr>
                    <w:t>危废仓库</w:t>
                  </w:r>
                  <w:proofErr w:type="gramEnd"/>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60</w:t>
                  </w:r>
                </w:p>
              </w:tc>
              <w:tc>
                <w:tcPr>
                  <w:tcW w:w="968" w:type="pct"/>
                  <w:vAlign w:val="center"/>
                </w:tcPr>
                <w:p w:rsidR="00252488" w:rsidRDefault="00252488" w:rsidP="00252488">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60</w:t>
                  </w:r>
                </w:p>
              </w:tc>
              <w:tc>
                <w:tcPr>
                  <w:tcW w:w="421" w:type="pct"/>
                  <w:vAlign w:val="center"/>
                </w:tcPr>
                <w:p w:rsidR="00252488" w:rsidRDefault="00252488" w:rsidP="00252488">
                  <w:pPr>
                    <w:spacing w:before="6" w:line="257" w:lineRule="exact"/>
                    <w:ind w:left="207" w:right="183"/>
                    <w:jc w:val="center"/>
                    <w:rPr>
                      <w:szCs w:val="21"/>
                    </w:rPr>
                  </w:pPr>
                  <w:r>
                    <w:rPr>
                      <w:rFonts w:hint="eastAsia"/>
                      <w:szCs w:val="21"/>
                    </w:rPr>
                    <w:t>1</w:t>
                  </w:r>
                </w:p>
              </w:tc>
              <w:tc>
                <w:tcPr>
                  <w:tcW w:w="1548" w:type="pct"/>
                  <w:vAlign w:val="center"/>
                </w:tcPr>
                <w:p w:rsidR="00252488" w:rsidRDefault="00252488" w:rsidP="00252488">
                  <w:pPr>
                    <w:spacing w:before="6" w:line="257" w:lineRule="exact"/>
                    <w:ind w:left="207" w:right="183"/>
                    <w:jc w:val="center"/>
                    <w:rPr>
                      <w:szCs w:val="21"/>
                    </w:rPr>
                  </w:pPr>
                  <w:r>
                    <w:rPr>
                      <w:szCs w:val="21"/>
                    </w:rPr>
                    <w:t>位于</w:t>
                  </w:r>
                  <w:r>
                    <w:rPr>
                      <w:szCs w:val="21"/>
                    </w:rPr>
                    <w:t>BOPET</w:t>
                  </w:r>
                  <w:r>
                    <w:rPr>
                      <w:szCs w:val="21"/>
                    </w:rPr>
                    <w:t>原料仓库南侧</w:t>
                  </w:r>
                </w:p>
              </w:tc>
            </w:tr>
          </w:tbl>
          <w:p w:rsidR="001A6F83" w:rsidRDefault="005B6B6F">
            <w:pPr>
              <w:adjustRightInd w:val="0"/>
              <w:snapToGrid w:val="0"/>
              <w:spacing w:beforeLines="20" w:before="48" w:line="360" w:lineRule="auto"/>
              <w:rPr>
                <w:b/>
                <w:sz w:val="24"/>
              </w:rPr>
            </w:pPr>
            <w:r>
              <w:rPr>
                <w:rFonts w:hint="eastAsia"/>
                <w:b/>
                <w:sz w:val="24"/>
              </w:rPr>
              <w:t>4</w:t>
            </w:r>
            <w:r w:rsidR="005972D8">
              <w:rPr>
                <w:b/>
                <w:sz w:val="24"/>
              </w:rPr>
              <w:t>、公辅工程</w:t>
            </w:r>
          </w:p>
          <w:p w:rsidR="001A6F83" w:rsidRDefault="005972D8">
            <w:pPr>
              <w:adjustRightInd w:val="0"/>
              <w:snapToGrid w:val="0"/>
              <w:ind w:firstLineChars="200" w:firstLine="480"/>
              <w:rPr>
                <w:sz w:val="24"/>
              </w:rPr>
            </w:pPr>
            <w:r>
              <w:rPr>
                <w:sz w:val="24"/>
              </w:rPr>
              <w:t>公用及辅助工程见表</w:t>
            </w:r>
            <w:r>
              <w:rPr>
                <w:rFonts w:hint="eastAsia"/>
                <w:sz w:val="24"/>
              </w:rPr>
              <w:t>2</w:t>
            </w:r>
            <w:r>
              <w:rPr>
                <w:sz w:val="24"/>
              </w:rPr>
              <w:t>-</w:t>
            </w:r>
            <w:r>
              <w:rPr>
                <w:rFonts w:hint="eastAsia"/>
                <w:sz w:val="24"/>
              </w:rPr>
              <w:t>3</w:t>
            </w:r>
            <w:r>
              <w:rPr>
                <w:sz w:val="24"/>
              </w:rPr>
              <w:t>。</w:t>
            </w:r>
          </w:p>
          <w:p w:rsidR="001A6F83" w:rsidRDefault="005972D8">
            <w:pPr>
              <w:adjustRightInd w:val="0"/>
              <w:snapToGrid w:val="0"/>
              <w:jc w:val="center"/>
              <w:rPr>
                <w:b/>
                <w:bCs/>
                <w:sz w:val="24"/>
              </w:rPr>
            </w:pPr>
            <w:r>
              <w:rPr>
                <w:b/>
                <w:bCs/>
                <w:sz w:val="24"/>
              </w:rPr>
              <w:t>表</w:t>
            </w:r>
            <w:r>
              <w:rPr>
                <w:rFonts w:hint="eastAsia"/>
                <w:b/>
                <w:bCs/>
                <w:sz w:val="24"/>
              </w:rPr>
              <w:t>2</w:t>
            </w:r>
            <w:r>
              <w:rPr>
                <w:b/>
                <w:bCs/>
                <w:sz w:val="24"/>
              </w:rPr>
              <w:t>-</w:t>
            </w:r>
            <w:r>
              <w:rPr>
                <w:rFonts w:hint="eastAsia"/>
                <w:b/>
                <w:bCs/>
                <w:sz w:val="24"/>
              </w:rPr>
              <w:t>3</w:t>
            </w:r>
            <w:r>
              <w:rPr>
                <w:b/>
                <w:bCs/>
                <w:sz w:val="24"/>
              </w:rPr>
              <w:t xml:space="preserve"> </w:t>
            </w:r>
            <w:r>
              <w:rPr>
                <w:rFonts w:hint="eastAsia"/>
                <w:b/>
                <w:bCs/>
                <w:sz w:val="24"/>
              </w:rPr>
              <w:t xml:space="preserve"> </w:t>
            </w:r>
            <w:r>
              <w:rPr>
                <w:rFonts w:hint="eastAsia"/>
                <w:b/>
                <w:bCs/>
                <w:sz w:val="24"/>
              </w:rPr>
              <w:t>公用及辅助工程状况</w:t>
            </w:r>
          </w:p>
          <w:tbl>
            <w:tblPr>
              <w:tblStyle w:val="af"/>
              <w:tblW w:w="4998"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89"/>
              <w:gridCol w:w="1185"/>
              <w:gridCol w:w="4174"/>
              <w:gridCol w:w="2267"/>
            </w:tblGrid>
            <w:tr w:rsidR="001A6F83">
              <w:trPr>
                <w:trHeight w:val="340"/>
              </w:trPr>
              <w:tc>
                <w:tcPr>
                  <w:tcW w:w="469" w:type="pct"/>
                  <w:vAlign w:val="center"/>
                </w:tcPr>
                <w:p w:rsidR="001A6F83" w:rsidRDefault="005972D8">
                  <w:pPr>
                    <w:jc w:val="center"/>
                    <w:rPr>
                      <w:b/>
                      <w:bCs/>
                    </w:rPr>
                  </w:pPr>
                  <w:r>
                    <w:rPr>
                      <w:b/>
                      <w:bCs/>
                    </w:rPr>
                    <w:t>类别</w:t>
                  </w:r>
                </w:p>
              </w:tc>
              <w:tc>
                <w:tcPr>
                  <w:tcW w:w="704" w:type="pct"/>
                  <w:vAlign w:val="center"/>
                </w:tcPr>
                <w:p w:rsidR="001A6F83" w:rsidRDefault="005972D8">
                  <w:pPr>
                    <w:jc w:val="center"/>
                    <w:rPr>
                      <w:b/>
                      <w:bCs/>
                    </w:rPr>
                  </w:pPr>
                  <w:r>
                    <w:rPr>
                      <w:b/>
                      <w:bCs/>
                    </w:rPr>
                    <w:t>建设名称</w:t>
                  </w:r>
                </w:p>
              </w:tc>
              <w:tc>
                <w:tcPr>
                  <w:tcW w:w="2479" w:type="pct"/>
                  <w:vAlign w:val="center"/>
                </w:tcPr>
                <w:p w:rsidR="001A6F83" w:rsidRDefault="005972D8">
                  <w:pPr>
                    <w:jc w:val="center"/>
                    <w:rPr>
                      <w:b/>
                      <w:bCs/>
                    </w:rPr>
                  </w:pPr>
                  <w:r>
                    <w:rPr>
                      <w:b/>
                      <w:bCs/>
                    </w:rPr>
                    <w:t>原有项目</w:t>
                  </w:r>
                </w:p>
              </w:tc>
              <w:tc>
                <w:tcPr>
                  <w:tcW w:w="1346" w:type="pct"/>
                  <w:vAlign w:val="center"/>
                </w:tcPr>
                <w:p w:rsidR="001A6F83" w:rsidRDefault="005972D8">
                  <w:pPr>
                    <w:jc w:val="center"/>
                    <w:rPr>
                      <w:b/>
                      <w:bCs/>
                    </w:rPr>
                  </w:pPr>
                  <w:r>
                    <w:rPr>
                      <w:b/>
                      <w:bCs/>
                    </w:rPr>
                    <w:t>本次项目</w:t>
                  </w:r>
                </w:p>
              </w:tc>
            </w:tr>
            <w:tr w:rsidR="001A6F83">
              <w:trPr>
                <w:trHeight w:val="340"/>
              </w:trPr>
              <w:tc>
                <w:tcPr>
                  <w:tcW w:w="469" w:type="pct"/>
                  <w:vMerge w:val="restart"/>
                  <w:vAlign w:val="center"/>
                </w:tcPr>
                <w:p w:rsidR="001A6F83" w:rsidRDefault="005972D8">
                  <w:pPr>
                    <w:jc w:val="center"/>
                  </w:pPr>
                  <w:r>
                    <w:t>储运</w:t>
                  </w:r>
                </w:p>
                <w:p w:rsidR="001A6F83" w:rsidRDefault="005972D8">
                  <w:pPr>
                    <w:jc w:val="center"/>
                  </w:pPr>
                  <w:r>
                    <w:t>工程</w:t>
                  </w:r>
                </w:p>
              </w:tc>
              <w:tc>
                <w:tcPr>
                  <w:tcW w:w="704" w:type="pct"/>
                  <w:vAlign w:val="center"/>
                </w:tcPr>
                <w:p w:rsidR="001A6F83" w:rsidRDefault="005972D8">
                  <w:pPr>
                    <w:jc w:val="center"/>
                  </w:pPr>
                  <w:r>
                    <w:t>仓库</w:t>
                  </w:r>
                </w:p>
              </w:tc>
              <w:tc>
                <w:tcPr>
                  <w:tcW w:w="2479" w:type="pct"/>
                  <w:vAlign w:val="center"/>
                </w:tcPr>
                <w:p w:rsidR="001A6F83" w:rsidRDefault="005972D8">
                  <w:pPr>
                    <w:jc w:val="center"/>
                  </w:pPr>
                  <w:r>
                    <w:t>利用车间存放一般原材料及成品</w:t>
                  </w:r>
                </w:p>
              </w:tc>
              <w:tc>
                <w:tcPr>
                  <w:tcW w:w="1346" w:type="pct"/>
                  <w:vAlign w:val="center"/>
                </w:tcPr>
                <w:p w:rsidR="001A6F83" w:rsidRPr="003E6C66" w:rsidRDefault="00BF53A7">
                  <w:pPr>
                    <w:jc w:val="center"/>
                  </w:pPr>
                  <w:r>
                    <w:rPr>
                      <w:rFonts w:hint="eastAsia"/>
                    </w:rPr>
                    <w:t>新增</w:t>
                  </w:r>
                  <w:r w:rsidRPr="00E3782C">
                    <w:rPr>
                      <w:rFonts w:hint="eastAsia"/>
                    </w:rPr>
                    <w:t>光</w:t>
                  </w:r>
                  <w:proofErr w:type="gramStart"/>
                  <w:r w:rsidRPr="00E3782C">
                    <w:rPr>
                      <w:rFonts w:hint="eastAsia"/>
                    </w:rPr>
                    <w:t>伏</w:t>
                  </w:r>
                  <w:proofErr w:type="gramEnd"/>
                  <w:r w:rsidRPr="00E3782C">
                    <w:rPr>
                      <w:rFonts w:hint="eastAsia"/>
                    </w:rPr>
                    <w:t>胶膜车间</w:t>
                  </w:r>
                  <w:r>
                    <w:rPr>
                      <w:rFonts w:hint="eastAsia"/>
                    </w:rPr>
                    <w:t>，车间</w:t>
                  </w:r>
                  <w:r w:rsidRPr="00E3782C">
                    <w:rPr>
                      <w:rFonts w:hint="eastAsia"/>
                    </w:rPr>
                    <w:t>一层为成品仓库，仓库面积为</w:t>
                  </w:r>
                  <w:r w:rsidRPr="00E3782C">
                    <w:rPr>
                      <w:rFonts w:hint="eastAsia"/>
                    </w:rPr>
                    <w:t>7000m</w:t>
                  </w:r>
                  <w:r w:rsidRPr="00E3782C">
                    <w:rPr>
                      <w:rFonts w:hint="eastAsia"/>
                      <w:vertAlign w:val="superscript"/>
                    </w:rPr>
                    <w:t>2</w:t>
                  </w:r>
                  <w:r w:rsidRPr="00E3782C">
                    <w:rPr>
                      <w:rFonts w:hint="eastAsia"/>
                    </w:rPr>
                    <w:t>，</w:t>
                  </w:r>
                  <w:r>
                    <w:rPr>
                      <w:rFonts w:hint="eastAsia"/>
                    </w:rPr>
                    <w:t>车间</w:t>
                  </w:r>
                  <w:r w:rsidRPr="00E3782C">
                    <w:rPr>
                      <w:rFonts w:hint="eastAsia"/>
                    </w:rPr>
                    <w:t>三层为原料仓库，仓库面积为</w:t>
                  </w:r>
                  <w:r w:rsidRPr="00E3782C">
                    <w:rPr>
                      <w:rFonts w:hint="eastAsia"/>
                    </w:rPr>
                    <w:t>7000m</w:t>
                  </w:r>
                  <w:r w:rsidRPr="00E3782C">
                    <w:rPr>
                      <w:rFonts w:hint="eastAsia"/>
                      <w:vertAlign w:val="superscript"/>
                    </w:rPr>
                    <w:t>2</w:t>
                  </w:r>
                  <w:r w:rsidRPr="00E3782C">
                    <w:rPr>
                      <w:rFonts w:hint="eastAsia"/>
                    </w:rPr>
                    <w:t>。</w:t>
                  </w:r>
                </w:p>
              </w:tc>
            </w:tr>
            <w:tr w:rsidR="001A6F83">
              <w:trPr>
                <w:trHeight w:val="340"/>
              </w:trPr>
              <w:tc>
                <w:tcPr>
                  <w:tcW w:w="469" w:type="pct"/>
                  <w:vMerge/>
                  <w:vAlign w:val="center"/>
                </w:tcPr>
                <w:p w:rsidR="001A6F83" w:rsidRDefault="001A6F83">
                  <w:pPr>
                    <w:jc w:val="center"/>
                  </w:pPr>
                </w:p>
              </w:tc>
              <w:tc>
                <w:tcPr>
                  <w:tcW w:w="704" w:type="pct"/>
                  <w:vAlign w:val="center"/>
                </w:tcPr>
                <w:p w:rsidR="001A6F83" w:rsidRDefault="005972D8">
                  <w:pPr>
                    <w:jc w:val="center"/>
                  </w:pPr>
                  <w:r>
                    <w:t>运输</w:t>
                  </w:r>
                </w:p>
              </w:tc>
              <w:tc>
                <w:tcPr>
                  <w:tcW w:w="2479" w:type="pct"/>
                  <w:vAlign w:val="center"/>
                </w:tcPr>
                <w:p w:rsidR="001A6F83" w:rsidRDefault="005972D8">
                  <w:pPr>
                    <w:jc w:val="center"/>
                  </w:pPr>
                  <w:r>
                    <w:t>汽车运输，</w:t>
                  </w:r>
                  <w:r>
                    <w:rPr>
                      <w:rFonts w:hint="eastAsia"/>
                    </w:rPr>
                    <w:t>13.35</w:t>
                  </w:r>
                  <w:r>
                    <w:t>万</w:t>
                  </w:r>
                  <w:r>
                    <w:t>t/a</w:t>
                  </w:r>
                </w:p>
              </w:tc>
              <w:tc>
                <w:tcPr>
                  <w:tcW w:w="1346" w:type="pct"/>
                  <w:vAlign w:val="center"/>
                </w:tcPr>
                <w:p w:rsidR="001A6F83" w:rsidRDefault="005972D8">
                  <w:pPr>
                    <w:jc w:val="center"/>
                  </w:pPr>
                  <w:r>
                    <w:t>增加</w:t>
                  </w:r>
                  <w:r>
                    <w:rPr>
                      <w:rFonts w:hint="eastAsia"/>
                    </w:rPr>
                    <w:t>9.04</w:t>
                  </w:r>
                  <w:r>
                    <w:t>万</w:t>
                  </w:r>
                  <w:r>
                    <w:t>t/a</w:t>
                  </w:r>
                </w:p>
              </w:tc>
            </w:tr>
            <w:tr w:rsidR="001A6F83">
              <w:trPr>
                <w:trHeight w:val="340"/>
              </w:trPr>
              <w:tc>
                <w:tcPr>
                  <w:tcW w:w="469" w:type="pct"/>
                  <w:vMerge w:val="restart"/>
                  <w:vAlign w:val="center"/>
                </w:tcPr>
                <w:p w:rsidR="001A6F83" w:rsidRDefault="005972D8">
                  <w:pPr>
                    <w:jc w:val="center"/>
                  </w:pPr>
                  <w:r>
                    <w:rPr>
                      <w:rFonts w:hint="eastAsia"/>
                    </w:rPr>
                    <w:t>公</w:t>
                  </w:r>
                  <w:proofErr w:type="gramStart"/>
                  <w:r>
                    <w:rPr>
                      <w:rFonts w:hint="eastAsia"/>
                    </w:rPr>
                    <w:t>辅工程</w:t>
                  </w:r>
                  <w:proofErr w:type="gramEnd"/>
                </w:p>
              </w:tc>
              <w:tc>
                <w:tcPr>
                  <w:tcW w:w="704" w:type="pct"/>
                  <w:vAlign w:val="center"/>
                </w:tcPr>
                <w:p w:rsidR="001A6F83" w:rsidRDefault="005972D8">
                  <w:pPr>
                    <w:jc w:val="center"/>
                  </w:pPr>
                  <w:r>
                    <w:t>供水</w:t>
                  </w:r>
                </w:p>
              </w:tc>
              <w:tc>
                <w:tcPr>
                  <w:tcW w:w="2479" w:type="pct"/>
                  <w:vAlign w:val="center"/>
                </w:tcPr>
                <w:p w:rsidR="001A6F83" w:rsidRDefault="005972D8">
                  <w:pPr>
                    <w:jc w:val="center"/>
                  </w:pPr>
                  <w:r>
                    <w:t>用水</w:t>
                  </w:r>
                  <w:r>
                    <w:rPr>
                      <w:rFonts w:hint="eastAsia"/>
                    </w:rPr>
                    <w:t>25830</w:t>
                  </w:r>
                  <w:r>
                    <w:t>m</w:t>
                  </w:r>
                  <w:r>
                    <w:rPr>
                      <w:vertAlign w:val="superscript"/>
                    </w:rPr>
                    <w:t>3</w:t>
                  </w:r>
                  <w:r>
                    <w:t>/a</w:t>
                  </w:r>
                  <w:r>
                    <w:t>，区域自来水管网提供</w:t>
                  </w:r>
                </w:p>
              </w:tc>
              <w:tc>
                <w:tcPr>
                  <w:tcW w:w="1346" w:type="pct"/>
                  <w:vAlign w:val="center"/>
                </w:tcPr>
                <w:p w:rsidR="001A6F83" w:rsidRDefault="005972D8">
                  <w:pPr>
                    <w:jc w:val="center"/>
                  </w:pPr>
                  <w:r>
                    <w:rPr>
                      <w:rFonts w:hint="eastAsia"/>
                    </w:rPr>
                    <w:t>新增用</w:t>
                  </w:r>
                  <w:r w:rsidRPr="00482A22">
                    <w:rPr>
                      <w:rFonts w:hint="eastAsia"/>
                    </w:rPr>
                    <w:t>水</w:t>
                  </w:r>
                  <w:r w:rsidR="001E15AD" w:rsidRPr="00482A22">
                    <w:rPr>
                      <w:rFonts w:hint="eastAsia"/>
                    </w:rPr>
                    <w:t>9060</w:t>
                  </w:r>
                  <w:r w:rsidRPr="00482A22">
                    <w:t>t/a</w:t>
                  </w:r>
                </w:p>
              </w:tc>
            </w:tr>
            <w:tr w:rsidR="001A6F83">
              <w:trPr>
                <w:trHeight w:val="340"/>
              </w:trPr>
              <w:tc>
                <w:tcPr>
                  <w:tcW w:w="469" w:type="pct"/>
                  <w:vMerge/>
                  <w:vAlign w:val="center"/>
                </w:tcPr>
                <w:p w:rsidR="001A6F83" w:rsidRDefault="001A6F83">
                  <w:pPr>
                    <w:jc w:val="center"/>
                  </w:pPr>
                </w:p>
              </w:tc>
              <w:tc>
                <w:tcPr>
                  <w:tcW w:w="704" w:type="pct"/>
                  <w:vAlign w:val="center"/>
                </w:tcPr>
                <w:p w:rsidR="001A6F83" w:rsidRDefault="005972D8">
                  <w:pPr>
                    <w:jc w:val="center"/>
                  </w:pPr>
                  <w:r>
                    <w:t>排水</w:t>
                  </w:r>
                </w:p>
              </w:tc>
              <w:tc>
                <w:tcPr>
                  <w:tcW w:w="2479" w:type="pct"/>
                  <w:vAlign w:val="center"/>
                </w:tcPr>
                <w:p w:rsidR="001A6F83" w:rsidRDefault="005972D8">
                  <w:pPr>
                    <w:jc w:val="center"/>
                  </w:pPr>
                  <w:r>
                    <w:t>厂内实行雨污分流，雨水经厂内雨水管网收集后排入附近水体；全厂生活污水环评批复总量为</w:t>
                  </w:r>
                  <w:r>
                    <w:t>10488t/a</w:t>
                  </w:r>
                  <w:r>
                    <w:t>，</w:t>
                  </w:r>
                  <w:r>
                    <w:rPr>
                      <w:rFonts w:hint="eastAsia"/>
                    </w:rPr>
                    <w:t>生产废水环评批</w:t>
                  </w:r>
                  <w:r>
                    <w:t>复总量为</w:t>
                  </w:r>
                  <w:r>
                    <w:t>2500t/a</w:t>
                  </w:r>
                  <w:r>
                    <w:t>，纳入武南污水处理厂集中处理。</w:t>
                  </w:r>
                </w:p>
              </w:tc>
              <w:tc>
                <w:tcPr>
                  <w:tcW w:w="1346" w:type="pct"/>
                  <w:vAlign w:val="center"/>
                </w:tcPr>
                <w:p w:rsidR="001A6F83" w:rsidRDefault="005972D8">
                  <w:pPr>
                    <w:jc w:val="center"/>
                  </w:pPr>
                  <w:r>
                    <w:rPr>
                      <w:rFonts w:hint="eastAsia"/>
                    </w:rPr>
                    <w:t>新增生活污水</w:t>
                  </w:r>
                  <w:r>
                    <w:rPr>
                      <w:rFonts w:hint="eastAsia"/>
                    </w:rPr>
                    <w:t>3648t/a</w:t>
                  </w:r>
                  <w:r>
                    <w:rPr>
                      <w:rFonts w:hint="eastAsia"/>
                    </w:rPr>
                    <w:t>，经污水管网排入武南污水处理厂</w:t>
                  </w:r>
                </w:p>
              </w:tc>
            </w:tr>
            <w:tr w:rsidR="001A6F83">
              <w:trPr>
                <w:trHeight w:val="340"/>
              </w:trPr>
              <w:tc>
                <w:tcPr>
                  <w:tcW w:w="469" w:type="pct"/>
                  <w:vMerge/>
                  <w:vAlign w:val="center"/>
                </w:tcPr>
                <w:p w:rsidR="001A6F83" w:rsidRDefault="001A6F83">
                  <w:pPr>
                    <w:jc w:val="center"/>
                  </w:pPr>
                </w:p>
              </w:tc>
              <w:tc>
                <w:tcPr>
                  <w:tcW w:w="704" w:type="pct"/>
                  <w:vAlign w:val="center"/>
                </w:tcPr>
                <w:p w:rsidR="001A6F83" w:rsidRDefault="005972D8">
                  <w:pPr>
                    <w:jc w:val="center"/>
                  </w:pPr>
                  <w:r>
                    <w:t>供电</w:t>
                  </w:r>
                </w:p>
              </w:tc>
              <w:tc>
                <w:tcPr>
                  <w:tcW w:w="2479" w:type="pct"/>
                  <w:vAlign w:val="center"/>
                </w:tcPr>
                <w:p w:rsidR="001A6F83" w:rsidRDefault="005972D8">
                  <w:pPr>
                    <w:jc w:val="center"/>
                  </w:pPr>
                  <w:r>
                    <w:rPr>
                      <w:rFonts w:hint="eastAsia"/>
                    </w:rPr>
                    <w:t>680</w:t>
                  </w:r>
                  <w:r>
                    <w:t>万度</w:t>
                  </w:r>
                  <w:r>
                    <w:t>/</w:t>
                  </w:r>
                  <w:r>
                    <w:t>年，市政供电网</w:t>
                  </w:r>
                </w:p>
              </w:tc>
              <w:tc>
                <w:tcPr>
                  <w:tcW w:w="1346" w:type="pct"/>
                  <w:vAlign w:val="center"/>
                </w:tcPr>
                <w:p w:rsidR="001A6F83" w:rsidRDefault="005972D8" w:rsidP="009135B7">
                  <w:pPr>
                    <w:jc w:val="center"/>
                  </w:pPr>
                  <w:r>
                    <w:t>增加</w:t>
                  </w:r>
                  <w:r w:rsidR="009135B7">
                    <w:rPr>
                      <w:rFonts w:hint="eastAsia"/>
                      <w:color w:val="FF0000"/>
                    </w:rPr>
                    <w:t>300</w:t>
                  </w:r>
                  <w:r>
                    <w:rPr>
                      <w:color w:val="FF0000"/>
                    </w:rPr>
                    <w:t>万度</w:t>
                  </w:r>
                  <w:r>
                    <w:rPr>
                      <w:color w:val="FF0000"/>
                    </w:rPr>
                    <w:t>/</w:t>
                  </w:r>
                  <w:r>
                    <w:rPr>
                      <w:color w:val="FF0000"/>
                    </w:rPr>
                    <w:t>年</w:t>
                  </w:r>
                </w:p>
              </w:tc>
            </w:tr>
            <w:tr w:rsidR="001A6F83">
              <w:trPr>
                <w:trHeight w:val="340"/>
              </w:trPr>
              <w:tc>
                <w:tcPr>
                  <w:tcW w:w="469" w:type="pct"/>
                  <w:vMerge/>
                  <w:vAlign w:val="center"/>
                </w:tcPr>
                <w:p w:rsidR="001A6F83" w:rsidRDefault="001A6F83">
                  <w:pPr>
                    <w:jc w:val="center"/>
                  </w:pPr>
                </w:p>
              </w:tc>
              <w:tc>
                <w:tcPr>
                  <w:tcW w:w="704" w:type="pct"/>
                  <w:vAlign w:val="center"/>
                </w:tcPr>
                <w:p w:rsidR="001A6F83" w:rsidRDefault="005972D8">
                  <w:pPr>
                    <w:jc w:val="center"/>
                  </w:pPr>
                  <w:r>
                    <w:rPr>
                      <w:rFonts w:hint="eastAsia"/>
                    </w:rPr>
                    <w:t>供气</w:t>
                  </w:r>
                </w:p>
              </w:tc>
              <w:tc>
                <w:tcPr>
                  <w:tcW w:w="2479" w:type="pct"/>
                  <w:vAlign w:val="center"/>
                </w:tcPr>
                <w:p w:rsidR="001A6F83" w:rsidRDefault="005972D8">
                  <w:pPr>
                    <w:jc w:val="center"/>
                  </w:pPr>
                  <w:r>
                    <w:rPr>
                      <w:rFonts w:hint="eastAsia"/>
                    </w:rPr>
                    <w:t>10</w:t>
                  </w:r>
                  <w:r>
                    <w:rPr>
                      <w:rFonts w:hint="eastAsia"/>
                    </w:rPr>
                    <w:t>万</w:t>
                  </w:r>
                  <w:r>
                    <w:rPr>
                      <w:rFonts w:hint="eastAsia"/>
                    </w:rPr>
                    <w:t>Nm</w:t>
                  </w:r>
                  <w:r>
                    <w:rPr>
                      <w:rFonts w:hint="eastAsia"/>
                      <w:vertAlign w:val="superscript"/>
                    </w:rPr>
                    <w:t>3</w:t>
                  </w:r>
                  <w:r>
                    <w:rPr>
                      <w:rFonts w:hint="eastAsia"/>
                    </w:rPr>
                    <w:t>/a</w:t>
                  </w:r>
                  <w:r>
                    <w:rPr>
                      <w:rFonts w:hint="eastAsia"/>
                    </w:rPr>
                    <w:t>，用于</w:t>
                  </w:r>
                  <w:r>
                    <w:rPr>
                      <w:rFonts w:hint="eastAsia"/>
                    </w:rPr>
                    <w:t>RTO</w:t>
                  </w:r>
                  <w:r>
                    <w:rPr>
                      <w:rFonts w:hint="eastAsia"/>
                    </w:rPr>
                    <w:t>炉运行；</w:t>
                  </w:r>
                  <w:r>
                    <w:rPr>
                      <w:rFonts w:hint="eastAsia"/>
                    </w:rPr>
                    <w:t>40</w:t>
                  </w:r>
                  <w:r>
                    <w:rPr>
                      <w:rFonts w:hint="eastAsia"/>
                    </w:rPr>
                    <w:t>万</w:t>
                  </w:r>
                  <w:r>
                    <w:rPr>
                      <w:rFonts w:hint="eastAsia"/>
                    </w:rPr>
                    <w:t>Nm</w:t>
                  </w:r>
                  <w:r>
                    <w:rPr>
                      <w:rFonts w:hint="eastAsia"/>
                      <w:vertAlign w:val="superscript"/>
                    </w:rPr>
                    <w:t>3</w:t>
                  </w:r>
                  <w:r>
                    <w:rPr>
                      <w:rFonts w:hint="eastAsia"/>
                    </w:rPr>
                    <w:t>/a</w:t>
                  </w:r>
                  <w:r>
                    <w:rPr>
                      <w:rFonts w:hint="eastAsia"/>
                    </w:rPr>
                    <w:t>用于涂布机烘干段</w:t>
                  </w:r>
                </w:p>
              </w:tc>
              <w:tc>
                <w:tcPr>
                  <w:tcW w:w="1346" w:type="pct"/>
                  <w:vAlign w:val="center"/>
                </w:tcPr>
                <w:p w:rsidR="001A6F83" w:rsidRDefault="005972D8">
                  <w:pPr>
                    <w:jc w:val="center"/>
                  </w:pPr>
                  <w:r>
                    <w:rPr>
                      <w:rFonts w:hint="eastAsia"/>
                    </w:rPr>
                    <w:t>/</w:t>
                  </w:r>
                </w:p>
              </w:tc>
            </w:tr>
            <w:tr w:rsidR="001A6F83">
              <w:trPr>
                <w:trHeight w:val="274"/>
              </w:trPr>
              <w:tc>
                <w:tcPr>
                  <w:tcW w:w="469" w:type="pct"/>
                  <w:vMerge w:val="restart"/>
                  <w:vAlign w:val="center"/>
                </w:tcPr>
                <w:p w:rsidR="001A6F83" w:rsidRDefault="005972D8">
                  <w:pPr>
                    <w:jc w:val="center"/>
                  </w:pPr>
                  <w:r>
                    <w:t>环保工程</w:t>
                  </w:r>
                </w:p>
              </w:tc>
              <w:tc>
                <w:tcPr>
                  <w:tcW w:w="704" w:type="pct"/>
                  <w:vAlign w:val="center"/>
                </w:tcPr>
                <w:p w:rsidR="001A6F83" w:rsidRDefault="005972D8">
                  <w:pPr>
                    <w:jc w:val="center"/>
                  </w:pPr>
                  <w:r>
                    <w:t>废气治理</w:t>
                  </w:r>
                </w:p>
              </w:tc>
              <w:tc>
                <w:tcPr>
                  <w:tcW w:w="2479" w:type="pct"/>
                  <w:vAlign w:val="center"/>
                </w:tcPr>
                <w:p w:rsidR="001A6F83" w:rsidRDefault="005972D8">
                  <w:pPr>
                    <w:jc w:val="center"/>
                  </w:pPr>
                  <w:r>
                    <w:t>基底涂</w:t>
                  </w:r>
                  <w:r>
                    <w:rPr>
                      <w:rFonts w:hint="eastAsia"/>
                    </w:rPr>
                    <w:t>布、</w:t>
                  </w:r>
                  <w:r>
                    <w:t>烘干过程挥发的有机废气经集气罩及管道收集后进入蓄热式</w:t>
                  </w:r>
                  <w:r>
                    <w:t>RTO</w:t>
                  </w:r>
                  <w:r>
                    <w:t>焚烧装置焚烧处理后与天然气热风炉燃气尾气、</w:t>
                  </w:r>
                  <w:r>
                    <w:t>RTO</w:t>
                  </w:r>
                  <w:r>
                    <w:t>燃气尾气一并通过</w:t>
                  </w:r>
                  <w:r>
                    <w:t>1</w:t>
                  </w:r>
                  <w:r>
                    <w:t>根</w:t>
                  </w:r>
                  <w:r>
                    <w:t>15</w:t>
                  </w:r>
                  <w:r>
                    <w:t>米高排气筒</w:t>
                  </w:r>
                  <w:r>
                    <w:rPr>
                      <w:rFonts w:hint="eastAsia"/>
                    </w:rPr>
                    <w:t>（</w:t>
                  </w:r>
                  <w:r>
                    <w:rPr>
                      <w:rFonts w:hint="eastAsia"/>
                    </w:rPr>
                    <w:t>FQ-1</w:t>
                  </w:r>
                  <w:r>
                    <w:rPr>
                      <w:rFonts w:hint="eastAsia"/>
                    </w:rPr>
                    <w:t>）</w:t>
                  </w:r>
                  <w:r>
                    <w:t>排放</w:t>
                  </w:r>
                  <w:r>
                    <w:rPr>
                      <w:rFonts w:hint="eastAsia"/>
                    </w:rPr>
                    <w:t>；</w:t>
                  </w:r>
                </w:p>
                <w:p w:rsidR="001A6F83" w:rsidRDefault="005972D8">
                  <w:pPr>
                    <w:jc w:val="center"/>
                  </w:pPr>
                  <w:r>
                    <w:rPr>
                      <w:rFonts w:hint="eastAsia"/>
                    </w:rPr>
                    <w:t>熔喷布车间熔融挤出工序产生的有机废气经集气罩收集后经</w:t>
                  </w:r>
                  <w:r>
                    <w:rPr>
                      <w:rFonts w:hint="eastAsia"/>
                    </w:rPr>
                    <w:t>RTO</w:t>
                  </w:r>
                  <w:r>
                    <w:rPr>
                      <w:rFonts w:hint="eastAsia"/>
                    </w:rPr>
                    <w:t>处理后通过一根</w:t>
                  </w:r>
                  <w:r>
                    <w:rPr>
                      <w:rFonts w:hint="eastAsia"/>
                    </w:rPr>
                    <w:t>15</w:t>
                  </w:r>
                  <w:r>
                    <w:rPr>
                      <w:rFonts w:hint="eastAsia"/>
                    </w:rPr>
                    <w:t>米高排气筒（</w:t>
                  </w:r>
                  <w:r>
                    <w:rPr>
                      <w:rFonts w:hint="eastAsia"/>
                    </w:rPr>
                    <w:t>FQ-1</w:t>
                  </w:r>
                  <w:r>
                    <w:rPr>
                      <w:rFonts w:hint="eastAsia"/>
                    </w:rPr>
                    <w:t>）排放；</w:t>
                  </w:r>
                </w:p>
                <w:p w:rsidR="001A6F83" w:rsidRDefault="005972D8">
                  <w:pPr>
                    <w:jc w:val="center"/>
                  </w:pPr>
                  <w:r>
                    <w:t>项目</w:t>
                  </w:r>
                  <w:r>
                    <w:t>PC</w:t>
                  </w:r>
                  <w:r>
                    <w:t>流延膜、</w:t>
                  </w:r>
                  <w:r>
                    <w:t>PVC</w:t>
                  </w:r>
                  <w:r>
                    <w:t>磁卡、硬片共</w:t>
                  </w:r>
                  <w:r>
                    <w:rPr>
                      <w:rFonts w:hint="eastAsia"/>
                    </w:rPr>
                    <w:t>7</w:t>
                  </w:r>
                  <w:r>
                    <w:t>条生产线，每条生产线中熔融挤出工段废气</w:t>
                  </w:r>
                  <w:r>
                    <w:rPr>
                      <w:rFonts w:hint="eastAsia"/>
                    </w:rPr>
                    <w:t>由集气罩</w:t>
                  </w:r>
                  <w:r>
                    <w:t>收集</w:t>
                  </w:r>
                  <w:r>
                    <w:rPr>
                      <w:rFonts w:hint="eastAsia"/>
                    </w:rPr>
                    <w:t>，磁卡和硬片生产线</w:t>
                  </w:r>
                  <w:r>
                    <w:t>后经</w:t>
                  </w:r>
                  <w:r>
                    <w:rPr>
                      <w:rFonts w:hint="eastAsia"/>
                    </w:rPr>
                    <w:t>高效</w:t>
                  </w:r>
                  <w:proofErr w:type="gramStart"/>
                  <w:r>
                    <w:rPr>
                      <w:rFonts w:hint="eastAsia"/>
                    </w:rPr>
                    <w:t>恒</w:t>
                  </w:r>
                  <w:proofErr w:type="gramEnd"/>
                  <w:r>
                    <w:rPr>
                      <w:rFonts w:hint="eastAsia"/>
                    </w:rPr>
                    <w:t>流管式静电净化装置（含活性炭吸附）处理后，</w:t>
                  </w:r>
                  <w:r>
                    <w:t>通过</w:t>
                  </w:r>
                  <w:r>
                    <w:rPr>
                      <w:rFonts w:hint="eastAsia"/>
                    </w:rPr>
                    <w:t>4</w:t>
                  </w:r>
                  <w:r>
                    <w:rPr>
                      <w:rFonts w:hint="eastAsia"/>
                    </w:rPr>
                    <w:t>根</w:t>
                  </w:r>
                  <w:r>
                    <w:t>15</w:t>
                  </w:r>
                  <w:r>
                    <w:rPr>
                      <w:rFonts w:hint="eastAsia"/>
                    </w:rPr>
                    <w:t>m</w:t>
                  </w:r>
                  <w:r>
                    <w:t>高排气筒</w:t>
                  </w:r>
                  <w:r>
                    <w:rPr>
                      <w:rFonts w:hint="eastAsia"/>
                    </w:rPr>
                    <w:t>（</w:t>
                  </w:r>
                  <w:r>
                    <w:rPr>
                      <w:rFonts w:hint="eastAsia"/>
                    </w:rPr>
                    <w:t>FQ-2~FQ-5</w:t>
                  </w:r>
                  <w:r>
                    <w:rPr>
                      <w:rFonts w:hint="eastAsia"/>
                    </w:rPr>
                    <w:t>）</w:t>
                  </w:r>
                  <w:r>
                    <w:t>排放</w:t>
                  </w:r>
                  <w:r>
                    <w:rPr>
                      <w:rFonts w:hint="eastAsia"/>
                    </w:rPr>
                    <w:t>；</w:t>
                  </w:r>
                </w:p>
                <w:p w:rsidR="001A6F83" w:rsidRDefault="005972D8">
                  <w:pPr>
                    <w:jc w:val="center"/>
                  </w:pPr>
                  <w:r>
                    <w:t>BOPET</w:t>
                  </w:r>
                  <w:r>
                    <w:t>车间产生的废气通过活性炭吸附装置处理后通过</w:t>
                  </w:r>
                  <w:r>
                    <w:t>15m</w:t>
                  </w:r>
                  <w:r>
                    <w:t>高排气筒</w:t>
                  </w:r>
                  <w:r>
                    <w:t>FQ-</w:t>
                  </w:r>
                  <w:r>
                    <w:rPr>
                      <w:rFonts w:hint="eastAsia"/>
                    </w:rPr>
                    <w:t>6</w:t>
                  </w:r>
                  <w:r>
                    <w:t>达标排放</w:t>
                  </w:r>
                  <w:r>
                    <w:rPr>
                      <w:rFonts w:hint="eastAsia"/>
                    </w:rPr>
                    <w:t>；</w:t>
                  </w:r>
                </w:p>
                <w:p w:rsidR="001A6F83" w:rsidRDefault="005972D8">
                  <w:pPr>
                    <w:jc w:val="center"/>
                  </w:pPr>
                  <w:r>
                    <w:t>PC</w:t>
                  </w:r>
                  <w:r>
                    <w:t>车间产生的废气通过活性炭吸附装置处理后通过</w:t>
                  </w:r>
                  <w:r>
                    <w:t>15m</w:t>
                  </w:r>
                  <w:r>
                    <w:t>高排气筒</w:t>
                  </w:r>
                  <w:r>
                    <w:t>FQ-</w:t>
                  </w:r>
                  <w:r>
                    <w:rPr>
                      <w:rFonts w:hint="eastAsia"/>
                    </w:rPr>
                    <w:t>7</w:t>
                  </w:r>
                  <w:r>
                    <w:t>达标排放。</w:t>
                  </w:r>
                </w:p>
                <w:p w:rsidR="001A6F83" w:rsidRDefault="005972D8">
                  <w:pPr>
                    <w:jc w:val="center"/>
                  </w:pPr>
                  <w:r>
                    <w:t>EVA</w:t>
                  </w:r>
                  <w:r>
                    <w:t>膜生产线产生的废气收集后经活性炭吸附处理，最后通过</w:t>
                  </w:r>
                  <w:r>
                    <w:t>1</w:t>
                  </w:r>
                  <w:r>
                    <w:t>根</w:t>
                  </w:r>
                  <w:r>
                    <w:t>25m</w:t>
                  </w:r>
                  <w:r>
                    <w:t>高的排气筒（</w:t>
                  </w:r>
                  <w:r>
                    <w:t>FQ-</w:t>
                  </w:r>
                  <w:r>
                    <w:rPr>
                      <w:rFonts w:hint="eastAsia"/>
                    </w:rPr>
                    <w:t>8</w:t>
                  </w:r>
                  <w:r>
                    <w:t>）高空排放</w:t>
                  </w:r>
                  <w:r>
                    <w:rPr>
                      <w:rFonts w:hint="eastAsia"/>
                    </w:rPr>
                    <w:t>；</w:t>
                  </w:r>
                </w:p>
                <w:p w:rsidR="001A6F83" w:rsidRDefault="005972D8">
                  <w:pPr>
                    <w:jc w:val="center"/>
                  </w:pPr>
                  <w:r>
                    <w:rPr>
                      <w:rFonts w:hint="eastAsia"/>
                    </w:rPr>
                    <w:t>EVA</w:t>
                  </w:r>
                  <w:r>
                    <w:rPr>
                      <w:rFonts w:hint="eastAsia"/>
                    </w:rPr>
                    <w:t>胶膜检验过程中产生的二甲苯经活性</w:t>
                  </w:r>
                  <w:r>
                    <w:rPr>
                      <w:rFonts w:hint="eastAsia"/>
                    </w:rPr>
                    <w:lastRenderedPageBreak/>
                    <w:t>炭处理后通过</w:t>
                  </w:r>
                  <w:r>
                    <w:rPr>
                      <w:rFonts w:hint="eastAsia"/>
                    </w:rPr>
                    <w:t>1</w:t>
                  </w:r>
                  <w:r>
                    <w:rPr>
                      <w:rFonts w:hint="eastAsia"/>
                    </w:rPr>
                    <w:t>根</w:t>
                  </w:r>
                  <w:r>
                    <w:rPr>
                      <w:rFonts w:hint="eastAsia"/>
                    </w:rPr>
                    <w:t>25</w:t>
                  </w:r>
                  <w:r>
                    <w:rPr>
                      <w:rFonts w:hint="eastAsia"/>
                    </w:rPr>
                    <w:t>米高排气筒（</w:t>
                  </w:r>
                  <w:r>
                    <w:rPr>
                      <w:rFonts w:hint="eastAsia"/>
                    </w:rPr>
                    <w:t>FQ-8</w:t>
                  </w:r>
                  <w:r>
                    <w:rPr>
                      <w:rFonts w:hint="eastAsia"/>
                    </w:rPr>
                    <w:t>）排放。</w:t>
                  </w:r>
                </w:p>
              </w:tc>
              <w:tc>
                <w:tcPr>
                  <w:tcW w:w="1346" w:type="pct"/>
                  <w:vAlign w:val="center"/>
                </w:tcPr>
                <w:p w:rsidR="001A6F83" w:rsidRDefault="005972D8">
                  <w:pPr>
                    <w:jc w:val="center"/>
                  </w:pPr>
                  <w:r>
                    <w:rPr>
                      <w:rFonts w:hint="eastAsia"/>
                    </w:rPr>
                    <w:lastRenderedPageBreak/>
                    <w:t>光伏胶膜生产车间新增</w:t>
                  </w:r>
                  <w:r>
                    <w:rPr>
                      <w:rFonts w:hint="eastAsia"/>
                      <w:color w:val="FF0000"/>
                    </w:rPr>
                    <w:t>二级活性炭废</w:t>
                  </w:r>
                  <w:r>
                    <w:rPr>
                      <w:rFonts w:hint="eastAsia"/>
                    </w:rPr>
                    <w:t>气处理装置，</w:t>
                  </w:r>
                  <w:r>
                    <w:t>生产</w:t>
                  </w:r>
                  <w:r>
                    <w:rPr>
                      <w:rFonts w:hint="eastAsia"/>
                    </w:rPr>
                    <w:t>过程中产生的</w:t>
                  </w:r>
                  <w:r>
                    <w:t>废气收集后</w:t>
                  </w:r>
                  <w:r>
                    <w:rPr>
                      <w:rFonts w:hint="eastAsia"/>
                    </w:rPr>
                    <w:t>经二级活性炭</w:t>
                  </w:r>
                  <w:r>
                    <w:t>装置</w:t>
                  </w:r>
                  <w:r>
                    <w:rPr>
                      <w:rFonts w:hint="eastAsia"/>
                    </w:rPr>
                    <w:t>处理，最后通过</w:t>
                  </w:r>
                  <w:r>
                    <w:rPr>
                      <w:rFonts w:hint="eastAsia"/>
                    </w:rPr>
                    <w:t>1</w:t>
                  </w:r>
                  <w:r>
                    <w:rPr>
                      <w:rFonts w:hint="eastAsia"/>
                    </w:rPr>
                    <w:t>根</w:t>
                  </w:r>
                  <w:r>
                    <w:rPr>
                      <w:rFonts w:hint="eastAsia"/>
                    </w:rPr>
                    <w:t>15</w:t>
                  </w:r>
                  <w:r>
                    <w:rPr>
                      <w:rFonts w:hint="eastAsia"/>
                    </w:rPr>
                    <w:t>米高排气筒（</w:t>
                  </w:r>
                  <w:r>
                    <w:rPr>
                      <w:rFonts w:hint="eastAsia"/>
                    </w:rPr>
                    <w:t>FQ-9</w:t>
                  </w:r>
                  <w:r>
                    <w:rPr>
                      <w:rFonts w:hint="eastAsia"/>
                    </w:rPr>
                    <w:t>）排放。</w:t>
                  </w:r>
                </w:p>
              </w:tc>
            </w:tr>
            <w:tr w:rsidR="001A6F83">
              <w:trPr>
                <w:trHeight w:val="340"/>
              </w:trPr>
              <w:tc>
                <w:tcPr>
                  <w:tcW w:w="469" w:type="pct"/>
                  <w:vMerge/>
                  <w:vAlign w:val="center"/>
                </w:tcPr>
                <w:p w:rsidR="001A6F83" w:rsidRDefault="001A6F83">
                  <w:pPr>
                    <w:jc w:val="center"/>
                  </w:pPr>
                </w:p>
              </w:tc>
              <w:tc>
                <w:tcPr>
                  <w:tcW w:w="704" w:type="pct"/>
                  <w:vAlign w:val="center"/>
                </w:tcPr>
                <w:p w:rsidR="001A6F83" w:rsidRDefault="005972D8">
                  <w:pPr>
                    <w:jc w:val="center"/>
                  </w:pPr>
                  <w:r>
                    <w:t>废水治理</w:t>
                  </w:r>
                </w:p>
              </w:tc>
              <w:tc>
                <w:tcPr>
                  <w:tcW w:w="2479" w:type="pct"/>
                  <w:vAlign w:val="center"/>
                </w:tcPr>
                <w:p w:rsidR="001A6F83" w:rsidRDefault="005972D8">
                  <w:pPr>
                    <w:jc w:val="center"/>
                  </w:pPr>
                  <w:r>
                    <w:t>全厂生活污水环评批复总量为</w:t>
                  </w:r>
                  <w:r>
                    <w:t>10488t/a</w:t>
                  </w:r>
                  <w:r>
                    <w:t>，</w:t>
                  </w:r>
                  <w:r>
                    <w:rPr>
                      <w:rFonts w:hint="eastAsia"/>
                    </w:rPr>
                    <w:t>生产废水环评批</w:t>
                  </w:r>
                  <w:r>
                    <w:t>复总量为</w:t>
                  </w:r>
                  <w:r>
                    <w:t>2500t/a</w:t>
                  </w:r>
                  <w:r>
                    <w:t>，</w:t>
                  </w:r>
                  <w:r>
                    <w:rPr>
                      <w:rFonts w:hint="eastAsia"/>
                    </w:rPr>
                    <w:t>排入</w:t>
                  </w:r>
                  <w:r>
                    <w:t>武南污水处理厂。</w:t>
                  </w:r>
                </w:p>
              </w:tc>
              <w:tc>
                <w:tcPr>
                  <w:tcW w:w="1346" w:type="pct"/>
                  <w:vAlign w:val="center"/>
                </w:tcPr>
                <w:p w:rsidR="001A6F83" w:rsidRDefault="005972D8">
                  <w:pPr>
                    <w:jc w:val="center"/>
                  </w:pPr>
                  <w:r>
                    <w:rPr>
                      <w:rFonts w:hint="eastAsia"/>
                    </w:rPr>
                    <w:t>新增生活污水</w:t>
                  </w:r>
                  <w:r>
                    <w:rPr>
                      <w:rFonts w:hint="eastAsia"/>
                    </w:rPr>
                    <w:t>3648t/a</w:t>
                  </w:r>
                  <w:r>
                    <w:rPr>
                      <w:rFonts w:hint="eastAsia"/>
                    </w:rPr>
                    <w:t>，经污水管网排入武南污水处理厂</w:t>
                  </w:r>
                </w:p>
              </w:tc>
            </w:tr>
            <w:tr w:rsidR="001A6F83">
              <w:trPr>
                <w:trHeight w:val="450"/>
              </w:trPr>
              <w:tc>
                <w:tcPr>
                  <w:tcW w:w="469" w:type="pct"/>
                  <w:vMerge/>
                  <w:vAlign w:val="center"/>
                </w:tcPr>
                <w:p w:rsidR="001A6F83" w:rsidRDefault="001A6F83">
                  <w:pPr>
                    <w:jc w:val="center"/>
                  </w:pPr>
                </w:p>
              </w:tc>
              <w:tc>
                <w:tcPr>
                  <w:tcW w:w="704" w:type="pct"/>
                  <w:vAlign w:val="center"/>
                </w:tcPr>
                <w:p w:rsidR="001A6F83" w:rsidRDefault="005972D8">
                  <w:pPr>
                    <w:jc w:val="center"/>
                  </w:pPr>
                  <w:r>
                    <w:t>噪声治理</w:t>
                  </w:r>
                </w:p>
              </w:tc>
              <w:tc>
                <w:tcPr>
                  <w:tcW w:w="2479" w:type="pct"/>
                  <w:vAlign w:val="center"/>
                </w:tcPr>
                <w:p w:rsidR="001A6F83" w:rsidRDefault="005972D8">
                  <w:pPr>
                    <w:jc w:val="center"/>
                  </w:pPr>
                  <w:r>
                    <w:t>局部消声、隔音；厂房隔音等</w:t>
                  </w:r>
                </w:p>
              </w:tc>
              <w:tc>
                <w:tcPr>
                  <w:tcW w:w="1346" w:type="pct"/>
                  <w:vAlign w:val="center"/>
                </w:tcPr>
                <w:p w:rsidR="001A6F83" w:rsidRDefault="005972D8">
                  <w:pPr>
                    <w:jc w:val="center"/>
                  </w:pPr>
                  <w:r>
                    <w:t>局部消声、隔音；厂房隔音等</w:t>
                  </w:r>
                </w:p>
              </w:tc>
            </w:tr>
            <w:tr w:rsidR="001A6F83">
              <w:trPr>
                <w:trHeight w:val="340"/>
              </w:trPr>
              <w:tc>
                <w:tcPr>
                  <w:tcW w:w="469" w:type="pct"/>
                  <w:vMerge/>
                  <w:vAlign w:val="center"/>
                </w:tcPr>
                <w:p w:rsidR="001A6F83" w:rsidRDefault="001A6F83">
                  <w:pPr>
                    <w:jc w:val="center"/>
                  </w:pPr>
                </w:p>
              </w:tc>
              <w:tc>
                <w:tcPr>
                  <w:tcW w:w="704" w:type="pct"/>
                  <w:vMerge w:val="restart"/>
                  <w:vAlign w:val="center"/>
                </w:tcPr>
                <w:p w:rsidR="001A6F83" w:rsidRDefault="005972D8">
                  <w:pPr>
                    <w:jc w:val="center"/>
                  </w:pPr>
                  <w:r>
                    <w:t>固体废物处理</w:t>
                  </w:r>
                </w:p>
              </w:tc>
              <w:tc>
                <w:tcPr>
                  <w:tcW w:w="2479" w:type="pct"/>
                  <w:vAlign w:val="center"/>
                </w:tcPr>
                <w:p w:rsidR="001A6F83" w:rsidRDefault="005972D8">
                  <w:pPr>
                    <w:jc w:val="center"/>
                  </w:pPr>
                  <w:r>
                    <w:t>原</w:t>
                  </w:r>
                  <w:r>
                    <w:rPr>
                      <w:rFonts w:hint="eastAsia"/>
                    </w:rPr>
                    <w:t>有一般固废仓库位于各个车间内，总计</w:t>
                  </w:r>
                  <w:r>
                    <w:rPr>
                      <w:rFonts w:hint="eastAsia"/>
                    </w:rPr>
                    <w:t>6</w:t>
                  </w:r>
                  <w:r>
                    <w:t>00</w:t>
                  </w:r>
                  <w:r>
                    <w:t>平方米</w:t>
                  </w:r>
                  <w:r w:rsidR="00387D34">
                    <w:rPr>
                      <w:rFonts w:hint="eastAsia"/>
                    </w:rPr>
                    <w:t>。</w:t>
                  </w:r>
                </w:p>
              </w:tc>
              <w:tc>
                <w:tcPr>
                  <w:tcW w:w="1346" w:type="pct"/>
                  <w:vAlign w:val="center"/>
                </w:tcPr>
                <w:p w:rsidR="001A6F83" w:rsidRDefault="005972D8">
                  <w:pPr>
                    <w:jc w:val="center"/>
                  </w:pPr>
                  <w:r>
                    <w:t>本项目一般固废堆场依托原有</w:t>
                  </w:r>
                </w:p>
              </w:tc>
            </w:tr>
            <w:tr w:rsidR="001A6F83">
              <w:trPr>
                <w:trHeight w:val="340"/>
              </w:trPr>
              <w:tc>
                <w:tcPr>
                  <w:tcW w:w="469" w:type="pct"/>
                  <w:vMerge/>
                  <w:vAlign w:val="center"/>
                </w:tcPr>
                <w:p w:rsidR="001A6F83" w:rsidRDefault="001A6F83">
                  <w:pPr>
                    <w:jc w:val="center"/>
                  </w:pPr>
                </w:p>
              </w:tc>
              <w:tc>
                <w:tcPr>
                  <w:tcW w:w="704" w:type="pct"/>
                  <w:vMerge/>
                  <w:vAlign w:val="center"/>
                </w:tcPr>
                <w:p w:rsidR="001A6F83" w:rsidRDefault="001A6F83">
                  <w:pPr>
                    <w:jc w:val="center"/>
                  </w:pPr>
                </w:p>
              </w:tc>
              <w:tc>
                <w:tcPr>
                  <w:tcW w:w="2479" w:type="pct"/>
                  <w:vAlign w:val="center"/>
                </w:tcPr>
                <w:p w:rsidR="001A6F83" w:rsidRDefault="005972D8">
                  <w:pPr>
                    <w:jc w:val="center"/>
                  </w:pPr>
                  <w:proofErr w:type="gramStart"/>
                  <w:r>
                    <w:rPr>
                      <w:rFonts w:hint="eastAsia"/>
                    </w:rPr>
                    <w:t>1</w:t>
                  </w:r>
                  <w:r>
                    <w:rPr>
                      <w:rFonts w:hint="eastAsia"/>
                    </w:rPr>
                    <w:t>号</w:t>
                  </w:r>
                  <w:r>
                    <w:t>危废仓库</w:t>
                  </w:r>
                  <w:proofErr w:type="gramEnd"/>
                  <w:r>
                    <w:rPr>
                      <w:rFonts w:hint="eastAsia"/>
                    </w:rPr>
                    <w:t>150</w:t>
                  </w:r>
                  <w:r>
                    <w:rPr>
                      <w:rFonts w:hint="eastAsia"/>
                    </w:rPr>
                    <w:t>平方米，位于太阳能光伏背板膜车间东侧空置厂房内</w:t>
                  </w:r>
                  <w:r w:rsidR="00387D34">
                    <w:rPr>
                      <w:rFonts w:hint="eastAsia"/>
                    </w:rPr>
                    <w:t>。</w:t>
                  </w:r>
                </w:p>
              </w:tc>
              <w:tc>
                <w:tcPr>
                  <w:tcW w:w="1346" w:type="pct"/>
                  <w:vMerge w:val="restart"/>
                  <w:vAlign w:val="center"/>
                </w:tcPr>
                <w:p w:rsidR="001A6F83" w:rsidRDefault="005972D8">
                  <w:pPr>
                    <w:jc w:val="center"/>
                  </w:pPr>
                  <w:r>
                    <w:rPr>
                      <w:rFonts w:hint="eastAsia"/>
                    </w:rPr>
                    <w:t>本</w:t>
                  </w:r>
                  <w:proofErr w:type="gramStart"/>
                  <w:r>
                    <w:rPr>
                      <w:rFonts w:hint="eastAsia"/>
                    </w:rPr>
                    <w:t>项目危废堆场</w:t>
                  </w:r>
                  <w:proofErr w:type="gramEnd"/>
                  <w:r>
                    <w:rPr>
                      <w:rFonts w:hint="eastAsia"/>
                    </w:rPr>
                    <w:t>依托原有</w:t>
                  </w:r>
                  <w:proofErr w:type="gramStart"/>
                  <w:r>
                    <w:rPr>
                      <w:rFonts w:hint="eastAsia"/>
                    </w:rPr>
                    <w:t>1</w:t>
                  </w:r>
                  <w:r>
                    <w:rPr>
                      <w:rFonts w:hint="eastAsia"/>
                    </w:rPr>
                    <w:t>号危废仓库</w:t>
                  </w:r>
                  <w:proofErr w:type="gramEnd"/>
                </w:p>
              </w:tc>
            </w:tr>
            <w:tr w:rsidR="001A6F83">
              <w:trPr>
                <w:trHeight w:val="340"/>
              </w:trPr>
              <w:tc>
                <w:tcPr>
                  <w:tcW w:w="469" w:type="pct"/>
                  <w:vMerge/>
                  <w:vAlign w:val="center"/>
                </w:tcPr>
                <w:p w:rsidR="001A6F83" w:rsidRDefault="001A6F83">
                  <w:pPr>
                    <w:jc w:val="center"/>
                  </w:pPr>
                </w:p>
              </w:tc>
              <w:tc>
                <w:tcPr>
                  <w:tcW w:w="704" w:type="pct"/>
                  <w:vMerge/>
                  <w:vAlign w:val="center"/>
                </w:tcPr>
                <w:p w:rsidR="001A6F83" w:rsidRDefault="001A6F83">
                  <w:pPr>
                    <w:jc w:val="center"/>
                  </w:pPr>
                </w:p>
              </w:tc>
              <w:tc>
                <w:tcPr>
                  <w:tcW w:w="2479" w:type="pct"/>
                  <w:vAlign w:val="center"/>
                </w:tcPr>
                <w:p w:rsidR="001A6F83" w:rsidRDefault="005972D8">
                  <w:pPr>
                    <w:jc w:val="center"/>
                  </w:pPr>
                  <w:proofErr w:type="gramStart"/>
                  <w:r>
                    <w:rPr>
                      <w:rFonts w:hint="eastAsia"/>
                    </w:rPr>
                    <w:t>2</w:t>
                  </w:r>
                  <w:r>
                    <w:rPr>
                      <w:rFonts w:hint="eastAsia"/>
                    </w:rPr>
                    <w:t>号</w:t>
                  </w:r>
                  <w:r>
                    <w:t>危废仓库</w:t>
                  </w:r>
                  <w:proofErr w:type="gramEnd"/>
                  <w:r>
                    <w:rPr>
                      <w:rFonts w:hint="eastAsia"/>
                    </w:rPr>
                    <w:t>60</w:t>
                  </w:r>
                  <w:r>
                    <w:rPr>
                      <w:rFonts w:hint="eastAsia"/>
                    </w:rPr>
                    <w:t>平方米，位于</w:t>
                  </w:r>
                  <w:r>
                    <w:rPr>
                      <w:rFonts w:hint="eastAsia"/>
                    </w:rPr>
                    <w:t>BOPET</w:t>
                  </w:r>
                  <w:r>
                    <w:rPr>
                      <w:rFonts w:hint="eastAsia"/>
                    </w:rPr>
                    <w:t>原料仓库南侧</w:t>
                  </w:r>
                </w:p>
              </w:tc>
              <w:tc>
                <w:tcPr>
                  <w:tcW w:w="1346" w:type="pct"/>
                  <w:vMerge/>
                  <w:vAlign w:val="center"/>
                </w:tcPr>
                <w:p w:rsidR="001A6F83" w:rsidRDefault="001A6F83">
                  <w:pPr>
                    <w:jc w:val="center"/>
                  </w:pPr>
                </w:p>
              </w:tc>
            </w:tr>
          </w:tbl>
          <w:p w:rsidR="001A6F83" w:rsidRDefault="005B6B6F">
            <w:pPr>
              <w:adjustRightInd w:val="0"/>
              <w:snapToGrid w:val="0"/>
              <w:spacing w:line="360" w:lineRule="auto"/>
              <w:rPr>
                <w:b/>
                <w:sz w:val="24"/>
              </w:rPr>
            </w:pPr>
            <w:r>
              <w:rPr>
                <w:rFonts w:hint="eastAsia"/>
                <w:b/>
                <w:sz w:val="24"/>
              </w:rPr>
              <w:t>5</w:t>
            </w:r>
            <w:r w:rsidR="005972D8">
              <w:rPr>
                <w:b/>
                <w:sz w:val="24"/>
              </w:rPr>
              <w:t>、生产规模及产品方案</w:t>
            </w:r>
          </w:p>
          <w:p w:rsidR="001A6F83" w:rsidRDefault="005972D8">
            <w:pPr>
              <w:adjustRightInd w:val="0"/>
              <w:snapToGrid w:val="0"/>
              <w:spacing w:line="300" w:lineRule="auto"/>
              <w:ind w:firstLineChars="200" w:firstLine="480"/>
              <w:rPr>
                <w:sz w:val="24"/>
              </w:rPr>
            </w:pPr>
            <w:r>
              <w:rPr>
                <w:sz w:val="24"/>
              </w:rPr>
              <w:t>项目产品方案见表</w:t>
            </w:r>
            <w:r>
              <w:rPr>
                <w:rFonts w:hint="eastAsia"/>
                <w:sz w:val="24"/>
              </w:rPr>
              <w:t>2-4</w:t>
            </w:r>
            <w:r>
              <w:rPr>
                <w:sz w:val="24"/>
              </w:rPr>
              <w:t>。</w:t>
            </w:r>
          </w:p>
          <w:p w:rsidR="001A6F83" w:rsidRDefault="005972D8">
            <w:pPr>
              <w:adjustRightInd w:val="0"/>
              <w:snapToGrid w:val="0"/>
              <w:jc w:val="center"/>
              <w:rPr>
                <w:b/>
                <w:bCs/>
                <w:sz w:val="24"/>
              </w:rPr>
            </w:pPr>
            <w:r>
              <w:rPr>
                <w:b/>
                <w:bCs/>
                <w:sz w:val="24"/>
              </w:rPr>
              <w:t>表</w:t>
            </w:r>
            <w:r>
              <w:rPr>
                <w:rFonts w:hint="eastAsia"/>
                <w:b/>
                <w:bCs/>
                <w:sz w:val="24"/>
              </w:rPr>
              <w:t>2-4</w:t>
            </w:r>
            <w:r>
              <w:rPr>
                <w:b/>
                <w:bCs/>
                <w:sz w:val="24"/>
              </w:rPr>
              <w:t xml:space="preserve"> </w:t>
            </w:r>
            <w:r>
              <w:rPr>
                <w:rFonts w:hint="eastAsia"/>
                <w:b/>
                <w:bCs/>
                <w:sz w:val="24"/>
              </w:rPr>
              <w:t xml:space="preserve"> </w:t>
            </w:r>
            <w:r>
              <w:rPr>
                <w:rFonts w:hint="eastAsia"/>
                <w:b/>
                <w:bCs/>
                <w:sz w:val="24"/>
              </w:rPr>
              <w:t>全厂</w:t>
            </w:r>
            <w:r>
              <w:rPr>
                <w:b/>
                <w:bCs/>
                <w:sz w:val="24"/>
              </w:rPr>
              <w:t>产品方案</w:t>
            </w:r>
            <w:r>
              <w:rPr>
                <w:rFonts w:hint="eastAsia"/>
                <w:b/>
                <w:bCs/>
                <w:sz w:val="24"/>
              </w:rPr>
              <w:t>一览表</w:t>
            </w:r>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08"/>
              <w:gridCol w:w="1724"/>
              <w:gridCol w:w="1692"/>
              <w:gridCol w:w="1253"/>
              <w:gridCol w:w="1254"/>
              <w:gridCol w:w="1254"/>
              <w:gridCol w:w="828"/>
            </w:tblGrid>
            <w:tr w:rsidR="001A6F83" w:rsidTr="003D3133">
              <w:trPr>
                <w:cantSplit/>
                <w:trHeight w:val="340"/>
                <w:jc w:val="center"/>
              </w:trPr>
              <w:tc>
                <w:tcPr>
                  <w:tcW w:w="242" w:type="pct"/>
                  <w:vMerge w:val="restart"/>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序号</w:t>
                  </w:r>
                </w:p>
              </w:tc>
              <w:tc>
                <w:tcPr>
                  <w:tcW w:w="1025" w:type="pct"/>
                  <w:vMerge w:val="restart"/>
                  <w:vAlign w:val="center"/>
                </w:tcPr>
                <w:p w:rsidR="001A6F83" w:rsidRDefault="005972D8" w:rsidP="003D3133">
                  <w:pPr>
                    <w:widowControl/>
                    <w:adjustRightInd w:val="0"/>
                    <w:snapToGrid w:val="0"/>
                    <w:jc w:val="center"/>
                    <w:rPr>
                      <w:b/>
                      <w:bCs/>
                      <w:szCs w:val="21"/>
                    </w:rPr>
                  </w:pPr>
                  <w:r>
                    <w:rPr>
                      <w:b/>
                      <w:bCs/>
                      <w:szCs w:val="21"/>
                    </w:rPr>
                    <w:t>工程名称（生产线或生产车间）</w:t>
                  </w:r>
                </w:p>
              </w:tc>
              <w:tc>
                <w:tcPr>
                  <w:tcW w:w="1006" w:type="pct"/>
                  <w:vMerge w:val="restart"/>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产品名称</w:t>
                  </w:r>
                </w:p>
              </w:tc>
              <w:tc>
                <w:tcPr>
                  <w:tcW w:w="2235" w:type="pct"/>
                  <w:gridSpan w:val="3"/>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生产能力</w:t>
                  </w:r>
                </w:p>
              </w:tc>
              <w:tc>
                <w:tcPr>
                  <w:tcW w:w="492" w:type="pct"/>
                  <w:vMerge w:val="restart"/>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年运行时数</w:t>
                  </w:r>
                  <w:r>
                    <w:rPr>
                      <w:rFonts w:ascii="Times New Roman" w:eastAsia="宋体" w:hAnsi="Times New Roman" w:cs="Times New Roman"/>
                      <w:b/>
                      <w:bCs/>
                      <w:sz w:val="21"/>
                      <w:szCs w:val="21"/>
                    </w:rPr>
                    <w:t>h</w:t>
                  </w:r>
                </w:p>
              </w:tc>
            </w:tr>
            <w:tr w:rsidR="001A6F83" w:rsidTr="003D3133">
              <w:trPr>
                <w:cantSplit/>
                <w:trHeight w:val="340"/>
                <w:jc w:val="center"/>
              </w:trPr>
              <w:tc>
                <w:tcPr>
                  <w:tcW w:w="242" w:type="pct"/>
                  <w:vMerge/>
                  <w:vAlign w:val="center"/>
                </w:tcPr>
                <w:p w:rsidR="001A6F83" w:rsidRDefault="001A6F83" w:rsidP="003D3133">
                  <w:pPr>
                    <w:pStyle w:val="af5"/>
                    <w:adjustRightInd w:val="0"/>
                    <w:rPr>
                      <w:rFonts w:ascii="Times New Roman" w:eastAsia="宋体" w:hAnsi="Times New Roman" w:cs="Times New Roman"/>
                      <w:b/>
                      <w:bCs/>
                      <w:sz w:val="21"/>
                      <w:szCs w:val="21"/>
                    </w:rPr>
                  </w:pPr>
                </w:p>
              </w:tc>
              <w:tc>
                <w:tcPr>
                  <w:tcW w:w="1025" w:type="pct"/>
                  <w:vMerge/>
                  <w:vAlign w:val="center"/>
                </w:tcPr>
                <w:p w:rsidR="001A6F83" w:rsidRDefault="001A6F83" w:rsidP="003D3133">
                  <w:pPr>
                    <w:widowControl/>
                    <w:adjustRightInd w:val="0"/>
                    <w:snapToGrid w:val="0"/>
                    <w:jc w:val="center"/>
                    <w:rPr>
                      <w:b/>
                      <w:bCs/>
                      <w:szCs w:val="21"/>
                    </w:rPr>
                  </w:pPr>
                </w:p>
              </w:tc>
              <w:tc>
                <w:tcPr>
                  <w:tcW w:w="1006" w:type="pct"/>
                  <w:vMerge/>
                  <w:vAlign w:val="center"/>
                </w:tcPr>
                <w:p w:rsidR="001A6F83" w:rsidRDefault="001A6F83" w:rsidP="003D3133">
                  <w:pPr>
                    <w:pStyle w:val="af5"/>
                    <w:adjustRightInd w:val="0"/>
                    <w:rPr>
                      <w:rFonts w:ascii="Times New Roman" w:eastAsia="宋体" w:hAnsi="Times New Roman" w:cs="Times New Roman"/>
                      <w:b/>
                      <w:bCs/>
                      <w:sz w:val="21"/>
                      <w:szCs w:val="21"/>
                    </w:rPr>
                  </w:pPr>
                </w:p>
              </w:tc>
              <w:tc>
                <w:tcPr>
                  <w:tcW w:w="745" w:type="pct"/>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扩建前</w:t>
                  </w:r>
                </w:p>
              </w:tc>
              <w:tc>
                <w:tcPr>
                  <w:tcW w:w="745" w:type="pct"/>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扩建后</w:t>
                  </w:r>
                </w:p>
              </w:tc>
              <w:tc>
                <w:tcPr>
                  <w:tcW w:w="745" w:type="pct"/>
                  <w:vAlign w:val="center"/>
                </w:tcPr>
                <w:p w:rsidR="001A6F83" w:rsidRDefault="005972D8" w:rsidP="003D3133">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变化量</w:t>
                  </w:r>
                </w:p>
              </w:tc>
              <w:tc>
                <w:tcPr>
                  <w:tcW w:w="492" w:type="pct"/>
                  <w:vMerge/>
                  <w:vAlign w:val="center"/>
                </w:tcPr>
                <w:p w:rsidR="001A6F83" w:rsidRDefault="001A6F83" w:rsidP="003D3133">
                  <w:pPr>
                    <w:pStyle w:val="af5"/>
                    <w:adjustRightInd w:val="0"/>
                    <w:rPr>
                      <w:rFonts w:ascii="Times New Roman" w:eastAsia="宋体" w:hAnsi="Times New Roman" w:cs="Times New Roman"/>
                      <w:b/>
                      <w:bCs/>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1</w:t>
                  </w:r>
                </w:p>
              </w:tc>
              <w:tc>
                <w:tcPr>
                  <w:tcW w:w="1025" w:type="pct"/>
                  <w:vAlign w:val="center"/>
                </w:tcPr>
                <w:p w:rsidR="009E47AC" w:rsidRDefault="009E47AC" w:rsidP="003D3133">
                  <w:pPr>
                    <w:adjustRightInd w:val="0"/>
                    <w:snapToGrid w:val="0"/>
                    <w:jc w:val="center"/>
                    <w:rPr>
                      <w:szCs w:val="21"/>
                    </w:rPr>
                  </w:pPr>
                  <w:r>
                    <w:rPr>
                      <w:rFonts w:hint="eastAsia"/>
                      <w:szCs w:val="21"/>
                    </w:rPr>
                    <w:t>光伏胶膜生产线</w:t>
                  </w:r>
                </w:p>
              </w:tc>
              <w:tc>
                <w:tcPr>
                  <w:tcW w:w="1006" w:type="pct"/>
                  <w:vAlign w:val="center"/>
                </w:tcPr>
                <w:p w:rsidR="009E47AC" w:rsidRDefault="009E47AC" w:rsidP="003D3133">
                  <w:pPr>
                    <w:adjustRightInd w:val="0"/>
                    <w:snapToGrid w:val="0"/>
                    <w:jc w:val="center"/>
                    <w:rPr>
                      <w:szCs w:val="21"/>
                    </w:rPr>
                  </w:pPr>
                  <w:r>
                    <w:rPr>
                      <w:rFonts w:hint="eastAsia"/>
                      <w:szCs w:val="21"/>
                    </w:rPr>
                    <w:t>光伏胶膜</w:t>
                  </w:r>
                </w:p>
              </w:tc>
              <w:tc>
                <w:tcPr>
                  <w:tcW w:w="745" w:type="pct"/>
                  <w:vAlign w:val="center"/>
                </w:tcPr>
                <w:p w:rsidR="009E47AC" w:rsidRDefault="009E47AC" w:rsidP="003D3133">
                  <w:pPr>
                    <w:adjustRightInd w:val="0"/>
                    <w:snapToGrid w:val="0"/>
                    <w:jc w:val="center"/>
                    <w:rPr>
                      <w:szCs w:val="21"/>
                    </w:rPr>
                  </w:pPr>
                  <w:r>
                    <w:rPr>
                      <w:rFonts w:hint="eastAsia"/>
                      <w:szCs w:val="21"/>
                    </w:rPr>
                    <w:t>0</w:t>
                  </w:r>
                </w:p>
              </w:tc>
              <w:tc>
                <w:tcPr>
                  <w:tcW w:w="745" w:type="pct"/>
                  <w:vAlign w:val="center"/>
                </w:tcPr>
                <w:p w:rsidR="009E47AC" w:rsidRDefault="009E47AC" w:rsidP="003D3133">
                  <w:pPr>
                    <w:adjustRightInd w:val="0"/>
                    <w:snapToGrid w:val="0"/>
                    <w:jc w:val="center"/>
                    <w:rPr>
                      <w:szCs w:val="21"/>
                    </w:rPr>
                  </w:pPr>
                  <w:r>
                    <w:rPr>
                      <w:rFonts w:hint="eastAsia"/>
                      <w:szCs w:val="21"/>
                    </w:rPr>
                    <w:t>8800</w:t>
                  </w:r>
                  <w:r>
                    <w:rPr>
                      <w:rFonts w:hint="eastAsia"/>
                      <w:szCs w:val="21"/>
                    </w:rPr>
                    <w:t>万平方米</w:t>
                  </w:r>
                  <w:r>
                    <w:rPr>
                      <w:rFonts w:hint="eastAsia"/>
                      <w:szCs w:val="21"/>
                    </w:rPr>
                    <w:t>/</w:t>
                  </w:r>
                  <w:r>
                    <w:rPr>
                      <w:rFonts w:hint="eastAsia"/>
                      <w:szCs w:val="21"/>
                    </w:rPr>
                    <w:t>年</w:t>
                  </w:r>
                </w:p>
              </w:tc>
              <w:tc>
                <w:tcPr>
                  <w:tcW w:w="745" w:type="pct"/>
                  <w:vAlign w:val="center"/>
                </w:tcPr>
                <w:p w:rsidR="009E47AC" w:rsidRDefault="009E47AC" w:rsidP="003D3133">
                  <w:pPr>
                    <w:adjustRightInd w:val="0"/>
                    <w:snapToGrid w:val="0"/>
                    <w:jc w:val="center"/>
                    <w:rPr>
                      <w:szCs w:val="21"/>
                    </w:rPr>
                  </w:pPr>
                  <w:r>
                    <w:rPr>
                      <w:rFonts w:hint="eastAsia"/>
                      <w:szCs w:val="21"/>
                    </w:rPr>
                    <w:t>+8800</w:t>
                  </w:r>
                  <w:r>
                    <w:rPr>
                      <w:rFonts w:hint="eastAsia"/>
                      <w:szCs w:val="21"/>
                    </w:rPr>
                    <w:t>万平方米</w:t>
                  </w:r>
                  <w:r>
                    <w:rPr>
                      <w:rFonts w:hint="eastAsia"/>
                      <w:szCs w:val="21"/>
                    </w:rPr>
                    <w:t>/</w:t>
                  </w:r>
                  <w:r>
                    <w:rPr>
                      <w:rFonts w:hint="eastAsia"/>
                      <w:szCs w:val="21"/>
                    </w:rPr>
                    <w:t>年</w:t>
                  </w:r>
                </w:p>
              </w:tc>
              <w:tc>
                <w:tcPr>
                  <w:tcW w:w="492" w:type="pct"/>
                  <w:vMerge w:val="restar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7200</w:t>
                  </w: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1025" w:type="pct"/>
                  <w:vMerge w:val="restart"/>
                  <w:vAlign w:val="center"/>
                </w:tcPr>
                <w:p w:rsidR="009E47AC" w:rsidRDefault="009E47AC" w:rsidP="003D3133">
                  <w:pPr>
                    <w:adjustRightInd w:val="0"/>
                    <w:snapToGrid w:val="0"/>
                    <w:jc w:val="center"/>
                    <w:rPr>
                      <w:szCs w:val="21"/>
                    </w:rPr>
                  </w:pPr>
                  <w:r>
                    <w:rPr>
                      <w:szCs w:val="21"/>
                    </w:rPr>
                    <w:t>高功能膜生产线</w:t>
                  </w:r>
                </w:p>
              </w:tc>
              <w:tc>
                <w:tcPr>
                  <w:tcW w:w="1006" w:type="pct"/>
                  <w:vAlign w:val="center"/>
                </w:tcPr>
                <w:p w:rsidR="009E47AC" w:rsidRDefault="009E47AC" w:rsidP="003D3133">
                  <w:pPr>
                    <w:adjustRightInd w:val="0"/>
                    <w:snapToGrid w:val="0"/>
                    <w:jc w:val="center"/>
                    <w:rPr>
                      <w:szCs w:val="21"/>
                    </w:rPr>
                  </w:pPr>
                  <w:r>
                    <w:rPr>
                      <w:szCs w:val="21"/>
                    </w:rPr>
                    <w:t>BOPET</w:t>
                  </w:r>
                  <w:r>
                    <w:rPr>
                      <w:szCs w:val="21"/>
                    </w:rPr>
                    <w:t>膜</w:t>
                  </w:r>
                </w:p>
              </w:tc>
              <w:tc>
                <w:tcPr>
                  <w:tcW w:w="745" w:type="pct"/>
                  <w:vAlign w:val="center"/>
                </w:tcPr>
                <w:p w:rsidR="009E47AC" w:rsidRDefault="009E47AC" w:rsidP="003D3133">
                  <w:pPr>
                    <w:adjustRightInd w:val="0"/>
                    <w:snapToGrid w:val="0"/>
                    <w:jc w:val="center"/>
                    <w:rPr>
                      <w:szCs w:val="21"/>
                    </w:rPr>
                  </w:pPr>
                  <w:r>
                    <w:rPr>
                      <w:szCs w:val="21"/>
                    </w:rPr>
                    <w:t>1.8</w:t>
                  </w:r>
                  <w:r>
                    <w:rPr>
                      <w:szCs w:val="21"/>
                    </w:rPr>
                    <w:t>万吨</w:t>
                  </w:r>
                  <w:r>
                    <w:rPr>
                      <w:szCs w:val="21"/>
                    </w:rPr>
                    <w:t>/</w:t>
                  </w:r>
                  <w:r>
                    <w:rPr>
                      <w:szCs w:val="21"/>
                    </w:rPr>
                    <w:t>年</w:t>
                  </w:r>
                </w:p>
              </w:tc>
              <w:tc>
                <w:tcPr>
                  <w:tcW w:w="745" w:type="pct"/>
                  <w:vAlign w:val="center"/>
                </w:tcPr>
                <w:p w:rsidR="009E47AC" w:rsidRDefault="009E47AC" w:rsidP="003D3133">
                  <w:pPr>
                    <w:adjustRightInd w:val="0"/>
                    <w:snapToGrid w:val="0"/>
                    <w:jc w:val="center"/>
                    <w:rPr>
                      <w:szCs w:val="21"/>
                    </w:rPr>
                  </w:pPr>
                  <w:r>
                    <w:rPr>
                      <w:rFonts w:hint="eastAsia"/>
                      <w:szCs w:val="21"/>
                    </w:rPr>
                    <w:t>1.8</w:t>
                  </w:r>
                  <w:r>
                    <w:rPr>
                      <w:szCs w:val="21"/>
                    </w:rPr>
                    <w:t>万吨</w:t>
                  </w:r>
                  <w:r>
                    <w:rPr>
                      <w:szCs w:val="21"/>
                    </w:rPr>
                    <w:t>/</w:t>
                  </w:r>
                  <w:r>
                    <w:rPr>
                      <w:szCs w:val="21"/>
                    </w:rPr>
                    <w:t>年</w:t>
                  </w:r>
                </w:p>
              </w:tc>
              <w:tc>
                <w:tcPr>
                  <w:tcW w:w="745" w:type="pct"/>
                  <w:vAlign w:val="center"/>
                </w:tcPr>
                <w:p w:rsidR="009E47AC" w:rsidRDefault="009E47AC" w:rsidP="003D3133">
                  <w:pPr>
                    <w:jc w:val="center"/>
                  </w:pPr>
                  <w:r w:rsidRPr="00EE191F">
                    <w:rPr>
                      <w:rFonts w:hint="eastAsia"/>
                      <w:szCs w:val="21"/>
                    </w:rPr>
                    <w:t>0</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3</w:t>
                  </w:r>
                </w:p>
              </w:tc>
              <w:tc>
                <w:tcPr>
                  <w:tcW w:w="1025" w:type="pct"/>
                  <w:vMerge/>
                  <w:vAlign w:val="center"/>
                </w:tcPr>
                <w:p w:rsidR="009E47AC" w:rsidRDefault="009E47AC" w:rsidP="003D3133">
                  <w:pPr>
                    <w:adjustRightInd w:val="0"/>
                    <w:snapToGrid w:val="0"/>
                    <w:jc w:val="center"/>
                    <w:rPr>
                      <w:szCs w:val="21"/>
                    </w:rPr>
                  </w:pPr>
                </w:p>
              </w:tc>
              <w:tc>
                <w:tcPr>
                  <w:tcW w:w="1006" w:type="pct"/>
                  <w:vAlign w:val="center"/>
                </w:tcPr>
                <w:p w:rsidR="009E47AC" w:rsidRDefault="009E47AC" w:rsidP="003D3133">
                  <w:pPr>
                    <w:adjustRightInd w:val="0"/>
                    <w:snapToGrid w:val="0"/>
                    <w:jc w:val="center"/>
                    <w:rPr>
                      <w:szCs w:val="21"/>
                    </w:rPr>
                  </w:pPr>
                  <w:r>
                    <w:rPr>
                      <w:szCs w:val="21"/>
                    </w:rPr>
                    <w:t>PVC</w:t>
                  </w:r>
                  <w:r>
                    <w:rPr>
                      <w:szCs w:val="21"/>
                    </w:rPr>
                    <w:t>压延膜</w:t>
                  </w:r>
                  <w:r>
                    <w:rPr>
                      <w:szCs w:val="21"/>
                    </w:rPr>
                    <w:t>(</w:t>
                  </w:r>
                  <w:r>
                    <w:rPr>
                      <w:szCs w:val="21"/>
                    </w:rPr>
                    <w:t>磁卡</w:t>
                  </w:r>
                  <w:r>
                    <w:rPr>
                      <w:szCs w:val="21"/>
                    </w:rPr>
                    <w:t>)</w:t>
                  </w:r>
                </w:p>
              </w:tc>
              <w:tc>
                <w:tcPr>
                  <w:tcW w:w="745" w:type="pct"/>
                  <w:vAlign w:val="center"/>
                </w:tcPr>
                <w:p w:rsidR="009E47AC" w:rsidRDefault="009E47AC" w:rsidP="003D3133">
                  <w:pPr>
                    <w:adjustRightInd w:val="0"/>
                    <w:snapToGrid w:val="0"/>
                    <w:jc w:val="center"/>
                    <w:rPr>
                      <w:szCs w:val="21"/>
                    </w:rPr>
                  </w:pPr>
                  <w:r>
                    <w:rPr>
                      <w:szCs w:val="21"/>
                    </w:rPr>
                    <w:t>1.14</w:t>
                  </w:r>
                  <w:r>
                    <w:rPr>
                      <w:szCs w:val="21"/>
                    </w:rPr>
                    <w:t>万吨</w:t>
                  </w:r>
                  <w:r>
                    <w:rPr>
                      <w:szCs w:val="21"/>
                    </w:rPr>
                    <w:t>/</w:t>
                  </w:r>
                  <w:r>
                    <w:rPr>
                      <w:szCs w:val="21"/>
                    </w:rPr>
                    <w:t>年</w:t>
                  </w:r>
                </w:p>
              </w:tc>
              <w:tc>
                <w:tcPr>
                  <w:tcW w:w="745" w:type="pct"/>
                  <w:vAlign w:val="center"/>
                </w:tcPr>
                <w:p w:rsidR="009E47AC" w:rsidRDefault="009E47AC" w:rsidP="003D3133">
                  <w:pPr>
                    <w:adjustRightInd w:val="0"/>
                    <w:snapToGrid w:val="0"/>
                    <w:jc w:val="center"/>
                    <w:rPr>
                      <w:szCs w:val="21"/>
                    </w:rPr>
                  </w:pPr>
                  <w:r>
                    <w:rPr>
                      <w:szCs w:val="21"/>
                    </w:rPr>
                    <w:t>1.14</w:t>
                  </w:r>
                  <w:r>
                    <w:rPr>
                      <w:szCs w:val="21"/>
                    </w:rPr>
                    <w:t>万吨</w:t>
                  </w:r>
                  <w:r>
                    <w:rPr>
                      <w:szCs w:val="21"/>
                    </w:rPr>
                    <w:t>/</w:t>
                  </w:r>
                  <w:r>
                    <w:rPr>
                      <w:szCs w:val="21"/>
                    </w:rPr>
                    <w:t>年</w:t>
                  </w:r>
                </w:p>
              </w:tc>
              <w:tc>
                <w:tcPr>
                  <w:tcW w:w="745" w:type="pct"/>
                  <w:vAlign w:val="center"/>
                </w:tcPr>
                <w:p w:rsidR="009E47AC" w:rsidRDefault="009E47AC" w:rsidP="003D3133">
                  <w:pPr>
                    <w:jc w:val="center"/>
                  </w:pPr>
                  <w:r w:rsidRPr="00EE191F">
                    <w:rPr>
                      <w:rFonts w:hint="eastAsia"/>
                      <w:szCs w:val="21"/>
                    </w:rPr>
                    <w:t>0</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4</w:t>
                  </w:r>
                </w:p>
              </w:tc>
              <w:tc>
                <w:tcPr>
                  <w:tcW w:w="1025" w:type="pct"/>
                  <w:vMerge/>
                  <w:vAlign w:val="center"/>
                </w:tcPr>
                <w:p w:rsidR="009E47AC" w:rsidRDefault="009E47AC" w:rsidP="003D3133">
                  <w:pPr>
                    <w:adjustRightInd w:val="0"/>
                    <w:snapToGrid w:val="0"/>
                    <w:jc w:val="center"/>
                    <w:rPr>
                      <w:szCs w:val="21"/>
                    </w:rPr>
                  </w:pPr>
                </w:p>
              </w:tc>
              <w:tc>
                <w:tcPr>
                  <w:tcW w:w="1006" w:type="pct"/>
                  <w:vAlign w:val="center"/>
                </w:tcPr>
                <w:p w:rsidR="009E47AC" w:rsidRDefault="009E47AC" w:rsidP="003D3133">
                  <w:pPr>
                    <w:adjustRightInd w:val="0"/>
                    <w:snapToGrid w:val="0"/>
                    <w:jc w:val="center"/>
                    <w:rPr>
                      <w:szCs w:val="21"/>
                    </w:rPr>
                  </w:pPr>
                  <w:r>
                    <w:rPr>
                      <w:szCs w:val="21"/>
                    </w:rPr>
                    <w:t>PVC</w:t>
                  </w:r>
                  <w:r>
                    <w:rPr>
                      <w:szCs w:val="21"/>
                    </w:rPr>
                    <w:t>压延膜</w:t>
                  </w:r>
                  <w:r>
                    <w:rPr>
                      <w:szCs w:val="21"/>
                    </w:rPr>
                    <w:t>(</w:t>
                  </w:r>
                  <w:r>
                    <w:rPr>
                      <w:szCs w:val="21"/>
                    </w:rPr>
                    <w:t>硬片</w:t>
                  </w:r>
                  <w:r>
                    <w:rPr>
                      <w:szCs w:val="21"/>
                    </w:rPr>
                    <w:t>)</w:t>
                  </w:r>
                </w:p>
              </w:tc>
              <w:tc>
                <w:tcPr>
                  <w:tcW w:w="745" w:type="pct"/>
                  <w:vAlign w:val="center"/>
                </w:tcPr>
                <w:p w:rsidR="009E47AC" w:rsidRDefault="009E47AC" w:rsidP="003D3133">
                  <w:pPr>
                    <w:adjustRightInd w:val="0"/>
                    <w:snapToGrid w:val="0"/>
                    <w:jc w:val="center"/>
                    <w:rPr>
                      <w:szCs w:val="21"/>
                    </w:rPr>
                  </w:pPr>
                  <w:r>
                    <w:rPr>
                      <w:szCs w:val="21"/>
                    </w:rPr>
                    <w:t>1.46</w:t>
                  </w:r>
                  <w:r>
                    <w:rPr>
                      <w:szCs w:val="21"/>
                    </w:rPr>
                    <w:t>万吨</w:t>
                  </w:r>
                  <w:r>
                    <w:rPr>
                      <w:szCs w:val="21"/>
                    </w:rPr>
                    <w:t>/</w:t>
                  </w:r>
                  <w:r>
                    <w:rPr>
                      <w:szCs w:val="21"/>
                    </w:rPr>
                    <w:t>年</w:t>
                  </w:r>
                </w:p>
              </w:tc>
              <w:tc>
                <w:tcPr>
                  <w:tcW w:w="745" w:type="pct"/>
                  <w:vAlign w:val="center"/>
                </w:tcPr>
                <w:p w:rsidR="009E47AC" w:rsidRDefault="009E47AC" w:rsidP="003D3133">
                  <w:pPr>
                    <w:adjustRightInd w:val="0"/>
                    <w:snapToGrid w:val="0"/>
                    <w:jc w:val="center"/>
                    <w:rPr>
                      <w:szCs w:val="21"/>
                    </w:rPr>
                  </w:pPr>
                  <w:r>
                    <w:rPr>
                      <w:szCs w:val="21"/>
                    </w:rPr>
                    <w:t>1.46</w:t>
                  </w:r>
                  <w:r>
                    <w:rPr>
                      <w:szCs w:val="21"/>
                    </w:rPr>
                    <w:t>万吨</w:t>
                  </w:r>
                  <w:r>
                    <w:rPr>
                      <w:szCs w:val="21"/>
                    </w:rPr>
                    <w:t>/</w:t>
                  </w:r>
                  <w:r>
                    <w:rPr>
                      <w:szCs w:val="21"/>
                    </w:rPr>
                    <w:t>年</w:t>
                  </w:r>
                </w:p>
              </w:tc>
              <w:tc>
                <w:tcPr>
                  <w:tcW w:w="745" w:type="pct"/>
                  <w:vAlign w:val="center"/>
                </w:tcPr>
                <w:p w:rsidR="009E47AC" w:rsidRDefault="009E47AC" w:rsidP="003D3133">
                  <w:pPr>
                    <w:jc w:val="center"/>
                  </w:pPr>
                  <w:r w:rsidRPr="00EE191F">
                    <w:rPr>
                      <w:rFonts w:hint="eastAsia"/>
                      <w:szCs w:val="21"/>
                    </w:rPr>
                    <w:t>0</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5</w:t>
                  </w:r>
                </w:p>
              </w:tc>
              <w:tc>
                <w:tcPr>
                  <w:tcW w:w="1025" w:type="pct"/>
                  <w:vMerge/>
                  <w:vAlign w:val="center"/>
                </w:tcPr>
                <w:p w:rsidR="009E47AC" w:rsidRDefault="009E47AC" w:rsidP="003D3133">
                  <w:pPr>
                    <w:adjustRightInd w:val="0"/>
                    <w:snapToGrid w:val="0"/>
                    <w:jc w:val="center"/>
                    <w:rPr>
                      <w:szCs w:val="21"/>
                    </w:rPr>
                  </w:pPr>
                </w:p>
              </w:tc>
              <w:tc>
                <w:tcPr>
                  <w:tcW w:w="1006" w:type="pct"/>
                  <w:vAlign w:val="center"/>
                </w:tcPr>
                <w:p w:rsidR="009E47AC" w:rsidRDefault="009E47AC" w:rsidP="003D3133">
                  <w:pPr>
                    <w:adjustRightInd w:val="0"/>
                    <w:snapToGrid w:val="0"/>
                    <w:jc w:val="center"/>
                    <w:rPr>
                      <w:szCs w:val="21"/>
                    </w:rPr>
                  </w:pPr>
                  <w:r>
                    <w:rPr>
                      <w:szCs w:val="21"/>
                    </w:rPr>
                    <w:t>PC</w:t>
                  </w:r>
                  <w:r>
                    <w:rPr>
                      <w:szCs w:val="21"/>
                    </w:rPr>
                    <w:t>流延膜</w:t>
                  </w:r>
                </w:p>
              </w:tc>
              <w:tc>
                <w:tcPr>
                  <w:tcW w:w="745" w:type="pct"/>
                  <w:vAlign w:val="center"/>
                </w:tcPr>
                <w:p w:rsidR="009E47AC" w:rsidRDefault="009E47AC" w:rsidP="003D3133">
                  <w:pPr>
                    <w:adjustRightInd w:val="0"/>
                    <w:snapToGrid w:val="0"/>
                    <w:jc w:val="center"/>
                    <w:rPr>
                      <w:szCs w:val="21"/>
                    </w:rPr>
                  </w:pPr>
                  <w:r>
                    <w:rPr>
                      <w:szCs w:val="21"/>
                    </w:rPr>
                    <w:t>0.5</w:t>
                  </w:r>
                  <w:r>
                    <w:rPr>
                      <w:szCs w:val="21"/>
                    </w:rPr>
                    <w:t>万吨</w:t>
                  </w:r>
                  <w:r>
                    <w:rPr>
                      <w:szCs w:val="21"/>
                    </w:rPr>
                    <w:t>/</w:t>
                  </w:r>
                  <w:r>
                    <w:rPr>
                      <w:szCs w:val="21"/>
                    </w:rPr>
                    <w:t>年</w:t>
                  </w:r>
                </w:p>
              </w:tc>
              <w:tc>
                <w:tcPr>
                  <w:tcW w:w="745" w:type="pct"/>
                  <w:vAlign w:val="center"/>
                </w:tcPr>
                <w:p w:rsidR="009E47AC" w:rsidRDefault="009E47AC" w:rsidP="003D3133">
                  <w:pPr>
                    <w:adjustRightInd w:val="0"/>
                    <w:snapToGrid w:val="0"/>
                    <w:jc w:val="center"/>
                    <w:rPr>
                      <w:szCs w:val="21"/>
                    </w:rPr>
                  </w:pPr>
                  <w:r>
                    <w:rPr>
                      <w:szCs w:val="21"/>
                    </w:rPr>
                    <w:t>0.5</w:t>
                  </w:r>
                  <w:r>
                    <w:rPr>
                      <w:szCs w:val="21"/>
                    </w:rPr>
                    <w:t>万吨</w:t>
                  </w:r>
                  <w:r>
                    <w:rPr>
                      <w:szCs w:val="21"/>
                    </w:rPr>
                    <w:t>/</w:t>
                  </w:r>
                  <w:r>
                    <w:rPr>
                      <w:szCs w:val="21"/>
                    </w:rPr>
                    <w:t>年</w:t>
                  </w:r>
                </w:p>
              </w:tc>
              <w:tc>
                <w:tcPr>
                  <w:tcW w:w="745" w:type="pct"/>
                  <w:vAlign w:val="center"/>
                </w:tcPr>
                <w:p w:rsidR="009E47AC" w:rsidRDefault="009E47AC" w:rsidP="003D3133">
                  <w:pPr>
                    <w:jc w:val="center"/>
                  </w:pPr>
                  <w:r w:rsidRPr="00EE191F">
                    <w:rPr>
                      <w:rFonts w:hint="eastAsia"/>
                      <w:szCs w:val="21"/>
                    </w:rPr>
                    <w:t>0</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6</w:t>
                  </w:r>
                </w:p>
              </w:tc>
              <w:tc>
                <w:tcPr>
                  <w:tcW w:w="1025" w:type="pct"/>
                  <w:vAlign w:val="center"/>
                </w:tcPr>
                <w:p w:rsidR="009E47AC" w:rsidRDefault="009E47AC" w:rsidP="003D3133">
                  <w:pPr>
                    <w:adjustRightInd w:val="0"/>
                    <w:snapToGrid w:val="0"/>
                    <w:jc w:val="center"/>
                    <w:rPr>
                      <w:szCs w:val="21"/>
                    </w:rPr>
                  </w:pPr>
                  <w:r>
                    <w:rPr>
                      <w:szCs w:val="21"/>
                    </w:rPr>
                    <w:t>EVA</w:t>
                  </w:r>
                  <w:r>
                    <w:rPr>
                      <w:szCs w:val="21"/>
                    </w:rPr>
                    <w:t>胶膜生产线</w:t>
                  </w:r>
                </w:p>
              </w:tc>
              <w:tc>
                <w:tcPr>
                  <w:tcW w:w="1006" w:type="pct"/>
                  <w:vAlign w:val="center"/>
                </w:tcPr>
                <w:p w:rsidR="009E47AC" w:rsidRDefault="009E47AC" w:rsidP="003D3133">
                  <w:pPr>
                    <w:adjustRightInd w:val="0"/>
                    <w:snapToGrid w:val="0"/>
                    <w:jc w:val="center"/>
                    <w:rPr>
                      <w:szCs w:val="21"/>
                    </w:rPr>
                  </w:pPr>
                  <w:r>
                    <w:rPr>
                      <w:szCs w:val="21"/>
                    </w:rPr>
                    <w:t>EVA</w:t>
                  </w:r>
                  <w:r>
                    <w:rPr>
                      <w:szCs w:val="21"/>
                    </w:rPr>
                    <w:t>胶膜</w:t>
                  </w:r>
                </w:p>
              </w:tc>
              <w:tc>
                <w:tcPr>
                  <w:tcW w:w="745" w:type="pct"/>
                  <w:vAlign w:val="center"/>
                </w:tcPr>
                <w:p w:rsidR="009E47AC" w:rsidRDefault="009E47AC" w:rsidP="003D3133">
                  <w:pPr>
                    <w:adjustRightInd w:val="0"/>
                    <w:snapToGrid w:val="0"/>
                    <w:jc w:val="center"/>
                    <w:rPr>
                      <w:szCs w:val="21"/>
                    </w:rPr>
                  </w:pPr>
                  <w:r>
                    <w:rPr>
                      <w:rFonts w:hint="eastAsia"/>
                      <w:szCs w:val="21"/>
                    </w:rPr>
                    <w:t>1</w:t>
                  </w:r>
                  <w:r>
                    <w:rPr>
                      <w:szCs w:val="21"/>
                    </w:rPr>
                    <w:t>万吨</w:t>
                  </w:r>
                  <w:r>
                    <w:rPr>
                      <w:szCs w:val="21"/>
                    </w:rPr>
                    <w:t>/</w:t>
                  </w:r>
                  <w:r>
                    <w:rPr>
                      <w:szCs w:val="21"/>
                    </w:rPr>
                    <w:t>年</w:t>
                  </w:r>
                </w:p>
              </w:tc>
              <w:tc>
                <w:tcPr>
                  <w:tcW w:w="745" w:type="pct"/>
                  <w:vAlign w:val="center"/>
                </w:tcPr>
                <w:p w:rsidR="009E47AC" w:rsidRDefault="009E47AC" w:rsidP="003D3133">
                  <w:pPr>
                    <w:adjustRightInd w:val="0"/>
                    <w:snapToGrid w:val="0"/>
                    <w:jc w:val="center"/>
                    <w:rPr>
                      <w:szCs w:val="21"/>
                    </w:rPr>
                  </w:pPr>
                  <w:r>
                    <w:rPr>
                      <w:rFonts w:hint="eastAsia"/>
                      <w:szCs w:val="21"/>
                    </w:rPr>
                    <w:t>1</w:t>
                  </w:r>
                  <w:r>
                    <w:rPr>
                      <w:szCs w:val="21"/>
                    </w:rPr>
                    <w:t>万吨</w:t>
                  </w:r>
                  <w:r>
                    <w:rPr>
                      <w:szCs w:val="21"/>
                    </w:rPr>
                    <w:t>/</w:t>
                  </w:r>
                  <w:r>
                    <w:rPr>
                      <w:szCs w:val="21"/>
                    </w:rPr>
                    <w:t>年</w:t>
                  </w:r>
                </w:p>
              </w:tc>
              <w:tc>
                <w:tcPr>
                  <w:tcW w:w="745" w:type="pct"/>
                  <w:vAlign w:val="center"/>
                </w:tcPr>
                <w:p w:rsidR="009E47AC" w:rsidRDefault="009E47AC" w:rsidP="003D3133">
                  <w:pPr>
                    <w:jc w:val="center"/>
                  </w:pPr>
                  <w:r w:rsidRPr="00EE191F">
                    <w:rPr>
                      <w:rFonts w:hint="eastAsia"/>
                      <w:szCs w:val="21"/>
                    </w:rPr>
                    <w:t>0</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7</w:t>
                  </w:r>
                </w:p>
              </w:tc>
              <w:tc>
                <w:tcPr>
                  <w:tcW w:w="1025" w:type="pct"/>
                  <w:vAlign w:val="center"/>
                </w:tcPr>
                <w:p w:rsidR="009E47AC" w:rsidRDefault="009E47AC" w:rsidP="003D3133">
                  <w:pPr>
                    <w:adjustRightInd w:val="0"/>
                    <w:snapToGrid w:val="0"/>
                    <w:jc w:val="center"/>
                    <w:rPr>
                      <w:szCs w:val="21"/>
                    </w:rPr>
                  </w:pPr>
                  <w:r>
                    <w:rPr>
                      <w:szCs w:val="21"/>
                    </w:rPr>
                    <w:t>太阳能光伏背板膜生产线</w:t>
                  </w:r>
                  <w:r w:rsidR="00373393">
                    <w:rPr>
                      <w:rFonts w:hint="eastAsia"/>
                      <w:szCs w:val="21"/>
                    </w:rPr>
                    <w:t>*</w:t>
                  </w:r>
                </w:p>
              </w:tc>
              <w:tc>
                <w:tcPr>
                  <w:tcW w:w="1006" w:type="pct"/>
                  <w:vAlign w:val="center"/>
                </w:tcPr>
                <w:p w:rsidR="009E47AC" w:rsidRDefault="009E47AC" w:rsidP="003D3133">
                  <w:pPr>
                    <w:adjustRightInd w:val="0"/>
                    <w:snapToGrid w:val="0"/>
                    <w:jc w:val="center"/>
                    <w:rPr>
                      <w:szCs w:val="21"/>
                    </w:rPr>
                  </w:pPr>
                  <w:r>
                    <w:rPr>
                      <w:rFonts w:hint="eastAsia"/>
                      <w:szCs w:val="21"/>
                    </w:rPr>
                    <w:t>涂覆膜</w:t>
                  </w:r>
                </w:p>
              </w:tc>
              <w:tc>
                <w:tcPr>
                  <w:tcW w:w="745" w:type="pct"/>
                  <w:vAlign w:val="center"/>
                </w:tcPr>
                <w:p w:rsidR="009E47AC" w:rsidRDefault="009E47AC" w:rsidP="003D3133">
                  <w:pPr>
                    <w:adjustRightInd w:val="0"/>
                    <w:snapToGrid w:val="0"/>
                    <w:jc w:val="center"/>
                    <w:rPr>
                      <w:szCs w:val="21"/>
                    </w:rPr>
                  </w:pPr>
                  <w:r>
                    <w:rPr>
                      <w:rFonts w:hint="eastAsia"/>
                      <w:szCs w:val="21"/>
                    </w:rPr>
                    <w:t>1000</w:t>
                  </w:r>
                  <w:r>
                    <w:rPr>
                      <w:rFonts w:hint="eastAsia"/>
                      <w:szCs w:val="21"/>
                    </w:rPr>
                    <w:t>万平方米</w:t>
                  </w:r>
                  <w:r>
                    <w:rPr>
                      <w:rFonts w:hint="eastAsia"/>
                      <w:szCs w:val="21"/>
                    </w:rPr>
                    <w:t>/</w:t>
                  </w:r>
                  <w:r>
                    <w:rPr>
                      <w:rFonts w:hint="eastAsia"/>
                      <w:szCs w:val="21"/>
                    </w:rPr>
                    <w:t>年</w:t>
                  </w:r>
                </w:p>
              </w:tc>
              <w:tc>
                <w:tcPr>
                  <w:tcW w:w="745" w:type="pct"/>
                  <w:vAlign w:val="center"/>
                </w:tcPr>
                <w:p w:rsidR="009E47AC" w:rsidRDefault="00373393" w:rsidP="003D3133">
                  <w:pPr>
                    <w:adjustRightInd w:val="0"/>
                    <w:snapToGrid w:val="0"/>
                    <w:jc w:val="center"/>
                    <w:rPr>
                      <w:szCs w:val="21"/>
                    </w:rPr>
                  </w:pPr>
                  <w:r>
                    <w:rPr>
                      <w:rFonts w:hint="eastAsia"/>
                      <w:szCs w:val="21"/>
                    </w:rPr>
                    <w:t>8</w:t>
                  </w:r>
                  <w:r w:rsidR="009E47AC">
                    <w:rPr>
                      <w:rFonts w:hint="eastAsia"/>
                      <w:szCs w:val="21"/>
                    </w:rPr>
                    <w:t>00</w:t>
                  </w:r>
                  <w:r w:rsidR="009E47AC">
                    <w:rPr>
                      <w:rFonts w:hint="eastAsia"/>
                      <w:szCs w:val="21"/>
                    </w:rPr>
                    <w:t>万平方米</w:t>
                  </w:r>
                  <w:r w:rsidR="009E47AC">
                    <w:rPr>
                      <w:rFonts w:hint="eastAsia"/>
                      <w:szCs w:val="21"/>
                    </w:rPr>
                    <w:t>/</w:t>
                  </w:r>
                  <w:r w:rsidR="009E47AC">
                    <w:rPr>
                      <w:rFonts w:hint="eastAsia"/>
                      <w:szCs w:val="21"/>
                    </w:rPr>
                    <w:t>年</w:t>
                  </w:r>
                </w:p>
              </w:tc>
              <w:tc>
                <w:tcPr>
                  <w:tcW w:w="745" w:type="pct"/>
                  <w:vAlign w:val="center"/>
                </w:tcPr>
                <w:p w:rsidR="009E47AC" w:rsidRDefault="00373393" w:rsidP="003D3133">
                  <w:pPr>
                    <w:jc w:val="center"/>
                  </w:pPr>
                  <w:r>
                    <w:rPr>
                      <w:rFonts w:hint="eastAsia"/>
                      <w:szCs w:val="21"/>
                    </w:rPr>
                    <w:t>-200</w:t>
                  </w:r>
                  <w:r>
                    <w:rPr>
                      <w:rFonts w:hint="eastAsia"/>
                      <w:szCs w:val="21"/>
                    </w:rPr>
                    <w:t>万平方米</w:t>
                  </w:r>
                  <w:r>
                    <w:rPr>
                      <w:rFonts w:hint="eastAsia"/>
                      <w:szCs w:val="21"/>
                    </w:rPr>
                    <w:t>/</w:t>
                  </w:r>
                  <w:r>
                    <w:rPr>
                      <w:rFonts w:hint="eastAsia"/>
                      <w:szCs w:val="21"/>
                    </w:rPr>
                    <w:t>年</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r w:rsidR="009E47AC" w:rsidTr="003D3133">
              <w:trPr>
                <w:cantSplit/>
                <w:trHeight w:val="340"/>
                <w:jc w:val="center"/>
              </w:trPr>
              <w:tc>
                <w:tcPr>
                  <w:tcW w:w="242" w:type="pct"/>
                  <w:vAlign w:val="center"/>
                </w:tcPr>
                <w:p w:rsidR="009E47AC" w:rsidRDefault="009E47AC" w:rsidP="003D3133">
                  <w:pPr>
                    <w:pStyle w:val="af5"/>
                    <w:adjustRightInd w:val="0"/>
                    <w:rPr>
                      <w:rFonts w:ascii="Times New Roman" w:eastAsia="宋体" w:hAnsi="Times New Roman" w:cs="Times New Roman"/>
                      <w:sz w:val="21"/>
                      <w:szCs w:val="21"/>
                    </w:rPr>
                  </w:pPr>
                  <w:r>
                    <w:rPr>
                      <w:rFonts w:ascii="Times New Roman" w:eastAsia="宋体" w:hAnsi="Times New Roman" w:cs="Times New Roman" w:hint="eastAsia"/>
                      <w:sz w:val="21"/>
                      <w:szCs w:val="21"/>
                    </w:rPr>
                    <w:t>8</w:t>
                  </w:r>
                </w:p>
              </w:tc>
              <w:tc>
                <w:tcPr>
                  <w:tcW w:w="1025" w:type="pct"/>
                  <w:vAlign w:val="center"/>
                </w:tcPr>
                <w:p w:rsidR="009E47AC" w:rsidRDefault="009E47AC" w:rsidP="003D3133">
                  <w:pPr>
                    <w:adjustRightInd w:val="0"/>
                    <w:snapToGrid w:val="0"/>
                    <w:jc w:val="center"/>
                    <w:rPr>
                      <w:szCs w:val="21"/>
                    </w:rPr>
                  </w:pPr>
                  <w:r>
                    <w:rPr>
                      <w:rFonts w:hint="eastAsia"/>
                      <w:szCs w:val="21"/>
                    </w:rPr>
                    <w:t>熔喷布生产线</w:t>
                  </w:r>
                </w:p>
              </w:tc>
              <w:tc>
                <w:tcPr>
                  <w:tcW w:w="1006" w:type="pct"/>
                  <w:vAlign w:val="center"/>
                </w:tcPr>
                <w:p w:rsidR="009E47AC" w:rsidRDefault="009E47AC" w:rsidP="003D3133">
                  <w:pPr>
                    <w:adjustRightInd w:val="0"/>
                    <w:snapToGrid w:val="0"/>
                    <w:jc w:val="center"/>
                    <w:rPr>
                      <w:szCs w:val="21"/>
                    </w:rPr>
                  </w:pPr>
                  <w:r>
                    <w:rPr>
                      <w:rFonts w:hint="eastAsia"/>
                      <w:szCs w:val="21"/>
                    </w:rPr>
                    <w:t>熔喷布</w:t>
                  </w:r>
                </w:p>
              </w:tc>
              <w:tc>
                <w:tcPr>
                  <w:tcW w:w="745" w:type="pct"/>
                  <w:vAlign w:val="center"/>
                </w:tcPr>
                <w:p w:rsidR="009E47AC" w:rsidRDefault="009E47AC" w:rsidP="003D3133">
                  <w:pPr>
                    <w:adjustRightInd w:val="0"/>
                    <w:snapToGrid w:val="0"/>
                    <w:jc w:val="center"/>
                    <w:rPr>
                      <w:szCs w:val="21"/>
                    </w:rPr>
                  </w:pPr>
                  <w:r>
                    <w:rPr>
                      <w:rFonts w:hint="eastAsia"/>
                      <w:szCs w:val="21"/>
                    </w:rPr>
                    <w:t>1500</w:t>
                  </w:r>
                  <w:r>
                    <w:rPr>
                      <w:rFonts w:hint="eastAsia"/>
                      <w:szCs w:val="21"/>
                    </w:rPr>
                    <w:t>吨</w:t>
                  </w:r>
                  <w:r>
                    <w:rPr>
                      <w:rFonts w:hint="eastAsia"/>
                      <w:szCs w:val="21"/>
                    </w:rPr>
                    <w:t>/</w:t>
                  </w:r>
                  <w:r>
                    <w:rPr>
                      <w:rFonts w:hint="eastAsia"/>
                      <w:szCs w:val="21"/>
                    </w:rPr>
                    <w:t>年</w:t>
                  </w:r>
                </w:p>
              </w:tc>
              <w:tc>
                <w:tcPr>
                  <w:tcW w:w="745" w:type="pct"/>
                  <w:vAlign w:val="center"/>
                </w:tcPr>
                <w:p w:rsidR="009E47AC" w:rsidRDefault="009E47AC" w:rsidP="003D3133">
                  <w:pPr>
                    <w:adjustRightInd w:val="0"/>
                    <w:snapToGrid w:val="0"/>
                    <w:jc w:val="center"/>
                    <w:rPr>
                      <w:szCs w:val="21"/>
                    </w:rPr>
                  </w:pPr>
                  <w:r>
                    <w:rPr>
                      <w:rFonts w:hint="eastAsia"/>
                      <w:szCs w:val="21"/>
                    </w:rPr>
                    <w:t>1500</w:t>
                  </w:r>
                  <w:r>
                    <w:rPr>
                      <w:rFonts w:hint="eastAsia"/>
                      <w:szCs w:val="21"/>
                    </w:rPr>
                    <w:t>吨</w:t>
                  </w:r>
                  <w:r>
                    <w:rPr>
                      <w:rFonts w:hint="eastAsia"/>
                      <w:szCs w:val="21"/>
                    </w:rPr>
                    <w:t>/</w:t>
                  </w:r>
                  <w:r>
                    <w:rPr>
                      <w:rFonts w:hint="eastAsia"/>
                      <w:szCs w:val="21"/>
                    </w:rPr>
                    <w:t>年</w:t>
                  </w:r>
                </w:p>
              </w:tc>
              <w:tc>
                <w:tcPr>
                  <w:tcW w:w="745" w:type="pct"/>
                  <w:vAlign w:val="center"/>
                </w:tcPr>
                <w:p w:rsidR="009E47AC" w:rsidRDefault="009E47AC" w:rsidP="003D3133">
                  <w:pPr>
                    <w:adjustRightInd w:val="0"/>
                    <w:snapToGrid w:val="0"/>
                    <w:jc w:val="center"/>
                    <w:rPr>
                      <w:szCs w:val="21"/>
                    </w:rPr>
                  </w:pPr>
                  <w:r>
                    <w:rPr>
                      <w:rFonts w:hint="eastAsia"/>
                      <w:szCs w:val="21"/>
                    </w:rPr>
                    <w:t>0</w:t>
                  </w:r>
                </w:p>
              </w:tc>
              <w:tc>
                <w:tcPr>
                  <w:tcW w:w="492" w:type="pct"/>
                  <w:vMerge/>
                  <w:vAlign w:val="center"/>
                </w:tcPr>
                <w:p w:rsidR="009E47AC" w:rsidRDefault="009E47AC" w:rsidP="003D3133">
                  <w:pPr>
                    <w:pStyle w:val="af5"/>
                    <w:adjustRightInd w:val="0"/>
                    <w:rPr>
                      <w:rFonts w:ascii="Times New Roman" w:eastAsia="宋体" w:hAnsi="Times New Roman" w:cs="Times New Roman"/>
                      <w:sz w:val="21"/>
                      <w:szCs w:val="21"/>
                    </w:rPr>
                  </w:pPr>
                </w:p>
              </w:tc>
            </w:tr>
          </w:tbl>
          <w:p w:rsidR="001A6F83" w:rsidRPr="00373393" w:rsidRDefault="00373393">
            <w:pPr>
              <w:rPr>
                <w:rFonts w:ascii="宋体" w:hAnsi="宋体" w:cs="宋体"/>
                <w:b/>
                <w:bCs/>
                <w:szCs w:val="21"/>
              </w:rPr>
            </w:pPr>
            <w:r w:rsidRPr="00373393">
              <w:rPr>
                <w:rFonts w:ascii="宋体" w:hAnsi="宋体" w:cs="宋体" w:hint="eastAsia"/>
                <w:b/>
                <w:bCs/>
                <w:szCs w:val="21"/>
              </w:rPr>
              <w:t>注：</w:t>
            </w:r>
            <w:r w:rsidRPr="00373393">
              <w:rPr>
                <w:rFonts w:hint="eastAsia"/>
                <w:b/>
                <w:szCs w:val="21"/>
              </w:rPr>
              <w:t>*</w:t>
            </w:r>
            <w:r w:rsidRPr="00373393">
              <w:rPr>
                <w:b/>
                <w:szCs w:val="21"/>
              </w:rPr>
              <w:t>太阳能光伏背板膜生产线</w:t>
            </w:r>
            <w:r w:rsidRPr="00373393">
              <w:rPr>
                <w:rFonts w:hint="eastAsia"/>
                <w:b/>
                <w:szCs w:val="21"/>
              </w:rPr>
              <w:t>的</w:t>
            </w:r>
            <w:proofErr w:type="gramStart"/>
            <w:r w:rsidRPr="00373393">
              <w:rPr>
                <w:rFonts w:hint="eastAsia"/>
                <w:b/>
                <w:szCs w:val="21"/>
              </w:rPr>
              <w:t>实际产</w:t>
            </w:r>
            <w:proofErr w:type="gramEnd"/>
            <w:r w:rsidRPr="00373393">
              <w:rPr>
                <w:rFonts w:hint="eastAsia"/>
                <w:b/>
                <w:szCs w:val="21"/>
              </w:rPr>
              <w:t>能为</w:t>
            </w:r>
            <w:r w:rsidRPr="00373393">
              <w:rPr>
                <w:rFonts w:hint="eastAsia"/>
                <w:b/>
                <w:szCs w:val="21"/>
              </w:rPr>
              <w:t>800</w:t>
            </w:r>
            <w:r w:rsidRPr="00373393">
              <w:rPr>
                <w:rFonts w:hint="eastAsia"/>
                <w:b/>
                <w:szCs w:val="21"/>
              </w:rPr>
              <w:t>万平方米</w:t>
            </w:r>
            <w:r w:rsidRPr="00373393">
              <w:rPr>
                <w:rFonts w:hint="eastAsia"/>
                <w:b/>
                <w:szCs w:val="21"/>
              </w:rPr>
              <w:t>/</w:t>
            </w:r>
            <w:r w:rsidRPr="00373393">
              <w:rPr>
                <w:rFonts w:hint="eastAsia"/>
                <w:b/>
                <w:szCs w:val="21"/>
              </w:rPr>
              <w:t>年。</w:t>
            </w:r>
          </w:p>
        </w:tc>
      </w:tr>
    </w:tbl>
    <w:p w:rsidR="001A6F83" w:rsidRDefault="005972D8">
      <w:pPr>
        <w:pStyle w:val="a0"/>
        <w:ind w:left="1470" w:right="1470"/>
        <w:rPr>
          <w:rFonts w:ascii="黑体" w:eastAsia="黑体" w:hAnsi="黑体"/>
          <w:snapToGrid w:val="0"/>
          <w:sz w:val="30"/>
          <w:szCs w:val="30"/>
        </w:rPr>
        <w:sectPr w:rsidR="001A6F83">
          <w:pgSz w:w="11906" w:h="16838"/>
          <w:pgMar w:top="1701" w:right="1531" w:bottom="1701" w:left="1531" w:header="851" w:footer="851" w:gutter="0"/>
          <w:cols w:space="720"/>
          <w:docGrid w:linePitch="312"/>
        </w:sectPr>
      </w:pPr>
      <w:r>
        <w:rPr>
          <w:snapToGrid w:val="0"/>
        </w:rPr>
        <w:lastRenderedPageBreak/>
        <w:br w:type="page"/>
      </w:r>
    </w:p>
    <w:tbl>
      <w:tblPr>
        <w:tblStyle w:val="af"/>
        <w:tblW w:w="0" w:type="auto"/>
        <w:tblLook w:val="04A0" w:firstRow="1" w:lastRow="0" w:firstColumn="1" w:lastColumn="0" w:noHBand="0" w:noVBand="1"/>
      </w:tblPr>
      <w:tblGrid>
        <w:gridCol w:w="534"/>
        <w:gridCol w:w="13118"/>
      </w:tblGrid>
      <w:tr w:rsidR="005D42E7" w:rsidTr="00730248">
        <w:trPr>
          <w:trHeight w:val="8354"/>
        </w:trPr>
        <w:tc>
          <w:tcPr>
            <w:tcW w:w="534" w:type="dxa"/>
          </w:tcPr>
          <w:p w:rsidR="005D42E7" w:rsidRDefault="005D42E7">
            <w:pPr>
              <w:pStyle w:val="ad"/>
              <w:spacing w:before="0" w:beforeAutospacing="0" w:after="0" w:afterAutospacing="0"/>
              <w:outlineLvl w:val="0"/>
              <w:rPr>
                <w:rFonts w:ascii="黑体" w:eastAsia="黑体" w:hAnsi="黑体"/>
                <w:snapToGrid w:val="0"/>
                <w:sz w:val="30"/>
                <w:szCs w:val="30"/>
              </w:rPr>
            </w:pPr>
          </w:p>
        </w:tc>
        <w:tc>
          <w:tcPr>
            <w:tcW w:w="13118" w:type="dxa"/>
          </w:tcPr>
          <w:p w:rsidR="005D42E7" w:rsidRDefault="005B6B6F">
            <w:pPr>
              <w:adjustRightInd w:val="0"/>
              <w:snapToGrid w:val="0"/>
              <w:spacing w:line="360" w:lineRule="auto"/>
              <w:rPr>
                <w:b/>
                <w:sz w:val="24"/>
              </w:rPr>
            </w:pPr>
            <w:r>
              <w:rPr>
                <w:rFonts w:hint="eastAsia"/>
                <w:b/>
                <w:sz w:val="24"/>
              </w:rPr>
              <w:t>6</w:t>
            </w:r>
            <w:r w:rsidR="005D42E7">
              <w:rPr>
                <w:b/>
                <w:sz w:val="24"/>
              </w:rPr>
              <w:t>、</w:t>
            </w:r>
            <w:r w:rsidR="005D42E7">
              <w:rPr>
                <w:rFonts w:hint="eastAsia"/>
                <w:b/>
                <w:sz w:val="24"/>
              </w:rPr>
              <w:t>设备清单</w:t>
            </w:r>
          </w:p>
          <w:p w:rsidR="005D42E7" w:rsidRDefault="005D42E7">
            <w:pPr>
              <w:spacing w:line="360" w:lineRule="auto"/>
              <w:ind w:firstLineChars="200" w:firstLine="480"/>
              <w:rPr>
                <w:sz w:val="24"/>
              </w:rPr>
            </w:pPr>
            <w:r>
              <w:rPr>
                <w:rFonts w:hint="eastAsia"/>
                <w:sz w:val="24"/>
              </w:rPr>
              <w:t>本项目主要生产设备见表</w:t>
            </w:r>
            <w:r>
              <w:rPr>
                <w:rFonts w:hint="eastAsia"/>
                <w:sz w:val="24"/>
              </w:rPr>
              <w:t>2-5</w:t>
            </w:r>
          </w:p>
          <w:p w:rsidR="005D42E7" w:rsidRDefault="005D42E7">
            <w:pPr>
              <w:adjustRightInd w:val="0"/>
              <w:snapToGrid w:val="0"/>
              <w:jc w:val="center"/>
              <w:rPr>
                <w:b/>
                <w:bCs/>
                <w:sz w:val="24"/>
              </w:rPr>
            </w:pPr>
            <w:r>
              <w:rPr>
                <w:b/>
                <w:bCs/>
                <w:sz w:val="24"/>
              </w:rPr>
              <w:t>表</w:t>
            </w:r>
            <w:r>
              <w:rPr>
                <w:rFonts w:hint="eastAsia"/>
                <w:b/>
                <w:bCs/>
                <w:sz w:val="24"/>
              </w:rPr>
              <w:t>2-5</w:t>
            </w:r>
            <w:r>
              <w:rPr>
                <w:b/>
                <w:bCs/>
                <w:sz w:val="24"/>
              </w:rPr>
              <w:t xml:space="preserve"> </w:t>
            </w:r>
            <w:r>
              <w:rPr>
                <w:rFonts w:hint="eastAsia"/>
                <w:b/>
                <w:bCs/>
                <w:sz w:val="24"/>
              </w:rPr>
              <w:t xml:space="preserve"> </w:t>
            </w:r>
            <w:r>
              <w:rPr>
                <w:b/>
                <w:bCs/>
                <w:sz w:val="24"/>
              </w:rPr>
              <w:t>主要设施规格、数量状况</w:t>
            </w:r>
          </w:p>
          <w:tbl>
            <w:tblPr>
              <w:tblW w:w="5000" w:type="pct"/>
              <w:jc w:val="center"/>
              <w:tblBorders>
                <w:top w:val="single" w:sz="12" w:space="0" w:color="auto"/>
                <w:bottom w:val="single" w:sz="12" w:space="0" w:color="auto"/>
                <w:insideH w:val="single" w:sz="2" w:space="0" w:color="auto"/>
                <w:insideV w:val="single" w:sz="2" w:space="0" w:color="auto"/>
              </w:tblBorders>
              <w:tblLook w:val="04A0" w:firstRow="1" w:lastRow="0" w:firstColumn="1" w:lastColumn="0" w:noHBand="0" w:noVBand="1"/>
            </w:tblPr>
            <w:tblGrid>
              <w:gridCol w:w="654"/>
              <w:gridCol w:w="1281"/>
              <w:gridCol w:w="343"/>
              <w:gridCol w:w="547"/>
              <w:gridCol w:w="1868"/>
              <w:gridCol w:w="2395"/>
              <w:gridCol w:w="1381"/>
              <w:gridCol w:w="1435"/>
              <w:gridCol w:w="1445"/>
              <w:gridCol w:w="1553"/>
            </w:tblGrid>
            <w:tr w:rsidR="005D42E7" w:rsidTr="00C41549">
              <w:trPr>
                <w:trHeight w:val="340"/>
                <w:jc w:val="center"/>
              </w:trPr>
              <w:tc>
                <w:tcPr>
                  <w:tcW w:w="253" w:type="pct"/>
                  <w:vMerge w:val="restart"/>
                  <w:tcBorders>
                    <w:top w:val="single" w:sz="12" w:space="0" w:color="auto"/>
                    <w:left w:val="nil"/>
                    <w:right w:val="single" w:sz="2" w:space="0" w:color="auto"/>
                  </w:tcBorders>
                  <w:vAlign w:val="center"/>
                </w:tcPr>
                <w:p w:rsidR="005D42E7" w:rsidRDefault="005D42E7" w:rsidP="005D42E7">
                  <w:pPr>
                    <w:adjustRightInd w:val="0"/>
                    <w:snapToGrid w:val="0"/>
                    <w:jc w:val="center"/>
                    <w:rPr>
                      <w:b/>
                      <w:bCs/>
                      <w:szCs w:val="21"/>
                    </w:rPr>
                  </w:pPr>
                  <w:r>
                    <w:rPr>
                      <w:b/>
                      <w:bCs/>
                    </w:rPr>
                    <w:t>序号</w:t>
                  </w:r>
                </w:p>
              </w:tc>
              <w:tc>
                <w:tcPr>
                  <w:tcW w:w="1565" w:type="pct"/>
                  <w:gridSpan w:val="4"/>
                  <w:vMerge w:val="restart"/>
                  <w:tcBorders>
                    <w:top w:val="single" w:sz="12" w:space="0" w:color="auto"/>
                    <w:left w:val="single" w:sz="2" w:space="0" w:color="auto"/>
                    <w:right w:val="single" w:sz="2" w:space="0" w:color="auto"/>
                  </w:tcBorders>
                  <w:vAlign w:val="center"/>
                </w:tcPr>
                <w:p w:rsidR="005D42E7" w:rsidRDefault="005D42E7" w:rsidP="005D42E7">
                  <w:pPr>
                    <w:adjustRightInd w:val="0"/>
                    <w:snapToGrid w:val="0"/>
                    <w:ind w:left="840" w:hanging="840"/>
                    <w:jc w:val="center"/>
                    <w:rPr>
                      <w:b/>
                      <w:bCs/>
                      <w:szCs w:val="21"/>
                    </w:rPr>
                  </w:pPr>
                  <w:r>
                    <w:rPr>
                      <w:b/>
                      <w:bCs/>
                    </w:rPr>
                    <w:t>设备名称</w:t>
                  </w:r>
                </w:p>
              </w:tc>
              <w:tc>
                <w:tcPr>
                  <w:tcW w:w="928" w:type="pct"/>
                  <w:vMerge w:val="restart"/>
                  <w:tcBorders>
                    <w:top w:val="single" w:sz="12" w:space="0" w:color="auto"/>
                    <w:left w:val="single" w:sz="2" w:space="0" w:color="auto"/>
                    <w:right w:val="single" w:sz="2" w:space="0" w:color="auto"/>
                  </w:tcBorders>
                  <w:vAlign w:val="center"/>
                </w:tcPr>
                <w:p w:rsidR="005D42E7" w:rsidRDefault="005D42E7" w:rsidP="005D42E7">
                  <w:pPr>
                    <w:adjustRightInd w:val="0"/>
                    <w:snapToGrid w:val="0"/>
                    <w:jc w:val="center"/>
                    <w:rPr>
                      <w:b/>
                      <w:bCs/>
                      <w:szCs w:val="21"/>
                    </w:rPr>
                  </w:pPr>
                  <w:r>
                    <w:rPr>
                      <w:b/>
                      <w:bCs/>
                    </w:rPr>
                    <w:t>规格、型号</w:t>
                  </w:r>
                </w:p>
              </w:tc>
              <w:tc>
                <w:tcPr>
                  <w:tcW w:w="1651" w:type="pct"/>
                  <w:gridSpan w:val="3"/>
                  <w:tcBorders>
                    <w:top w:val="single" w:sz="12" w:space="0" w:color="auto"/>
                    <w:left w:val="single" w:sz="2" w:space="0" w:color="auto"/>
                    <w:bottom w:val="single" w:sz="2" w:space="0" w:color="auto"/>
                    <w:right w:val="single" w:sz="2" w:space="0" w:color="auto"/>
                  </w:tcBorders>
                  <w:vAlign w:val="center"/>
                </w:tcPr>
                <w:p w:rsidR="005D42E7" w:rsidRDefault="005D42E7" w:rsidP="00C41549">
                  <w:pPr>
                    <w:widowControl/>
                    <w:snapToGrid w:val="0"/>
                    <w:spacing w:line="300" w:lineRule="auto"/>
                    <w:jc w:val="center"/>
                    <w:rPr>
                      <w:rFonts w:eastAsia="楷体"/>
                      <w:szCs w:val="21"/>
                    </w:rPr>
                  </w:pPr>
                  <w:r>
                    <w:rPr>
                      <w:b/>
                      <w:bCs/>
                    </w:rPr>
                    <w:t>数量</w:t>
                  </w:r>
                  <w:r>
                    <w:rPr>
                      <w:b/>
                      <w:bCs/>
                    </w:rPr>
                    <w:t>(</w:t>
                  </w:r>
                  <w:r>
                    <w:rPr>
                      <w:rFonts w:ascii="宋体" w:hAnsi="宋体"/>
                      <w:b/>
                      <w:bCs/>
                    </w:rPr>
                    <w:t>单位</w:t>
                  </w:r>
                  <w:r>
                    <w:rPr>
                      <w:rFonts w:hint="eastAsia"/>
                      <w:b/>
                      <w:bCs/>
                    </w:rPr>
                    <w:t>：台</w:t>
                  </w:r>
                  <w:r>
                    <w:rPr>
                      <w:rFonts w:hint="eastAsia"/>
                      <w:b/>
                      <w:bCs/>
                    </w:rPr>
                    <w:t>/</w:t>
                  </w:r>
                  <w:r>
                    <w:rPr>
                      <w:rFonts w:ascii="宋体" w:hAnsi="宋体" w:hint="eastAsia"/>
                      <w:b/>
                      <w:bCs/>
                    </w:rPr>
                    <w:t>套</w:t>
                  </w:r>
                  <w:r>
                    <w:rPr>
                      <w:b/>
                      <w:bCs/>
                    </w:rPr>
                    <w:t>）</w:t>
                  </w:r>
                </w:p>
              </w:tc>
              <w:tc>
                <w:tcPr>
                  <w:tcW w:w="602" w:type="pct"/>
                  <w:vMerge w:val="restart"/>
                  <w:tcBorders>
                    <w:top w:val="single" w:sz="12" w:space="0" w:color="auto"/>
                    <w:left w:val="single" w:sz="2" w:space="0" w:color="auto"/>
                    <w:right w:val="nil"/>
                  </w:tcBorders>
                  <w:vAlign w:val="center"/>
                </w:tcPr>
                <w:p w:rsidR="005D42E7" w:rsidRDefault="005D42E7">
                  <w:pPr>
                    <w:adjustRightInd w:val="0"/>
                    <w:snapToGrid w:val="0"/>
                    <w:jc w:val="center"/>
                  </w:pPr>
                  <w:r>
                    <w:rPr>
                      <w:b/>
                      <w:bCs/>
                    </w:rPr>
                    <w:t>备注</w:t>
                  </w:r>
                </w:p>
              </w:tc>
            </w:tr>
            <w:tr w:rsidR="005D42E7" w:rsidTr="005D42E7">
              <w:trPr>
                <w:trHeight w:val="340"/>
                <w:jc w:val="center"/>
              </w:trPr>
              <w:tc>
                <w:tcPr>
                  <w:tcW w:w="253" w:type="pct"/>
                  <w:vMerge/>
                  <w:tcBorders>
                    <w:left w:val="nil"/>
                    <w:bottom w:val="single" w:sz="2" w:space="0" w:color="auto"/>
                    <w:right w:val="single" w:sz="2" w:space="0" w:color="auto"/>
                  </w:tcBorders>
                  <w:vAlign w:val="center"/>
                </w:tcPr>
                <w:p w:rsidR="005D42E7" w:rsidRDefault="005D42E7">
                  <w:pPr>
                    <w:widowControl/>
                    <w:jc w:val="center"/>
                    <w:textAlignment w:val="center"/>
                    <w:rPr>
                      <w:kern w:val="0"/>
                    </w:rPr>
                  </w:pPr>
                </w:p>
              </w:tc>
              <w:tc>
                <w:tcPr>
                  <w:tcW w:w="1565" w:type="pct"/>
                  <w:gridSpan w:val="4"/>
                  <w:vMerge/>
                  <w:tcBorders>
                    <w:left w:val="single" w:sz="2" w:space="0" w:color="auto"/>
                    <w:right w:val="single" w:sz="2" w:space="0" w:color="auto"/>
                  </w:tcBorders>
                  <w:vAlign w:val="center"/>
                </w:tcPr>
                <w:p w:rsidR="005D42E7" w:rsidRDefault="005D42E7">
                  <w:pPr>
                    <w:jc w:val="center"/>
                  </w:pPr>
                </w:p>
              </w:tc>
              <w:tc>
                <w:tcPr>
                  <w:tcW w:w="928" w:type="pct"/>
                  <w:vMerge/>
                  <w:tcBorders>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rsidP="005D42E7">
                  <w:pPr>
                    <w:adjustRightInd w:val="0"/>
                    <w:snapToGrid w:val="0"/>
                    <w:jc w:val="center"/>
                    <w:rPr>
                      <w:b/>
                      <w:bCs/>
                      <w:szCs w:val="21"/>
                    </w:rPr>
                  </w:pPr>
                  <w:r>
                    <w:rPr>
                      <w:b/>
                      <w:bCs/>
                    </w:rPr>
                    <w:t>扩建前</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rsidP="005D42E7">
                  <w:pPr>
                    <w:adjustRightInd w:val="0"/>
                    <w:snapToGrid w:val="0"/>
                    <w:jc w:val="center"/>
                    <w:rPr>
                      <w:b/>
                      <w:bCs/>
                      <w:szCs w:val="21"/>
                    </w:rPr>
                  </w:pPr>
                  <w:r>
                    <w:rPr>
                      <w:b/>
                      <w:bCs/>
                    </w:rPr>
                    <w:t>扩建后</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rsidP="005D42E7">
                  <w:pPr>
                    <w:adjustRightInd w:val="0"/>
                    <w:snapToGrid w:val="0"/>
                    <w:jc w:val="center"/>
                    <w:rPr>
                      <w:b/>
                      <w:bCs/>
                      <w:szCs w:val="21"/>
                    </w:rPr>
                  </w:pPr>
                  <w:r>
                    <w:rPr>
                      <w:b/>
                      <w:bCs/>
                    </w:rPr>
                    <w:t>变化量</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496" w:type="pct"/>
                  <w:vMerge w:val="restart"/>
                  <w:tcBorders>
                    <w:top w:val="single" w:sz="2" w:space="0" w:color="auto"/>
                    <w:left w:val="single" w:sz="2" w:space="0" w:color="auto"/>
                    <w:right w:val="single" w:sz="4" w:space="0" w:color="auto"/>
                  </w:tcBorders>
                  <w:vAlign w:val="center"/>
                </w:tcPr>
                <w:p w:rsidR="005D42E7" w:rsidRDefault="005D42E7">
                  <w:pPr>
                    <w:jc w:val="center"/>
                  </w:pPr>
                  <w:r>
                    <w:rPr>
                      <w:rFonts w:hint="eastAsia"/>
                    </w:rPr>
                    <w:t>光伏胶膜生产线（</w:t>
                  </w:r>
                  <w:r>
                    <w:rPr>
                      <w:rFonts w:hint="eastAsia"/>
                    </w:rPr>
                    <w:t>12</w:t>
                  </w:r>
                  <w:r>
                    <w:rPr>
                      <w:rFonts w:hint="eastAsia"/>
                    </w:rPr>
                    <w:t>条）</w:t>
                  </w: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自动拌料系统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SLH-10</w:t>
                  </w:r>
                  <w:r>
                    <w:rPr>
                      <w:rFonts w:hint="eastAsia"/>
                      <w:kern w:val="0"/>
                    </w:rPr>
                    <w:t>、</w:t>
                  </w:r>
                  <w:r>
                    <w:rPr>
                      <w:rFonts w:hint="eastAsia"/>
                      <w:kern w:val="0"/>
                    </w:rPr>
                    <w:t>XZHL-3000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szCs w:val="21"/>
                    </w:rPr>
                  </w:pPr>
                  <w:r>
                    <w:rPr>
                      <w:rFonts w:eastAsia="楷体"/>
                      <w:szCs w:val="21"/>
                    </w:rPr>
                    <w:t>15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szCs w:val="21"/>
                    </w:rPr>
                  </w:pPr>
                  <w:r>
                    <w:rPr>
                      <w:rFonts w:eastAsia="楷体" w:hint="eastAsia"/>
                      <w:szCs w:val="21"/>
                    </w:rPr>
                    <w:t>+</w:t>
                  </w:r>
                  <w:r>
                    <w:rPr>
                      <w:rFonts w:eastAsia="楷体"/>
                      <w:szCs w:val="21"/>
                    </w:rPr>
                    <w:t>15</w:t>
                  </w:r>
                </w:p>
              </w:tc>
              <w:tc>
                <w:tcPr>
                  <w:tcW w:w="602" w:type="pct"/>
                  <w:vMerge w:val="restart"/>
                  <w:tcBorders>
                    <w:top w:val="single" w:sz="4" w:space="0" w:color="auto"/>
                    <w:left w:val="single" w:sz="2" w:space="0" w:color="auto"/>
                    <w:right w:val="nil"/>
                  </w:tcBorders>
                  <w:vAlign w:val="center"/>
                </w:tcPr>
                <w:p w:rsidR="005D42E7" w:rsidRDefault="005D42E7">
                  <w:pPr>
                    <w:adjustRightInd w:val="0"/>
                    <w:snapToGrid w:val="0"/>
                    <w:jc w:val="center"/>
                  </w:pPr>
                  <w:r>
                    <w:rPr>
                      <w:rFonts w:hint="eastAsia"/>
                    </w:rPr>
                    <w:t>光伏胶膜车间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自动吸料系统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AL800G</w:t>
                  </w:r>
                  <w:r>
                    <w:rPr>
                      <w:rFonts w:hint="eastAsia"/>
                      <w:kern w:val="0"/>
                    </w:rPr>
                    <w:t>、</w:t>
                  </w:r>
                  <w:r>
                    <w:rPr>
                      <w:rFonts w:hint="eastAsia"/>
                      <w:kern w:val="0"/>
                    </w:rPr>
                    <w:t>XTL-7.5HP</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5</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自动</w:t>
                  </w:r>
                  <w:proofErr w:type="gramStart"/>
                  <w:r>
                    <w:t>拆垛系统</w:t>
                  </w:r>
                  <w:proofErr w:type="gramEnd"/>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5</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4</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半成品周转设备</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15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15</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高温</w:t>
                  </w:r>
                  <w:proofErr w:type="gramStart"/>
                  <w:r>
                    <w:t>模温机</w:t>
                  </w:r>
                  <w:proofErr w:type="gramEnd"/>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MKS-5</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24</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24</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6</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胶膜挤出机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XZGD-2230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24</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24</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7</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压花定型设备</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Φ</w:t>
                  </w:r>
                  <w:r>
                    <w:rPr>
                      <w:rFonts w:hint="eastAsia"/>
                      <w:kern w:val="0"/>
                    </w:rPr>
                    <w:t>600*2230</w:t>
                  </w:r>
                  <w:r>
                    <w:rPr>
                      <w:rFonts w:hint="eastAsia"/>
                      <w:kern w:val="0"/>
                    </w:rPr>
                    <w:t>、Φ</w:t>
                  </w:r>
                  <w:r>
                    <w:rPr>
                      <w:rFonts w:hint="eastAsia"/>
                      <w:kern w:val="0"/>
                    </w:rPr>
                    <w:t>900*2250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12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12</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8</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在线厚度检测仪</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HPW-2002QCS</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12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12</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9</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rPr>
                      <w:rFonts w:hint="eastAsia"/>
                    </w:rPr>
                    <w:t>在线瑕疵检测仪</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DALSA4096</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12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12</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10</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收卷设备</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Φ</w:t>
                  </w:r>
                  <w:r>
                    <w:rPr>
                      <w:rFonts w:hint="eastAsia"/>
                      <w:kern w:val="0"/>
                    </w:rPr>
                    <w:t>500*2230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24</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24</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11</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真空包装机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TC-600A</w:t>
                  </w:r>
                  <w:r>
                    <w:rPr>
                      <w:rFonts w:hint="eastAsia"/>
                      <w:kern w:val="0"/>
                    </w:rPr>
                    <w:t>、</w:t>
                  </w:r>
                  <w:r>
                    <w:rPr>
                      <w:rFonts w:hint="eastAsia"/>
                      <w:kern w:val="0"/>
                    </w:rPr>
                    <w:t>TC-600V</w:t>
                  </w:r>
                  <w:r>
                    <w:rPr>
                      <w:rFonts w:hint="eastAsia"/>
                      <w:kern w:val="0"/>
                    </w:rPr>
                    <w:t>、</w:t>
                  </w:r>
                  <w:r>
                    <w:rPr>
                      <w:rFonts w:hint="eastAsia"/>
                      <w:kern w:val="0"/>
                    </w:rPr>
                    <w:t>D2300P-2150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15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15</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12</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自动包装码垛系统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1</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13</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分切机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H981-B</w:t>
                  </w:r>
                  <w:r>
                    <w:rPr>
                      <w:rFonts w:hint="eastAsia"/>
                      <w:kern w:val="0"/>
                    </w:rPr>
                    <w:t>、</w:t>
                  </w:r>
                  <w:r>
                    <w:rPr>
                      <w:rFonts w:hint="eastAsia"/>
                      <w:kern w:val="0"/>
                    </w:rPr>
                    <w:t>KNSG-1300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szCs w:val="21"/>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snapToGrid w:val="0"/>
                    <w:spacing w:line="300" w:lineRule="auto"/>
                    <w:jc w:val="center"/>
                    <w:rPr>
                      <w:rFonts w:eastAsia="楷体"/>
                      <w:kern w:val="0"/>
                      <w:szCs w:val="21"/>
                    </w:rPr>
                  </w:pPr>
                  <w:r>
                    <w:rPr>
                      <w:rFonts w:eastAsia="楷体" w:hint="eastAsia"/>
                      <w:szCs w:val="21"/>
                    </w:rPr>
                    <w:t>+</w:t>
                  </w:r>
                  <w:r>
                    <w:rPr>
                      <w:rFonts w:eastAsia="楷体"/>
                      <w:szCs w:val="21"/>
                    </w:rPr>
                    <w:t>3</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6C190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14</w:t>
                  </w:r>
                </w:p>
              </w:tc>
              <w:tc>
                <w:tcPr>
                  <w:tcW w:w="496" w:type="pct"/>
                  <w:vMerge/>
                  <w:tcBorders>
                    <w:left w:val="single" w:sz="2" w:space="0" w:color="auto"/>
                    <w:right w:val="single" w:sz="4" w:space="0" w:color="auto"/>
                  </w:tcBorders>
                  <w:vAlign w:val="center"/>
                </w:tcPr>
                <w:p w:rsidR="005D42E7" w:rsidRDefault="005D42E7">
                  <w:pPr>
                    <w:jc w:val="center"/>
                  </w:pPr>
                </w:p>
              </w:tc>
              <w:tc>
                <w:tcPr>
                  <w:tcW w:w="1069" w:type="pct"/>
                  <w:gridSpan w:val="3"/>
                  <w:tcBorders>
                    <w:top w:val="single" w:sz="2" w:space="0" w:color="auto"/>
                    <w:left w:val="single" w:sz="4" w:space="0" w:color="auto"/>
                    <w:right w:val="single" w:sz="2" w:space="0" w:color="auto"/>
                  </w:tcBorders>
                  <w:vAlign w:val="center"/>
                </w:tcPr>
                <w:p w:rsidR="005D42E7" w:rsidRDefault="005D42E7">
                  <w:pPr>
                    <w:jc w:val="center"/>
                  </w:pPr>
                  <w:r>
                    <w:t>定型设备</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12M</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rPr>
                  </w:pPr>
                  <w: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rPr>
                  </w:pPr>
                  <w:r>
                    <w:rPr>
                      <w:rFonts w:hint="eastAsia"/>
                    </w:rPr>
                    <w:t>+</w:t>
                  </w:r>
                  <w:r>
                    <w:t>2</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6C1907" w:rsidTr="006C1907">
              <w:trPr>
                <w:trHeight w:val="340"/>
                <w:jc w:val="center"/>
              </w:trPr>
              <w:tc>
                <w:tcPr>
                  <w:tcW w:w="253" w:type="pct"/>
                  <w:tcBorders>
                    <w:top w:val="single" w:sz="2" w:space="0" w:color="auto"/>
                    <w:left w:val="nil"/>
                    <w:right w:val="single" w:sz="2" w:space="0" w:color="auto"/>
                  </w:tcBorders>
                  <w:vAlign w:val="center"/>
                </w:tcPr>
                <w:p w:rsidR="006C1907" w:rsidRDefault="006C1907">
                  <w:pPr>
                    <w:widowControl/>
                    <w:jc w:val="center"/>
                    <w:textAlignment w:val="center"/>
                    <w:rPr>
                      <w:kern w:val="0"/>
                    </w:rPr>
                  </w:pPr>
                  <w:r>
                    <w:rPr>
                      <w:rFonts w:hint="eastAsia"/>
                      <w:kern w:val="0"/>
                    </w:rPr>
                    <w:t>15</w:t>
                  </w:r>
                </w:p>
              </w:tc>
              <w:tc>
                <w:tcPr>
                  <w:tcW w:w="1565" w:type="pct"/>
                  <w:gridSpan w:val="4"/>
                  <w:tcBorders>
                    <w:left w:val="single" w:sz="2" w:space="0" w:color="auto"/>
                    <w:right w:val="single" w:sz="2" w:space="0" w:color="auto"/>
                  </w:tcBorders>
                  <w:vAlign w:val="center"/>
                </w:tcPr>
                <w:p w:rsidR="006C1907" w:rsidRDefault="006C1907" w:rsidP="00AB0D1E">
                  <w:pPr>
                    <w:jc w:val="center"/>
                  </w:pPr>
                  <w:proofErr w:type="gramStart"/>
                  <w:r>
                    <w:t>冷水机</w:t>
                  </w:r>
                  <w:proofErr w:type="gramEnd"/>
                </w:p>
              </w:tc>
              <w:tc>
                <w:tcPr>
                  <w:tcW w:w="928" w:type="pct"/>
                  <w:tcBorders>
                    <w:top w:val="single" w:sz="2" w:space="0" w:color="auto"/>
                    <w:left w:val="single" w:sz="2" w:space="0" w:color="auto"/>
                    <w:right w:val="single" w:sz="2" w:space="0" w:color="auto"/>
                  </w:tcBorders>
                  <w:vAlign w:val="center"/>
                </w:tcPr>
                <w:p w:rsidR="006C1907" w:rsidRDefault="006C1907" w:rsidP="00AB0D1E">
                  <w:pPr>
                    <w:widowControl/>
                    <w:jc w:val="center"/>
                    <w:textAlignment w:val="center"/>
                    <w:rPr>
                      <w:kern w:val="0"/>
                    </w:rPr>
                  </w:pPr>
                  <w:r>
                    <w:rPr>
                      <w:rFonts w:hint="eastAsia"/>
                      <w:kern w:val="0"/>
                    </w:rPr>
                    <w:t>XA-30WT</w:t>
                  </w:r>
                </w:p>
              </w:tc>
              <w:tc>
                <w:tcPr>
                  <w:tcW w:w="535" w:type="pct"/>
                  <w:tcBorders>
                    <w:top w:val="single" w:sz="2" w:space="0" w:color="auto"/>
                    <w:left w:val="single" w:sz="2" w:space="0" w:color="auto"/>
                    <w:right w:val="single" w:sz="2" w:space="0" w:color="auto"/>
                  </w:tcBorders>
                  <w:vAlign w:val="center"/>
                </w:tcPr>
                <w:p w:rsidR="006C1907" w:rsidRDefault="006C1907">
                  <w:pPr>
                    <w:jc w:val="center"/>
                    <w:rPr>
                      <w:kern w:val="0"/>
                    </w:rPr>
                  </w:pPr>
                  <w:r>
                    <w:rPr>
                      <w:rFonts w:hint="eastAsia"/>
                      <w:kern w:val="0"/>
                    </w:rPr>
                    <w:t>0</w:t>
                  </w:r>
                </w:p>
              </w:tc>
              <w:tc>
                <w:tcPr>
                  <w:tcW w:w="556" w:type="pct"/>
                  <w:tcBorders>
                    <w:top w:val="single" w:sz="2" w:space="0" w:color="auto"/>
                    <w:left w:val="single" w:sz="2" w:space="0" w:color="auto"/>
                    <w:right w:val="single" w:sz="2" w:space="0" w:color="auto"/>
                  </w:tcBorders>
                  <w:vAlign w:val="center"/>
                </w:tcPr>
                <w:p w:rsidR="006C1907" w:rsidRDefault="006C1907">
                  <w:pPr>
                    <w:jc w:val="center"/>
                  </w:pPr>
                  <w:r>
                    <w:rPr>
                      <w:rFonts w:hint="eastAsia"/>
                    </w:rPr>
                    <w:t>36</w:t>
                  </w:r>
                </w:p>
              </w:tc>
              <w:tc>
                <w:tcPr>
                  <w:tcW w:w="560" w:type="pct"/>
                  <w:tcBorders>
                    <w:top w:val="single" w:sz="2" w:space="0" w:color="auto"/>
                    <w:left w:val="single" w:sz="2" w:space="0" w:color="auto"/>
                    <w:right w:val="single" w:sz="2" w:space="0" w:color="auto"/>
                  </w:tcBorders>
                  <w:vAlign w:val="center"/>
                </w:tcPr>
                <w:p w:rsidR="006C1907" w:rsidRDefault="006C1907">
                  <w:pPr>
                    <w:jc w:val="center"/>
                  </w:pPr>
                  <w:r>
                    <w:rPr>
                      <w:rFonts w:hint="eastAsia"/>
                    </w:rPr>
                    <w:t>+36</w:t>
                  </w:r>
                </w:p>
              </w:tc>
              <w:tc>
                <w:tcPr>
                  <w:tcW w:w="602" w:type="pct"/>
                  <w:vMerge/>
                  <w:tcBorders>
                    <w:left w:val="single" w:sz="2" w:space="0" w:color="auto"/>
                    <w:right w:val="nil"/>
                  </w:tcBorders>
                  <w:vAlign w:val="center"/>
                </w:tcPr>
                <w:p w:rsidR="006C1907" w:rsidRDefault="006C1907">
                  <w:pPr>
                    <w:adjustRightInd w:val="0"/>
                    <w:snapToGrid w:val="0"/>
                    <w:jc w:val="center"/>
                  </w:pPr>
                </w:p>
              </w:tc>
            </w:tr>
            <w:tr w:rsidR="005D42E7" w:rsidTr="005D42E7">
              <w:trPr>
                <w:trHeight w:val="340"/>
                <w:jc w:val="center"/>
              </w:trPr>
              <w:tc>
                <w:tcPr>
                  <w:tcW w:w="253" w:type="pct"/>
                  <w:tcBorders>
                    <w:top w:val="single" w:sz="2" w:space="0" w:color="auto"/>
                    <w:left w:val="nil"/>
                    <w:right w:val="single" w:sz="2" w:space="0" w:color="auto"/>
                  </w:tcBorders>
                  <w:vAlign w:val="center"/>
                </w:tcPr>
                <w:p w:rsidR="005D42E7" w:rsidRDefault="005D42E7">
                  <w:pPr>
                    <w:widowControl/>
                    <w:jc w:val="center"/>
                    <w:textAlignment w:val="center"/>
                    <w:rPr>
                      <w:kern w:val="0"/>
                      <w:szCs w:val="21"/>
                    </w:rPr>
                  </w:pPr>
                  <w:r>
                    <w:rPr>
                      <w:rFonts w:hint="eastAsia"/>
                      <w:kern w:val="0"/>
                    </w:rPr>
                    <w:t>16</w:t>
                  </w:r>
                </w:p>
              </w:tc>
              <w:tc>
                <w:tcPr>
                  <w:tcW w:w="1565" w:type="pct"/>
                  <w:gridSpan w:val="4"/>
                  <w:tcBorders>
                    <w:left w:val="single" w:sz="2" w:space="0" w:color="auto"/>
                    <w:right w:val="single" w:sz="2" w:space="0" w:color="auto"/>
                  </w:tcBorders>
                  <w:vAlign w:val="center"/>
                </w:tcPr>
                <w:p w:rsidR="005D42E7" w:rsidRDefault="005D42E7">
                  <w:pPr>
                    <w:jc w:val="center"/>
                  </w:pPr>
                  <w:r>
                    <w:t>冷却塔</w:t>
                  </w:r>
                </w:p>
              </w:tc>
              <w:tc>
                <w:tcPr>
                  <w:tcW w:w="928"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DHML3-50</w:t>
                  </w:r>
                  <w:r>
                    <w:rPr>
                      <w:rFonts w:hint="eastAsia"/>
                      <w:kern w:val="0"/>
                    </w:rPr>
                    <w:t>、</w:t>
                  </w:r>
                  <w:r>
                    <w:rPr>
                      <w:rFonts w:hint="eastAsia"/>
                      <w:kern w:val="0"/>
                    </w:rPr>
                    <w:t>200t/h</w:t>
                  </w:r>
                </w:p>
              </w:tc>
              <w:tc>
                <w:tcPr>
                  <w:tcW w:w="535" w:type="pct"/>
                  <w:tcBorders>
                    <w:top w:val="single" w:sz="2" w:space="0" w:color="auto"/>
                    <w:left w:val="single" w:sz="2" w:space="0" w:color="auto"/>
                    <w:right w:val="single" w:sz="2" w:space="0" w:color="auto"/>
                  </w:tcBorders>
                  <w:vAlign w:val="center"/>
                </w:tcPr>
                <w:p w:rsidR="005D42E7" w:rsidRDefault="005D42E7">
                  <w:pPr>
                    <w:jc w:val="center"/>
                  </w:pPr>
                  <w:r>
                    <w:rPr>
                      <w:rFonts w:hint="eastAsia"/>
                      <w:kern w:val="0"/>
                    </w:rPr>
                    <w:t>0</w:t>
                  </w:r>
                </w:p>
              </w:tc>
              <w:tc>
                <w:tcPr>
                  <w:tcW w:w="556" w:type="pct"/>
                  <w:tcBorders>
                    <w:top w:val="single" w:sz="2" w:space="0" w:color="auto"/>
                    <w:left w:val="single" w:sz="2" w:space="0" w:color="auto"/>
                    <w:right w:val="single" w:sz="2" w:space="0" w:color="auto"/>
                  </w:tcBorders>
                  <w:vAlign w:val="center"/>
                </w:tcPr>
                <w:p w:rsidR="005D42E7" w:rsidRDefault="005D42E7">
                  <w:pPr>
                    <w:jc w:val="center"/>
                    <w:rPr>
                      <w:kern w:val="0"/>
                    </w:rPr>
                  </w:pPr>
                  <w:r>
                    <w:t>6</w:t>
                  </w:r>
                </w:p>
              </w:tc>
              <w:tc>
                <w:tcPr>
                  <w:tcW w:w="560" w:type="pct"/>
                  <w:tcBorders>
                    <w:top w:val="single" w:sz="2" w:space="0" w:color="auto"/>
                    <w:left w:val="single" w:sz="2" w:space="0" w:color="auto"/>
                    <w:right w:val="single" w:sz="2" w:space="0" w:color="auto"/>
                  </w:tcBorders>
                  <w:vAlign w:val="center"/>
                </w:tcPr>
                <w:p w:rsidR="005D42E7" w:rsidRDefault="005D42E7">
                  <w:pPr>
                    <w:jc w:val="center"/>
                    <w:rPr>
                      <w:kern w:val="0"/>
                    </w:rPr>
                  </w:pPr>
                  <w:r>
                    <w:rPr>
                      <w:rFonts w:hint="eastAsia"/>
                    </w:rPr>
                    <w:t>+</w:t>
                  </w:r>
                  <w:r>
                    <w:t>6</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right w:val="single" w:sz="2" w:space="0" w:color="auto"/>
                  </w:tcBorders>
                  <w:vAlign w:val="center"/>
                </w:tcPr>
                <w:p w:rsidR="005D42E7" w:rsidRDefault="005D42E7">
                  <w:pPr>
                    <w:widowControl/>
                    <w:jc w:val="center"/>
                    <w:textAlignment w:val="center"/>
                    <w:rPr>
                      <w:kern w:val="0"/>
                    </w:rPr>
                  </w:pPr>
                  <w:r>
                    <w:rPr>
                      <w:rFonts w:hint="eastAsia"/>
                      <w:kern w:val="0"/>
                    </w:rPr>
                    <w:t>17</w:t>
                  </w:r>
                </w:p>
              </w:tc>
              <w:tc>
                <w:tcPr>
                  <w:tcW w:w="1565" w:type="pct"/>
                  <w:gridSpan w:val="4"/>
                  <w:tcBorders>
                    <w:left w:val="single" w:sz="2" w:space="0" w:color="auto"/>
                    <w:right w:val="single" w:sz="2" w:space="0" w:color="auto"/>
                  </w:tcBorders>
                  <w:vAlign w:val="center"/>
                </w:tcPr>
                <w:p w:rsidR="005D42E7" w:rsidRDefault="005D42E7">
                  <w:pPr>
                    <w:jc w:val="center"/>
                  </w:pPr>
                  <w:r>
                    <w:rPr>
                      <w:rFonts w:hint="eastAsia"/>
                    </w:rPr>
                    <w:t>检测设备</w:t>
                  </w:r>
                </w:p>
              </w:tc>
              <w:tc>
                <w:tcPr>
                  <w:tcW w:w="928"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rPr>
                  </w:pPr>
                  <w:r>
                    <w:rPr>
                      <w:rFonts w:hint="eastAsia"/>
                      <w:kern w:val="0"/>
                    </w:rPr>
                    <w:t>/</w:t>
                  </w:r>
                </w:p>
              </w:tc>
              <w:tc>
                <w:tcPr>
                  <w:tcW w:w="535" w:type="pct"/>
                  <w:tcBorders>
                    <w:top w:val="single" w:sz="2" w:space="0" w:color="auto"/>
                    <w:left w:val="single" w:sz="2" w:space="0" w:color="auto"/>
                    <w:right w:val="single" w:sz="2" w:space="0" w:color="auto"/>
                  </w:tcBorders>
                  <w:vAlign w:val="center"/>
                </w:tcPr>
                <w:p w:rsidR="005D42E7" w:rsidRDefault="005D42E7">
                  <w:pPr>
                    <w:jc w:val="center"/>
                    <w:rPr>
                      <w:kern w:val="0"/>
                    </w:rPr>
                  </w:pPr>
                  <w:r>
                    <w:rPr>
                      <w:rFonts w:hint="eastAsia"/>
                      <w:kern w:val="0"/>
                    </w:rPr>
                    <w:t>0</w:t>
                  </w:r>
                </w:p>
              </w:tc>
              <w:tc>
                <w:tcPr>
                  <w:tcW w:w="556" w:type="pct"/>
                  <w:tcBorders>
                    <w:top w:val="single" w:sz="2" w:space="0" w:color="auto"/>
                    <w:left w:val="single" w:sz="2" w:space="0" w:color="auto"/>
                    <w:right w:val="single" w:sz="2" w:space="0" w:color="auto"/>
                  </w:tcBorders>
                  <w:vAlign w:val="center"/>
                </w:tcPr>
                <w:p w:rsidR="005D42E7" w:rsidRDefault="005D42E7">
                  <w:pPr>
                    <w:jc w:val="center"/>
                  </w:pPr>
                  <w:r>
                    <w:rPr>
                      <w:rFonts w:hint="eastAsia"/>
                    </w:rPr>
                    <w:t>47</w:t>
                  </w:r>
                </w:p>
              </w:tc>
              <w:tc>
                <w:tcPr>
                  <w:tcW w:w="560" w:type="pct"/>
                  <w:tcBorders>
                    <w:top w:val="single" w:sz="2" w:space="0" w:color="auto"/>
                    <w:left w:val="single" w:sz="2" w:space="0" w:color="auto"/>
                    <w:right w:val="single" w:sz="2" w:space="0" w:color="auto"/>
                  </w:tcBorders>
                  <w:vAlign w:val="center"/>
                </w:tcPr>
                <w:p w:rsidR="005D42E7" w:rsidRDefault="005D42E7">
                  <w:pPr>
                    <w:jc w:val="center"/>
                  </w:pPr>
                  <w:r>
                    <w:rPr>
                      <w:rFonts w:hint="eastAsia"/>
                    </w:rPr>
                    <w:t>+47</w:t>
                  </w:r>
                </w:p>
              </w:tc>
              <w:tc>
                <w:tcPr>
                  <w:tcW w:w="602" w:type="pct"/>
                  <w:vMerge/>
                  <w:tcBorders>
                    <w:left w:val="single" w:sz="2" w:space="0" w:color="auto"/>
                    <w:right w:val="nil"/>
                  </w:tcBorders>
                  <w:vAlign w:val="center"/>
                </w:tcPr>
                <w:p w:rsidR="005D42E7" w:rsidRDefault="005D42E7">
                  <w:pPr>
                    <w:adjustRightInd w:val="0"/>
                    <w:snapToGrid w:val="0"/>
                    <w:jc w:val="cente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18</w:t>
                  </w:r>
                </w:p>
              </w:tc>
              <w:tc>
                <w:tcPr>
                  <w:tcW w:w="629" w:type="pct"/>
                  <w:gridSpan w:val="2"/>
                  <w:vMerge w:val="restart"/>
                  <w:tcBorders>
                    <w:top w:val="single" w:sz="2" w:space="0" w:color="auto"/>
                    <w:left w:val="single" w:sz="2" w:space="0" w:color="auto"/>
                    <w:right w:val="single" w:sz="4" w:space="0" w:color="auto"/>
                  </w:tcBorders>
                  <w:vAlign w:val="center"/>
                </w:tcPr>
                <w:p w:rsidR="005D42E7" w:rsidRDefault="005D42E7">
                  <w:pPr>
                    <w:widowControl/>
                    <w:jc w:val="center"/>
                    <w:textAlignment w:val="center"/>
                    <w:rPr>
                      <w:kern w:val="0"/>
                      <w:szCs w:val="21"/>
                    </w:rPr>
                  </w:pPr>
                  <w:r>
                    <w:rPr>
                      <w:rFonts w:hint="eastAsia"/>
                      <w:kern w:val="0"/>
                      <w:szCs w:val="21"/>
                    </w:rPr>
                    <w:t>EVA</w:t>
                  </w:r>
                  <w:r>
                    <w:rPr>
                      <w:rFonts w:hint="eastAsia"/>
                      <w:kern w:val="0"/>
                      <w:szCs w:val="21"/>
                    </w:rPr>
                    <w:t>生产线</w:t>
                  </w:r>
                </w:p>
              </w:tc>
              <w:tc>
                <w:tcPr>
                  <w:tcW w:w="936" w:type="pct"/>
                  <w:gridSpan w:val="2"/>
                  <w:tcBorders>
                    <w:top w:val="single" w:sz="2" w:space="0" w:color="auto"/>
                    <w:left w:val="single" w:sz="4" w:space="0" w:color="auto"/>
                    <w:bottom w:val="single" w:sz="2" w:space="0" w:color="auto"/>
                    <w:right w:val="single" w:sz="2" w:space="0" w:color="auto"/>
                  </w:tcBorders>
                  <w:vAlign w:val="center"/>
                </w:tcPr>
                <w:p w:rsidR="005D42E7" w:rsidRDefault="005D42E7">
                  <w:pPr>
                    <w:jc w:val="center"/>
                    <w:textAlignment w:val="center"/>
                    <w:rPr>
                      <w:kern w:val="0"/>
                      <w:szCs w:val="21"/>
                    </w:rPr>
                  </w:pPr>
                  <w:r>
                    <w:rPr>
                      <w:kern w:val="0"/>
                    </w:rPr>
                    <w:t>混合机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V-3000L</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rPr>
                      <w:rFonts w:hint="eastAsia"/>
                    </w:rPr>
                    <w:t>EVA</w:t>
                  </w:r>
                  <w:r>
                    <w:rPr>
                      <w:rFonts w:ascii="宋体" w:hAnsi="宋体" w:hint="eastAsia"/>
                    </w:rPr>
                    <w:t>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lastRenderedPageBreak/>
                    <w:t>19</w:t>
                  </w:r>
                </w:p>
              </w:tc>
              <w:tc>
                <w:tcPr>
                  <w:tcW w:w="629" w:type="pct"/>
                  <w:gridSpan w:val="2"/>
                  <w:vMerge/>
                  <w:tcBorders>
                    <w:left w:val="single" w:sz="2" w:space="0" w:color="auto"/>
                    <w:right w:val="single" w:sz="4" w:space="0" w:color="auto"/>
                  </w:tcBorders>
                  <w:vAlign w:val="center"/>
                </w:tcPr>
                <w:p w:rsidR="005D42E7" w:rsidRDefault="005D42E7">
                  <w:pPr>
                    <w:widowControl/>
                    <w:jc w:val="center"/>
                    <w:textAlignment w:val="center"/>
                    <w:rPr>
                      <w:kern w:val="0"/>
                      <w:szCs w:val="21"/>
                    </w:rPr>
                  </w:pPr>
                </w:p>
              </w:tc>
              <w:tc>
                <w:tcPr>
                  <w:tcW w:w="936" w:type="pct"/>
                  <w:gridSpan w:val="2"/>
                  <w:tcBorders>
                    <w:top w:val="single" w:sz="2" w:space="0" w:color="auto"/>
                    <w:left w:val="single" w:sz="4" w:space="0" w:color="auto"/>
                    <w:bottom w:val="single" w:sz="2" w:space="0" w:color="auto"/>
                    <w:right w:val="single" w:sz="2" w:space="0" w:color="auto"/>
                  </w:tcBorders>
                  <w:vAlign w:val="center"/>
                </w:tcPr>
                <w:p w:rsidR="005D42E7" w:rsidRDefault="005D42E7">
                  <w:pPr>
                    <w:jc w:val="center"/>
                    <w:textAlignment w:val="center"/>
                    <w:rPr>
                      <w:kern w:val="0"/>
                      <w:szCs w:val="21"/>
                    </w:rPr>
                  </w:pPr>
                  <w:r>
                    <w:rPr>
                      <w:kern w:val="0"/>
                    </w:rPr>
                    <w:t>120</w:t>
                  </w:r>
                  <w:r>
                    <w:rPr>
                      <w:rFonts w:ascii="宋体" w:hAnsi="宋体"/>
                      <w:kern w:val="0"/>
                    </w:rPr>
                    <w:t>主挤出机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φ120/40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20</w:t>
                  </w:r>
                </w:p>
              </w:tc>
              <w:tc>
                <w:tcPr>
                  <w:tcW w:w="629" w:type="pct"/>
                  <w:gridSpan w:val="2"/>
                  <w:vMerge/>
                  <w:tcBorders>
                    <w:left w:val="single" w:sz="2" w:space="0" w:color="auto"/>
                    <w:right w:val="single" w:sz="4" w:space="0" w:color="auto"/>
                  </w:tcBorders>
                  <w:vAlign w:val="center"/>
                </w:tcPr>
                <w:p w:rsidR="005D42E7" w:rsidRDefault="005D42E7">
                  <w:pPr>
                    <w:widowControl/>
                    <w:jc w:val="center"/>
                    <w:textAlignment w:val="center"/>
                    <w:rPr>
                      <w:kern w:val="0"/>
                      <w:szCs w:val="21"/>
                    </w:rPr>
                  </w:pPr>
                </w:p>
              </w:tc>
              <w:tc>
                <w:tcPr>
                  <w:tcW w:w="936" w:type="pct"/>
                  <w:gridSpan w:val="2"/>
                  <w:tcBorders>
                    <w:top w:val="single" w:sz="2" w:space="0" w:color="auto"/>
                    <w:left w:val="single" w:sz="4"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边料</w:t>
                  </w:r>
                  <w:r>
                    <w:rPr>
                      <w:kern w:val="0"/>
                    </w:rPr>
                    <w:t>(</w:t>
                  </w:r>
                  <w:r>
                    <w:rPr>
                      <w:rFonts w:ascii="宋体" w:hAnsi="宋体" w:hint="eastAsia"/>
                      <w:kern w:val="0"/>
                    </w:rPr>
                    <w:t>副）挤出机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φ65/20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21</w:t>
                  </w:r>
                </w:p>
              </w:tc>
              <w:tc>
                <w:tcPr>
                  <w:tcW w:w="629" w:type="pct"/>
                  <w:gridSpan w:val="2"/>
                  <w:vMerge/>
                  <w:tcBorders>
                    <w:left w:val="single" w:sz="2" w:space="0" w:color="auto"/>
                    <w:right w:val="single" w:sz="4" w:space="0" w:color="auto"/>
                  </w:tcBorders>
                  <w:vAlign w:val="center"/>
                </w:tcPr>
                <w:p w:rsidR="005D42E7" w:rsidRDefault="005D42E7">
                  <w:pPr>
                    <w:widowControl/>
                    <w:jc w:val="center"/>
                    <w:textAlignment w:val="center"/>
                    <w:rPr>
                      <w:kern w:val="0"/>
                      <w:szCs w:val="21"/>
                    </w:rPr>
                  </w:pPr>
                </w:p>
              </w:tc>
              <w:tc>
                <w:tcPr>
                  <w:tcW w:w="936" w:type="pct"/>
                  <w:gridSpan w:val="2"/>
                  <w:tcBorders>
                    <w:top w:val="single" w:sz="2" w:space="0" w:color="auto"/>
                    <w:left w:val="single" w:sz="4" w:space="0" w:color="auto"/>
                    <w:bottom w:val="single" w:sz="2" w:space="0" w:color="auto"/>
                    <w:right w:val="single" w:sz="2" w:space="0" w:color="auto"/>
                  </w:tcBorders>
                  <w:vAlign w:val="center"/>
                </w:tcPr>
                <w:p w:rsidR="005D42E7" w:rsidRDefault="005D42E7">
                  <w:pPr>
                    <w:jc w:val="center"/>
                    <w:textAlignment w:val="center"/>
                    <w:rPr>
                      <w:kern w:val="0"/>
                      <w:szCs w:val="21"/>
                    </w:rPr>
                  </w:pPr>
                  <w:r>
                    <w:rPr>
                      <w:kern w:val="0"/>
                    </w:rPr>
                    <w:t>压花装置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φ600X2230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22</w:t>
                  </w:r>
                </w:p>
              </w:tc>
              <w:tc>
                <w:tcPr>
                  <w:tcW w:w="629" w:type="pct"/>
                  <w:gridSpan w:val="2"/>
                  <w:vMerge/>
                  <w:tcBorders>
                    <w:left w:val="single" w:sz="2" w:space="0" w:color="auto"/>
                    <w:right w:val="single" w:sz="4" w:space="0" w:color="auto"/>
                  </w:tcBorders>
                  <w:vAlign w:val="center"/>
                </w:tcPr>
                <w:p w:rsidR="005D42E7" w:rsidRDefault="005D42E7">
                  <w:pPr>
                    <w:widowControl/>
                    <w:jc w:val="center"/>
                    <w:textAlignment w:val="center"/>
                    <w:rPr>
                      <w:kern w:val="0"/>
                      <w:szCs w:val="21"/>
                    </w:rPr>
                  </w:pPr>
                </w:p>
              </w:tc>
              <w:tc>
                <w:tcPr>
                  <w:tcW w:w="936" w:type="pct"/>
                  <w:gridSpan w:val="2"/>
                  <w:tcBorders>
                    <w:top w:val="single" w:sz="2" w:space="0" w:color="auto"/>
                    <w:left w:val="single" w:sz="4" w:space="0" w:color="auto"/>
                    <w:bottom w:val="single" w:sz="2" w:space="0" w:color="auto"/>
                    <w:right w:val="single" w:sz="2" w:space="0" w:color="auto"/>
                  </w:tcBorders>
                  <w:vAlign w:val="center"/>
                </w:tcPr>
                <w:p w:rsidR="005D42E7" w:rsidRDefault="005D42E7">
                  <w:pPr>
                    <w:jc w:val="center"/>
                    <w:textAlignment w:val="center"/>
                    <w:rPr>
                      <w:kern w:val="0"/>
                      <w:szCs w:val="21"/>
                    </w:rPr>
                  </w:pPr>
                  <w:r>
                    <w:rPr>
                      <w:kern w:val="0"/>
                    </w:rPr>
                    <w:t>收卷机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φ500X2230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23</w:t>
                  </w:r>
                </w:p>
              </w:tc>
              <w:tc>
                <w:tcPr>
                  <w:tcW w:w="629" w:type="pct"/>
                  <w:gridSpan w:val="2"/>
                  <w:vMerge/>
                  <w:tcBorders>
                    <w:left w:val="single" w:sz="2" w:space="0" w:color="auto"/>
                    <w:bottom w:val="single" w:sz="2" w:space="0" w:color="auto"/>
                    <w:right w:val="single" w:sz="4" w:space="0" w:color="auto"/>
                  </w:tcBorders>
                  <w:vAlign w:val="center"/>
                </w:tcPr>
                <w:p w:rsidR="005D42E7" w:rsidRDefault="005D42E7">
                  <w:pPr>
                    <w:widowControl/>
                    <w:jc w:val="center"/>
                    <w:textAlignment w:val="center"/>
                    <w:rPr>
                      <w:kern w:val="0"/>
                      <w:szCs w:val="21"/>
                    </w:rPr>
                  </w:pPr>
                </w:p>
              </w:tc>
              <w:tc>
                <w:tcPr>
                  <w:tcW w:w="936" w:type="pct"/>
                  <w:gridSpan w:val="2"/>
                  <w:tcBorders>
                    <w:top w:val="single" w:sz="2" w:space="0" w:color="auto"/>
                    <w:left w:val="single" w:sz="4" w:space="0" w:color="auto"/>
                    <w:bottom w:val="single" w:sz="2" w:space="0" w:color="auto"/>
                    <w:right w:val="single" w:sz="2" w:space="0" w:color="auto"/>
                  </w:tcBorders>
                  <w:vAlign w:val="center"/>
                </w:tcPr>
                <w:p w:rsidR="005D42E7" w:rsidRDefault="005D42E7">
                  <w:pPr>
                    <w:jc w:val="center"/>
                    <w:textAlignment w:val="center"/>
                    <w:rPr>
                      <w:kern w:val="0"/>
                      <w:szCs w:val="21"/>
                    </w:rPr>
                  </w:pPr>
                  <w:r>
                    <w:rPr>
                      <w:kern w:val="0"/>
                    </w:rPr>
                    <w:t>真空包装机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TC-600V</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5</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24</w:t>
                  </w:r>
                </w:p>
              </w:tc>
              <w:tc>
                <w:tcPr>
                  <w:tcW w:w="1565" w:type="pct"/>
                  <w:gridSpan w:val="4"/>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分切机</w:t>
                  </w:r>
                </w:p>
              </w:tc>
              <w:tc>
                <w:tcPr>
                  <w:tcW w:w="928"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MFG-1350</w:t>
                  </w:r>
                </w:p>
              </w:tc>
              <w:tc>
                <w:tcPr>
                  <w:tcW w:w="535"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自动计量系统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rPr>
                      <w:rFonts w:hint="eastAsia"/>
                    </w:rPr>
                    <w:t>BOPET</w:t>
                  </w:r>
                  <w:r>
                    <w:rPr>
                      <w:rFonts w:ascii="宋体" w:hAnsi="宋体" w:hint="eastAsia"/>
                    </w:rPr>
                    <w:t>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主过滤器</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静电贴</w:t>
                  </w:r>
                  <w:proofErr w:type="gramStart"/>
                  <w:r>
                    <w:rPr>
                      <w:kern w:val="0"/>
                    </w:rPr>
                    <w:t>咐</w:t>
                  </w:r>
                  <w:proofErr w:type="gramEnd"/>
                  <w:r>
                    <w:rPr>
                      <w:kern w:val="0"/>
                    </w:rPr>
                    <w:t>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proofErr w:type="gramStart"/>
                  <w:r>
                    <w:rPr>
                      <w:kern w:val="0"/>
                    </w:rPr>
                    <w:t>纵拉系统</w:t>
                  </w:r>
                  <w:proofErr w:type="gramEnd"/>
                  <w:r>
                    <w:rPr>
                      <w:kern w:val="0"/>
                    </w:rPr>
                    <w:t>（</w:t>
                  </w:r>
                  <w:r>
                    <w:rPr>
                      <w:kern w:val="0"/>
                    </w:rPr>
                    <w:t>MDO</w:t>
                  </w:r>
                  <w:r>
                    <w:rPr>
                      <w:rFonts w:ascii="宋体" w:hAnsi="宋体" w:hint="eastAsia"/>
                      <w:kern w:val="0"/>
                    </w:rPr>
                    <w:t>）</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29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横拉系统（</w:t>
                  </w:r>
                  <w:r>
                    <w:rPr>
                      <w:kern w:val="0"/>
                    </w:rPr>
                    <w:t>TDO</w:t>
                  </w:r>
                  <w:r>
                    <w:rPr>
                      <w:rFonts w:ascii="宋体" w:hAnsi="宋体" w:hint="eastAsia"/>
                      <w:kern w:val="0"/>
                    </w:rPr>
                    <w:t>）</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szCs w:val="21"/>
                    </w:rPr>
                  </w:pPr>
                  <w:r>
                    <w:rPr>
                      <w:rFonts w:ascii="宋体" w:hAnsi="宋体"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原料上料装置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预结晶干燥输送设备</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罗</w:t>
                  </w:r>
                  <w:proofErr w:type="gramStart"/>
                  <w:r>
                    <w:rPr>
                      <w:kern w:val="0"/>
                    </w:rPr>
                    <w:t>茨</w:t>
                  </w:r>
                  <w:proofErr w:type="gramEnd"/>
                  <w:r>
                    <w:rPr>
                      <w:kern w:val="0"/>
                    </w:rPr>
                    <w:t>风机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LFSR200/37</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33</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主挤出机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ZSE135MAXX-32D</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34</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Pr="00F0758C" w:rsidRDefault="005D42E7">
                  <w:pPr>
                    <w:widowControl/>
                    <w:jc w:val="center"/>
                    <w:textAlignment w:val="center"/>
                    <w:rPr>
                      <w:kern w:val="0"/>
                      <w:szCs w:val="21"/>
                    </w:rPr>
                  </w:pPr>
                  <w:r w:rsidRPr="00F0758C">
                    <w:rPr>
                      <w:kern w:val="0"/>
                    </w:rPr>
                    <w:t>副挤出机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Pr="00F0758C" w:rsidRDefault="005D42E7">
                  <w:pPr>
                    <w:widowControl/>
                    <w:jc w:val="center"/>
                    <w:textAlignment w:val="center"/>
                    <w:rPr>
                      <w:kern w:val="0"/>
                      <w:szCs w:val="21"/>
                    </w:rPr>
                  </w:pPr>
                  <w:r w:rsidRPr="00F0758C">
                    <w:rPr>
                      <w:kern w:val="0"/>
                    </w:rPr>
                    <w:t>ZSE75MAXX-32D</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Pr="00A010C3" w:rsidRDefault="005D42E7">
                  <w:pPr>
                    <w:widowControl/>
                    <w:jc w:val="center"/>
                    <w:textAlignment w:val="center"/>
                    <w:rPr>
                      <w:color w:val="FF0000"/>
                      <w:kern w:val="0"/>
                      <w:szCs w:val="21"/>
                    </w:rPr>
                  </w:pPr>
                  <w:r>
                    <w:rPr>
                      <w:rFonts w:hint="eastAsia"/>
                      <w:color w:val="FF0000"/>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Pr="00A010C3" w:rsidRDefault="005D42E7">
                  <w:pPr>
                    <w:widowControl/>
                    <w:jc w:val="center"/>
                    <w:textAlignment w:val="center"/>
                    <w:rPr>
                      <w:color w:val="FF0000"/>
                      <w:kern w:val="0"/>
                      <w:szCs w:val="21"/>
                    </w:rPr>
                  </w:pPr>
                  <w:r>
                    <w:rPr>
                      <w:rFonts w:hint="eastAsia"/>
                      <w:color w:val="FF0000"/>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Pr="00A010C3" w:rsidRDefault="005D42E7">
                  <w:pPr>
                    <w:jc w:val="center"/>
                    <w:rPr>
                      <w:rFonts w:ascii="Calibri" w:hAnsi="Calibri"/>
                      <w:color w:val="FF0000"/>
                      <w:szCs w:val="21"/>
                    </w:rPr>
                  </w:pPr>
                  <w:r w:rsidRPr="00A010C3">
                    <w:rPr>
                      <w:color w:val="FF000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激冷辊</w:t>
                  </w:r>
                  <w:r>
                    <w:rPr>
                      <w:kern w:val="0"/>
                    </w:rPr>
                    <w:t>A</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Φ</w:t>
                  </w:r>
                  <w:r>
                    <w:rPr>
                      <w:rFonts w:hint="eastAsia"/>
                      <w:kern w:val="0"/>
                    </w:rPr>
                    <w:t>0000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激冷辊</w:t>
                  </w:r>
                  <w:r>
                    <w:rPr>
                      <w:kern w:val="0"/>
                    </w:rPr>
                    <w:t>B</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Φ</w:t>
                  </w:r>
                  <w:r>
                    <w:rPr>
                      <w:rFonts w:hint="eastAsia"/>
                      <w:kern w:val="0"/>
                    </w:rPr>
                    <w:t>400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proofErr w:type="gramStart"/>
                  <w:r>
                    <w:rPr>
                      <w:kern w:val="0"/>
                    </w:rPr>
                    <w:t>大膜卷卸</w:t>
                  </w:r>
                  <w:proofErr w:type="gramEnd"/>
                  <w:r>
                    <w:rPr>
                      <w:kern w:val="0"/>
                    </w:rPr>
                    <w:t>接车</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szCs w:val="21"/>
                    </w:rPr>
                  </w:pPr>
                  <w:r>
                    <w:rPr>
                      <w:rFonts w:ascii="宋体" w:hAnsi="宋体"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proofErr w:type="gramStart"/>
                  <w:r>
                    <w:rPr>
                      <w:kern w:val="0"/>
                    </w:rPr>
                    <w:t>上母卷</w:t>
                  </w:r>
                  <w:proofErr w:type="gramEnd"/>
                  <w:r>
                    <w:rPr>
                      <w:kern w:val="0"/>
                    </w:rPr>
                    <w:t>移动车</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szCs w:val="21"/>
                    </w:rPr>
                  </w:pPr>
                  <w:r>
                    <w:rPr>
                      <w:rFonts w:ascii="宋体" w:hAnsi="宋体"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39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成品膜输送设备</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kern w:val="0"/>
                      <w:szCs w:val="21"/>
                    </w:rPr>
                  </w:pPr>
                  <w:r>
                    <w:rPr>
                      <w:rFonts w:ascii="宋体" w:hAnsi="宋体"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薄膜分切机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3800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分切机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1600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四立柱缠绕包装机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D200-1800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43</w:t>
                  </w:r>
                </w:p>
              </w:tc>
              <w:tc>
                <w:tcPr>
                  <w:tcW w:w="1565" w:type="pct"/>
                  <w:gridSpan w:val="4"/>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粉碎机</w:t>
                  </w:r>
                </w:p>
              </w:tc>
              <w:tc>
                <w:tcPr>
                  <w:tcW w:w="928"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lastRenderedPageBreak/>
                    <w:t>44</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自动计量系统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t>PVC1</w:t>
                  </w:r>
                  <w:r>
                    <w:rPr>
                      <w:rFonts w:ascii="宋体" w:hAnsi="宋体"/>
                    </w:rPr>
                    <w:t>号车间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原料上料装置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混合机组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SHL-500/1250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行星机组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HT-200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开炼（轧轮）机组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SK550*1680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49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压延（胶布）机组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SY-4Γ660*2100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压延（冷却）辅机组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GH-CP2472s</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中心收卷机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180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冷却吹风系统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53</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rFonts w:ascii="宋体" w:hAnsi="宋体" w:hint="eastAsia"/>
                      <w:kern w:val="0"/>
                    </w:rPr>
                    <w:t>光控全自动张力分切机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YT1600-II</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54</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szCs w:val="21"/>
                    </w:rPr>
                  </w:pPr>
                  <w:r>
                    <w:rPr>
                      <w:kern w:val="0"/>
                    </w:rPr>
                    <w:t>粉碎机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自动计量系统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t>PVC</w:t>
                  </w:r>
                  <w:r>
                    <w:rPr>
                      <w:rFonts w:hint="eastAsia"/>
                    </w:rPr>
                    <w:t>2</w:t>
                  </w:r>
                  <w:r>
                    <w:t>号车间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原料上料装置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混合机组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SHL-500/1250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行星机组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HT-200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59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开炼（轧轮）机组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SK550*1680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压延（胶布）机组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SY-4Γ660*2100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压延（冷却）辅机组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GH-CP2472s</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中心收卷机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1800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63</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冷却吹风系统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64</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光控全自动张力分切机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YT1600-II</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粉碎机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自动计量系统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t>PVC</w:t>
                  </w:r>
                  <w:r>
                    <w:rPr>
                      <w:rFonts w:hint="eastAsia"/>
                    </w:rPr>
                    <w:t>3</w:t>
                  </w:r>
                  <w:r>
                    <w:t>号车间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原料上料装置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68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混合机组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SHL800/2000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lastRenderedPageBreak/>
                    <w:t>69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行星机组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HT-240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开炼（轧轮）机组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SK550*1680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压延（胶布）机组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SY-5L610*1830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压延（冷却）辅机组</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1830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73</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质量控制系统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hpw-2002QCS</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74</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中心收卷机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1800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1800</w:t>
                  </w:r>
                  <w:r>
                    <w:rPr>
                      <w:rFonts w:ascii="宋体" w:hAnsi="宋体" w:hint="eastAsia"/>
                      <w:kern w:val="0"/>
                    </w:rPr>
                    <w:t>电脑控制切片机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1800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粉碎机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自动计量系统</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t>PC</w:t>
                  </w:r>
                  <w:r>
                    <w:rPr>
                      <w:rFonts w:ascii="宋体" w:hAnsi="宋体"/>
                    </w:rPr>
                    <w:t>车间</w:t>
                  </w: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原料上料装置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79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除湿干燥机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CS20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除湿干燥机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CS400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卧式结晶干燥机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15P/24KW/L2000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卧式结晶干燥机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15P/24KW/L2000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83</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立式搅拌机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5P/L2000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84</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ascii="宋体" w:hAnsi="宋体" w:hint="eastAsia"/>
                      <w:kern w:val="0"/>
                    </w:rPr>
                    <w:t>弹簧螺旋输送机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2HP</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85</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挤出机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φ12/34/200P</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模具</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T</w:t>
                  </w:r>
                  <w:r>
                    <w:rPr>
                      <w:rFonts w:hint="eastAsia"/>
                      <w:kern w:val="0"/>
                    </w:rPr>
                    <w:t>型</w:t>
                  </w:r>
                  <w:r>
                    <w:rPr>
                      <w:kern w:val="0"/>
                    </w:rPr>
                    <w:t>450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87</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压花、冷却装置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φ300X1600</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牵引装置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89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收卷装置</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90</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切片机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91</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highlight w:val="yellow"/>
                    </w:rPr>
                  </w:pPr>
                  <w:r>
                    <w:rPr>
                      <w:kern w:val="0"/>
                    </w:rPr>
                    <w:t>粉碎机</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2</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92</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涂覆线</w:t>
                  </w:r>
                </w:p>
              </w:tc>
              <w:tc>
                <w:tcPr>
                  <w:tcW w:w="928"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val="restart"/>
                  <w:tcBorders>
                    <w:top w:val="single" w:sz="2" w:space="0" w:color="auto"/>
                    <w:left w:val="single" w:sz="2" w:space="0" w:color="auto"/>
                    <w:bottom w:val="single" w:sz="2" w:space="0" w:color="auto"/>
                    <w:right w:val="nil"/>
                  </w:tcBorders>
                  <w:vAlign w:val="center"/>
                </w:tcPr>
                <w:p w:rsidR="005D42E7" w:rsidRDefault="005D42E7">
                  <w:pPr>
                    <w:adjustRightInd w:val="0"/>
                    <w:snapToGrid w:val="0"/>
                    <w:jc w:val="center"/>
                    <w:rPr>
                      <w:szCs w:val="21"/>
                    </w:rPr>
                  </w:pPr>
                  <w:r>
                    <w:t>太阳能光伏背板膜</w:t>
                  </w:r>
                  <w:r>
                    <w:rPr>
                      <w:rFonts w:hint="eastAsia"/>
                    </w:rPr>
                    <w:t>车间</w:t>
                  </w:r>
                </w:p>
              </w:tc>
            </w:tr>
            <w:tr w:rsidR="005D42E7" w:rsidTr="005D42E7">
              <w:trPr>
                <w:trHeight w:val="340"/>
                <w:jc w:val="center"/>
              </w:trPr>
              <w:tc>
                <w:tcPr>
                  <w:tcW w:w="253" w:type="pct"/>
                  <w:tcBorders>
                    <w:top w:val="single" w:sz="2" w:space="0" w:color="auto"/>
                    <w:left w:val="nil"/>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t>93</w:t>
                  </w:r>
                </w:p>
              </w:tc>
              <w:tc>
                <w:tcPr>
                  <w:tcW w:w="1565" w:type="pct"/>
                  <w:gridSpan w:val="4"/>
                  <w:tcBorders>
                    <w:top w:val="single" w:sz="2" w:space="0" w:color="auto"/>
                    <w:left w:val="single" w:sz="2" w:space="0" w:color="auto"/>
                    <w:right w:val="single" w:sz="2" w:space="0" w:color="auto"/>
                  </w:tcBorders>
                  <w:vAlign w:val="center"/>
                </w:tcPr>
                <w:p w:rsidR="005D42E7" w:rsidRPr="0066666B" w:rsidRDefault="005D42E7" w:rsidP="005D42E7">
                  <w:pPr>
                    <w:jc w:val="center"/>
                    <w:textAlignment w:val="center"/>
                    <w:rPr>
                      <w:color w:val="FF0000"/>
                      <w:kern w:val="0"/>
                      <w:szCs w:val="21"/>
                    </w:rPr>
                  </w:pPr>
                  <w:r>
                    <w:rPr>
                      <w:rFonts w:hint="eastAsia"/>
                      <w:kern w:val="0"/>
                    </w:rPr>
                    <w:t>分切机</w:t>
                  </w:r>
                </w:p>
              </w:tc>
              <w:tc>
                <w:tcPr>
                  <w:tcW w:w="928" w:type="pct"/>
                  <w:tcBorders>
                    <w:top w:val="single" w:sz="2" w:space="0" w:color="auto"/>
                    <w:left w:val="single" w:sz="2" w:space="0" w:color="auto"/>
                    <w:right w:val="single" w:sz="2" w:space="0" w:color="auto"/>
                  </w:tcBorders>
                  <w:vAlign w:val="center"/>
                </w:tcPr>
                <w:p w:rsidR="005D42E7" w:rsidRPr="0066666B" w:rsidRDefault="005D42E7" w:rsidP="005D42E7">
                  <w:pPr>
                    <w:jc w:val="center"/>
                    <w:textAlignment w:val="center"/>
                    <w:rPr>
                      <w:color w:val="FF0000"/>
                      <w:kern w:val="0"/>
                      <w:szCs w:val="21"/>
                    </w:rPr>
                  </w:pPr>
                  <w:r>
                    <w:rPr>
                      <w:rFonts w:hint="eastAsia"/>
                      <w:kern w:val="0"/>
                    </w:rPr>
                    <w:t>/</w:t>
                  </w:r>
                </w:p>
              </w:tc>
              <w:tc>
                <w:tcPr>
                  <w:tcW w:w="535" w:type="pct"/>
                  <w:tcBorders>
                    <w:top w:val="single" w:sz="2" w:space="0" w:color="auto"/>
                    <w:left w:val="single" w:sz="2" w:space="0" w:color="auto"/>
                    <w:right w:val="single" w:sz="2" w:space="0" w:color="auto"/>
                  </w:tcBorders>
                  <w:vAlign w:val="center"/>
                </w:tcPr>
                <w:p w:rsidR="005D42E7" w:rsidRPr="0066666B" w:rsidRDefault="005D42E7" w:rsidP="005D42E7">
                  <w:pPr>
                    <w:jc w:val="center"/>
                    <w:textAlignment w:val="center"/>
                    <w:rPr>
                      <w:color w:val="FF0000"/>
                      <w:kern w:val="0"/>
                      <w:szCs w:val="21"/>
                    </w:rPr>
                  </w:pPr>
                  <w:r>
                    <w:rPr>
                      <w:rFonts w:hint="eastAsia"/>
                      <w:kern w:val="0"/>
                    </w:rPr>
                    <w:t>3</w:t>
                  </w:r>
                </w:p>
              </w:tc>
              <w:tc>
                <w:tcPr>
                  <w:tcW w:w="556" w:type="pct"/>
                  <w:tcBorders>
                    <w:top w:val="single" w:sz="2" w:space="0" w:color="auto"/>
                    <w:left w:val="single" w:sz="2" w:space="0" w:color="auto"/>
                    <w:right w:val="single" w:sz="2" w:space="0" w:color="auto"/>
                  </w:tcBorders>
                  <w:vAlign w:val="center"/>
                </w:tcPr>
                <w:p w:rsidR="005D42E7" w:rsidRPr="0066666B" w:rsidRDefault="005D42E7" w:rsidP="005D42E7">
                  <w:pPr>
                    <w:jc w:val="center"/>
                    <w:textAlignment w:val="center"/>
                    <w:rPr>
                      <w:color w:val="FF0000"/>
                      <w:kern w:val="0"/>
                      <w:szCs w:val="21"/>
                    </w:rPr>
                  </w:pPr>
                  <w:r>
                    <w:rPr>
                      <w:rFonts w:hint="eastAsia"/>
                      <w:kern w:val="0"/>
                    </w:rPr>
                    <w:t>3</w:t>
                  </w:r>
                </w:p>
              </w:tc>
              <w:tc>
                <w:tcPr>
                  <w:tcW w:w="560" w:type="pct"/>
                  <w:tcBorders>
                    <w:top w:val="single" w:sz="2" w:space="0" w:color="auto"/>
                    <w:left w:val="single" w:sz="2" w:space="0" w:color="auto"/>
                    <w:right w:val="single" w:sz="2" w:space="0" w:color="auto"/>
                  </w:tcBorders>
                  <w:vAlign w:val="center"/>
                </w:tcPr>
                <w:p w:rsidR="005D42E7" w:rsidRDefault="005D42E7" w:rsidP="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5D42E7" w:rsidTr="005D42E7">
              <w:trPr>
                <w:trHeight w:val="340"/>
                <w:jc w:val="center"/>
              </w:trPr>
              <w:tc>
                <w:tcPr>
                  <w:tcW w:w="253" w:type="pct"/>
                  <w:tcBorders>
                    <w:top w:val="single" w:sz="2" w:space="0" w:color="auto"/>
                    <w:left w:val="nil"/>
                    <w:right w:val="single" w:sz="2" w:space="0" w:color="auto"/>
                  </w:tcBorders>
                  <w:vAlign w:val="center"/>
                </w:tcPr>
                <w:p w:rsidR="005D42E7" w:rsidRDefault="005D42E7" w:rsidP="005D42E7">
                  <w:pPr>
                    <w:widowControl/>
                    <w:jc w:val="center"/>
                    <w:textAlignment w:val="center"/>
                    <w:rPr>
                      <w:kern w:val="0"/>
                      <w:szCs w:val="21"/>
                    </w:rPr>
                  </w:pPr>
                  <w:r>
                    <w:rPr>
                      <w:rFonts w:hint="eastAsia"/>
                      <w:kern w:val="0"/>
                    </w:rPr>
                    <w:lastRenderedPageBreak/>
                    <w:t>94</w:t>
                  </w:r>
                </w:p>
              </w:tc>
              <w:tc>
                <w:tcPr>
                  <w:tcW w:w="1565" w:type="pct"/>
                  <w:gridSpan w:val="4"/>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kern w:val="0"/>
                    </w:rPr>
                    <w:t>溶剂型基底涂料配料桶及搅拌设备</w:t>
                  </w:r>
                </w:p>
              </w:tc>
              <w:tc>
                <w:tcPr>
                  <w:tcW w:w="928"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right w:val="single" w:sz="2" w:space="0" w:color="auto"/>
                  </w:tcBorders>
                  <w:vAlign w:val="center"/>
                </w:tcPr>
                <w:p w:rsidR="005D42E7" w:rsidRDefault="005D42E7">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right w:val="single" w:sz="2" w:space="0" w:color="auto"/>
                  </w:tcBorders>
                  <w:vAlign w:val="center"/>
                </w:tcPr>
                <w:p w:rsidR="005D42E7" w:rsidRDefault="005D42E7">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5D42E7" w:rsidRDefault="005D42E7">
                  <w:pPr>
                    <w:widowControl/>
                    <w:jc w:val="center"/>
                    <w:rPr>
                      <w:szCs w:val="21"/>
                    </w:rPr>
                  </w:pPr>
                </w:p>
              </w:tc>
            </w:tr>
            <w:tr w:rsidR="002E69A3" w:rsidTr="005D42E7">
              <w:trPr>
                <w:trHeight w:val="340"/>
                <w:jc w:val="center"/>
              </w:trPr>
              <w:tc>
                <w:tcPr>
                  <w:tcW w:w="253" w:type="pct"/>
                  <w:tcBorders>
                    <w:top w:val="single" w:sz="2" w:space="0" w:color="auto"/>
                    <w:left w:val="nil"/>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95</w:t>
                  </w:r>
                </w:p>
              </w:tc>
              <w:tc>
                <w:tcPr>
                  <w:tcW w:w="1565" w:type="pct"/>
                  <w:gridSpan w:val="4"/>
                  <w:tcBorders>
                    <w:top w:val="single" w:sz="2" w:space="0" w:color="auto"/>
                    <w:left w:val="single" w:sz="2" w:space="0" w:color="auto"/>
                    <w:right w:val="single" w:sz="2" w:space="0" w:color="auto"/>
                  </w:tcBorders>
                  <w:vAlign w:val="center"/>
                </w:tcPr>
                <w:p w:rsidR="002E69A3" w:rsidRDefault="002E69A3" w:rsidP="00420CEE">
                  <w:pPr>
                    <w:widowControl/>
                    <w:jc w:val="center"/>
                    <w:textAlignment w:val="center"/>
                    <w:rPr>
                      <w:kern w:val="0"/>
                      <w:szCs w:val="21"/>
                    </w:rPr>
                  </w:pPr>
                  <w:r>
                    <w:rPr>
                      <w:kern w:val="0"/>
                    </w:rPr>
                    <w:t>水性基底涂料配料桶及搅拌设备</w:t>
                  </w:r>
                </w:p>
              </w:tc>
              <w:tc>
                <w:tcPr>
                  <w:tcW w:w="928" w:type="pct"/>
                  <w:tcBorders>
                    <w:top w:val="single" w:sz="2" w:space="0" w:color="auto"/>
                    <w:left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right w:val="single" w:sz="2" w:space="0" w:color="auto"/>
                  </w:tcBorders>
                  <w:vAlign w:val="center"/>
                </w:tcPr>
                <w:p w:rsidR="002E69A3" w:rsidRDefault="002E69A3" w:rsidP="00420CEE">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96</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天然气加热炉</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16</w:t>
                  </w:r>
                  <w:r>
                    <w:rPr>
                      <w:rFonts w:ascii="宋体" w:hAnsi="宋体" w:hint="eastAsia"/>
                      <w:kern w:val="0"/>
                    </w:rPr>
                    <w:t>只</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16</w:t>
                  </w:r>
                  <w:r>
                    <w:rPr>
                      <w:rFonts w:ascii="宋体" w:hAnsi="宋体" w:hint="eastAsia"/>
                      <w:kern w:val="0"/>
                    </w:rPr>
                    <w:t>只</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97</w:t>
                  </w:r>
                </w:p>
              </w:tc>
              <w:tc>
                <w:tcPr>
                  <w:tcW w:w="841" w:type="pct"/>
                  <w:gridSpan w:val="3"/>
                  <w:vMerge w:val="restar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熔喷布片材机组生产线（</w:t>
                  </w:r>
                  <w:r>
                    <w:rPr>
                      <w:rFonts w:hint="eastAsia"/>
                      <w:kern w:val="0"/>
                    </w:rPr>
                    <w:t>PL-MPP1600</w:t>
                  </w:r>
                  <w:r>
                    <w:rPr>
                      <w:rFonts w:ascii="宋体" w:hAnsi="宋体" w:hint="eastAsia"/>
                      <w:kern w:val="0"/>
                    </w:rPr>
                    <w:t>）（</w:t>
                  </w:r>
                  <w:r>
                    <w:rPr>
                      <w:rFonts w:hint="eastAsia"/>
                      <w:kern w:val="0"/>
                    </w:rPr>
                    <w:t>4</w:t>
                  </w:r>
                  <w:r>
                    <w:rPr>
                      <w:rFonts w:ascii="宋体" w:hAnsi="宋体" w:hint="eastAsia"/>
                      <w:kern w:val="0"/>
                    </w:rPr>
                    <w:t>条）</w:t>
                  </w: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上料系统</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val="restart"/>
                  <w:tcBorders>
                    <w:top w:val="single" w:sz="2" w:space="0" w:color="auto"/>
                    <w:left w:val="single" w:sz="2" w:space="0" w:color="auto"/>
                    <w:bottom w:val="single" w:sz="2" w:space="0" w:color="auto"/>
                    <w:right w:val="nil"/>
                  </w:tcBorders>
                  <w:vAlign w:val="center"/>
                </w:tcPr>
                <w:p w:rsidR="002E69A3" w:rsidRDefault="002E69A3">
                  <w:pPr>
                    <w:adjustRightInd w:val="0"/>
                    <w:snapToGrid w:val="0"/>
                    <w:jc w:val="center"/>
                    <w:rPr>
                      <w:szCs w:val="21"/>
                    </w:rPr>
                  </w:pPr>
                  <w:r>
                    <w:rPr>
                      <w:rFonts w:hint="eastAsia"/>
                    </w:rPr>
                    <w:t>熔喷布车间</w:t>
                  </w: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98</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挤出机</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99</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静电驻</w:t>
                  </w:r>
                  <w:proofErr w:type="gramStart"/>
                  <w:r>
                    <w:rPr>
                      <w:rFonts w:hint="eastAsia"/>
                    </w:rPr>
                    <w:t>极</w:t>
                  </w:r>
                  <w:proofErr w:type="gramEnd"/>
                  <w:r>
                    <w:rPr>
                      <w:rFonts w:hint="eastAsia"/>
                    </w:rPr>
                    <w:t>设备</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rFonts w:hint="eastAsia"/>
                      <w:kern w:val="0"/>
                    </w:rPr>
                    <w:t>3</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rFonts w:hint="eastAsia"/>
                      <w:kern w:val="0"/>
                    </w:rPr>
                    <w:t>3</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100</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水驻</w:t>
                  </w:r>
                  <w:proofErr w:type="gramStart"/>
                  <w:r>
                    <w:rPr>
                      <w:rFonts w:hint="eastAsia"/>
                    </w:rPr>
                    <w:t>极</w:t>
                  </w:r>
                  <w:proofErr w:type="gramEnd"/>
                  <w:r>
                    <w:rPr>
                      <w:rFonts w:hint="eastAsia"/>
                    </w:rPr>
                    <w:t>设备</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101</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模头组件</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102</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成型架</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103</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喷丝板</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104</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收卷机</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105</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计量泵</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106</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纺丝箱体</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107</w:t>
                  </w:r>
                </w:p>
              </w:tc>
              <w:tc>
                <w:tcPr>
                  <w:tcW w:w="841" w:type="pct"/>
                  <w:gridSpan w:val="3"/>
                  <w:vMerge/>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rPr>
                      <w:kern w:val="0"/>
                      <w:szCs w:val="21"/>
                    </w:rPr>
                  </w:pPr>
                </w:p>
              </w:tc>
              <w:tc>
                <w:tcPr>
                  <w:tcW w:w="724" w:type="pct"/>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空气加热器</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szCs w:val="21"/>
                    </w:rPr>
                  </w:pPr>
                  <w:r>
                    <w:rPr>
                      <w:kern w:val="0"/>
                    </w:rPr>
                    <w:t>4</w:t>
                  </w:r>
                </w:p>
              </w:tc>
              <w:tc>
                <w:tcPr>
                  <w:tcW w:w="560" w:type="pct"/>
                  <w:tcBorders>
                    <w:top w:val="single" w:sz="2" w:space="0" w:color="auto"/>
                    <w:left w:val="single" w:sz="2" w:space="0" w:color="auto"/>
                    <w:bottom w:val="nil"/>
                    <w:right w:val="single" w:sz="2" w:space="0" w:color="auto"/>
                  </w:tcBorders>
                  <w:vAlign w:val="center"/>
                </w:tcPr>
                <w:p w:rsidR="002E69A3" w:rsidRDefault="002E69A3">
                  <w:pPr>
                    <w:jc w:val="center"/>
                    <w:rPr>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108</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制纯水设备</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2" w:space="0" w:color="auto"/>
                    <w:right w:val="single" w:sz="2" w:space="0" w:color="auto"/>
                  </w:tcBorders>
                  <w:vAlign w:val="center"/>
                </w:tcPr>
                <w:p w:rsidR="002E69A3" w:rsidRDefault="002E69A3" w:rsidP="00420CEE">
                  <w:pPr>
                    <w:widowControl/>
                    <w:jc w:val="center"/>
                    <w:textAlignment w:val="center"/>
                    <w:rPr>
                      <w:kern w:val="0"/>
                      <w:szCs w:val="21"/>
                    </w:rPr>
                  </w:pPr>
                  <w:r>
                    <w:rPr>
                      <w:rFonts w:hint="eastAsia"/>
                      <w:kern w:val="0"/>
                    </w:rPr>
                    <w:t>109</w:t>
                  </w:r>
                </w:p>
              </w:tc>
              <w:tc>
                <w:tcPr>
                  <w:tcW w:w="1565" w:type="pct"/>
                  <w:gridSpan w:val="4"/>
                  <w:tcBorders>
                    <w:top w:val="single" w:sz="2" w:space="0" w:color="auto"/>
                    <w:left w:val="single" w:sz="2" w:space="0" w:color="auto"/>
                    <w:bottom w:val="single" w:sz="2" w:space="0" w:color="auto"/>
                    <w:right w:val="single" w:sz="2" w:space="0" w:color="auto"/>
                  </w:tcBorders>
                  <w:vAlign w:val="center"/>
                </w:tcPr>
                <w:p w:rsidR="002E69A3" w:rsidRDefault="002E69A3">
                  <w:pPr>
                    <w:adjustRightInd w:val="0"/>
                    <w:snapToGrid w:val="0"/>
                    <w:jc w:val="center"/>
                    <w:rPr>
                      <w:szCs w:val="21"/>
                    </w:rPr>
                  </w:pPr>
                  <w:r>
                    <w:rPr>
                      <w:rFonts w:hint="eastAsia"/>
                    </w:rPr>
                    <w:t>烘箱</w:t>
                  </w:r>
                </w:p>
              </w:tc>
              <w:tc>
                <w:tcPr>
                  <w:tcW w:w="928"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2" w:space="0" w:color="auto"/>
                    <w:right w:val="nil"/>
                  </w:tcBorders>
                  <w:vAlign w:val="center"/>
                </w:tcPr>
                <w:p w:rsidR="002E69A3" w:rsidRDefault="002E69A3">
                  <w:pPr>
                    <w:widowControl/>
                    <w:jc w:val="center"/>
                    <w:rPr>
                      <w:szCs w:val="21"/>
                    </w:rPr>
                  </w:pPr>
                </w:p>
              </w:tc>
            </w:tr>
            <w:tr w:rsidR="002E69A3" w:rsidTr="005D42E7">
              <w:trPr>
                <w:trHeight w:val="340"/>
                <w:jc w:val="center"/>
              </w:trPr>
              <w:tc>
                <w:tcPr>
                  <w:tcW w:w="253" w:type="pct"/>
                  <w:tcBorders>
                    <w:top w:val="single" w:sz="2" w:space="0" w:color="auto"/>
                    <w:left w:val="nil"/>
                    <w:bottom w:val="single" w:sz="12" w:space="0" w:color="auto"/>
                    <w:right w:val="single" w:sz="2" w:space="0" w:color="auto"/>
                  </w:tcBorders>
                  <w:vAlign w:val="center"/>
                </w:tcPr>
                <w:p w:rsidR="002E69A3" w:rsidRDefault="002E69A3" w:rsidP="005D42E7">
                  <w:pPr>
                    <w:widowControl/>
                    <w:jc w:val="center"/>
                    <w:textAlignment w:val="center"/>
                    <w:rPr>
                      <w:kern w:val="0"/>
                      <w:szCs w:val="21"/>
                    </w:rPr>
                  </w:pPr>
                  <w:r>
                    <w:rPr>
                      <w:rFonts w:hint="eastAsia"/>
                      <w:kern w:val="0"/>
                      <w:szCs w:val="21"/>
                    </w:rPr>
                    <w:t>110</w:t>
                  </w:r>
                </w:p>
              </w:tc>
              <w:tc>
                <w:tcPr>
                  <w:tcW w:w="1565" w:type="pct"/>
                  <w:gridSpan w:val="4"/>
                  <w:tcBorders>
                    <w:top w:val="single" w:sz="2" w:space="0" w:color="auto"/>
                    <w:left w:val="single" w:sz="2" w:space="0" w:color="auto"/>
                    <w:bottom w:val="single" w:sz="12" w:space="0" w:color="auto"/>
                    <w:right w:val="single" w:sz="2" w:space="0" w:color="auto"/>
                  </w:tcBorders>
                  <w:vAlign w:val="center"/>
                </w:tcPr>
                <w:p w:rsidR="002E69A3" w:rsidRDefault="002E69A3">
                  <w:pPr>
                    <w:adjustRightInd w:val="0"/>
                    <w:snapToGrid w:val="0"/>
                    <w:jc w:val="center"/>
                    <w:rPr>
                      <w:szCs w:val="21"/>
                    </w:rPr>
                  </w:pPr>
                  <w:r>
                    <w:rPr>
                      <w:rFonts w:hint="eastAsia"/>
                    </w:rPr>
                    <w:t>收卷分切机</w:t>
                  </w:r>
                </w:p>
              </w:tc>
              <w:tc>
                <w:tcPr>
                  <w:tcW w:w="928" w:type="pct"/>
                  <w:tcBorders>
                    <w:top w:val="single" w:sz="2" w:space="0" w:color="auto"/>
                    <w:left w:val="single" w:sz="2" w:space="0" w:color="auto"/>
                    <w:bottom w:val="single" w:sz="12" w:space="0" w:color="auto"/>
                    <w:right w:val="single" w:sz="2" w:space="0" w:color="auto"/>
                  </w:tcBorders>
                  <w:vAlign w:val="center"/>
                </w:tcPr>
                <w:p w:rsidR="002E69A3" w:rsidRDefault="002E69A3">
                  <w:pPr>
                    <w:jc w:val="center"/>
                    <w:rPr>
                      <w:rFonts w:ascii="Calibri" w:hAnsi="Calibri"/>
                      <w:szCs w:val="21"/>
                    </w:rPr>
                  </w:pPr>
                  <w:r>
                    <w:rPr>
                      <w:rFonts w:hint="eastAsia"/>
                      <w:kern w:val="0"/>
                    </w:rPr>
                    <w:t>/</w:t>
                  </w:r>
                </w:p>
              </w:tc>
              <w:tc>
                <w:tcPr>
                  <w:tcW w:w="535" w:type="pct"/>
                  <w:tcBorders>
                    <w:top w:val="single" w:sz="2" w:space="0" w:color="auto"/>
                    <w:left w:val="single" w:sz="2" w:space="0" w:color="auto"/>
                    <w:bottom w:val="single" w:sz="1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w:t>
                  </w:r>
                </w:p>
              </w:tc>
              <w:tc>
                <w:tcPr>
                  <w:tcW w:w="556" w:type="pct"/>
                  <w:tcBorders>
                    <w:top w:val="single" w:sz="2" w:space="0" w:color="auto"/>
                    <w:left w:val="single" w:sz="2" w:space="0" w:color="auto"/>
                    <w:bottom w:val="single" w:sz="12" w:space="0" w:color="auto"/>
                    <w:right w:val="single" w:sz="2" w:space="0" w:color="auto"/>
                  </w:tcBorders>
                  <w:vAlign w:val="center"/>
                </w:tcPr>
                <w:p w:rsidR="002E69A3" w:rsidRDefault="002E69A3">
                  <w:pPr>
                    <w:widowControl/>
                    <w:jc w:val="center"/>
                    <w:textAlignment w:val="center"/>
                    <w:rPr>
                      <w:kern w:val="0"/>
                      <w:szCs w:val="21"/>
                    </w:rPr>
                  </w:pPr>
                  <w:r>
                    <w:rPr>
                      <w:rFonts w:hint="eastAsia"/>
                      <w:kern w:val="0"/>
                    </w:rPr>
                    <w:t>1</w:t>
                  </w:r>
                </w:p>
              </w:tc>
              <w:tc>
                <w:tcPr>
                  <w:tcW w:w="560" w:type="pct"/>
                  <w:tcBorders>
                    <w:top w:val="single" w:sz="2" w:space="0" w:color="auto"/>
                    <w:left w:val="single" w:sz="2" w:space="0" w:color="auto"/>
                    <w:bottom w:val="single" w:sz="12" w:space="0" w:color="auto"/>
                    <w:right w:val="single" w:sz="2" w:space="0" w:color="auto"/>
                  </w:tcBorders>
                  <w:vAlign w:val="center"/>
                </w:tcPr>
                <w:p w:rsidR="002E69A3" w:rsidRDefault="002E69A3">
                  <w:pPr>
                    <w:jc w:val="center"/>
                    <w:rPr>
                      <w:rFonts w:ascii="Calibri" w:hAnsi="Calibri"/>
                      <w:szCs w:val="21"/>
                    </w:rPr>
                  </w:pPr>
                  <w:r>
                    <w:t>/</w:t>
                  </w:r>
                </w:p>
              </w:tc>
              <w:tc>
                <w:tcPr>
                  <w:tcW w:w="602" w:type="pct"/>
                  <w:vMerge/>
                  <w:tcBorders>
                    <w:top w:val="single" w:sz="2" w:space="0" w:color="auto"/>
                    <w:left w:val="single" w:sz="2" w:space="0" w:color="auto"/>
                    <w:bottom w:val="single" w:sz="12" w:space="0" w:color="auto"/>
                    <w:right w:val="nil"/>
                  </w:tcBorders>
                  <w:vAlign w:val="center"/>
                </w:tcPr>
                <w:p w:rsidR="002E69A3" w:rsidRDefault="002E69A3">
                  <w:pPr>
                    <w:widowControl/>
                    <w:jc w:val="center"/>
                    <w:rPr>
                      <w:szCs w:val="21"/>
                    </w:rPr>
                  </w:pPr>
                </w:p>
              </w:tc>
            </w:tr>
          </w:tbl>
          <w:p w:rsidR="005D42E7" w:rsidRDefault="005B6B6F">
            <w:pPr>
              <w:adjustRightInd w:val="0"/>
              <w:snapToGrid w:val="0"/>
              <w:spacing w:line="360" w:lineRule="auto"/>
              <w:rPr>
                <w:b/>
                <w:sz w:val="24"/>
              </w:rPr>
            </w:pPr>
            <w:r>
              <w:rPr>
                <w:rFonts w:hint="eastAsia"/>
                <w:b/>
                <w:sz w:val="24"/>
              </w:rPr>
              <w:t>7</w:t>
            </w:r>
            <w:r w:rsidR="005D42E7">
              <w:rPr>
                <w:b/>
                <w:sz w:val="24"/>
              </w:rPr>
              <w:t>、</w:t>
            </w:r>
            <w:r w:rsidR="005D42E7">
              <w:rPr>
                <w:rFonts w:hint="eastAsia"/>
                <w:b/>
                <w:sz w:val="24"/>
              </w:rPr>
              <w:t>主要原辅材料</w:t>
            </w:r>
          </w:p>
          <w:p w:rsidR="005D42E7" w:rsidRDefault="005D42E7">
            <w:pPr>
              <w:spacing w:line="360" w:lineRule="auto"/>
              <w:ind w:firstLineChars="200" w:firstLine="480"/>
              <w:rPr>
                <w:sz w:val="24"/>
              </w:rPr>
            </w:pPr>
            <w:r>
              <w:rPr>
                <w:rFonts w:hint="eastAsia"/>
                <w:sz w:val="24"/>
              </w:rPr>
              <w:t>本项目主要原辅材料及年用量见表</w:t>
            </w:r>
            <w:r>
              <w:rPr>
                <w:rFonts w:hint="eastAsia"/>
                <w:sz w:val="24"/>
              </w:rPr>
              <w:t>2-6</w:t>
            </w:r>
            <w:r>
              <w:rPr>
                <w:rFonts w:hint="eastAsia"/>
                <w:sz w:val="24"/>
              </w:rPr>
              <w:t>。</w:t>
            </w:r>
          </w:p>
          <w:p w:rsidR="005D42E7" w:rsidRDefault="005D42E7">
            <w:pPr>
              <w:tabs>
                <w:tab w:val="center" w:pos="4393"/>
                <w:tab w:val="left" w:pos="7140"/>
              </w:tabs>
              <w:jc w:val="center"/>
              <w:rPr>
                <w:b/>
                <w:bCs/>
                <w:sz w:val="24"/>
              </w:rPr>
            </w:pPr>
            <w:r>
              <w:rPr>
                <w:b/>
                <w:bCs/>
                <w:sz w:val="24"/>
              </w:rPr>
              <w:t>表</w:t>
            </w:r>
            <w:r>
              <w:rPr>
                <w:rFonts w:hint="eastAsia"/>
                <w:b/>
                <w:bCs/>
                <w:sz w:val="24"/>
              </w:rPr>
              <w:t>2-6</w:t>
            </w:r>
            <w:r>
              <w:rPr>
                <w:b/>
                <w:bCs/>
                <w:sz w:val="24"/>
              </w:rPr>
              <w:t xml:space="preserve"> </w:t>
            </w:r>
            <w:r>
              <w:rPr>
                <w:rFonts w:hint="eastAsia"/>
                <w:b/>
                <w:bCs/>
                <w:sz w:val="24"/>
              </w:rPr>
              <w:t xml:space="preserve"> </w:t>
            </w:r>
            <w:r>
              <w:rPr>
                <w:b/>
                <w:bCs/>
                <w:sz w:val="24"/>
              </w:rPr>
              <w:t>主要原辅材料消耗状况</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163"/>
              <w:gridCol w:w="1519"/>
              <w:gridCol w:w="2165"/>
              <w:gridCol w:w="1510"/>
              <w:gridCol w:w="1510"/>
              <w:gridCol w:w="1512"/>
              <w:gridCol w:w="1226"/>
              <w:gridCol w:w="1337"/>
              <w:gridCol w:w="960"/>
            </w:tblGrid>
            <w:tr w:rsidR="00C41549" w:rsidTr="00B4336F">
              <w:trPr>
                <w:trHeight w:val="340"/>
                <w:jc w:val="center"/>
              </w:trPr>
              <w:tc>
                <w:tcPr>
                  <w:tcW w:w="1039" w:type="pct"/>
                  <w:gridSpan w:val="2"/>
                  <w:vMerge w:val="restart"/>
                  <w:vAlign w:val="center"/>
                </w:tcPr>
                <w:p w:rsidR="00C41549" w:rsidRDefault="00C41549">
                  <w:pPr>
                    <w:adjustRightInd w:val="0"/>
                    <w:snapToGrid w:val="0"/>
                    <w:jc w:val="center"/>
                    <w:rPr>
                      <w:b/>
                      <w:bCs/>
                      <w:szCs w:val="21"/>
                    </w:rPr>
                  </w:pPr>
                  <w:r>
                    <w:rPr>
                      <w:b/>
                      <w:bCs/>
                      <w:szCs w:val="21"/>
                    </w:rPr>
                    <w:t>名称</w:t>
                  </w:r>
                </w:p>
              </w:tc>
              <w:tc>
                <w:tcPr>
                  <w:tcW w:w="839" w:type="pct"/>
                  <w:vMerge w:val="restart"/>
                  <w:vAlign w:val="center"/>
                </w:tcPr>
                <w:p w:rsidR="00C41549" w:rsidRDefault="00C41549">
                  <w:pPr>
                    <w:adjustRightInd w:val="0"/>
                    <w:snapToGrid w:val="0"/>
                    <w:jc w:val="center"/>
                    <w:rPr>
                      <w:b/>
                      <w:bCs/>
                      <w:szCs w:val="21"/>
                    </w:rPr>
                  </w:pPr>
                  <w:r>
                    <w:rPr>
                      <w:b/>
                      <w:bCs/>
                      <w:szCs w:val="21"/>
                    </w:rPr>
                    <w:t>规格、成分</w:t>
                  </w:r>
                </w:p>
              </w:tc>
              <w:tc>
                <w:tcPr>
                  <w:tcW w:w="1756" w:type="pct"/>
                  <w:gridSpan w:val="3"/>
                  <w:tcBorders>
                    <w:left w:val="single" w:sz="2" w:space="0" w:color="auto"/>
                  </w:tcBorders>
                  <w:vAlign w:val="center"/>
                </w:tcPr>
                <w:p w:rsidR="00C41549" w:rsidRDefault="00C41549">
                  <w:pPr>
                    <w:adjustRightInd w:val="0"/>
                    <w:snapToGrid w:val="0"/>
                    <w:jc w:val="center"/>
                    <w:rPr>
                      <w:b/>
                      <w:bCs/>
                      <w:szCs w:val="21"/>
                    </w:rPr>
                  </w:pPr>
                  <w:r>
                    <w:rPr>
                      <w:b/>
                      <w:bCs/>
                      <w:szCs w:val="21"/>
                    </w:rPr>
                    <w:t>消耗量</w:t>
                  </w:r>
                </w:p>
              </w:tc>
              <w:tc>
                <w:tcPr>
                  <w:tcW w:w="475" w:type="pct"/>
                  <w:vMerge w:val="restart"/>
                  <w:vAlign w:val="center"/>
                </w:tcPr>
                <w:p w:rsidR="00C41549" w:rsidRDefault="00C41549">
                  <w:pPr>
                    <w:adjustRightInd w:val="0"/>
                    <w:snapToGrid w:val="0"/>
                    <w:jc w:val="center"/>
                    <w:rPr>
                      <w:b/>
                      <w:bCs/>
                      <w:szCs w:val="21"/>
                    </w:rPr>
                  </w:pPr>
                  <w:r>
                    <w:rPr>
                      <w:b/>
                      <w:bCs/>
                      <w:szCs w:val="21"/>
                    </w:rPr>
                    <w:t>包装</w:t>
                  </w:r>
                </w:p>
              </w:tc>
              <w:tc>
                <w:tcPr>
                  <w:tcW w:w="518" w:type="pct"/>
                  <w:vMerge w:val="restart"/>
                  <w:vAlign w:val="center"/>
                </w:tcPr>
                <w:p w:rsidR="00C41549" w:rsidRDefault="00C41549">
                  <w:pPr>
                    <w:adjustRightInd w:val="0"/>
                    <w:snapToGrid w:val="0"/>
                    <w:jc w:val="center"/>
                    <w:rPr>
                      <w:b/>
                      <w:bCs/>
                      <w:szCs w:val="21"/>
                    </w:rPr>
                  </w:pPr>
                  <w:r>
                    <w:rPr>
                      <w:b/>
                      <w:bCs/>
                      <w:szCs w:val="21"/>
                    </w:rPr>
                    <w:t>最大储存量</w:t>
                  </w:r>
                </w:p>
              </w:tc>
              <w:tc>
                <w:tcPr>
                  <w:tcW w:w="372" w:type="pct"/>
                  <w:vMerge w:val="restart"/>
                  <w:vAlign w:val="center"/>
                </w:tcPr>
                <w:p w:rsidR="00C41549" w:rsidRDefault="00C41549">
                  <w:pPr>
                    <w:adjustRightInd w:val="0"/>
                    <w:snapToGrid w:val="0"/>
                    <w:jc w:val="center"/>
                    <w:rPr>
                      <w:b/>
                      <w:bCs/>
                      <w:szCs w:val="21"/>
                    </w:rPr>
                  </w:pPr>
                  <w:r>
                    <w:rPr>
                      <w:b/>
                      <w:bCs/>
                      <w:szCs w:val="21"/>
                    </w:rPr>
                    <w:t>来源及运输方式</w:t>
                  </w:r>
                </w:p>
              </w:tc>
            </w:tr>
            <w:tr w:rsidR="00C41549" w:rsidTr="00B4336F">
              <w:trPr>
                <w:trHeight w:val="340"/>
                <w:jc w:val="center"/>
              </w:trPr>
              <w:tc>
                <w:tcPr>
                  <w:tcW w:w="1039" w:type="pct"/>
                  <w:gridSpan w:val="2"/>
                  <w:vMerge/>
                  <w:vAlign w:val="center"/>
                </w:tcPr>
                <w:p w:rsidR="00C41549" w:rsidRDefault="00C41549">
                  <w:pPr>
                    <w:adjustRightInd w:val="0"/>
                    <w:snapToGrid w:val="0"/>
                    <w:jc w:val="center"/>
                    <w:rPr>
                      <w:szCs w:val="21"/>
                    </w:rPr>
                  </w:pPr>
                </w:p>
              </w:tc>
              <w:tc>
                <w:tcPr>
                  <w:tcW w:w="839" w:type="pct"/>
                  <w:vMerge/>
                  <w:vAlign w:val="center"/>
                </w:tcPr>
                <w:p w:rsidR="00C41549" w:rsidRDefault="00C41549">
                  <w:pPr>
                    <w:adjustRightInd w:val="0"/>
                    <w:snapToGrid w:val="0"/>
                    <w:jc w:val="center"/>
                    <w:rPr>
                      <w:szCs w:val="21"/>
                    </w:rPr>
                  </w:pPr>
                </w:p>
              </w:tc>
              <w:tc>
                <w:tcPr>
                  <w:tcW w:w="585" w:type="pct"/>
                  <w:vMerge w:val="restart"/>
                  <w:tcBorders>
                    <w:left w:val="single" w:sz="2" w:space="0" w:color="auto"/>
                    <w:right w:val="single" w:sz="2" w:space="0" w:color="auto"/>
                  </w:tcBorders>
                  <w:vAlign w:val="center"/>
                </w:tcPr>
                <w:p w:rsidR="00C41549" w:rsidRDefault="00C41549" w:rsidP="00C41549">
                  <w:pPr>
                    <w:adjustRightInd w:val="0"/>
                    <w:snapToGrid w:val="0"/>
                    <w:jc w:val="center"/>
                    <w:rPr>
                      <w:b/>
                      <w:bCs/>
                      <w:szCs w:val="21"/>
                    </w:rPr>
                  </w:pPr>
                  <w:r>
                    <w:rPr>
                      <w:b/>
                      <w:bCs/>
                      <w:szCs w:val="21"/>
                    </w:rPr>
                    <w:t>扩建前</w:t>
                  </w:r>
                  <w:r>
                    <w:rPr>
                      <w:rFonts w:hint="eastAsia"/>
                      <w:b/>
                      <w:bCs/>
                      <w:szCs w:val="21"/>
                    </w:rPr>
                    <w:t>（</w:t>
                  </w:r>
                  <w:r>
                    <w:rPr>
                      <w:rFonts w:hint="eastAsia"/>
                      <w:b/>
                      <w:bCs/>
                      <w:szCs w:val="21"/>
                    </w:rPr>
                    <w:t>t/a</w:t>
                  </w:r>
                  <w:r>
                    <w:rPr>
                      <w:rFonts w:hint="eastAsia"/>
                      <w:b/>
                      <w:bCs/>
                      <w:szCs w:val="21"/>
                    </w:rPr>
                    <w:t>）</w:t>
                  </w:r>
                </w:p>
              </w:tc>
              <w:tc>
                <w:tcPr>
                  <w:tcW w:w="585" w:type="pct"/>
                  <w:vMerge w:val="restart"/>
                  <w:tcBorders>
                    <w:left w:val="single" w:sz="2" w:space="0" w:color="auto"/>
                  </w:tcBorders>
                  <w:vAlign w:val="center"/>
                </w:tcPr>
                <w:p w:rsidR="00C41549" w:rsidRDefault="00C41549">
                  <w:pPr>
                    <w:adjustRightInd w:val="0"/>
                    <w:snapToGrid w:val="0"/>
                    <w:jc w:val="center"/>
                    <w:rPr>
                      <w:b/>
                      <w:bCs/>
                      <w:szCs w:val="21"/>
                    </w:rPr>
                  </w:pPr>
                  <w:r>
                    <w:rPr>
                      <w:b/>
                      <w:bCs/>
                      <w:szCs w:val="21"/>
                    </w:rPr>
                    <w:t>扩建后</w:t>
                  </w:r>
                  <w:r>
                    <w:rPr>
                      <w:rFonts w:hint="eastAsia"/>
                      <w:b/>
                      <w:bCs/>
                      <w:szCs w:val="21"/>
                    </w:rPr>
                    <w:t>（</w:t>
                  </w:r>
                  <w:r>
                    <w:rPr>
                      <w:rFonts w:hint="eastAsia"/>
                      <w:b/>
                      <w:bCs/>
                      <w:szCs w:val="21"/>
                    </w:rPr>
                    <w:t>t/a</w:t>
                  </w:r>
                  <w:r>
                    <w:rPr>
                      <w:rFonts w:hint="eastAsia"/>
                      <w:b/>
                      <w:bCs/>
                      <w:szCs w:val="21"/>
                    </w:rPr>
                    <w:t>）</w:t>
                  </w:r>
                </w:p>
              </w:tc>
              <w:tc>
                <w:tcPr>
                  <w:tcW w:w="586" w:type="pct"/>
                  <w:vMerge w:val="restart"/>
                  <w:vAlign w:val="center"/>
                </w:tcPr>
                <w:p w:rsidR="00C41549" w:rsidRDefault="00C41549">
                  <w:pPr>
                    <w:adjustRightInd w:val="0"/>
                    <w:snapToGrid w:val="0"/>
                    <w:jc w:val="center"/>
                    <w:rPr>
                      <w:b/>
                      <w:bCs/>
                      <w:szCs w:val="21"/>
                    </w:rPr>
                  </w:pPr>
                  <w:r>
                    <w:rPr>
                      <w:b/>
                      <w:bCs/>
                      <w:szCs w:val="21"/>
                    </w:rPr>
                    <w:t>变化量</w:t>
                  </w:r>
                  <w:r>
                    <w:rPr>
                      <w:rFonts w:hint="eastAsia"/>
                      <w:b/>
                      <w:bCs/>
                      <w:szCs w:val="21"/>
                    </w:rPr>
                    <w:t>（</w:t>
                  </w:r>
                  <w:r>
                    <w:rPr>
                      <w:rFonts w:hint="eastAsia"/>
                      <w:b/>
                      <w:bCs/>
                      <w:szCs w:val="21"/>
                    </w:rPr>
                    <w:t>t/a</w:t>
                  </w:r>
                  <w:r>
                    <w:rPr>
                      <w:rFonts w:hint="eastAsia"/>
                      <w:b/>
                      <w:bCs/>
                      <w:szCs w:val="21"/>
                    </w:rPr>
                    <w:t>）</w:t>
                  </w:r>
                </w:p>
              </w:tc>
              <w:tc>
                <w:tcPr>
                  <w:tcW w:w="475" w:type="pct"/>
                  <w:vMerge/>
                  <w:vAlign w:val="center"/>
                </w:tcPr>
                <w:p w:rsidR="00C41549" w:rsidRDefault="00C41549">
                  <w:pPr>
                    <w:adjustRightInd w:val="0"/>
                    <w:snapToGrid w:val="0"/>
                    <w:jc w:val="center"/>
                    <w:rPr>
                      <w:szCs w:val="21"/>
                    </w:rPr>
                  </w:pPr>
                </w:p>
              </w:tc>
              <w:tc>
                <w:tcPr>
                  <w:tcW w:w="518" w:type="pct"/>
                  <w:vMerge/>
                  <w:vAlign w:val="center"/>
                </w:tcPr>
                <w:p w:rsidR="00C41549" w:rsidRDefault="00C41549">
                  <w:pPr>
                    <w:adjustRightInd w:val="0"/>
                    <w:snapToGrid w:val="0"/>
                    <w:jc w:val="center"/>
                    <w:rPr>
                      <w:szCs w:val="21"/>
                    </w:rPr>
                  </w:pP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1039" w:type="pct"/>
                  <w:gridSpan w:val="2"/>
                  <w:vMerge/>
                  <w:vAlign w:val="center"/>
                </w:tcPr>
                <w:p w:rsidR="00C41549" w:rsidRDefault="00C41549">
                  <w:pPr>
                    <w:adjustRightInd w:val="0"/>
                    <w:snapToGrid w:val="0"/>
                    <w:jc w:val="center"/>
                    <w:rPr>
                      <w:szCs w:val="21"/>
                    </w:rPr>
                  </w:pPr>
                </w:p>
              </w:tc>
              <w:tc>
                <w:tcPr>
                  <w:tcW w:w="839" w:type="pct"/>
                  <w:vMerge/>
                  <w:vAlign w:val="center"/>
                </w:tcPr>
                <w:p w:rsidR="00C41549" w:rsidRDefault="00C41549">
                  <w:pPr>
                    <w:adjustRightInd w:val="0"/>
                    <w:snapToGrid w:val="0"/>
                    <w:jc w:val="center"/>
                    <w:rPr>
                      <w:szCs w:val="21"/>
                    </w:rPr>
                  </w:pPr>
                </w:p>
              </w:tc>
              <w:tc>
                <w:tcPr>
                  <w:tcW w:w="585" w:type="pct"/>
                  <w:vMerge/>
                  <w:tcBorders>
                    <w:left w:val="single" w:sz="2" w:space="0" w:color="auto"/>
                    <w:right w:val="single" w:sz="2" w:space="0" w:color="auto"/>
                  </w:tcBorders>
                  <w:vAlign w:val="center"/>
                </w:tcPr>
                <w:p w:rsidR="00C41549" w:rsidRDefault="00C41549">
                  <w:pPr>
                    <w:adjustRightInd w:val="0"/>
                    <w:snapToGrid w:val="0"/>
                    <w:jc w:val="center"/>
                    <w:rPr>
                      <w:b/>
                      <w:bCs/>
                      <w:szCs w:val="21"/>
                    </w:rPr>
                  </w:pPr>
                </w:p>
              </w:tc>
              <w:tc>
                <w:tcPr>
                  <w:tcW w:w="585" w:type="pct"/>
                  <w:vMerge/>
                  <w:tcBorders>
                    <w:left w:val="single" w:sz="2" w:space="0" w:color="auto"/>
                  </w:tcBorders>
                  <w:vAlign w:val="center"/>
                </w:tcPr>
                <w:p w:rsidR="00C41549" w:rsidRDefault="00C41549">
                  <w:pPr>
                    <w:adjustRightInd w:val="0"/>
                    <w:snapToGrid w:val="0"/>
                    <w:jc w:val="center"/>
                    <w:rPr>
                      <w:b/>
                      <w:bCs/>
                      <w:szCs w:val="21"/>
                    </w:rPr>
                  </w:pPr>
                </w:p>
              </w:tc>
              <w:tc>
                <w:tcPr>
                  <w:tcW w:w="586" w:type="pct"/>
                  <w:vMerge/>
                  <w:vAlign w:val="center"/>
                </w:tcPr>
                <w:p w:rsidR="00C41549" w:rsidRDefault="00C41549">
                  <w:pPr>
                    <w:adjustRightInd w:val="0"/>
                    <w:snapToGrid w:val="0"/>
                    <w:jc w:val="center"/>
                    <w:rPr>
                      <w:b/>
                      <w:bCs/>
                      <w:szCs w:val="21"/>
                    </w:rPr>
                  </w:pPr>
                </w:p>
              </w:tc>
              <w:tc>
                <w:tcPr>
                  <w:tcW w:w="475" w:type="pct"/>
                  <w:vMerge/>
                  <w:vAlign w:val="center"/>
                </w:tcPr>
                <w:p w:rsidR="00C41549" w:rsidRDefault="00C41549">
                  <w:pPr>
                    <w:adjustRightInd w:val="0"/>
                    <w:snapToGrid w:val="0"/>
                    <w:jc w:val="center"/>
                    <w:rPr>
                      <w:szCs w:val="21"/>
                    </w:rPr>
                  </w:pPr>
                </w:p>
              </w:tc>
              <w:tc>
                <w:tcPr>
                  <w:tcW w:w="518" w:type="pct"/>
                  <w:vMerge/>
                  <w:vAlign w:val="center"/>
                </w:tcPr>
                <w:p w:rsidR="00C41549" w:rsidRDefault="00C41549">
                  <w:pPr>
                    <w:adjustRightInd w:val="0"/>
                    <w:snapToGrid w:val="0"/>
                    <w:jc w:val="center"/>
                    <w:rPr>
                      <w:szCs w:val="21"/>
                    </w:rPr>
                  </w:pP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color w:val="FF0000"/>
                      <w:szCs w:val="21"/>
                    </w:rPr>
                  </w:pPr>
                  <w:r>
                    <w:rPr>
                      <w:rFonts w:hint="eastAsia"/>
                      <w:color w:val="FF0000"/>
                      <w:szCs w:val="21"/>
                    </w:rPr>
                    <w:t>光伏胶膜</w:t>
                  </w:r>
                </w:p>
              </w:tc>
              <w:tc>
                <w:tcPr>
                  <w:tcW w:w="589" w:type="pct"/>
                  <w:vAlign w:val="center"/>
                </w:tcPr>
                <w:p w:rsidR="00C41549" w:rsidRDefault="00C41549">
                  <w:pPr>
                    <w:adjustRightInd w:val="0"/>
                    <w:snapToGrid w:val="0"/>
                    <w:jc w:val="center"/>
                    <w:rPr>
                      <w:color w:val="FF0000"/>
                      <w:szCs w:val="21"/>
                    </w:rPr>
                  </w:pPr>
                  <w:r>
                    <w:rPr>
                      <w:color w:val="FF0000"/>
                      <w:szCs w:val="21"/>
                    </w:rPr>
                    <w:t>EVA</w:t>
                  </w:r>
                  <w:r>
                    <w:rPr>
                      <w:color w:val="FF0000"/>
                      <w:szCs w:val="21"/>
                    </w:rPr>
                    <w:t>粒子</w:t>
                  </w:r>
                </w:p>
              </w:tc>
              <w:tc>
                <w:tcPr>
                  <w:tcW w:w="839" w:type="pct"/>
                  <w:vAlign w:val="center"/>
                </w:tcPr>
                <w:p w:rsidR="00C41549" w:rsidRDefault="00C41549">
                  <w:pPr>
                    <w:adjustRightInd w:val="0"/>
                    <w:snapToGrid w:val="0"/>
                    <w:jc w:val="center"/>
                    <w:rPr>
                      <w:szCs w:val="21"/>
                    </w:rPr>
                  </w:pPr>
                  <w:r>
                    <w:rPr>
                      <w:rFonts w:hint="eastAsia"/>
                      <w:szCs w:val="21"/>
                    </w:rPr>
                    <w:t>/</w:t>
                  </w:r>
                </w:p>
              </w:tc>
              <w:tc>
                <w:tcPr>
                  <w:tcW w:w="585" w:type="pct"/>
                  <w:vAlign w:val="center"/>
                </w:tcPr>
                <w:p w:rsidR="00C41549" w:rsidRDefault="00C41549">
                  <w:pPr>
                    <w:jc w:val="center"/>
                  </w:pPr>
                  <w:r>
                    <w:rPr>
                      <w:rFonts w:hint="eastAsia"/>
                      <w:szCs w:val="21"/>
                    </w:rPr>
                    <w:t>0</w:t>
                  </w:r>
                </w:p>
              </w:tc>
              <w:tc>
                <w:tcPr>
                  <w:tcW w:w="585" w:type="pct"/>
                  <w:vAlign w:val="center"/>
                </w:tcPr>
                <w:p w:rsidR="00C41549" w:rsidRDefault="00C41549">
                  <w:pPr>
                    <w:jc w:val="center"/>
                    <w:rPr>
                      <w:rFonts w:ascii="宋体" w:hAnsi="宋体" w:cs="宋体"/>
                      <w:color w:val="FF0000"/>
                      <w:sz w:val="22"/>
                      <w:szCs w:val="22"/>
                    </w:rPr>
                  </w:pPr>
                  <w:r>
                    <w:rPr>
                      <w:rFonts w:hint="eastAsia"/>
                      <w:color w:val="FF0000"/>
                      <w:sz w:val="22"/>
                      <w:szCs w:val="22"/>
                    </w:rPr>
                    <w:t>20000</w:t>
                  </w:r>
                </w:p>
              </w:tc>
              <w:tc>
                <w:tcPr>
                  <w:tcW w:w="586" w:type="pct"/>
                  <w:vAlign w:val="center"/>
                </w:tcPr>
                <w:p w:rsidR="00C41549" w:rsidRDefault="00C41549">
                  <w:pPr>
                    <w:jc w:val="center"/>
                    <w:rPr>
                      <w:rFonts w:ascii="宋体" w:hAnsi="宋体" w:cs="宋体"/>
                      <w:color w:val="FF0000"/>
                      <w:sz w:val="22"/>
                      <w:szCs w:val="22"/>
                    </w:rPr>
                  </w:pPr>
                  <w:r>
                    <w:rPr>
                      <w:rFonts w:hint="eastAsia"/>
                      <w:color w:val="FF0000"/>
                      <w:sz w:val="22"/>
                      <w:szCs w:val="22"/>
                    </w:rPr>
                    <w:t>+20000</w:t>
                  </w:r>
                </w:p>
              </w:tc>
              <w:tc>
                <w:tcPr>
                  <w:tcW w:w="475" w:type="pct"/>
                  <w:vAlign w:val="center"/>
                </w:tcPr>
                <w:p w:rsidR="00C41549" w:rsidRDefault="00C41549" w:rsidP="00B6638B">
                  <w:pPr>
                    <w:adjustRightInd w:val="0"/>
                    <w:snapToGrid w:val="0"/>
                    <w:jc w:val="center"/>
                    <w:rPr>
                      <w:szCs w:val="21"/>
                    </w:rPr>
                  </w:pPr>
                  <w:r>
                    <w:rPr>
                      <w:rFonts w:hint="eastAsia"/>
                      <w:szCs w:val="21"/>
                    </w:rPr>
                    <w:t>0.6t/</w:t>
                  </w:r>
                  <w:r>
                    <w:rPr>
                      <w:rFonts w:hint="eastAsia"/>
                      <w:szCs w:val="21"/>
                    </w:rPr>
                    <w:t>袋</w:t>
                  </w:r>
                </w:p>
              </w:tc>
              <w:tc>
                <w:tcPr>
                  <w:tcW w:w="518" w:type="pct"/>
                  <w:vAlign w:val="center"/>
                </w:tcPr>
                <w:p w:rsidR="00C41549" w:rsidRDefault="00C41549">
                  <w:pPr>
                    <w:adjustRightInd w:val="0"/>
                    <w:snapToGrid w:val="0"/>
                    <w:jc w:val="center"/>
                    <w:rPr>
                      <w:szCs w:val="21"/>
                    </w:rPr>
                  </w:pPr>
                  <w:r>
                    <w:rPr>
                      <w:rFonts w:hint="eastAsia"/>
                      <w:szCs w:val="21"/>
                    </w:rPr>
                    <w:t>4000t</w:t>
                  </w:r>
                </w:p>
              </w:tc>
              <w:tc>
                <w:tcPr>
                  <w:tcW w:w="372" w:type="pct"/>
                  <w:vMerge w:val="restart"/>
                  <w:vAlign w:val="center"/>
                </w:tcPr>
                <w:p w:rsidR="00C41549" w:rsidRDefault="00C41549">
                  <w:pPr>
                    <w:adjustRightInd w:val="0"/>
                    <w:snapToGrid w:val="0"/>
                    <w:jc w:val="center"/>
                    <w:rPr>
                      <w:szCs w:val="21"/>
                    </w:rPr>
                  </w:pPr>
                  <w:r>
                    <w:rPr>
                      <w:szCs w:val="21"/>
                    </w:rPr>
                    <w:t>国内</w:t>
                  </w:r>
                </w:p>
                <w:p w:rsidR="00C41549" w:rsidRDefault="00C41549">
                  <w:pPr>
                    <w:adjustRightInd w:val="0"/>
                    <w:snapToGrid w:val="0"/>
                    <w:jc w:val="center"/>
                    <w:rPr>
                      <w:szCs w:val="21"/>
                    </w:rPr>
                  </w:pPr>
                  <w:r>
                    <w:rPr>
                      <w:szCs w:val="21"/>
                    </w:rPr>
                    <w:lastRenderedPageBreak/>
                    <w:t>汽运</w:t>
                  </w:r>
                </w:p>
              </w:tc>
            </w:tr>
            <w:tr w:rsidR="00C41549" w:rsidTr="00B4336F">
              <w:trPr>
                <w:trHeight w:val="340"/>
                <w:jc w:val="center"/>
              </w:trPr>
              <w:tc>
                <w:tcPr>
                  <w:tcW w:w="451" w:type="pct"/>
                  <w:vMerge/>
                  <w:vAlign w:val="center"/>
                </w:tcPr>
                <w:p w:rsidR="00C41549" w:rsidRDefault="00C41549">
                  <w:pPr>
                    <w:adjustRightInd w:val="0"/>
                    <w:snapToGrid w:val="0"/>
                    <w:jc w:val="center"/>
                    <w:rPr>
                      <w:color w:val="FF0000"/>
                      <w:szCs w:val="21"/>
                    </w:rPr>
                  </w:pPr>
                </w:p>
              </w:tc>
              <w:tc>
                <w:tcPr>
                  <w:tcW w:w="589" w:type="pct"/>
                  <w:vAlign w:val="center"/>
                </w:tcPr>
                <w:p w:rsidR="00C41549" w:rsidRDefault="00C41549">
                  <w:pPr>
                    <w:adjustRightInd w:val="0"/>
                    <w:snapToGrid w:val="0"/>
                    <w:jc w:val="center"/>
                    <w:rPr>
                      <w:color w:val="FF0000"/>
                      <w:szCs w:val="21"/>
                    </w:rPr>
                  </w:pPr>
                  <w:r>
                    <w:rPr>
                      <w:rFonts w:hint="eastAsia"/>
                      <w:color w:val="FF0000"/>
                      <w:szCs w:val="21"/>
                    </w:rPr>
                    <w:t>改性</w:t>
                  </w:r>
                  <w:r>
                    <w:rPr>
                      <w:rFonts w:hint="eastAsia"/>
                      <w:color w:val="FF0000"/>
                      <w:szCs w:val="21"/>
                    </w:rPr>
                    <w:t>EVA</w:t>
                  </w:r>
                  <w:r>
                    <w:rPr>
                      <w:rFonts w:hint="eastAsia"/>
                      <w:color w:val="FF0000"/>
                      <w:szCs w:val="21"/>
                    </w:rPr>
                    <w:t>粒子</w:t>
                  </w:r>
                </w:p>
              </w:tc>
              <w:tc>
                <w:tcPr>
                  <w:tcW w:w="839" w:type="pct"/>
                  <w:vAlign w:val="center"/>
                </w:tcPr>
                <w:p w:rsidR="00C41549" w:rsidRDefault="00C41549">
                  <w:pPr>
                    <w:adjustRightInd w:val="0"/>
                    <w:snapToGrid w:val="0"/>
                    <w:jc w:val="center"/>
                    <w:rPr>
                      <w:szCs w:val="21"/>
                    </w:rPr>
                  </w:pPr>
                  <w:r>
                    <w:rPr>
                      <w:rFonts w:hint="eastAsia"/>
                      <w:szCs w:val="21"/>
                    </w:rPr>
                    <w:t>EVA</w:t>
                  </w:r>
                  <w:r>
                    <w:rPr>
                      <w:rFonts w:hint="eastAsia"/>
                      <w:szCs w:val="21"/>
                    </w:rPr>
                    <w:t>、二氧化钛等</w:t>
                  </w:r>
                </w:p>
              </w:tc>
              <w:tc>
                <w:tcPr>
                  <w:tcW w:w="585" w:type="pct"/>
                  <w:vAlign w:val="center"/>
                </w:tcPr>
                <w:p w:rsidR="00C41549" w:rsidRDefault="00C41549">
                  <w:pPr>
                    <w:jc w:val="center"/>
                  </w:pPr>
                  <w:r>
                    <w:rPr>
                      <w:rFonts w:hint="eastAsia"/>
                      <w:szCs w:val="21"/>
                    </w:rPr>
                    <w:t>0</w:t>
                  </w:r>
                </w:p>
              </w:tc>
              <w:tc>
                <w:tcPr>
                  <w:tcW w:w="585" w:type="pct"/>
                  <w:vAlign w:val="center"/>
                </w:tcPr>
                <w:p w:rsidR="00C41549" w:rsidRDefault="00C41549">
                  <w:pPr>
                    <w:jc w:val="center"/>
                    <w:rPr>
                      <w:color w:val="FF0000"/>
                      <w:sz w:val="22"/>
                      <w:szCs w:val="22"/>
                    </w:rPr>
                  </w:pPr>
                  <w:r>
                    <w:rPr>
                      <w:rFonts w:hint="eastAsia"/>
                      <w:color w:val="FF0000"/>
                      <w:sz w:val="22"/>
                      <w:szCs w:val="22"/>
                    </w:rPr>
                    <w:t>24000</w:t>
                  </w:r>
                </w:p>
              </w:tc>
              <w:tc>
                <w:tcPr>
                  <w:tcW w:w="586" w:type="pct"/>
                  <w:vAlign w:val="center"/>
                </w:tcPr>
                <w:p w:rsidR="00C41549" w:rsidRDefault="00C41549">
                  <w:pPr>
                    <w:jc w:val="center"/>
                    <w:rPr>
                      <w:color w:val="FF0000"/>
                      <w:sz w:val="22"/>
                      <w:szCs w:val="22"/>
                    </w:rPr>
                  </w:pPr>
                  <w:r>
                    <w:rPr>
                      <w:rFonts w:hint="eastAsia"/>
                      <w:color w:val="FF0000"/>
                      <w:sz w:val="22"/>
                      <w:szCs w:val="22"/>
                    </w:rPr>
                    <w:t>+24000</w:t>
                  </w:r>
                </w:p>
              </w:tc>
              <w:tc>
                <w:tcPr>
                  <w:tcW w:w="475" w:type="pct"/>
                  <w:vAlign w:val="center"/>
                </w:tcPr>
                <w:p w:rsidR="00C41549" w:rsidRDefault="00C41549" w:rsidP="00B6638B">
                  <w:pPr>
                    <w:adjustRightInd w:val="0"/>
                    <w:snapToGrid w:val="0"/>
                    <w:jc w:val="center"/>
                    <w:rPr>
                      <w:szCs w:val="21"/>
                    </w:rPr>
                  </w:pPr>
                  <w:r>
                    <w:rPr>
                      <w:rFonts w:hint="eastAsia"/>
                      <w:szCs w:val="21"/>
                    </w:rPr>
                    <w:t>0.6t/</w:t>
                  </w:r>
                  <w:r>
                    <w:rPr>
                      <w:rFonts w:hint="eastAsia"/>
                      <w:szCs w:val="21"/>
                    </w:rPr>
                    <w:t>袋</w:t>
                  </w:r>
                </w:p>
              </w:tc>
              <w:tc>
                <w:tcPr>
                  <w:tcW w:w="518" w:type="pct"/>
                  <w:vAlign w:val="center"/>
                </w:tcPr>
                <w:p w:rsidR="00C41549" w:rsidRDefault="00C41549">
                  <w:pPr>
                    <w:adjustRightInd w:val="0"/>
                    <w:snapToGrid w:val="0"/>
                    <w:jc w:val="center"/>
                    <w:rPr>
                      <w:szCs w:val="21"/>
                    </w:rPr>
                  </w:pPr>
                  <w:r>
                    <w:rPr>
                      <w:rFonts w:hint="eastAsia"/>
                      <w:szCs w:val="21"/>
                    </w:rPr>
                    <w:t>6000t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color w:val="FF0000"/>
                      <w:szCs w:val="21"/>
                    </w:rPr>
                  </w:pPr>
                </w:p>
              </w:tc>
              <w:tc>
                <w:tcPr>
                  <w:tcW w:w="589" w:type="pct"/>
                  <w:vAlign w:val="center"/>
                </w:tcPr>
                <w:p w:rsidR="00C41549" w:rsidRDefault="00C41549">
                  <w:pPr>
                    <w:adjustRightInd w:val="0"/>
                    <w:snapToGrid w:val="0"/>
                    <w:jc w:val="center"/>
                    <w:rPr>
                      <w:color w:val="FF0000"/>
                      <w:szCs w:val="21"/>
                    </w:rPr>
                  </w:pPr>
                  <w:r>
                    <w:rPr>
                      <w:color w:val="FF0000"/>
                      <w:szCs w:val="21"/>
                    </w:rPr>
                    <w:t>交联剂</w:t>
                  </w:r>
                </w:p>
              </w:tc>
              <w:tc>
                <w:tcPr>
                  <w:tcW w:w="839" w:type="pct"/>
                  <w:vAlign w:val="center"/>
                </w:tcPr>
                <w:p w:rsidR="00C41549" w:rsidRDefault="00C41549">
                  <w:pPr>
                    <w:adjustRightInd w:val="0"/>
                    <w:snapToGrid w:val="0"/>
                    <w:jc w:val="center"/>
                    <w:rPr>
                      <w:szCs w:val="21"/>
                    </w:rPr>
                  </w:pPr>
                  <w:r>
                    <w:rPr>
                      <w:rFonts w:hint="eastAsia"/>
                      <w:szCs w:val="21"/>
                    </w:rPr>
                    <w:t>叔丁基过氧化碳酸</w:t>
                  </w:r>
                  <w:r>
                    <w:rPr>
                      <w:rFonts w:hint="eastAsia"/>
                      <w:szCs w:val="21"/>
                    </w:rPr>
                    <w:t>-2-</w:t>
                  </w:r>
                  <w:r>
                    <w:rPr>
                      <w:rFonts w:hint="eastAsia"/>
                      <w:szCs w:val="21"/>
                    </w:rPr>
                    <w:t>乙</w:t>
                  </w:r>
                  <w:proofErr w:type="gramStart"/>
                  <w:r>
                    <w:rPr>
                      <w:rFonts w:hint="eastAsia"/>
                      <w:szCs w:val="21"/>
                    </w:rPr>
                    <w:t>基己酯</w:t>
                  </w:r>
                  <w:proofErr w:type="gramEnd"/>
                </w:p>
              </w:tc>
              <w:tc>
                <w:tcPr>
                  <w:tcW w:w="585" w:type="pct"/>
                  <w:vAlign w:val="center"/>
                </w:tcPr>
                <w:p w:rsidR="00C41549" w:rsidRDefault="00C41549">
                  <w:pPr>
                    <w:jc w:val="center"/>
                  </w:pPr>
                  <w:r>
                    <w:rPr>
                      <w:rFonts w:hint="eastAsia"/>
                      <w:szCs w:val="21"/>
                    </w:rPr>
                    <w:t>0</w:t>
                  </w:r>
                </w:p>
              </w:tc>
              <w:tc>
                <w:tcPr>
                  <w:tcW w:w="585" w:type="pct"/>
                  <w:vAlign w:val="center"/>
                </w:tcPr>
                <w:p w:rsidR="00C41549" w:rsidRDefault="00C41549">
                  <w:pPr>
                    <w:jc w:val="center"/>
                    <w:rPr>
                      <w:rFonts w:ascii="宋体" w:hAnsi="宋体" w:cs="宋体"/>
                      <w:color w:val="000000"/>
                      <w:sz w:val="22"/>
                      <w:szCs w:val="22"/>
                    </w:rPr>
                  </w:pPr>
                  <w:r>
                    <w:rPr>
                      <w:rFonts w:hint="eastAsia"/>
                      <w:color w:val="000000"/>
                      <w:sz w:val="22"/>
                      <w:szCs w:val="22"/>
                    </w:rPr>
                    <w:t>60</w:t>
                  </w:r>
                </w:p>
              </w:tc>
              <w:tc>
                <w:tcPr>
                  <w:tcW w:w="586" w:type="pct"/>
                  <w:vAlign w:val="center"/>
                </w:tcPr>
                <w:p w:rsidR="00C41549" w:rsidRDefault="00C41549">
                  <w:pPr>
                    <w:jc w:val="center"/>
                    <w:rPr>
                      <w:rFonts w:ascii="宋体" w:hAnsi="宋体" w:cs="宋体"/>
                      <w:color w:val="000000"/>
                      <w:sz w:val="22"/>
                      <w:szCs w:val="22"/>
                    </w:rPr>
                  </w:pPr>
                  <w:r>
                    <w:rPr>
                      <w:rFonts w:hint="eastAsia"/>
                      <w:color w:val="000000"/>
                      <w:sz w:val="22"/>
                      <w:szCs w:val="22"/>
                    </w:rPr>
                    <w:t>+60</w:t>
                  </w:r>
                </w:p>
              </w:tc>
              <w:tc>
                <w:tcPr>
                  <w:tcW w:w="475" w:type="pct"/>
                  <w:vAlign w:val="center"/>
                </w:tcPr>
                <w:p w:rsidR="00C41549" w:rsidRDefault="00C41549">
                  <w:pPr>
                    <w:adjustRightInd w:val="0"/>
                    <w:snapToGrid w:val="0"/>
                    <w:jc w:val="center"/>
                    <w:rPr>
                      <w:szCs w:val="21"/>
                    </w:rPr>
                  </w:pPr>
                  <w:r>
                    <w:rPr>
                      <w:rFonts w:hint="eastAsia"/>
                      <w:szCs w:val="21"/>
                    </w:rPr>
                    <w:t>200kg/</w:t>
                  </w:r>
                  <w:r>
                    <w:rPr>
                      <w:rFonts w:hint="eastAsia"/>
                      <w:szCs w:val="21"/>
                    </w:rPr>
                    <w:t>桶</w:t>
                  </w:r>
                </w:p>
              </w:tc>
              <w:tc>
                <w:tcPr>
                  <w:tcW w:w="518" w:type="pct"/>
                  <w:vAlign w:val="center"/>
                </w:tcPr>
                <w:p w:rsidR="00C41549" w:rsidRDefault="00C41549">
                  <w:pPr>
                    <w:adjustRightInd w:val="0"/>
                    <w:snapToGrid w:val="0"/>
                    <w:jc w:val="center"/>
                    <w:rPr>
                      <w:b/>
                      <w:szCs w:val="21"/>
                    </w:rPr>
                  </w:pPr>
                  <w:r>
                    <w:rPr>
                      <w:rFonts w:hint="eastAsia"/>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color w:val="FF0000"/>
                      <w:szCs w:val="21"/>
                    </w:rPr>
                  </w:pPr>
                </w:p>
              </w:tc>
              <w:tc>
                <w:tcPr>
                  <w:tcW w:w="589" w:type="pct"/>
                  <w:vAlign w:val="center"/>
                </w:tcPr>
                <w:p w:rsidR="00C41549" w:rsidRDefault="00C41549">
                  <w:pPr>
                    <w:adjustRightInd w:val="0"/>
                    <w:snapToGrid w:val="0"/>
                    <w:jc w:val="center"/>
                    <w:rPr>
                      <w:color w:val="FF0000"/>
                      <w:szCs w:val="21"/>
                    </w:rPr>
                  </w:pPr>
                  <w:r>
                    <w:rPr>
                      <w:color w:val="FF0000"/>
                      <w:szCs w:val="21"/>
                    </w:rPr>
                    <w:t>偶联剂</w:t>
                  </w:r>
                </w:p>
              </w:tc>
              <w:tc>
                <w:tcPr>
                  <w:tcW w:w="839" w:type="pct"/>
                  <w:vAlign w:val="center"/>
                </w:tcPr>
                <w:p w:rsidR="00C41549" w:rsidRDefault="00C41549">
                  <w:pPr>
                    <w:adjustRightInd w:val="0"/>
                    <w:snapToGrid w:val="0"/>
                    <w:jc w:val="center"/>
                    <w:rPr>
                      <w:szCs w:val="21"/>
                    </w:rPr>
                  </w:pPr>
                  <w:r>
                    <w:rPr>
                      <w:rFonts w:hint="eastAsia"/>
                      <w:szCs w:val="21"/>
                    </w:rPr>
                    <w:t>3-</w:t>
                  </w:r>
                  <w:r>
                    <w:rPr>
                      <w:rFonts w:hint="eastAsia"/>
                      <w:szCs w:val="21"/>
                    </w:rPr>
                    <w:t>甲基丙烯</w:t>
                  </w:r>
                  <w:proofErr w:type="gramStart"/>
                  <w:r>
                    <w:rPr>
                      <w:rFonts w:hint="eastAsia"/>
                      <w:szCs w:val="21"/>
                    </w:rPr>
                    <w:t>酰氧丙</w:t>
                  </w:r>
                  <w:proofErr w:type="gramEnd"/>
                  <w:r>
                    <w:rPr>
                      <w:rFonts w:hint="eastAsia"/>
                      <w:szCs w:val="21"/>
                    </w:rPr>
                    <w:t>基三甲氧基硅烷</w:t>
                  </w:r>
                </w:p>
              </w:tc>
              <w:tc>
                <w:tcPr>
                  <w:tcW w:w="585" w:type="pct"/>
                  <w:vAlign w:val="center"/>
                </w:tcPr>
                <w:p w:rsidR="00C41549" w:rsidRDefault="00C41549">
                  <w:pPr>
                    <w:jc w:val="center"/>
                  </w:pPr>
                  <w:r>
                    <w:rPr>
                      <w:rFonts w:hint="eastAsia"/>
                      <w:szCs w:val="21"/>
                    </w:rPr>
                    <w:t>0</w:t>
                  </w:r>
                </w:p>
              </w:tc>
              <w:tc>
                <w:tcPr>
                  <w:tcW w:w="585" w:type="pct"/>
                  <w:vAlign w:val="center"/>
                </w:tcPr>
                <w:p w:rsidR="00C41549" w:rsidRDefault="00C41549">
                  <w:pPr>
                    <w:jc w:val="center"/>
                    <w:rPr>
                      <w:rFonts w:ascii="宋体" w:hAnsi="宋体" w:cs="宋体"/>
                      <w:color w:val="000000"/>
                      <w:sz w:val="22"/>
                      <w:szCs w:val="22"/>
                    </w:rPr>
                  </w:pPr>
                  <w:r>
                    <w:rPr>
                      <w:rFonts w:hint="eastAsia"/>
                      <w:color w:val="000000"/>
                      <w:sz w:val="22"/>
                      <w:szCs w:val="22"/>
                    </w:rPr>
                    <w:t>50</w:t>
                  </w:r>
                </w:p>
              </w:tc>
              <w:tc>
                <w:tcPr>
                  <w:tcW w:w="586" w:type="pct"/>
                  <w:vAlign w:val="center"/>
                </w:tcPr>
                <w:p w:rsidR="00C41549" w:rsidRDefault="00C41549">
                  <w:pPr>
                    <w:jc w:val="center"/>
                    <w:rPr>
                      <w:rFonts w:ascii="宋体" w:hAnsi="宋体" w:cs="宋体"/>
                      <w:color w:val="000000"/>
                      <w:sz w:val="22"/>
                      <w:szCs w:val="22"/>
                    </w:rPr>
                  </w:pPr>
                  <w:r>
                    <w:rPr>
                      <w:rFonts w:hint="eastAsia"/>
                      <w:color w:val="000000"/>
                      <w:sz w:val="22"/>
                      <w:szCs w:val="22"/>
                    </w:rPr>
                    <w:t>+50</w:t>
                  </w:r>
                </w:p>
              </w:tc>
              <w:tc>
                <w:tcPr>
                  <w:tcW w:w="475" w:type="pct"/>
                  <w:vAlign w:val="center"/>
                </w:tcPr>
                <w:p w:rsidR="00C41549" w:rsidRDefault="00C41549">
                  <w:pPr>
                    <w:adjustRightInd w:val="0"/>
                    <w:snapToGrid w:val="0"/>
                    <w:jc w:val="center"/>
                    <w:rPr>
                      <w:szCs w:val="21"/>
                    </w:rPr>
                  </w:pPr>
                  <w:r>
                    <w:rPr>
                      <w:rFonts w:hint="eastAsia"/>
                      <w:szCs w:val="21"/>
                    </w:rPr>
                    <w:t>200kg/</w:t>
                  </w:r>
                  <w:r>
                    <w:rPr>
                      <w:rFonts w:hint="eastAsia"/>
                      <w:szCs w:val="21"/>
                    </w:rPr>
                    <w:t>桶</w:t>
                  </w:r>
                </w:p>
              </w:tc>
              <w:tc>
                <w:tcPr>
                  <w:tcW w:w="518" w:type="pct"/>
                  <w:vAlign w:val="center"/>
                </w:tcPr>
                <w:p w:rsidR="00C41549" w:rsidRDefault="00C41549">
                  <w:pPr>
                    <w:adjustRightInd w:val="0"/>
                    <w:snapToGrid w:val="0"/>
                    <w:jc w:val="center"/>
                    <w:rPr>
                      <w:szCs w:val="21"/>
                    </w:rPr>
                  </w:pPr>
                  <w:r>
                    <w:rPr>
                      <w:rFonts w:hint="eastAsia"/>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color w:val="FF0000"/>
                      <w:szCs w:val="21"/>
                    </w:rPr>
                  </w:pPr>
                </w:p>
              </w:tc>
              <w:tc>
                <w:tcPr>
                  <w:tcW w:w="589" w:type="pct"/>
                  <w:vAlign w:val="center"/>
                </w:tcPr>
                <w:p w:rsidR="00C41549" w:rsidRDefault="00C41549">
                  <w:pPr>
                    <w:adjustRightInd w:val="0"/>
                    <w:snapToGrid w:val="0"/>
                    <w:jc w:val="center"/>
                    <w:rPr>
                      <w:color w:val="FF0000"/>
                      <w:szCs w:val="21"/>
                    </w:rPr>
                  </w:pPr>
                  <w:r>
                    <w:rPr>
                      <w:color w:val="FF0000"/>
                      <w:szCs w:val="21"/>
                    </w:rPr>
                    <w:t>稳定</w:t>
                  </w:r>
                  <w:r>
                    <w:rPr>
                      <w:rFonts w:hint="eastAsia"/>
                      <w:color w:val="FF0000"/>
                      <w:szCs w:val="21"/>
                    </w:rPr>
                    <w:t>剂</w:t>
                  </w:r>
                </w:p>
              </w:tc>
              <w:tc>
                <w:tcPr>
                  <w:tcW w:w="839" w:type="pct"/>
                  <w:vAlign w:val="center"/>
                </w:tcPr>
                <w:p w:rsidR="00C41549" w:rsidRDefault="00C41549">
                  <w:pPr>
                    <w:adjustRightInd w:val="0"/>
                    <w:snapToGrid w:val="0"/>
                    <w:jc w:val="center"/>
                    <w:rPr>
                      <w:szCs w:val="21"/>
                    </w:rPr>
                  </w:pPr>
                  <w:proofErr w:type="gramStart"/>
                  <w:r>
                    <w:rPr>
                      <w:rFonts w:hint="eastAsia"/>
                      <w:szCs w:val="21"/>
                    </w:rPr>
                    <w:t>癸</w:t>
                  </w:r>
                  <w:proofErr w:type="gramEnd"/>
                  <w:r>
                    <w:rPr>
                      <w:rFonts w:hint="eastAsia"/>
                      <w:szCs w:val="21"/>
                    </w:rPr>
                    <w:t>二酸二</w:t>
                  </w:r>
                  <w:r>
                    <w:rPr>
                      <w:rFonts w:hint="eastAsia"/>
                      <w:szCs w:val="21"/>
                    </w:rPr>
                    <w:t>(2</w:t>
                  </w:r>
                  <w:r>
                    <w:rPr>
                      <w:rFonts w:hint="eastAsia"/>
                      <w:szCs w:val="21"/>
                    </w:rPr>
                    <w:t>，</w:t>
                  </w:r>
                  <w:r>
                    <w:rPr>
                      <w:rFonts w:hint="eastAsia"/>
                      <w:szCs w:val="21"/>
                    </w:rPr>
                    <w:t>2</w:t>
                  </w:r>
                  <w:r>
                    <w:rPr>
                      <w:rFonts w:hint="eastAsia"/>
                      <w:szCs w:val="21"/>
                    </w:rPr>
                    <w:t>，</w:t>
                  </w:r>
                  <w:r>
                    <w:rPr>
                      <w:rFonts w:hint="eastAsia"/>
                      <w:szCs w:val="21"/>
                    </w:rPr>
                    <w:t>6</w:t>
                  </w:r>
                  <w:r>
                    <w:rPr>
                      <w:rFonts w:hint="eastAsia"/>
                      <w:szCs w:val="21"/>
                    </w:rPr>
                    <w:t>，</w:t>
                  </w:r>
                  <w:r>
                    <w:rPr>
                      <w:rFonts w:hint="eastAsia"/>
                      <w:szCs w:val="21"/>
                    </w:rPr>
                    <w:t>6-</w:t>
                  </w:r>
                  <w:r>
                    <w:rPr>
                      <w:rFonts w:hint="eastAsia"/>
                      <w:szCs w:val="21"/>
                    </w:rPr>
                    <w:t>四甲基</w:t>
                  </w:r>
                  <w:r>
                    <w:rPr>
                      <w:rFonts w:hint="eastAsia"/>
                      <w:szCs w:val="21"/>
                    </w:rPr>
                    <w:t>-4-</w:t>
                  </w:r>
                  <w:r>
                    <w:rPr>
                      <w:rFonts w:hint="eastAsia"/>
                      <w:szCs w:val="21"/>
                    </w:rPr>
                    <w:t>哌啶</w:t>
                  </w:r>
                  <w:r>
                    <w:rPr>
                      <w:rFonts w:hint="eastAsia"/>
                      <w:szCs w:val="21"/>
                    </w:rPr>
                    <w:t>)</w:t>
                  </w:r>
                  <w:r>
                    <w:rPr>
                      <w:rFonts w:hint="eastAsia"/>
                      <w:szCs w:val="21"/>
                    </w:rPr>
                    <w:t>酯</w:t>
                  </w:r>
                </w:p>
              </w:tc>
              <w:tc>
                <w:tcPr>
                  <w:tcW w:w="585" w:type="pct"/>
                  <w:vAlign w:val="center"/>
                </w:tcPr>
                <w:p w:rsidR="00C41549" w:rsidRDefault="00C41549">
                  <w:pPr>
                    <w:jc w:val="center"/>
                  </w:pPr>
                  <w:r>
                    <w:rPr>
                      <w:rFonts w:hint="eastAsia"/>
                      <w:szCs w:val="21"/>
                    </w:rPr>
                    <w:t>0</w:t>
                  </w:r>
                </w:p>
              </w:tc>
              <w:tc>
                <w:tcPr>
                  <w:tcW w:w="585" w:type="pct"/>
                  <w:vAlign w:val="center"/>
                </w:tcPr>
                <w:p w:rsidR="00C41549" w:rsidRDefault="00C41549">
                  <w:pPr>
                    <w:jc w:val="center"/>
                    <w:rPr>
                      <w:rFonts w:ascii="宋体" w:hAnsi="宋体" w:cs="宋体"/>
                      <w:color w:val="000000"/>
                      <w:sz w:val="22"/>
                      <w:szCs w:val="22"/>
                    </w:rPr>
                  </w:pPr>
                  <w:r>
                    <w:rPr>
                      <w:rFonts w:hint="eastAsia"/>
                      <w:color w:val="000000"/>
                      <w:sz w:val="22"/>
                      <w:szCs w:val="22"/>
                    </w:rPr>
                    <w:t>20</w:t>
                  </w:r>
                </w:p>
              </w:tc>
              <w:tc>
                <w:tcPr>
                  <w:tcW w:w="586" w:type="pct"/>
                  <w:vAlign w:val="center"/>
                </w:tcPr>
                <w:p w:rsidR="00C41549" w:rsidRDefault="00C41549">
                  <w:pPr>
                    <w:jc w:val="center"/>
                    <w:rPr>
                      <w:rFonts w:ascii="宋体" w:hAnsi="宋体" w:cs="宋体"/>
                      <w:color w:val="000000"/>
                      <w:sz w:val="22"/>
                      <w:szCs w:val="22"/>
                    </w:rPr>
                  </w:pPr>
                  <w:r>
                    <w:rPr>
                      <w:rFonts w:hint="eastAsia"/>
                      <w:color w:val="000000"/>
                      <w:sz w:val="22"/>
                      <w:szCs w:val="22"/>
                    </w:rPr>
                    <w:t>+20</w:t>
                  </w:r>
                </w:p>
              </w:tc>
              <w:tc>
                <w:tcPr>
                  <w:tcW w:w="475" w:type="pct"/>
                  <w:vAlign w:val="center"/>
                </w:tcPr>
                <w:p w:rsidR="00C41549" w:rsidRDefault="00C41549">
                  <w:pPr>
                    <w:adjustRightInd w:val="0"/>
                    <w:snapToGrid w:val="0"/>
                    <w:jc w:val="center"/>
                    <w:rPr>
                      <w:szCs w:val="21"/>
                    </w:rPr>
                  </w:pPr>
                  <w:r>
                    <w:rPr>
                      <w:rFonts w:hint="eastAsia"/>
                      <w:szCs w:val="21"/>
                    </w:rPr>
                    <w:t>25kg/</w:t>
                  </w:r>
                  <w:r>
                    <w:rPr>
                      <w:rFonts w:hint="eastAsia"/>
                      <w:szCs w:val="21"/>
                    </w:rPr>
                    <w:t>桶</w:t>
                  </w:r>
                </w:p>
              </w:tc>
              <w:tc>
                <w:tcPr>
                  <w:tcW w:w="518" w:type="pct"/>
                  <w:vAlign w:val="center"/>
                </w:tcPr>
                <w:p w:rsidR="00C41549" w:rsidRDefault="00C41549">
                  <w:pPr>
                    <w:adjustRightInd w:val="0"/>
                    <w:snapToGrid w:val="0"/>
                    <w:jc w:val="center"/>
                    <w:rPr>
                      <w:szCs w:val="21"/>
                    </w:rPr>
                  </w:pPr>
                  <w:r>
                    <w:rPr>
                      <w:rFonts w:hint="eastAsia"/>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color w:val="FF0000"/>
                      <w:szCs w:val="21"/>
                    </w:rPr>
                  </w:pPr>
                </w:p>
              </w:tc>
              <w:tc>
                <w:tcPr>
                  <w:tcW w:w="589" w:type="pct"/>
                  <w:vAlign w:val="center"/>
                </w:tcPr>
                <w:p w:rsidR="00C41549" w:rsidRDefault="00C41549">
                  <w:pPr>
                    <w:adjustRightInd w:val="0"/>
                    <w:snapToGrid w:val="0"/>
                    <w:jc w:val="center"/>
                    <w:rPr>
                      <w:color w:val="FF0000"/>
                      <w:szCs w:val="21"/>
                    </w:rPr>
                  </w:pPr>
                  <w:r>
                    <w:rPr>
                      <w:rFonts w:hint="eastAsia"/>
                      <w:color w:val="FF0000"/>
                      <w:szCs w:val="21"/>
                    </w:rPr>
                    <w:t>吸收剂</w:t>
                  </w:r>
                </w:p>
              </w:tc>
              <w:tc>
                <w:tcPr>
                  <w:tcW w:w="839" w:type="pct"/>
                  <w:vAlign w:val="center"/>
                </w:tcPr>
                <w:p w:rsidR="00C41549" w:rsidRDefault="00C41549">
                  <w:pPr>
                    <w:adjustRightInd w:val="0"/>
                    <w:snapToGrid w:val="0"/>
                    <w:jc w:val="center"/>
                    <w:rPr>
                      <w:szCs w:val="21"/>
                    </w:rPr>
                  </w:pPr>
                  <w:r>
                    <w:rPr>
                      <w:rFonts w:hint="eastAsia"/>
                      <w:szCs w:val="21"/>
                    </w:rPr>
                    <w:t>主要成分为</w:t>
                  </w:r>
                  <w:r>
                    <w:rPr>
                      <w:rFonts w:hint="eastAsia"/>
                      <w:szCs w:val="21"/>
                    </w:rPr>
                    <w:t>2-</w:t>
                  </w:r>
                  <w:r>
                    <w:rPr>
                      <w:rFonts w:hint="eastAsia"/>
                      <w:szCs w:val="21"/>
                    </w:rPr>
                    <w:t>羟基</w:t>
                  </w:r>
                  <w:r>
                    <w:rPr>
                      <w:rFonts w:hint="eastAsia"/>
                      <w:szCs w:val="21"/>
                    </w:rPr>
                    <w:t>-4-</w:t>
                  </w:r>
                  <w:proofErr w:type="gramStart"/>
                  <w:r>
                    <w:rPr>
                      <w:rFonts w:hint="eastAsia"/>
                      <w:szCs w:val="21"/>
                    </w:rPr>
                    <w:t>正辛氧</w:t>
                  </w:r>
                  <w:proofErr w:type="gramEnd"/>
                  <w:r>
                    <w:rPr>
                      <w:rFonts w:hint="eastAsia"/>
                      <w:szCs w:val="21"/>
                    </w:rPr>
                    <w:t>基二苯甲酮</w:t>
                  </w:r>
                </w:p>
              </w:tc>
              <w:tc>
                <w:tcPr>
                  <w:tcW w:w="585" w:type="pct"/>
                  <w:vAlign w:val="center"/>
                </w:tcPr>
                <w:p w:rsidR="00C41549" w:rsidRDefault="00C41549">
                  <w:pPr>
                    <w:jc w:val="center"/>
                    <w:rPr>
                      <w:szCs w:val="21"/>
                    </w:rPr>
                  </w:pPr>
                  <w:r>
                    <w:rPr>
                      <w:rFonts w:hint="eastAsia"/>
                      <w:szCs w:val="21"/>
                    </w:rPr>
                    <w:t>0</w:t>
                  </w:r>
                </w:p>
              </w:tc>
              <w:tc>
                <w:tcPr>
                  <w:tcW w:w="585" w:type="pct"/>
                  <w:vAlign w:val="center"/>
                </w:tcPr>
                <w:p w:rsidR="00C41549" w:rsidRDefault="00C41549">
                  <w:pPr>
                    <w:jc w:val="center"/>
                    <w:rPr>
                      <w:color w:val="000000"/>
                      <w:sz w:val="22"/>
                      <w:szCs w:val="22"/>
                    </w:rPr>
                  </w:pPr>
                  <w:r>
                    <w:rPr>
                      <w:rFonts w:hint="eastAsia"/>
                      <w:color w:val="000000"/>
                      <w:sz w:val="22"/>
                      <w:szCs w:val="22"/>
                    </w:rPr>
                    <w:t>20</w:t>
                  </w:r>
                </w:p>
              </w:tc>
              <w:tc>
                <w:tcPr>
                  <w:tcW w:w="586" w:type="pct"/>
                  <w:vAlign w:val="center"/>
                </w:tcPr>
                <w:p w:rsidR="00C41549" w:rsidRDefault="00C41549">
                  <w:pPr>
                    <w:jc w:val="center"/>
                    <w:rPr>
                      <w:color w:val="000000"/>
                      <w:sz w:val="22"/>
                      <w:szCs w:val="22"/>
                    </w:rPr>
                  </w:pPr>
                  <w:r>
                    <w:rPr>
                      <w:rFonts w:hint="eastAsia"/>
                      <w:color w:val="000000"/>
                      <w:sz w:val="22"/>
                      <w:szCs w:val="22"/>
                    </w:rPr>
                    <w:t>+20</w:t>
                  </w:r>
                </w:p>
              </w:tc>
              <w:tc>
                <w:tcPr>
                  <w:tcW w:w="475" w:type="pct"/>
                  <w:vAlign w:val="center"/>
                </w:tcPr>
                <w:p w:rsidR="00C41549" w:rsidRDefault="00C41549">
                  <w:pPr>
                    <w:adjustRightInd w:val="0"/>
                    <w:snapToGrid w:val="0"/>
                    <w:jc w:val="center"/>
                    <w:rPr>
                      <w:szCs w:val="21"/>
                    </w:rPr>
                  </w:pPr>
                  <w:r>
                    <w:rPr>
                      <w:rFonts w:hint="eastAsia"/>
                      <w:szCs w:val="21"/>
                    </w:rPr>
                    <w:t>25kg/</w:t>
                  </w:r>
                  <w:r>
                    <w:rPr>
                      <w:rFonts w:hint="eastAsia"/>
                      <w:szCs w:val="21"/>
                    </w:rPr>
                    <w:t>桶</w:t>
                  </w:r>
                </w:p>
              </w:tc>
              <w:tc>
                <w:tcPr>
                  <w:tcW w:w="518" w:type="pct"/>
                  <w:vAlign w:val="center"/>
                </w:tcPr>
                <w:p w:rsidR="00C41549" w:rsidRDefault="00C41549">
                  <w:pPr>
                    <w:adjustRightInd w:val="0"/>
                    <w:snapToGrid w:val="0"/>
                    <w:jc w:val="center"/>
                    <w:rPr>
                      <w:szCs w:val="21"/>
                    </w:rPr>
                  </w:pPr>
                  <w:r>
                    <w:rPr>
                      <w:rFonts w:hint="eastAsia"/>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szCs w:val="21"/>
                    </w:rPr>
                    <w:t>BOPET</w:t>
                  </w:r>
                  <w:r>
                    <w:rPr>
                      <w:szCs w:val="21"/>
                    </w:rPr>
                    <w:t>膜</w:t>
                  </w:r>
                </w:p>
              </w:tc>
              <w:tc>
                <w:tcPr>
                  <w:tcW w:w="589" w:type="pct"/>
                  <w:vAlign w:val="center"/>
                </w:tcPr>
                <w:p w:rsidR="00C41549" w:rsidRDefault="00C41549">
                  <w:pPr>
                    <w:adjustRightInd w:val="0"/>
                    <w:snapToGrid w:val="0"/>
                    <w:jc w:val="center"/>
                    <w:rPr>
                      <w:szCs w:val="21"/>
                    </w:rPr>
                  </w:pPr>
                  <w:proofErr w:type="gramStart"/>
                  <w:r>
                    <w:rPr>
                      <w:szCs w:val="21"/>
                    </w:rPr>
                    <w:t>膜级聚酯</w:t>
                  </w:r>
                  <w:proofErr w:type="gramEnd"/>
                  <w:r>
                    <w:rPr>
                      <w:szCs w:val="21"/>
                    </w:rPr>
                    <w:t>切片</w:t>
                  </w:r>
                </w:p>
              </w:tc>
              <w:tc>
                <w:tcPr>
                  <w:tcW w:w="839" w:type="pct"/>
                  <w:vAlign w:val="center"/>
                </w:tcPr>
                <w:p w:rsidR="00C41549" w:rsidRDefault="00C41549">
                  <w:pPr>
                    <w:adjustRightInd w:val="0"/>
                    <w:snapToGrid w:val="0"/>
                    <w:jc w:val="center"/>
                    <w:rPr>
                      <w:szCs w:val="21"/>
                    </w:rPr>
                  </w:pPr>
                  <w:r>
                    <w:rPr>
                      <w:szCs w:val="21"/>
                    </w:rPr>
                    <w:t>聚对苯二甲酸乙二酯</w:t>
                  </w:r>
                </w:p>
              </w:tc>
              <w:tc>
                <w:tcPr>
                  <w:tcW w:w="585" w:type="pct"/>
                  <w:vAlign w:val="center"/>
                </w:tcPr>
                <w:p w:rsidR="00C41549" w:rsidRDefault="00C41549">
                  <w:pPr>
                    <w:adjustRightInd w:val="0"/>
                    <w:snapToGrid w:val="0"/>
                    <w:jc w:val="center"/>
                    <w:rPr>
                      <w:szCs w:val="21"/>
                    </w:rPr>
                  </w:pPr>
                  <w:r>
                    <w:rPr>
                      <w:szCs w:val="21"/>
                    </w:rPr>
                    <w:t>17560</w:t>
                  </w:r>
                </w:p>
              </w:tc>
              <w:tc>
                <w:tcPr>
                  <w:tcW w:w="585" w:type="pct"/>
                  <w:vAlign w:val="center"/>
                </w:tcPr>
                <w:p w:rsidR="00C41549" w:rsidRDefault="00C41549">
                  <w:pPr>
                    <w:adjustRightInd w:val="0"/>
                    <w:snapToGrid w:val="0"/>
                    <w:jc w:val="center"/>
                    <w:rPr>
                      <w:szCs w:val="21"/>
                    </w:rPr>
                  </w:pPr>
                  <w:r>
                    <w:rPr>
                      <w:szCs w:val="21"/>
                    </w:rPr>
                    <w:t>17560</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szCs w:val="21"/>
                    </w:rPr>
                  </w:pPr>
                  <w:r>
                    <w:rPr>
                      <w:szCs w:val="21"/>
                    </w:rPr>
                    <w:t>1t/</w:t>
                  </w:r>
                  <w:r>
                    <w:rPr>
                      <w:szCs w:val="21"/>
                    </w:rPr>
                    <w:t>袋</w:t>
                  </w:r>
                </w:p>
              </w:tc>
              <w:tc>
                <w:tcPr>
                  <w:tcW w:w="518" w:type="pct"/>
                  <w:vAlign w:val="center"/>
                </w:tcPr>
                <w:p w:rsidR="00C41549" w:rsidRDefault="00C41549">
                  <w:pPr>
                    <w:adjustRightInd w:val="0"/>
                    <w:snapToGrid w:val="0"/>
                    <w:jc w:val="center"/>
                    <w:rPr>
                      <w:szCs w:val="21"/>
                    </w:rPr>
                  </w:pPr>
                  <w:r>
                    <w:rPr>
                      <w:szCs w:val="21"/>
                    </w:rPr>
                    <w:t>1500t</w:t>
                  </w:r>
                </w:p>
              </w:tc>
              <w:tc>
                <w:tcPr>
                  <w:tcW w:w="372" w:type="pct"/>
                  <w:vMerge w:val="restart"/>
                  <w:vAlign w:val="center"/>
                </w:tcPr>
                <w:p w:rsidR="00C41549" w:rsidRDefault="00C41549">
                  <w:pPr>
                    <w:adjustRightInd w:val="0"/>
                    <w:snapToGrid w:val="0"/>
                    <w:jc w:val="center"/>
                    <w:rPr>
                      <w:szCs w:val="21"/>
                    </w:rPr>
                  </w:pPr>
                  <w:r>
                    <w:rPr>
                      <w:szCs w:val="21"/>
                    </w:rPr>
                    <w:t>国内</w:t>
                  </w:r>
                </w:p>
                <w:p w:rsidR="00C41549" w:rsidRDefault="00C41549">
                  <w:pPr>
                    <w:adjustRightInd w:val="0"/>
                    <w:snapToGrid w:val="0"/>
                    <w:jc w:val="center"/>
                    <w:rPr>
                      <w:szCs w:val="21"/>
                    </w:rPr>
                  </w:pPr>
                  <w:r>
                    <w:rPr>
                      <w:szCs w:val="21"/>
                    </w:rPr>
                    <w:t>汽运</w:t>
                  </w: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szCs w:val="21"/>
                    </w:rPr>
                    <w:t>白色母粒</w:t>
                  </w:r>
                </w:p>
              </w:tc>
              <w:tc>
                <w:tcPr>
                  <w:tcW w:w="839" w:type="pct"/>
                  <w:vAlign w:val="center"/>
                </w:tcPr>
                <w:p w:rsidR="00C41549" w:rsidRDefault="00C41549">
                  <w:pPr>
                    <w:adjustRightInd w:val="0"/>
                    <w:snapToGrid w:val="0"/>
                    <w:jc w:val="center"/>
                    <w:rPr>
                      <w:szCs w:val="21"/>
                    </w:rPr>
                  </w:pPr>
                  <w:r>
                    <w:rPr>
                      <w:szCs w:val="21"/>
                    </w:rPr>
                    <w:t>聚对苯二甲酸乙二酯、颜料</w:t>
                  </w:r>
                </w:p>
              </w:tc>
              <w:tc>
                <w:tcPr>
                  <w:tcW w:w="585" w:type="pct"/>
                  <w:vAlign w:val="center"/>
                </w:tcPr>
                <w:p w:rsidR="00C41549" w:rsidRDefault="00C41549">
                  <w:pPr>
                    <w:adjustRightInd w:val="0"/>
                    <w:snapToGrid w:val="0"/>
                    <w:jc w:val="center"/>
                    <w:rPr>
                      <w:szCs w:val="21"/>
                    </w:rPr>
                  </w:pPr>
                  <w:r>
                    <w:rPr>
                      <w:szCs w:val="21"/>
                    </w:rPr>
                    <w:t>420</w:t>
                  </w:r>
                </w:p>
              </w:tc>
              <w:tc>
                <w:tcPr>
                  <w:tcW w:w="585" w:type="pct"/>
                  <w:vAlign w:val="center"/>
                </w:tcPr>
                <w:p w:rsidR="00C41549" w:rsidRDefault="00C41549">
                  <w:pPr>
                    <w:adjustRightInd w:val="0"/>
                    <w:snapToGrid w:val="0"/>
                    <w:jc w:val="center"/>
                    <w:rPr>
                      <w:szCs w:val="21"/>
                    </w:rPr>
                  </w:pPr>
                  <w:r>
                    <w:rPr>
                      <w:szCs w:val="21"/>
                    </w:rPr>
                    <w:t>420</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szCs w:val="21"/>
                    </w:rPr>
                  </w:pPr>
                  <w:r>
                    <w:rPr>
                      <w:szCs w:val="21"/>
                    </w:rPr>
                    <w:t>1t/</w:t>
                  </w:r>
                  <w:r>
                    <w:rPr>
                      <w:szCs w:val="21"/>
                    </w:rPr>
                    <w:t>袋</w:t>
                  </w:r>
                </w:p>
              </w:tc>
              <w:tc>
                <w:tcPr>
                  <w:tcW w:w="518" w:type="pct"/>
                  <w:vAlign w:val="center"/>
                </w:tcPr>
                <w:p w:rsidR="00C41549" w:rsidRDefault="00C41549">
                  <w:pPr>
                    <w:adjustRightInd w:val="0"/>
                    <w:snapToGrid w:val="0"/>
                    <w:jc w:val="center"/>
                    <w:rPr>
                      <w:szCs w:val="21"/>
                    </w:rPr>
                  </w:pPr>
                  <w:r>
                    <w:rPr>
                      <w:szCs w:val="21"/>
                    </w:rPr>
                    <w:t>50t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蓝色母粒</w:t>
                  </w:r>
                </w:p>
              </w:tc>
              <w:tc>
                <w:tcPr>
                  <w:tcW w:w="839" w:type="pct"/>
                  <w:vAlign w:val="center"/>
                </w:tcPr>
                <w:p w:rsidR="00C41549" w:rsidRDefault="00C41549">
                  <w:pPr>
                    <w:adjustRightInd w:val="0"/>
                    <w:snapToGrid w:val="0"/>
                    <w:jc w:val="center"/>
                    <w:rPr>
                      <w:kern w:val="0"/>
                      <w:szCs w:val="21"/>
                    </w:rPr>
                  </w:pPr>
                  <w:r>
                    <w:rPr>
                      <w:szCs w:val="21"/>
                    </w:rPr>
                    <w:t>聚对苯二甲酸乙二酯、颜料</w:t>
                  </w:r>
                </w:p>
              </w:tc>
              <w:tc>
                <w:tcPr>
                  <w:tcW w:w="585" w:type="pct"/>
                  <w:vAlign w:val="center"/>
                </w:tcPr>
                <w:p w:rsidR="00C41549" w:rsidRDefault="00C41549">
                  <w:pPr>
                    <w:adjustRightInd w:val="0"/>
                    <w:snapToGrid w:val="0"/>
                    <w:jc w:val="center"/>
                    <w:rPr>
                      <w:szCs w:val="21"/>
                    </w:rPr>
                  </w:pPr>
                  <w:r>
                    <w:rPr>
                      <w:szCs w:val="21"/>
                    </w:rPr>
                    <w:t>20</w:t>
                  </w:r>
                </w:p>
              </w:tc>
              <w:tc>
                <w:tcPr>
                  <w:tcW w:w="585" w:type="pct"/>
                  <w:vAlign w:val="center"/>
                </w:tcPr>
                <w:p w:rsidR="00C41549" w:rsidRDefault="00C41549">
                  <w:pPr>
                    <w:adjustRightInd w:val="0"/>
                    <w:snapToGrid w:val="0"/>
                    <w:jc w:val="center"/>
                    <w:rPr>
                      <w:szCs w:val="21"/>
                    </w:rPr>
                  </w:pPr>
                  <w:r>
                    <w:rPr>
                      <w:szCs w:val="21"/>
                    </w:rPr>
                    <w:t>20</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kern w:val="0"/>
                      <w:szCs w:val="21"/>
                    </w:rPr>
                  </w:pPr>
                  <w:r>
                    <w:rPr>
                      <w:szCs w:val="21"/>
                    </w:rPr>
                    <w:t>25</w:t>
                  </w:r>
                  <w:r>
                    <w:rPr>
                      <w:rFonts w:hint="eastAsia"/>
                      <w:szCs w:val="21"/>
                    </w:rPr>
                    <w:t>kg</w:t>
                  </w:r>
                  <w:r>
                    <w:rPr>
                      <w:szCs w:val="21"/>
                    </w:rPr>
                    <w:t>/</w:t>
                  </w:r>
                  <w:r>
                    <w:rPr>
                      <w:szCs w:val="21"/>
                    </w:rPr>
                    <w:t>袋</w:t>
                  </w:r>
                </w:p>
              </w:tc>
              <w:tc>
                <w:tcPr>
                  <w:tcW w:w="518" w:type="pct"/>
                  <w:vAlign w:val="center"/>
                </w:tcPr>
                <w:p w:rsidR="00C41549" w:rsidRDefault="00C41549">
                  <w:pPr>
                    <w:adjustRightInd w:val="0"/>
                    <w:snapToGrid w:val="0"/>
                    <w:jc w:val="center"/>
                    <w:rPr>
                      <w:szCs w:val="21"/>
                    </w:rPr>
                  </w:pPr>
                  <w:r>
                    <w:rPr>
                      <w:rFonts w:hint="eastAsia"/>
                      <w:szCs w:val="21"/>
                    </w:rPr>
                    <w:t>50</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rFonts w:hint="eastAsia"/>
                      <w:szCs w:val="21"/>
                    </w:rPr>
                    <w:t>三甘醇</w:t>
                  </w:r>
                </w:p>
              </w:tc>
              <w:tc>
                <w:tcPr>
                  <w:tcW w:w="839" w:type="pct"/>
                  <w:vAlign w:val="center"/>
                </w:tcPr>
                <w:p w:rsidR="00C41549" w:rsidRDefault="00C41549">
                  <w:pPr>
                    <w:adjustRightInd w:val="0"/>
                    <w:snapToGrid w:val="0"/>
                    <w:jc w:val="center"/>
                    <w:rPr>
                      <w:szCs w:val="21"/>
                    </w:rPr>
                  </w:pPr>
                  <w:r>
                    <w:rPr>
                      <w:rFonts w:hint="eastAsia"/>
                      <w:szCs w:val="21"/>
                    </w:rPr>
                    <w:t>78%</w:t>
                  </w:r>
                  <w:r>
                    <w:rPr>
                      <w:rFonts w:hint="eastAsia"/>
                      <w:szCs w:val="21"/>
                    </w:rPr>
                    <w:t>三甘醇</w:t>
                  </w:r>
                </w:p>
              </w:tc>
              <w:tc>
                <w:tcPr>
                  <w:tcW w:w="585" w:type="pct"/>
                  <w:vAlign w:val="center"/>
                </w:tcPr>
                <w:p w:rsidR="00C41549" w:rsidRDefault="00C41549">
                  <w:pPr>
                    <w:adjustRightInd w:val="0"/>
                    <w:snapToGrid w:val="0"/>
                    <w:jc w:val="center"/>
                    <w:rPr>
                      <w:szCs w:val="21"/>
                    </w:rPr>
                  </w:pPr>
                  <w:r>
                    <w:rPr>
                      <w:rFonts w:hint="eastAsia"/>
                      <w:szCs w:val="21"/>
                    </w:rPr>
                    <w:t>20.5</w:t>
                  </w:r>
                </w:p>
              </w:tc>
              <w:tc>
                <w:tcPr>
                  <w:tcW w:w="585" w:type="pct"/>
                  <w:vAlign w:val="center"/>
                </w:tcPr>
                <w:p w:rsidR="00C41549" w:rsidRDefault="00C41549">
                  <w:pPr>
                    <w:adjustRightInd w:val="0"/>
                    <w:snapToGrid w:val="0"/>
                    <w:jc w:val="center"/>
                    <w:rPr>
                      <w:szCs w:val="21"/>
                    </w:rPr>
                  </w:pPr>
                  <w:r>
                    <w:rPr>
                      <w:rFonts w:hint="eastAsia"/>
                      <w:szCs w:val="21"/>
                    </w:rPr>
                    <w:t>20.5</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szCs w:val="21"/>
                      <w:highlight w:val="yellow"/>
                    </w:rPr>
                  </w:pPr>
                  <w:r>
                    <w:rPr>
                      <w:rFonts w:hint="eastAsia"/>
                      <w:szCs w:val="21"/>
                    </w:rPr>
                    <w:t>1t/</w:t>
                  </w:r>
                  <w:r>
                    <w:rPr>
                      <w:rFonts w:hint="eastAsia"/>
                      <w:szCs w:val="21"/>
                    </w:rPr>
                    <w:t>桶</w:t>
                  </w:r>
                </w:p>
              </w:tc>
              <w:tc>
                <w:tcPr>
                  <w:tcW w:w="518" w:type="pct"/>
                  <w:vAlign w:val="center"/>
                </w:tcPr>
                <w:p w:rsidR="00C41549" w:rsidRDefault="00C41549">
                  <w:pPr>
                    <w:adjustRightInd w:val="0"/>
                    <w:snapToGrid w:val="0"/>
                    <w:jc w:val="center"/>
                    <w:rPr>
                      <w:szCs w:val="21"/>
                    </w:rPr>
                  </w:pPr>
                  <w:r>
                    <w:rPr>
                      <w:rFonts w:hint="eastAsia"/>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szCs w:val="21"/>
                    </w:rPr>
                    <w:t>EVA</w:t>
                  </w:r>
                  <w:r>
                    <w:rPr>
                      <w:szCs w:val="21"/>
                    </w:rPr>
                    <w:t>胶膜</w:t>
                  </w:r>
                </w:p>
              </w:tc>
              <w:tc>
                <w:tcPr>
                  <w:tcW w:w="589" w:type="pct"/>
                  <w:vAlign w:val="center"/>
                </w:tcPr>
                <w:p w:rsidR="00C41549" w:rsidRDefault="00C41549">
                  <w:pPr>
                    <w:adjustRightInd w:val="0"/>
                    <w:snapToGrid w:val="0"/>
                    <w:jc w:val="center"/>
                    <w:rPr>
                      <w:szCs w:val="21"/>
                    </w:rPr>
                  </w:pPr>
                  <w:r>
                    <w:rPr>
                      <w:szCs w:val="21"/>
                    </w:rPr>
                    <w:t>EVA</w:t>
                  </w:r>
                </w:p>
              </w:tc>
              <w:tc>
                <w:tcPr>
                  <w:tcW w:w="839" w:type="pct"/>
                  <w:vAlign w:val="center"/>
                </w:tcPr>
                <w:p w:rsidR="00C41549" w:rsidRDefault="00C41549">
                  <w:pPr>
                    <w:adjustRightInd w:val="0"/>
                    <w:snapToGrid w:val="0"/>
                    <w:jc w:val="center"/>
                    <w:rPr>
                      <w:szCs w:val="21"/>
                    </w:rPr>
                  </w:pPr>
                  <w:r>
                    <w:rPr>
                      <w:szCs w:val="21"/>
                    </w:rPr>
                    <w:t>/</w:t>
                  </w:r>
                </w:p>
              </w:tc>
              <w:tc>
                <w:tcPr>
                  <w:tcW w:w="585" w:type="pct"/>
                  <w:vAlign w:val="center"/>
                </w:tcPr>
                <w:p w:rsidR="00C41549" w:rsidRDefault="00C41549">
                  <w:pPr>
                    <w:adjustRightInd w:val="0"/>
                    <w:snapToGrid w:val="0"/>
                    <w:jc w:val="center"/>
                    <w:rPr>
                      <w:szCs w:val="21"/>
                    </w:rPr>
                  </w:pPr>
                  <w:r>
                    <w:rPr>
                      <w:szCs w:val="21"/>
                    </w:rPr>
                    <w:t>9990</w:t>
                  </w:r>
                </w:p>
              </w:tc>
              <w:tc>
                <w:tcPr>
                  <w:tcW w:w="585" w:type="pct"/>
                  <w:vAlign w:val="center"/>
                </w:tcPr>
                <w:p w:rsidR="00C41549" w:rsidRDefault="00C41549">
                  <w:pPr>
                    <w:adjustRightInd w:val="0"/>
                    <w:snapToGrid w:val="0"/>
                    <w:jc w:val="center"/>
                    <w:rPr>
                      <w:szCs w:val="21"/>
                    </w:rPr>
                  </w:pPr>
                  <w:r>
                    <w:rPr>
                      <w:szCs w:val="21"/>
                    </w:rPr>
                    <w:t>9990</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kern w:val="0"/>
                      <w:szCs w:val="21"/>
                    </w:rPr>
                  </w:pPr>
                  <w:r>
                    <w:rPr>
                      <w:rFonts w:hint="eastAsia"/>
                      <w:szCs w:val="21"/>
                    </w:rPr>
                    <w:t>0.6t/</w:t>
                  </w:r>
                  <w:r>
                    <w:rPr>
                      <w:rFonts w:hint="eastAsia"/>
                      <w:szCs w:val="21"/>
                    </w:rPr>
                    <w:t>袋</w:t>
                  </w:r>
                </w:p>
              </w:tc>
              <w:tc>
                <w:tcPr>
                  <w:tcW w:w="518" w:type="pct"/>
                  <w:vAlign w:val="center"/>
                </w:tcPr>
                <w:p w:rsidR="00C41549" w:rsidRDefault="00C41549">
                  <w:pPr>
                    <w:adjustRightInd w:val="0"/>
                    <w:snapToGrid w:val="0"/>
                    <w:jc w:val="center"/>
                    <w:rPr>
                      <w:szCs w:val="21"/>
                    </w:rPr>
                  </w:pPr>
                  <w:r>
                    <w:rPr>
                      <w:szCs w:val="21"/>
                    </w:rPr>
                    <w:t>2000t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szCs w:val="21"/>
                    </w:rPr>
                    <w:t>偶联剂</w:t>
                  </w:r>
                </w:p>
              </w:tc>
              <w:tc>
                <w:tcPr>
                  <w:tcW w:w="839" w:type="pct"/>
                  <w:vAlign w:val="center"/>
                </w:tcPr>
                <w:p w:rsidR="00C41549" w:rsidRDefault="00C41549">
                  <w:pPr>
                    <w:adjustRightInd w:val="0"/>
                    <w:snapToGrid w:val="0"/>
                    <w:jc w:val="center"/>
                    <w:rPr>
                      <w:szCs w:val="21"/>
                    </w:rPr>
                  </w:pPr>
                  <w:r>
                    <w:rPr>
                      <w:rFonts w:hint="eastAsia"/>
                      <w:szCs w:val="21"/>
                    </w:rPr>
                    <w:t>3-</w:t>
                  </w:r>
                  <w:r>
                    <w:rPr>
                      <w:rFonts w:hint="eastAsia"/>
                      <w:szCs w:val="21"/>
                    </w:rPr>
                    <w:t>甲基丙烯</w:t>
                  </w:r>
                  <w:proofErr w:type="gramStart"/>
                  <w:r>
                    <w:rPr>
                      <w:rFonts w:hint="eastAsia"/>
                      <w:szCs w:val="21"/>
                    </w:rPr>
                    <w:t>酰氧丙</w:t>
                  </w:r>
                  <w:proofErr w:type="gramEnd"/>
                  <w:r>
                    <w:rPr>
                      <w:rFonts w:hint="eastAsia"/>
                      <w:szCs w:val="21"/>
                    </w:rPr>
                    <w:t>基三甲氧基硅烷</w:t>
                  </w:r>
                </w:p>
              </w:tc>
              <w:tc>
                <w:tcPr>
                  <w:tcW w:w="585" w:type="pct"/>
                  <w:vAlign w:val="center"/>
                </w:tcPr>
                <w:p w:rsidR="00C41549" w:rsidRDefault="00C41549">
                  <w:pPr>
                    <w:adjustRightInd w:val="0"/>
                    <w:snapToGrid w:val="0"/>
                    <w:jc w:val="center"/>
                    <w:rPr>
                      <w:szCs w:val="21"/>
                    </w:rPr>
                  </w:pPr>
                  <w:r>
                    <w:rPr>
                      <w:szCs w:val="21"/>
                    </w:rPr>
                    <w:t>6</w:t>
                  </w:r>
                </w:p>
              </w:tc>
              <w:tc>
                <w:tcPr>
                  <w:tcW w:w="585" w:type="pct"/>
                  <w:vAlign w:val="center"/>
                </w:tcPr>
                <w:p w:rsidR="00C41549" w:rsidRDefault="00C41549">
                  <w:pPr>
                    <w:adjustRightInd w:val="0"/>
                    <w:snapToGrid w:val="0"/>
                    <w:jc w:val="center"/>
                    <w:rPr>
                      <w:szCs w:val="21"/>
                    </w:rPr>
                  </w:pPr>
                  <w:r>
                    <w:rPr>
                      <w:szCs w:val="21"/>
                    </w:rPr>
                    <w:t>6</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kern w:val="0"/>
                      <w:szCs w:val="21"/>
                    </w:rPr>
                  </w:pPr>
                  <w:r>
                    <w:rPr>
                      <w:rFonts w:hint="eastAsia"/>
                      <w:szCs w:val="21"/>
                    </w:rPr>
                    <w:t>200kg/</w:t>
                  </w:r>
                  <w:r>
                    <w:rPr>
                      <w:rFonts w:hint="eastAsia"/>
                      <w:szCs w:val="21"/>
                    </w:rPr>
                    <w:t>桶</w:t>
                  </w:r>
                </w:p>
              </w:tc>
              <w:tc>
                <w:tcPr>
                  <w:tcW w:w="518" w:type="pct"/>
                  <w:vAlign w:val="center"/>
                </w:tcPr>
                <w:p w:rsidR="00C41549" w:rsidRDefault="00C41549">
                  <w:pPr>
                    <w:adjustRightInd w:val="0"/>
                    <w:snapToGrid w:val="0"/>
                    <w:jc w:val="center"/>
                    <w:rPr>
                      <w:szCs w:val="21"/>
                    </w:rPr>
                  </w:pPr>
                  <w:r>
                    <w:rPr>
                      <w:szCs w:val="21"/>
                    </w:rPr>
                    <w:t>2t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szCs w:val="21"/>
                    </w:rPr>
                    <w:t>吸收剂</w:t>
                  </w:r>
                </w:p>
              </w:tc>
              <w:tc>
                <w:tcPr>
                  <w:tcW w:w="839" w:type="pct"/>
                  <w:vAlign w:val="center"/>
                </w:tcPr>
                <w:p w:rsidR="00C41549" w:rsidRDefault="00C41549">
                  <w:pPr>
                    <w:adjustRightInd w:val="0"/>
                    <w:snapToGrid w:val="0"/>
                    <w:jc w:val="center"/>
                    <w:rPr>
                      <w:szCs w:val="21"/>
                    </w:rPr>
                  </w:pPr>
                  <w:r>
                    <w:rPr>
                      <w:rFonts w:hint="eastAsia"/>
                      <w:szCs w:val="21"/>
                    </w:rPr>
                    <w:t>主要成分为</w:t>
                  </w:r>
                  <w:r>
                    <w:rPr>
                      <w:rFonts w:hint="eastAsia"/>
                      <w:szCs w:val="21"/>
                    </w:rPr>
                    <w:t>2-</w:t>
                  </w:r>
                  <w:r>
                    <w:rPr>
                      <w:rFonts w:hint="eastAsia"/>
                      <w:szCs w:val="21"/>
                    </w:rPr>
                    <w:t>羟基</w:t>
                  </w:r>
                  <w:r>
                    <w:rPr>
                      <w:rFonts w:hint="eastAsia"/>
                      <w:szCs w:val="21"/>
                    </w:rPr>
                    <w:t>-4-n-</w:t>
                  </w:r>
                  <w:r>
                    <w:rPr>
                      <w:rFonts w:hint="eastAsia"/>
                      <w:szCs w:val="21"/>
                    </w:rPr>
                    <w:t>氧基二苯甲酮</w:t>
                  </w:r>
                </w:p>
              </w:tc>
              <w:tc>
                <w:tcPr>
                  <w:tcW w:w="585" w:type="pct"/>
                  <w:vAlign w:val="center"/>
                </w:tcPr>
                <w:p w:rsidR="00C41549" w:rsidRDefault="00C41549">
                  <w:pPr>
                    <w:adjustRightInd w:val="0"/>
                    <w:snapToGrid w:val="0"/>
                    <w:jc w:val="center"/>
                    <w:rPr>
                      <w:szCs w:val="21"/>
                    </w:rPr>
                  </w:pPr>
                  <w:r>
                    <w:rPr>
                      <w:szCs w:val="21"/>
                    </w:rPr>
                    <w:t>2</w:t>
                  </w:r>
                </w:p>
              </w:tc>
              <w:tc>
                <w:tcPr>
                  <w:tcW w:w="585" w:type="pct"/>
                  <w:vAlign w:val="center"/>
                </w:tcPr>
                <w:p w:rsidR="00C41549" w:rsidRDefault="00C41549">
                  <w:pPr>
                    <w:adjustRightInd w:val="0"/>
                    <w:snapToGrid w:val="0"/>
                    <w:jc w:val="center"/>
                    <w:rPr>
                      <w:szCs w:val="21"/>
                    </w:rPr>
                  </w:pPr>
                  <w:r>
                    <w:rPr>
                      <w:szCs w:val="21"/>
                    </w:rPr>
                    <w:t>2</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kern w:val="0"/>
                      <w:szCs w:val="21"/>
                    </w:rPr>
                  </w:pPr>
                  <w:r>
                    <w:rPr>
                      <w:rFonts w:hint="eastAsia"/>
                      <w:szCs w:val="21"/>
                    </w:rPr>
                    <w:t>25kg/</w:t>
                  </w:r>
                  <w:r>
                    <w:rPr>
                      <w:rFonts w:hint="eastAsia"/>
                      <w:szCs w:val="21"/>
                    </w:rPr>
                    <w:t>桶</w:t>
                  </w:r>
                </w:p>
              </w:tc>
              <w:tc>
                <w:tcPr>
                  <w:tcW w:w="518" w:type="pct"/>
                  <w:vAlign w:val="center"/>
                </w:tcPr>
                <w:p w:rsidR="00C41549" w:rsidRDefault="00C41549">
                  <w:pPr>
                    <w:adjustRightInd w:val="0"/>
                    <w:snapToGrid w:val="0"/>
                    <w:jc w:val="center"/>
                    <w:rPr>
                      <w:szCs w:val="21"/>
                    </w:rPr>
                  </w:pPr>
                  <w:r>
                    <w:rPr>
                      <w:szCs w:val="21"/>
                    </w:rPr>
                    <w:t>0.6t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szCs w:val="21"/>
                    </w:rPr>
                    <w:t>稳定剂</w:t>
                  </w:r>
                </w:p>
              </w:tc>
              <w:tc>
                <w:tcPr>
                  <w:tcW w:w="839" w:type="pct"/>
                  <w:vAlign w:val="center"/>
                </w:tcPr>
                <w:p w:rsidR="00C41549" w:rsidRDefault="00C41549">
                  <w:pPr>
                    <w:adjustRightInd w:val="0"/>
                    <w:snapToGrid w:val="0"/>
                    <w:jc w:val="center"/>
                    <w:rPr>
                      <w:szCs w:val="21"/>
                    </w:rPr>
                  </w:pPr>
                  <w:r>
                    <w:rPr>
                      <w:rFonts w:hint="eastAsia"/>
                      <w:szCs w:val="21"/>
                    </w:rPr>
                    <w:t>主要成分为</w:t>
                  </w:r>
                  <w:proofErr w:type="gramStart"/>
                  <w:r>
                    <w:rPr>
                      <w:rFonts w:hint="eastAsia"/>
                      <w:szCs w:val="21"/>
                    </w:rPr>
                    <w:t>癸</w:t>
                  </w:r>
                  <w:proofErr w:type="gramEnd"/>
                  <w:r>
                    <w:rPr>
                      <w:rFonts w:hint="eastAsia"/>
                      <w:szCs w:val="21"/>
                    </w:rPr>
                    <w:t>二酸二</w:t>
                  </w:r>
                  <w:r>
                    <w:rPr>
                      <w:rFonts w:hint="eastAsia"/>
                      <w:szCs w:val="21"/>
                    </w:rPr>
                    <w:t>(2</w:t>
                  </w:r>
                  <w:r>
                    <w:rPr>
                      <w:rFonts w:hint="eastAsia"/>
                      <w:szCs w:val="21"/>
                    </w:rPr>
                    <w:t>，</w:t>
                  </w:r>
                  <w:r>
                    <w:rPr>
                      <w:rFonts w:hint="eastAsia"/>
                      <w:szCs w:val="21"/>
                    </w:rPr>
                    <w:t>2</w:t>
                  </w:r>
                  <w:r>
                    <w:rPr>
                      <w:rFonts w:hint="eastAsia"/>
                      <w:szCs w:val="21"/>
                    </w:rPr>
                    <w:t>，</w:t>
                  </w:r>
                  <w:r>
                    <w:rPr>
                      <w:rFonts w:hint="eastAsia"/>
                      <w:szCs w:val="21"/>
                    </w:rPr>
                    <w:t>6</w:t>
                  </w:r>
                  <w:r>
                    <w:rPr>
                      <w:rFonts w:hint="eastAsia"/>
                      <w:szCs w:val="21"/>
                    </w:rPr>
                    <w:t>，</w:t>
                  </w:r>
                  <w:r>
                    <w:rPr>
                      <w:rFonts w:hint="eastAsia"/>
                      <w:szCs w:val="21"/>
                    </w:rPr>
                    <w:t>6-</w:t>
                  </w:r>
                  <w:r>
                    <w:rPr>
                      <w:rFonts w:hint="eastAsia"/>
                      <w:szCs w:val="21"/>
                    </w:rPr>
                    <w:t>四甲基</w:t>
                  </w:r>
                  <w:r>
                    <w:rPr>
                      <w:rFonts w:hint="eastAsia"/>
                      <w:szCs w:val="21"/>
                    </w:rPr>
                    <w:t>-4-</w:t>
                  </w:r>
                  <w:r>
                    <w:rPr>
                      <w:rFonts w:hint="eastAsia"/>
                      <w:szCs w:val="21"/>
                    </w:rPr>
                    <w:t>哌啶</w:t>
                  </w:r>
                  <w:r>
                    <w:rPr>
                      <w:rFonts w:hint="eastAsia"/>
                      <w:szCs w:val="21"/>
                    </w:rPr>
                    <w:t>)</w:t>
                  </w:r>
                  <w:r>
                    <w:rPr>
                      <w:rFonts w:hint="eastAsia"/>
                      <w:szCs w:val="21"/>
                    </w:rPr>
                    <w:t>酯</w:t>
                  </w:r>
                </w:p>
              </w:tc>
              <w:tc>
                <w:tcPr>
                  <w:tcW w:w="585" w:type="pct"/>
                  <w:vAlign w:val="center"/>
                </w:tcPr>
                <w:p w:rsidR="00C41549" w:rsidRDefault="00C41549">
                  <w:pPr>
                    <w:adjustRightInd w:val="0"/>
                    <w:snapToGrid w:val="0"/>
                    <w:jc w:val="center"/>
                    <w:rPr>
                      <w:szCs w:val="21"/>
                    </w:rPr>
                  </w:pPr>
                  <w:r>
                    <w:rPr>
                      <w:szCs w:val="21"/>
                    </w:rPr>
                    <w:t>2</w:t>
                  </w:r>
                </w:p>
              </w:tc>
              <w:tc>
                <w:tcPr>
                  <w:tcW w:w="585" w:type="pct"/>
                  <w:vAlign w:val="center"/>
                </w:tcPr>
                <w:p w:rsidR="00C41549" w:rsidRDefault="00C41549">
                  <w:pPr>
                    <w:adjustRightInd w:val="0"/>
                    <w:snapToGrid w:val="0"/>
                    <w:jc w:val="center"/>
                    <w:rPr>
                      <w:szCs w:val="21"/>
                    </w:rPr>
                  </w:pPr>
                  <w:r>
                    <w:rPr>
                      <w:szCs w:val="21"/>
                    </w:rPr>
                    <w:t>2</w:t>
                  </w:r>
                </w:p>
              </w:tc>
              <w:tc>
                <w:tcPr>
                  <w:tcW w:w="586" w:type="pct"/>
                  <w:vAlign w:val="center"/>
                </w:tcPr>
                <w:p w:rsidR="00C41549" w:rsidRDefault="00C41549">
                  <w:pPr>
                    <w:jc w:val="center"/>
                  </w:pPr>
                  <w:r>
                    <w:rPr>
                      <w:rFonts w:hint="eastAsia"/>
                      <w:szCs w:val="21"/>
                    </w:rPr>
                    <w:t>/</w:t>
                  </w:r>
                </w:p>
              </w:tc>
              <w:tc>
                <w:tcPr>
                  <w:tcW w:w="475" w:type="pct"/>
                  <w:vAlign w:val="center"/>
                </w:tcPr>
                <w:p w:rsidR="00C41549" w:rsidRDefault="00C41549">
                  <w:pPr>
                    <w:adjustRightInd w:val="0"/>
                    <w:snapToGrid w:val="0"/>
                    <w:jc w:val="center"/>
                    <w:rPr>
                      <w:kern w:val="0"/>
                      <w:szCs w:val="21"/>
                    </w:rPr>
                  </w:pPr>
                  <w:r>
                    <w:rPr>
                      <w:rFonts w:hint="eastAsia"/>
                      <w:szCs w:val="21"/>
                    </w:rPr>
                    <w:t>25kg/</w:t>
                  </w:r>
                  <w:r>
                    <w:rPr>
                      <w:rFonts w:hint="eastAsia"/>
                      <w:szCs w:val="21"/>
                    </w:rPr>
                    <w:t>桶</w:t>
                  </w:r>
                </w:p>
              </w:tc>
              <w:tc>
                <w:tcPr>
                  <w:tcW w:w="518" w:type="pct"/>
                  <w:vAlign w:val="center"/>
                </w:tcPr>
                <w:p w:rsidR="00C41549" w:rsidRDefault="00C41549">
                  <w:pPr>
                    <w:adjustRightInd w:val="0"/>
                    <w:snapToGrid w:val="0"/>
                    <w:jc w:val="center"/>
                    <w:rPr>
                      <w:szCs w:val="21"/>
                    </w:rPr>
                  </w:pPr>
                  <w:r>
                    <w:rPr>
                      <w:szCs w:val="21"/>
                    </w:rPr>
                    <w:t>0.6t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rFonts w:hint="eastAsia"/>
                      <w:szCs w:val="21"/>
                    </w:rPr>
                    <w:t>二甲苯</w:t>
                  </w:r>
                </w:p>
              </w:tc>
              <w:tc>
                <w:tcPr>
                  <w:tcW w:w="839" w:type="pct"/>
                  <w:vAlign w:val="center"/>
                </w:tcPr>
                <w:p w:rsidR="00C41549" w:rsidRDefault="00C41549">
                  <w:pPr>
                    <w:adjustRightInd w:val="0"/>
                    <w:snapToGrid w:val="0"/>
                    <w:jc w:val="center"/>
                    <w:rPr>
                      <w:szCs w:val="21"/>
                    </w:rPr>
                  </w:pPr>
                  <w:r>
                    <w:rPr>
                      <w:rFonts w:hint="eastAsia"/>
                      <w:szCs w:val="21"/>
                    </w:rPr>
                    <w:t>纯度</w:t>
                  </w:r>
                  <w:r>
                    <w:rPr>
                      <w:rFonts w:hint="eastAsia"/>
                      <w:szCs w:val="21"/>
                    </w:rPr>
                    <w:t>&gt;99%</w:t>
                  </w:r>
                </w:p>
              </w:tc>
              <w:tc>
                <w:tcPr>
                  <w:tcW w:w="585" w:type="pct"/>
                  <w:vAlign w:val="center"/>
                </w:tcPr>
                <w:p w:rsidR="00C41549" w:rsidRDefault="00C41549">
                  <w:pPr>
                    <w:adjustRightInd w:val="0"/>
                    <w:snapToGrid w:val="0"/>
                    <w:jc w:val="center"/>
                    <w:rPr>
                      <w:szCs w:val="21"/>
                    </w:rPr>
                  </w:pPr>
                  <w:r>
                    <w:rPr>
                      <w:rFonts w:hint="eastAsia"/>
                      <w:szCs w:val="21"/>
                    </w:rPr>
                    <w:t>0.35</w:t>
                  </w:r>
                </w:p>
              </w:tc>
              <w:tc>
                <w:tcPr>
                  <w:tcW w:w="585" w:type="pct"/>
                  <w:vAlign w:val="center"/>
                </w:tcPr>
                <w:p w:rsidR="00C41549" w:rsidRDefault="00C41549">
                  <w:pPr>
                    <w:adjustRightInd w:val="0"/>
                    <w:snapToGrid w:val="0"/>
                    <w:jc w:val="center"/>
                    <w:rPr>
                      <w:szCs w:val="21"/>
                    </w:rPr>
                  </w:pPr>
                  <w:r>
                    <w:rPr>
                      <w:rFonts w:hint="eastAsia"/>
                      <w:szCs w:val="21"/>
                    </w:rPr>
                    <w:t>0.35</w:t>
                  </w:r>
                </w:p>
              </w:tc>
              <w:tc>
                <w:tcPr>
                  <w:tcW w:w="586" w:type="pct"/>
                  <w:vAlign w:val="center"/>
                </w:tcPr>
                <w:p w:rsidR="00C41549" w:rsidRDefault="00C41549">
                  <w:pPr>
                    <w:adjustRightInd w:val="0"/>
                    <w:snapToGrid w:val="0"/>
                    <w:jc w:val="center"/>
                    <w:rPr>
                      <w:szCs w:val="21"/>
                    </w:rPr>
                  </w:pPr>
                  <w:r>
                    <w:rPr>
                      <w:rFonts w:hint="eastAsia"/>
                      <w:szCs w:val="21"/>
                    </w:rPr>
                    <w:t>/</w:t>
                  </w:r>
                </w:p>
              </w:tc>
              <w:tc>
                <w:tcPr>
                  <w:tcW w:w="475" w:type="pct"/>
                  <w:vAlign w:val="center"/>
                </w:tcPr>
                <w:p w:rsidR="00C41549" w:rsidRDefault="00C41549">
                  <w:pPr>
                    <w:adjustRightInd w:val="0"/>
                    <w:snapToGrid w:val="0"/>
                    <w:jc w:val="center"/>
                    <w:rPr>
                      <w:szCs w:val="21"/>
                    </w:rPr>
                  </w:pPr>
                  <w:r>
                    <w:rPr>
                      <w:rFonts w:hint="eastAsia"/>
                      <w:szCs w:val="21"/>
                    </w:rPr>
                    <w:t>25L/</w:t>
                  </w:r>
                  <w:r>
                    <w:rPr>
                      <w:rFonts w:hint="eastAsia"/>
                      <w:szCs w:val="21"/>
                    </w:rPr>
                    <w:t>桶、</w:t>
                  </w:r>
                  <w:r>
                    <w:rPr>
                      <w:rFonts w:hint="eastAsia"/>
                      <w:szCs w:val="21"/>
                    </w:rPr>
                    <w:t>250ml/</w:t>
                  </w:r>
                  <w:r>
                    <w:rPr>
                      <w:rFonts w:hint="eastAsia"/>
                      <w:szCs w:val="21"/>
                    </w:rPr>
                    <w:t>瓶</w:t>
                  </w:r>
                </w:p>
              </w:tc>
              <w:tc>
                <w:tcPr>
                  <w:tcW w:w="518" w:type="pct"/>
                  <w:vAlign w:val="center"/>
                </w:tcPr>
                <w:p w:rsidR="00C41549" w:rsidRDefault="00C41549">
                  <w:pPr>
                    <w:adjustRightInd w:val="0"/>
                    <w:snapToGrid w:val="0"/>
                    <w:jc w:val="center"/>
                    <w:rPr>
                      <w:szCs w:val="21"/>
                    </w:rPr>
                  </w:pPr>
                  <w:r>
                    <w:rPr>
                      <w:rFonts w:hint="eastAsia"/>
                      <w:szCs w:val="21"/>
                    </w:rPr>
                    <w:t>0.1</w:t>
                  </w:r>
                  <w:r>
                    <w:rPr>
                      <w:szCs w:val="21"/>
                    </w:rPr>
                    <w:t>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szCs w:val="21"/>
                    </w:rPr>
                    <w:t>太阳能光</w:t>
                  </w:r>
                  <w:proofErr w:type="gramStart"/>
                  <w:r>
                    <w:rPr>
                      <w:szCs w:val="21"/>
                    </w:rPr>
                    <w:t>伏板膜</w:t>
                  </w:r>
                  <w:proofErr w:type="gramEnd"/>
                </w:p>
              </w:tc>
              <w:tc>
                <w:tcPr>
                  <w:tcW w:w="589" w:type="pct"/>
                  <w:vAlign w:val="center"/>
                </w:tcPr>
                <w:p w:rsidR="00C41549" w:rsidRDefault="00C41549">
                  <w:pPr>
                    <w:pStyle w:val="TableParagraph"/>
                    <w:spacing w:before="12"/>
                    <w:ind w:left="83" w:right="68"/>
                    <w:jc w:val="center"/>
                    <w:rPr>
                      <w:rFonts w:ascii="Times New Roman" w:hAnsi="Times New Roman"/>
                      <w:szCs w:val="21"/>
                    </w:rPr>
                  </w:pPr>
                  <w:r>
                    <w:rPr>
                      <w:rFonts w:ascii="Times New Roman" w:hAnsi="Times New Roman"/>
                      <w:kern w:val="2"/>
                      <w:sz w:val="21"/>
                      <w:szCs w:val="21"/>
                    </w:rPr>
                    <w:t>BOPET</w:t>
                  </w:r>
                  <w:r>
                    <w:rPr>
                      <w:rFonts w:ascii="Times New Roman" w:hAnsi="Times New Roman"/>
                      <w:kern w:val="2"/>
                      <w:sz w:val="21"/>
                      <w:szCs w:val="21"/>
                    </w:rPr>
                    <w:t>膜</w:t>
                  </w:r>
                </w:p>
              </w:tc>
              <w:tc>
                <w:tcPr>
                  <w:tcW w:w="839" w:type="pct"/>
                  <w:vAlign w:val="center"/>
                </w:tcPr>
                <w:p w:rsidR="00C41549" w:rsidRDefault="00C41549">
                  <w:pPr>
                    <w:pStyle w:val="TableParagraph"/>
                    <w:spacing w:before="12"/>
                    <w:ind w:left="83" w:right="68"/>
                    <w:jc w:val="center"/>
                    <w:rPr>
                      <w:rFonts w:ascii="Times New Roman" w:hAnsi="Times New Roman"/>
                      <w:szCs w:val="21"/>
                    </w:rPr>
                  </w:pPr>
                  <w:r>
                    <w:rPr>
                      <w:rFonts w:ascii="Times New Roman" w:hAnsi="Times New Roman"/>
                      <w:kern w:val="2"/>
                      <w:sz w:val="21"/>
                      <w:szCs w:val="21"/>
                    </w:rPr>
                    <w:t>聚对苯二甲酸乙二醇酯</w:t>
                  </w:r>
                  <w:r>
                    <w:rPr>
                      <w:rFonts w:ascii="Times New Roman" w:hAnsi="Times New Roman"/>
                      <w:kern w:val="2"/>
                      <w:sz w:val="21"/>
                      <w:szCs w:val="21"/>
                    </w:rPr>
                    <w:t>99%</w:t>
                  </w:r>
                  <w:r>
                    <w:rPr>
                      <w:rFonts w:ascii="Times New Roman" w:hAnsi="Times New Roman"/>
                      <w:kern w:val="2"/>
                      <w:sz w:val="21"/>
                      <w:szCs w:val="21"/>
                    </w:rPr>
                    <w:t>、氧化硅</w:t>
                  </w:r>
                  <w:r>
                    <w:rPr>
                      <w:rFonts w:ascii="Times New Roman" w:hAnsi="Times New Roman"/>
                      <w:kern w:val="2"/>
                      <w:sz w:val="21"/>
                      <w:szCs w:val="21"/>
                    </w:rPr>
                    <w:t>1%</w:t>
                  </w:r>
                </w:p>
              </w:tc>
              <w:tc>
                <w:tcPr>
                  <w:tcW w:w="585" w:type="pct"/>
                  <w:vAlign w:val="center"/>
                </w:tcPr>
                <w:p w:rsidR="00C41549" w:rsidRPr="00B4336F" w:rsidRDefault="00C41549">
                  <w:pPr>
                    <w:pStyle w:val="TableParagraph"/>
                    <w:spacing w:before="12"/>
                    <w:ind w:left="83" w:right="68"/>
                    <w:jc w:val="center"/>
                    <w:rPr>
                      <w:rFonts w:ascii="Times New Roman" w:hAnsi="Times New Roman"/>
                      <w:color w:val="FF0000"/>
                      <w:sz w:val="21"/>
                      <w:szCs w:val="21"/>
                    </w:rPr>
                  </w:pPr>
                  <w:r w:rsidRPr="00B4336F">
                    <w:rPr>
                      <w:rFonts w:ascii="Times New Roman" w:hAnsi="Times New Roman" w:hint="eastAsia"/>
                      <w:color w:val="FF0000"/>
                      <w:sz w:val="21"/>
                      <w:szCs w:val="21"/>
                    </w:rPr>
                    <w:t>1000</w:t>
                  </w:r>
                  <w:r w:rsidRPr="00B4336F">
                    <w:rPr>
                      <w:rFonts w:ascii="Times New Roman" w:hAnsi="Times New Roman"/>
                      <w:color w:val="FF0000"/>
                      <w:sz w:val="21"/>
                      <w:szCs w:val="21"/>
                    </w:rPr>
                    <w:t>万</w:t>
                  </w:r>
                  <w:r w:rsidRPr="00B4336F">
                    <w:rPr>
                      <w:rFonts w:ascii="Times New Roman" w:hAnsi="Times New Roman"/>
                      <w:color w:val="FF0000"/>
                      <w:sz w:val="21"/>
                      <w:szCs w:val="21"/>
                    </w:rPr>
                    <w:t>m</w:t>
                  </w:r>
                  <w:r w:rsidRPr="00B4336F">
                    <w:rPr>
                      <w:rFonts w:ascii="Times New Roman" w:hAnsi="Times New Roman"/>
                      <w:color w:val="FF0000"/>
                      <w:sz w:val="21"/>
                      <w:szCs w:val="21"/>
                      <w:vertAlign w:val="superscript"/>
                    </w:rPr>
                    <w:t>2</w:t>
                  </w:r>
                  <w:r w:rsidRPr="00B4336F">
                    <w:rPr>
                      <w:rFonts w:ascii="Times New Roman" w:hAnsi="Times New Roman"/>
                      <w:color w:val="FF0000"/>
                      <w:sz w:val="21"/>
                      <w:szCs w:val="21"/>
                    </w:rPr>
                    <w:t>/a</w:t>
                  </w:r>
                </w:p>
              </w:tc>
              <w:tc>
                <w:tcPr>
                  <w:tcW w:w="585" w:type="pct"/>
                  <w:vAlign w:val="center"/>
                </w:tcPr>
                <w:p w:rsidR="00C41549" w:rsidRPr="00B4336F" w:rsidRDefault="00B4336F">
                  <w:pPr>
                    <w:pStyle w:val="TableParagraph"/>
                    <w:spacing w:before="12"/>
                    <w:ind w:left="83" w:right="68"/>
                    <w:jc w:val="center"/>
                    <w:rPr>
                      <w:rFonts w:ascii="Times New Roman" w:hAnsi="Times New Roman"/>
                      <w:color w:val="FF0000"/>
                      <w:szCs w:val="21"/>
                    </w:rPr>
                  </w:pPr>
                  <w:r w:rsidRPr="00B4336F">
                    <w:rPr>
                      <w:rFonts w:ascii="Times New Roman" w:hAnsi="Times New Roman" w:hint="eastAsia"/>
                      <w:color w:val="FF0000"/>
                      <w:sz w:val="21"/>
                      <w:szCs w:val="21"/>
                    </w:rPr>
                    <w:t>8</w:t>
                  </w:r>
                  <w:r w:rsidR="00C41549" w:rsidRPr="00B4336F">
                    <w:rPr>
                      <w:rFonts w:ascii="Times New Roman" w:hAnsi="Times New Roman" w:hint="eastAsia"/>
                      <w:color w:val="FF0000"/>
                      <w:sz w:val="21"/>
                      <w:szCs w:val="21"/>
                    </w:rPr>
                    <w:t>00</w:t>
                  </w:r>
                  <w:r w:rsidR="00C41549" w:rsidRPr="00B4336F">
                    <w:rPr>
                      <w:rFonts w:ascii="Times New Roman" w:hAnsi="Times New Roman"/>
                      <w:color w:val="FF0000"/>
                      <w:sz w:val="21"/>
                      <w:szCs w:val="21"/>
                    </w:rPr>
                    <w:t>万</w:t>
                  </w:r>
                  <w:r w:rsidR="00C41549" w:rsidRPr="00B4336F">
                    <w:rPr>
                      <w:rFonts w:ascii="Times New Roman" w:hAnsi="Times New Roman"/>
                      <w:color w:val="FF0000"/>
                      <w:sz w:val="21"/>
                      <w:szCs w:val="21"/>
                    </w:rPr>
                    <w:t>m</w:t>
                  </w:r>
                  <w:r w:rsidR="00C41549" w:rsidRPr="00B4336F">
                    <w:rPr>
                      <w:rFonts w:ascii="Times New Roman" w:hAnsi="Times New Roman"/>
                      <w:color w:val="FF0000"/>
                      <w:sz w:val="21"/>
                      <w:szCs w:val="21"/>
                      <w:vertAlign w:val="superscript"/>
                    </w:rPr>
                    <w:t>2</w:t>
                  </w:r>
                  <w:r w:rsidR="00C41549" w:rsidRPr="00B4336F">
                    <w:rPr>
                      <w:rFonts w:ascii="Times New Roman" w:hAnsi="Times New Roman"/>
                      <w:color w:val="FF0000"/>
                      <w:sz w:val="21"/>
                      <w:szCs w:val="21"/>
                    </w:rPr>
                    <w:t>/a</w:t>
                  </w:r>
                </w:p>
              </w:tc>
              <w:tc>
                <w:tcPr>
                  <w:tcW w:w="586" w:type="pct"/>
                  <w:vAlign w:val="center"/>
                </w:tcPr>
                <w:p w:rsidR="00C41549" w:rsidRPr="00B4336F" w:rsidRDefault="00B4336F">
                  <w:pPr>
                    <w:adjustRightInd w:val="0"/>
                    <w:snapToGrid w:val="0"/>
                    <w:jc w:val="center"/>
                    <w:rPr>
                      <w:color w:val="FF0000"/>
                      <w:szCs w:val="21"/>
                    </w:rPr>
                  </w:pPr>
                  <w:r w:rsidRPr="00B4336F">
                    <w:rPr>
                      <w:rFonts w:hint="eastAsia"/>
                      <w:color w:val="FF0000"/>
                      <w:szCs w:val="21"/>
                    </w:rPr>
                    <w:t>-200</w:t>
                  </w:r>
                  <w:r w:rsidRPr="00B4336F">
                    <w:rPr>
                      <w:color w:val="FF0000"/>
                      <w:szCs w:val="21"/>
                    </w:rPr>
                    <w:t>万</w:t>
                  </w:r>
                  <w:r w:rsidRPr="00B4336F">
                    <w:rPr>
                      <w:color w:val="FF0000"/>
                      <w:szCs w:val="21"/>
                    </w:rPr>
                    <w:t>m</w:t>
                  </w:r>
                  <w:r w:rsidRPr="00B4336F">
                    <w:rPr>
                      <w:color w:val="FF0000"/>
                      <w:szCs w:val="21"/>
                      <w:vertAlign w:val="superscript"/>
                    </w:rPr>
                    <w:t>2</w:t>
                  </w:r>
                  <w:r w:rsidRPr="00B4336F">
                    <w:rPr>
                      <w:color w:val="FF0000"/>
                      <w:szCs w:val="21"/>
                    </w:rPr>
                    <w:t>/a</w:t>
                  </w:r>
                </w:p>
              </w:tc>
              <w:tc>
                <w:tcPr>
                  <w:tcW w:w="475" w:type="pct"/>
                  <w:vAlign w:val="center"/>
                </w:tcPr>
                <w:p w:rsidR="00C41549" w:rsidRDefault="00C41549">
                  <w:pPr>
                    <w:pStyle w:val="TableParagraph"/>
                    <w:spacing w:before="5" w:line="255" w:lineRule="exact"/>
                    <w:ind w:left="207" w:right="183"/>
                    <w:jc w:val="center"/>
                    <w:rPr>
                      <w:rFonts w:ascii="Times New Roman" w:hAnsi="Times New Roman"/>
                      <w:szCs w:val="21"/>
                    </w:rPr>
                  </w:pPr>
                  <w:r>
                    <w:rPr>
                      <w:rFonts w:ascii="Times New Roman" w:hAnsi="Times New Roman"/>
                      <w:sz w:val="21"/>
                      <w:szCs w:val="21"/>
                    </w:rPr>
                    <w:t>/</w:t>
                  </w:r>
                </w:p>
              </w:tc>
              <w:tc>
                <w:tcPr>
                  <w:tcW w:w="518" w:type="pct"/>
                  <w:vAlign w:val="center"/>
                </w:tcPr>
                <w:p w:rsidR="00C41549" w:rsidRDefault="003F0209">
                  <w:pPr>
                    <w:adjustRightInd w:val="0"/>
                    <w:snapToGrid w:val="0"/>
                    <w:jc w:val="center"/>
                    <w:rPr>
                      <w:szCs w:val="21"/>
                    </w:rPr>
                  </w:pPr>
                  <w:r>
                    <w:rPr>
                      <w:rFonts w:hint="eastAsia"/>
                      <w:szCs w:val="21"/>
                    </w:rPr>
                    <w:t>3</w:t>
                  </w:r>
                  <w:r w:rsidR="00C41549">
                    <w:rPr>
                      <w:szCs w:val="21"/>
                    </w:rPr>
                    <w:t>00</w:t>
                  </w:r>
                  <w:r w:rsidR="00C41549">
                    <w:rPr>
                      <w:kern w:val="0"/>
                      <w:szCs w:val="21"/>
                    </w:rPr>
                    <w:t>万</w:t>
                  </w:r>
                  <w:r w:rsidR="00C41549">
                    <w:rPr>
                      <w:kern w:val="0"/>
                      <w:szCs w:val="21"/>
                    </w:rPr>
                    <w:t>m</w:t>
                  </w:r>
                  <w:r w:rsidR="00C41549">
                    <w:rPr>
                      <w:kern w:val="0"/>
                      <w:szCs w:val="21"/>
                      <w:vertAlign w:val="superscript"/>
                    </w:rPr>
                    <w:t>2</w:t>
                  </w:r>
                </w:p>
              </w:tc>
              <w:tc>
                <w:tcPr>
                  <w:tcW w:w="372" w:type="pct"/>
                  <w:vAlign w:val="center"/>
                </w:tcPr>
                <w:p w:rsidR="00C41549" w:rsidRDefault="00C41549">
                  <w:pPr>
                    <w:adjustRightInd w:val="0"/>
                    <w:snapToGrid w:val="0"/>
                    <w:jc w:val="center"/>
                    <w:rPr>
                      <w:szCs w:val="21"/>
                    </w:rPr>
                  </w:pPr>
                  <w:r>
                    <w:rPr>
                      <w:rFonts w:hint="eastAsia"/>
                      <w:szCs w:val="21"/>
                    </w:rPr>
                    <w:t>自产</w:t>
                  </w:r>
                </w:p>
              </w:tc>
            </w:tr>
            <w:tr w:rsidR="00B4336F" w:rsidTr="00B4336F">
              <w:trPr>
                <w:trHeight w:val="340"/>
                <w:jc w:val="center"/>
              </w:trPr>
              <w:tc>
                <w:tcPr>
                  <w:tcW w:w="451" w:type="pct"/>
                  <w:vMerge/>
                  <w:vAlign w:val="center"/>
                </w:tcPr>
                <w:p w:rsidR="00B4336F" w:rsidRDefault="00B4336F">
                  <w:pPr>
                    <w:adjustRightInd w:val="0"/>
                    <w:snapToGrid w:val="0"/>
                    <w:jc w:val="center"/>
                    <w:rPr>
                      <w:szCs w:val="21"/>
                    </w:rPr>
                  </w:pPr>
                </w:p>
              </w:tc>
              <w:tc>
                <w:tcPr>
                  <w:tcW w:w="589" w:type="pct"/>
                  <w:vAlign w:val="center"/>
                </w:tcPr>
                <w:p w:rsidR="00B4336F" w:rsidRDefault="00B4336F">
                  <w:pPr>
                    <w:pStyle w:val="TableParagraph"/>
                    <w:spacing w:before="15"/>
                    <w:ind w:left="83" w:right="68"/>
                    <w:jc w:val="center"/>
                    <w:rPr>
                      <w:rFonts w:ascii="Times New Roman" w:hAnsi="Times New Roman"/>
                      <w:szCs w:val="21"/>
                    </w:rPr>
                  </w:pPr>
                  <w:proofErr w:type="gramStart"/>
                  <w:r>
                    <w:rPr>
                      <w:rFonts w:ascii="Times New Roman" w:hAnsi="Times New Roman"/>
                      <w:kern w:val="2"/>
                      <w:sz w:val="21"/>
                      <w:szCs w:val="21"/>
                    </w:rPr>
                    <w:t>溶剂型氟碳</w:t>
                  </w:r>
                  <w:proofErr w:type="gramEnd"/>
                  <w:r>
                    <w:rPr>
                      <w:rFonts w:ascii="Times New Roman" w:hAnsi="Times New Roman"/>
                      <w:kern w:val="2"/>
                      <w:sz w:val="21"/>
                      <w:szCs w:val="21"/>
                    </w:rPr>
                    <w:t>基底涂料</w:t>
                  </w:r>
                </w:p>
              </w:tc>
              <w:tc>
                <w:tcPr>
                  <w:tcW w:w="839" w:type="pct"/>
                  <w:vAlign w:val="center"/>
                </w:tcPr>
                <w:p w:rsidR="00B4336F" w:rsidRDefault="00B4336F">
                  <w:pPr>
                    <w:pStyle w:val="TableParagraph"/>
                    <w:spacing w:before="15"/>
                    <w:ind w:left="83" w:right="68"/>
                    <w:jc w:val="center"/>
                    <w:rPr>
                      <w:rFonts w:ascii="Times New Roman" w:hAnsi="Times New Roman"/>
                      <w:szCs w:val="21"/>
                    </w:rPr>
                  </w:pPr>
                  <w:r>
                    <w:rPr>
                      <w:rFonts w:ascii="Times New Roman" w:hAnsi="Times New Roman"/>
                      <w:kern w:val="2"/>
                      <w:sz w:val="21"/>
                      <w:szCs w:val="21"/>
                    </w:rPr>
                    <w:t>氟树脂</w:t>
                  </w:r>
                  <w:r>
                    <w:rPr>
                      <w:rFonts w:ascii="Times New Roman" w:hAnsi="Times New Roman"/>
                      <w:kern w:val="2"/>
                      <w:sz w:val="21"/>
                      <w:szCs w:val="21"/>
                    </w:rPr>
                    <w:t>42%</w:t>
                  </w:r>
                  <w:r>
                    <w:rPr>
                      <w:rFonts w:ascii="Times New Roman" w:hAnsi="Times New Roman"/>
                      <w:kern w:val="2"/>
                      <w:sz w:val="21"/>
                      <w:szCs w:val="21"/>
                    </w:rPr>
                    <w:t>、钛白粉</w:t>
                  </w:r>
                  <w:r>
                    <w:rPr>
                      <w:rFonts w:ascii="Times New Roman" w:hAnsi="Times New Roman"/>
                      <w:kern w:val="2"/>
                      <w:sz w:val="21"/>
                      <w:szCs w:val="21"/>
                    </w:rPr>
                    <w:t>25%</w:t>
                  </w:r>
                  <w:r>
                    <w:rPr>
                      <w:rFonts w:ascii="Times New Roman" w:hAnsi="Times New Roman"/>
                      <w:kern w:val="2"/>
                      <w:sz w:val="21"/>
                      <w:szCs w:val="21"/>
                    </w:rPr>
                    <w:t>、二氧化硅</w:t>
                  </w:r>
                  <w:r>
                    <w:rPr>
                      <w:rFonts w:ascii="Times New Roman" w:hAnsi="Times New Roman"/>
                      <w:kern w:val="2"/>
                      <w:sz w:val="21"/>
                      <w:szCs w:val="21"/>
                    </w:rPr>
                    <w:t>3%</w:t>
                  </w:r>
                  <w:r>
                    <w:rPr>
                      <w:rFonts w:ascii="Times New Roman" w:hAnsi="Times New Roman"/>
                      <w:kern w:val="2"/>
                      <w:sz w:val="21"/>
                      <w:szCs w:val="21"/>
                    </w:rPr>
                    <w:t>、</w:t>
                  </w:r>
                  <w:r>
                    <w:rPr>
                      <w:rFonts w:ascii="Times New Roman" w:hAnsi="Times New Roman"/>
                      <w:kern w:val="2"/>
                      <w:sz w:val="21"/>
                      <w:szCs w:val="21"/>
                    </w:rPr>
                    <w:lastRenderedPageBreak/>
                    <w:t>助剂（消泡剂、</w:t>
                  </w:r>
                  <w:proofErr w:type="gramStart"/>
                  <w:r>
                    <w:rPr>
                      <w:rFonts w:ascii="Times New Roman" w:hAnsi="Times New Roman"/>
                      <w:kern w:val="2"/>
                      <w:sz w:val="21"/>
                      <w:szCs w:val="21"/>
                    </w:rPr>
                    <w:t>流平剂</w:t>
                  </w:r>
                  <w:proofErr w:type="gramEnd"/>
                  <w:r>
                    <w:rPr>
                      <w:rFonts w:ascii="Times New Roman" w:hAnsi="Times New Roman"/>
                      <w:kern w:val="2"/>
                      <w:sz w:val="21"/>
                      <w:szCs w:val="21"/>
                    </w:rPr>
                    <w:t>、附着力促进剂）</w:t>
                  </w:r>
                  <w:r>
                    <w:rPr>
                      <w:rFonts w:ascii="Times New Roman" w:hAnsi="Times New Roman"/>
                      <w:kern w:val="2"/>
                      <w:sz w:val="21"/>
                      <w:szCs w:val="21"/>
                    </w:rPr>
                    <w:t>5%</w:t>
                  </w:r>
                  <w:r>
                    <w:rPr>
                      <w:rFonts w:ascii="Times New Roman" w:hAnsi="Times New Roman"/>
                      <w:kern w:val="2"/>
                      <w:sz w:val="21"/>
                      <w:szCs w:val="21"/>
                    </w:rPr>
                    <w:t>、丙二醇单甲醚乙酸酯</w:t>
                  </w:r>
                  <w:r>
                    <w:rPr>
                      <w:rFonts w:ascii="Times New Roman" w:hAnsi="Times New Roman"/>
                      <w:kern w:val="2"/>
                      <w:sz w:val="21"/>
                      <w:szCs w:val="21"/>
                    </w:rPr>
                    <w:t>8%</w:t>
                  </w:r>
                  <w:r>
                    <w:rPr>
                      <w:rFonts w:ascii="Times New Roman" w:hAnsi="Times New Roman"/>
                      <w:kern w:val="2"/>
                      <w:sz w:val="21"/>
                      <w:szCs w:val="21"/>
                    </w:rPr>
                    <w:t>、乙酸丁酯</w:t>
                  </w:r>
                  <w:r>
                    <w:rPr>
                      <w:rFonts w:ascii="Times New Roman" w:hAnsi="Times New Roman"/>
                      <w:kern w:val="2"/>
                      <w:sz w:val="21"/>
                      <w:szCs w:val="21"/>
                    </w:rPr>
                    <w:t>5%</w:t>
                  </w:r>
                  <w:r>
                    <w:rPr>
                      <w:rFonts w:ascii="Times New Roman" w:hAnsi="Times New Roman"/>
                      <w:kern w:val="2"/>
                      <w:sz w:val="21"/>
                      <w:szCs w:val="21"/>
                    </w:rPr>
                    <w:t>、二甲苯</w:t>
                  </w:r>
                  <w:r>
                    <w:rPr>
                      <w:rFonts w:ascii="Times New Roman" w:hAnsi="Times New Roman"/>
                      <w:kern w:val="2"/>
                      <w:sz w:val="21"/>
                      <w:szCs w:val="21"/>
                    </w:rPr>
                    <w:t>12%</w:t>
                  </w:r>
                </w:p>
              </w:tc>
              <w:tc>
                <w:tcPr>
                  <w:tcW w:w="585" w:type="pct"/>
                  <w:vAlign w:val="center"/>
                </w:tcPr>
                <w:p w:rsidR="00B4336F" w:rsidRPr="00B4336F" w:rsidRDefault="00B4336F">
                  <w:pPr>
                    <w:pStyle w:val="TableParagraph"/>
                    <w:spacing w:before="15"/>
                    <w:ind w:left="83" w:right="68"/>
                    <w:jc w:val="center"/>
                    <w:rPr>
                      <w:rFonts w:ascii="Times New Roman" w:hAnsi="Times New Roman"/>
                      <w:color w:val="FF0000"/>
                      <w:szCs w:val="21"/>
                    </w:rPr>
                  </w:pPr>
                  <w:r w:rsidRPr="00B4336F">
                    <w:rPr>
                      <w:rFonts w:ascii="Times New Roman" w:hAnsi="Times New Roman"/>
                      <w:color w:val="FF0000"/>
                      <w:sz w:val="21"/>
                      <w:szCs w:val="21"/>
                    </w:rPr>
                    <w:lastRenderedPageBreak/>
                    <w:t>135</w:t>
                  </w:r>
                </w:p>
              </w:tc>
              <w:tc>
                <w:tcPr>
                  <w:tcW w:w="585"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86.4</w:t>
                  </w:r>
                </w:p>
              </w:tc>
              <w:tc>
                <w:tcPr>
                  <w:tcW w:w="586"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-48.6</w:t>
                  </w:r>
                </w:p>
              </w:tc>
              <w:tc>
                <w:tcPr>
                  <w:tcW w:w="475" w:type="pct"/>
                  <w:vAlign w:val="center"/>
                </w:tcPr>
                <w:p w:rsidR="00B4336F" w:rsidRDefault="00B4336F">
                  <w:pPr>
                    <w:widowControl/>
                    <w:jc w:val="center"/>
                    <w:textAlignment w:val="center"/>
                    <w:rPr>
                      <w:kern w:val="0"/>
                      <w:szCs w:val="21"/>
                    </w:rPr>
                  </w:pPr>
                  <w:r>
                    <w:rPr>
                      <w:kern w:val="0"/>
                      <w:szCs w:val="21"/>
                    </w:rPr>
                    <w:t>200L</w:t>
                  </w:r>
                  <w:r>
                    <w:rPr>
                      <w:rFonts w:hint="eastAsia"/>
                      <w:kern w:val="0"/>
                      <w:szCs w:val="21"/>
                    </w:rPr>
                    <w:t>/</w:t>
                  </w:r>
                  <w:r>
                    <w:rPr>
                      <w:rFonts w:hint="eastAsia"/>
                      <w:kern w:val="0"/>
                      <w:szCs w:val="21"/>
                    </w:rPr>
                    <w:t>桶</w:t>
                  </w:r>
                </w:p>
              </w:tc>
              <w:tc>
                <w:tcPr>
                  <w:tcW w:w="518" w:type="pct"/>
                  <w:vAlign w:val="center"/>
                </w:tcPr>
                <w:p w:rsidR="00B4336F" w:rsidRDefault="00B4336F">
                  <w:pPr>
                    <w:adjustRightInd w:val="0"/>
                    <w:snapToGrid w:val="0"/>
                    <w:jc w:val="center"/>
                    <w:rPr>
                      <w:szCs w:val="21"/>
                    </w:rPr>
                  </w:pPr>
                  <w:r>
                    <w:rPr>
                      <w:szCs w:val="21"/>
                    </w:rPr>
                    <w:t>40t</w:t>
                  </w:r>
                </w:p>
              </w:tc>
              <w:tc>
                <w:tcPr>
                  <w:tcW w:w="372" w:type="pct"/>
                  <w:vMerge w:val="restart"/>
                  <w:vAlign w:val="center"/>
                </w:tcPr>
                <w:p w:rsidR="00B4336F" w:rsidRDefault="00B4336F">
                  <w:pPr>
                    <w:adjustRightInd w:val="0"/>
                    <w:snapToGrid w:val="0"/>
                    <w:jc w:val="center"/>
                    <w:rPr>
                      <w:szCs w:val="21"/>
                    </w:rPr>
                  </w:pPr>
                  <w:r>
                    <w:rPr>
                      <w:szCs w:val="21"/>
                    </w:rPr>
                    <w:t>国内汽运</w:t>
                  </w:r>
                </w:p>
              </w:tc>
            </w:tr>
            <w:tr w:rsidR="00B4336F" w:rsidTr="00B4336F">
              <w:trPr>
                <w:trHeight w:val="340"/>
                <w:jc w:val="center"/>
              </w:trPr>
              <w:tc>
                <w:tcPr>
                  <w:tcW w:w="451" w:type="pct"/>
                  <w:vMerge/>
                  <w:vAlign w:val="center"/>
                </w:tcPr>
                <w:p w:rsidR="00B4336F" w:rsidRDefault="00B4336F">
                  <w:pPr>
                    <w:adjustRightInd w:val="0"/>
                    <w:snapToGrid w:val="0"/>
                    <w:jc w:val="center"/>
                    <w:rPr>
                      <w:szCs w:val="21"/>
                    </w:rPr>
                  </w:pPr>
                </w:p>
              </w:tc>
              <w:tc>
                <w:tcPr>
                  <w:tcW w:w="589" w:type="pct"/>
                  <w:vAlign w:val="center"/>
                </w:tcPr>
                <w:p w:rsidR="00B4336F" w:rsidRDefault="00B4336F">
                  <w:pPr>
                    <w:pStyle w:val="TableParagraph"/>
                    <w:spacing w:before="15"/>
                    <w:ind w:left="83" w:right="66"/>
                    <w:jc w:val="center"/>
                    <w:rPr>
                      <w:rFonts w:ascii="Times New Roman" w:hAnsi="Times New Roman"/>
                      <w:szCs w:val="21"/>
                    </w:rPr>
                  </w:pPr>
                  <w:r>
                    <w:rPr>
                      <w:rFonts w:ascii="Times New Roman" w:hAnsi="Times New Roman"/>
                      <w:kern w:val="2"/>
                      <w:sz w:val="21"/>
                      <w:szCs w:val="21"/>
                    </w:rPr>
                    <w:t>氟碳涂料固化剂</w:t>
                  </w:r>
                </w:p>
              </w:tc>
              <w:tc>
                <w:tcPr>
                  <w:tcW w:w="839" w:type="pct"/>
                  <w:vAlign w:val="center"/>
                </w:tcPr>
                <w:p w:rsidR="00B4336F" w:rsidRDefault="00B4336F">
                  <w:pPr>
                    <w:pStyle w:val="TableParagraph"/>
                    <w:spacing w:before="15"/>
                    <w:ind w:left="83" w:right="66"/>
                    <w:jc w:val="center"/>
                    <w:rPr>
                      <w:rFonts w:ascii="Times New Roman" w:hAnsi="Times New Roman"/>
                      <w:szCs w:val="21"/>
                    </w:rPr>
                  </w:pPr>
                  <w:r>
                    <w:rPr>
                      <w:rFonts w:ascii="Times New Roman" w:hAnsi="Times New Roman"/>
                      <w:kern w:val="2"/>
                      <w:sz w:val="21"/>
                      <w:szCs w:val="21"/>
                    </w:rPr>
                    <w:t>异氰酸</w:t>
                  </w:r>
                  <w:proofErr w:type="gramStart"/>
                  <w:r>
                    <w:rPr>
                      <w:rFonts w:ascii="Times New Roman" w:hAnsi="Times New Roman"/>
                      <w:kern w:val="2"/>
                      <w:sz w:val="21"/>
                      <w:szCs w:val="21"/>
                    </w:rPr>
                    <w:t>酯</w:t>
                  </w:r>
                  <w:proofErr w:type="gramEnd"/>
                  <w:r>
                    <w:rPr>
                      <w:rFonts w:ascii="Times New Roman" w:hAnsi="Times New Roman"/>
                      <w:kern w:val="2"/>
                      <w:sz w:val="21"/>
                      <w:szCs w:val="21"/>
                    </w:rPr>
                    <w:t>三聚体固化剂</w:t>
                  </w:r>
                  <w:r>
                    <w:rPr>
                      <w:rFonts w:ascii="Times New Roman" w:hAnsi="Times New Roman"/>
                      <w:kern w:val="2"/>
                      <w:sz w:val="21"/>
                      <w:szCs w:val="21"/>
                    </w:rPr>
                    <w:t>90%</w:t>
                  </w:r>
                  <w:r>
                    <w:rPr>
                      <w:rFonts w:ascii="Times New Roman" w:hAnsi="Times New Roman"/>
                      <w:kern w:val="2"/>
                      <w:sz w:val="21"/>
                      <w:szCs w:val="21"/>
                    </w:rPr>
                    <w:t>、乙酸乙酯</w:t>
                  </w:r>
                  <w:r>
                    <w:rPr>
                      <w:rFonts w:ascii="Times New Roman" w:hAnsi="Times New Roman"/>
                      <w:kern w:val="2"/>
                      <w:sz w:val="21"/>
                      <w:szCs w:val="21"/>
                    </w:rPr>
                    <w:t>10%</w:t>
                  </w:r>
                </w:p>
              </w:tc>
              <w:tc>
                <w:tcPr>
                  <w:tcW w:w="585" w:type="pct"/>
                  <w:vAlign w:val="center"/>
                </w:tcPr>
                <w:p w:rsidR="00B4336F" w:rsidRPr="00B4336F" w:rsidRDefault="00B4336F">
                  <w:pPr>
                    <w:pStyle w:val="TableParagraph"/>
                    <w:spacing w:before="15"/>
                    <w:ind w:left="83" w:right="68"/>
                    <w:jc w:val="center"/>
                    <w:rPr>
                      <w:rFonts w:ascii="Times New Roman" w:hAnsi="Times New Roman"/>
                      <w:color w:val="FF0000"/>
                      <w:szCs w:val="21"/>
                    </w:rPr>
                  </w:pPr>
                  <w:r w:rsidRPr="00B4336F">
                    <w:rPr>
                      <w:rFonts w:ascii="Times New Roman" w:hAnsi="Times New Roman"/>
                      <w:color w:val="FF0000"/>
                      <w:sz w:val="21"/>
                      <w:szCs w:val="21"/>
                    </w:rPr>
                    <w:t>9.5</w:t>
                  </w:r>
                </w:p>
              </w:tc>
              <w:tc>
                <w:tcPr>
                  <w:tcW w:w="585"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6.08</w:t>
                  </w:r>
                </w:p>
              </w:tc>
              <w:tc>
                <w:tcPr>
                  <w:tcW w:w="586"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-3.42</w:t>
                  </w:r>
                </w:p>
              </w:tc>
              <w:tc>
                <w:tcPr>
                  <w:tcW w:w="475" w:type="pct"/>
                  <w:vAlign w:val="center"/>
                </w:tcPr>
                <w:p w:rsidR="00B4336F" w:rsidRDefault="00B4336F">
                  <w:pPr>
                    <w:widowControl/>
                    <w:jc w:val="center"/>
                    <w:textAlignment w:val="center"/>
                    <w:rPr>
                      <w:kern w:val="0"/>
                      <w:szCs w:val="21"/>
                    </w:rPr>
                  </w:pPr>
                  <w:r>
                    <w:rPr>
                      <w:kern w:val="0"/>
                      <w:szCs w:val="21"/>
                    </w:rPr>
                    <w:t>200L</w:t>
                  </w:r>
                  <w:r>
                    <w:rPr>
                      <w:rFonts w:hint="eastAsia"/>
                      <w:kern w:val="0"/>
                      <w:szCs w:val="21"/>
                    </w:rPr>
                    <w:t>/</w:t>
                  </w:r>
                  <w:r>
                    <w:rPr>
                      <w:rFonts w:hint="eastAsia"/>
                      <w:kern w:val="0"/>
                      <w:szCs w:val="21"/>
                    </w:rPr>
                    <w:t>桶</w:t>
                  </w:r>
                </w:p>
              </w:tc>
              <w:tc>
                <w:tcPr>
                  <w:tcW w:w="518" w:type="pct"/>
                  <w:vAlign w:val="center"/>
                </w:tcPr>
                <w:p w:rsidR="00B4336F" w:rsidRDefault="00B4336F">
                  <w:pPr>
                    <w:adjustRightInd w:val="0"/>
                    <w:snapToGrid w:val="0"/>
                    <w:jc w:val="center"/>
                    <w:rPr>
                      <w:szCs w:val="21"/>
                    </w:rPr>
                  </w:pPr>
                  <w:r>
                    <w:rPr>
                      <w:szCs w:val="21"/>
                    </w:rPr>
                    <w:t>3t</w:t>
                  </w:r>
                </w:p>
              </w:tc>
              <w:tc>
                <w:tcPr>
                  <w:tcW w:w="372" w:type="pct"/>
                  <w:vMerge/>
                  <w:vAlign w:val="center"/>
                </w:tcPr>
                <w:p w:rsidR="00B4336F" w:rsidRDefault="00B4336F">
                  <w:pPr>
                    <w:adjustRightInd w:val="0"/>
                    <w:snapToGrid w:val="0"/>
                    <w:jc w:val="center"/>
                    <w:rPr>
                      <w:szCs w:val="21"/>
                    </w:rPr>
                  </w:pPr>
                </w:p>
              </w:tc>
            </w:tr>
            <w:tr w:rsidR="00B4336F" w:rsidTr="00B4336F">
              <w:trPr>
                <w:trHeight w:val="340"/>
                <w:jc w:val="center"/>
              </w:trPr>
              <w:tc>
                <w:tcPr>
                  <w:tcW w:w="451" w:type="pct"/>
                  <w:vMerge/>
                  <w:vAlign w:val="center"/>
                </w:tcPr>
                <w:p w:rsidR="00B4336F" w:rsidRDefault="00B4336F">
                  <w:pPr>
                    <w:adjustRightInd w:val="0"/>
                    <w:snapToGrid w:val="0"/>
                    <w:jc w:val="center"/>
                    <w:rPr>
                      <w:szCs w:val="21"/>
                    </w:rPr>
                  </w:pPr>
                </w:p>
              </w:tc>
              <w:tc>
                <w:tcPr>
                  <w:tcW w:w="589" w:type="pct"/>
                  <w:vAlign w:val="center"/>
                </w:tcPr>
                <w:p w:rsidR="00B4336F" w:rsidRDefault="00B4336F">
                  <w:pPr>
                    <w:adjustRightInd w:val="0"/>
                    <w:snapToGrid w:val="0"/>
                    <w:jc w:val="center"/>
                    <w:rPr>
                      <w:kern w:val="0"/>
                      <w:szCs w:val="21"/>
                    </w:rPr>
                  </w:pPr>
                  <w:r>
                    <w:rPr>
                      <w:szCs w:val="21"/>
                    </w:rPr>
                    <w:t>氟碳涂料稀释剂</w:t>
                  </w:r>
                </w:p>
              </w:tc>
              <w:tc>
                <w:tcPr>
                  <w:tcW w:w="839" w:type="pct"/>
                  <w:vAlign w:val="center"/>
                </w:tcPr>
                <w:p w:rsidR="00B4336F" w:rsidRDefault="00B4336F">
                  <w:pPr>
                    <w:adjustRightInd w:val="0"/>
                    <w:snapToGrid w:val="0"/>
                    <w:jc w:val="center"/>
                    <w:rPr>
                      <w:kern w:val="0"/>
                      <w:szCs w:val="21"/>
                    </w:rPr>
                  </w:pPr>
                  <w:r>
                    <w:rPr>
                      <w:szCs w:val="21"/>
                    </w:rPr>
                    <w:t>丙二醇单甲醚乙酸</w:t>
                  </w:r>
                  <w:proofErr w:type="gramStart"/>
                  <w:r>
                    <w:rPr>
                      <w:szCs w:val="21"/>
                    </w:rPr>
                    <w:t>酯</w:t>
                  </w:r>
                  <w:proofErr w:type="gramEnd"/>
                  <w:r>
                    <w:rPr>
                      <w:szCs w:val="21"/>
                    </w:rPr>
                    <w:t>100%</w:t>
                  </w:r>
                </w:p>
              </w:tc>
              <w:tc>
                <w:tcPr>
                  <w:tcW w:w="585" w:type="pct"/>
                  <w:vAlign w:val="center"/>
                </w:tcPr>
                <w:p w:rsidR="00B4336F" w:rsidRPr="00B4336F" w:rsidRDefault="00B4336F">
                  <w:pPr>
                    <w:widowControl/>
                    <w:jc w:val="center"/>
                    <w:textAlignment w:val="center"/>
                    <w:rPr>
                      <w:color w:val="FF0000"/>
                      <w:szCs w:val="21"/>
                    </w:rPr>
                  </w:pPr>
                  <w:r w:rsidRPr="00B4336F">
                    <w:rPr>
                      <w:color w:val="FF0000"/>
                      <w:kern w:val="0"/>
                      <w:szCs w:val="21"/>
                    </w:rPr>
                    <w:t>7</w:t>
                  </w:r>
                </w:p>
              </w:tc>
              <w:tc>
                <w:tcPr>
                  <w:tcW w:w="585"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4.48</w:t>
                  </w:r>
                </w:p>
              </w:tc>
              <w:tc>
                <w:tcPr>
                  <w:tcW w:w="586"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-2.52</w:t>
                  </w:r>
                </w:p>
              </w:tc>
              <w:tc>
                <w:tcPr>
                  <w:tcW w:w="475" w:type="pct"/>
                  <w:vAlign w:val="center"/>
                </w:tcPr>
                <w:p w:rsidR="00B4336F" w:rsidRDefault="00B4336F">
                  <w:pPr>
                    <w:widowControl/>
                    <w:jc w:val="center"/>
                    <w:textAlignment w:val="center"/>
                    <w:rPr>
                      <w:kern w:val="0"/>
                      <w:szCs w:val="21"/>
                    </w:rPr>
                  </w:pPr>
                  <w:r>
                    <w:rPr>
                      <w:kern w:val="0"/>
                      <w:szCs w:val="21"/>
                    </w:rPr>
                    <w:t>200L</w:t>
                  </w:r>
                  <w:r>
                    <w:rPr>
                      <w:rFonts w:hint="eastAsia"/>
                      <w:kern w:val="0"/>
                      <w:szCs w:val="21"/>
                    </w:rPr>
                    <w:t>/</w:t>
                  </w:r>
                  <w:r>
                    <w:rPr>
                      <w:rFonts w:hint="eastAsia"/>
                      <w:kern w:val="0"/>
                      <w:szCs w:val="21"/>
                    </w:rPr>
                    <w:t>桶</w:t>
                  </w:r>
                </w:p>
              </w:tc>
              <w:tc>
                <w:tcPr>
                  <w:tcW w:w="518" w:type="pct"/>
                  <w:vAlign w:val="center"/>
                </w:tcPr>
                <w:p w:rsidR="00B4336F" w:rsidRDefault="00B4336F">
                  <w:pPr>
                    <w:adjustRightInd w:val="0"/>
                    <w:snapToGrid w:val="0"/>
                    <w:jc w:val="center"/>
                    <w:rPr>
                      <w:szCs w:val="21"/>
                    </w:rPr>
                  </w:pPr>
                  <w:r>
                    <w:rPr>
                      <w:szCs w:val="21"/>
                    </w:rPr>
                    <w:t>2t</w:t>
                  </w:r>
                </w:p>
              </w:tc>
              <w:tc>
                <w:tcPr>
                  <w:tcW w:w="372" w:type="pct"/>
                  <w:vMerge/>
                  <w:vAlign w:val="center"/>
                </w:tcPr>
                <w:p w:rsidR="00B4336F" w:rsidRDefault="00B4336F">
                  <w:pPr>
                    <w:adjustRightInd w:val="0"/>
                    <w:snapToGrid w:val="0"/>
                    <w:jc w:val="center"/>
                    <w:rPr>
                      <w:szCs w:val="21"/>
                    </w:rPr>
                  </w:pPr>
                </w:p>
              </w:tc>
            </w:tr>
            <w:tr w:rsidR="00B4336F" w:rsidTr="00B4336F">
              <w:trPr>
                <w:trHeight w:val="340"/>
                <w:jc w:val="center"/>
              </w:trPr>
              <w:tc>
                <w:tcPr>
                  <w:tcW w:w="451" w:type="pct"/>
                  <w:vMerge/>
                  <w:vAlign w:val="center"/>
                </w:tcPr>
                <w:p w:rsidR="00B4336F" w:rsidRDefault="00B4336F">
                  <w:pPr>
                    <w:adjustRightInd w:val="0"/>
                    <w:snapToGrid w:val="0"/>
                    <w:jc w:val="center"/>
                    <w:rPr>
                      <w:szCs w:val="21"/>
                    </w:rPr>
                  </w:pPr>
                </w:p>
              </w:tc>
              <w:tc>
                <w:tcPr>
                  <w:tcW w:w="589" w:type="pct"/>
                  <w:vAlign w:val="center"/>
                </w:tcPr>
                <w:p w:rsidR="00B4336F" w:rsidRDefault="00B4336F">
                  <w:pPr>
                    <w:adjustRightInd w:val="0"/>
                    <w:snapToGrid w:val="0"/>
                    <w:jc w:val="center"/>
                    <w:rPr>
                      <w:kern w:val="0"/>
                      <w:szCs w:val="21"/>
                    </w:rPr>
                  </w:pPr>
                  <w:r>
                    <w:rPr>
                      <w:szCs w:val="21"/>
                    </w:rPr>
                    <w:t>水性基底涂料</w:t>
                  </w:r>
                </w:p>
              </w:tc>
              <w:tc>
                <w:tcPr>
                  <w:tcW w:w="839" w:type="pct"/>
                  <w:vAlign w:val="center"/>
                </w:tcPr>
                <w:p w:rsidR="00B4336F" w:rsidRDefault="00B4336F">
                  <w:pPr>
                    <w:adjustRightInd w:val="0"/>
                    <w:snapToGrid w:val="0"/>
                    <w:jc w:val="center"/>
                    <w:rPr>
                      <w:kern w:val="0"/>
                      <w:szCs w:val="21"/>
                    </w:rPr>
                  </w:pPr>
                  <w:r>
                    <w:rPr>
                      <w:szCs w:val="21"/>
                    </w:rPr>
                    <w:t>丙烯酸树脂</w:t>
                  </w:r>
                  <w:r>
                    <w:rPr>
                      <w:szCs w:val="21"/>
                    </w:rPr>
                    <w:t>38%</w:t>
                  </w:r>
                  <w:r>
                    <w:rPr>
                      <w:szCs w:val="21"/>
                    </w:rPr>
                    <w:t>、水</w:t>
                  </w:r>
                  <w:r>
                    <w:rPr>
                      <w:szCs w:val="21"/>
                    </w:rPr>
                    <w:t>60%</w:t>
                  </w:r>
                  <w:r>
                    <w:rPr>
                      <w:szCs w:val="21"/>
                    </w:rPr>
                    <w:t>、乙二醇丁醚</w:t>
                  </w:r>
                  <w:r>
                    <w:rPr>
                      <w:szCs w:val="21"/>
                    </w:rPr>
                    <w:t>2%</w:t>
                  </w:r>
                </w:p>
              </w:tc>
              <w:tc>
                <w:tcPr>
                  <w:tcW w:w="585" w:type="pct"/>
                  <w:vAlign w:val="center"/>
                </w:tcPr>
                <w:p w:rsidR="00B4336F" w:rsidRPr="00B4336F" w:rsidRDefault="00B4336F">
                  <w:pPr>
                    <w:widowControl/>
                    <w:jc w:val="center"/>
                    <w:textAlignment w:val="center"/>
                    <w:rPr>
                      <w:color w:val="FF0000"/>
                      <w:szCs w:val="21"/>
                    </w:rPr>
                  </w:pPr>
                  <w:r w:rsidRPr="00B4336F">
                    <w:rPr>
                      <w:color w:val="FF0000"/>
                      <w:kern w:val="0"/>
                      <w:szCs w:val="21"/>
                    </w:rPr>
                    <w:t>350</w:t>
                  </w:r>
                </w:p>
              </w:tc>
              <w:tc>
                <w:tcPr>
                  <w:tcW w:w="585"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224</w:t>
                  </w:r>
                </w:p>
              </w:tc>
              <w:tc>
                <w:tcPr>
                  <w:tcW w:w="586"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-126</w:t>
                  </w:r>
                </w:p>
              </w:tc>
              <w:tc>
                <w:tcPr>
                  <w:tcW w:w="475" w:type="pct"/>
                  <w:vAlign w:val="center"/>
                </w:tcPr>
                <w:p w:rsidR="00B4336F" w:rsidRDefault="00B4336F">
                  <w:pPr>
                    <w:widowControl/>
                    <w:jc w:val="center"/>
                    <w:textAlignment w:val="center"/>
                    <w:rPr>
                      <w:kern w:val="0"/>
                      <w:szCs w:val="21"/>
                    </w:rPr>
                  </w:pPr>
                  <w:r>
                    <w:rPr>
                      <w:kern w:val="0"/>
                      <w:szCs w:val="21"/>
                    </w:rPr>
                    <w:t>200L</w:t>
                  </w:r>
                  <w:r>
                    <w:rPr>
                      <w:rFonts w:hint="eastAsia"/>
                      <w:kern w:val="0"/>
                      <w:szCs w:val="21"/>
                    </w:rPr>
                    <w:t>/</w:t>
                  </w:r>
                  <w:r>
                    <w:rPr>
                      <w:rFonts w:hint="eastAsia"/>
                      <w:kern w:val="0"/>
                      <w:szCs w:val="21"/>
                    </w:rPr>
                    <w:t>桶</w:t>
                  </w:r>
                </w:p>
              </w:tc>
              <w:tc>
                <w:tcPr>
                  <w:tcW w:w="518" w:type="pct"/>
                  <w:vAlign w:val="center"/>
                </w:tcPr>
                <w:p w:rsidR="00B4336F" w:rsidRDefault="00B4336F">
                  <w:pPr>
                    <w:adjustRightInd w:val="0"/>
                    <w:snapToGrid w:val="0"/>
                    <w:jc w:val="center"/>
                    <w:rPr>
                      <w:szCs w:val="21"/>
                    </w:rPr>
                  </w:pPr>
                  <w:r>
                    <w:rPr>
                      <w:szCs w:val="21"/>
                    </w:rPr>
                    <w:t>400</w:t>
                  </w:r>
                  <w:r>
                    <w:rPr>
                      <w:szCs w:val="21"/>
                    </w:rPr>
                    <w:t>桶</w:t>
                  </w:r>
                </w:p>
              </w:tc>
              <w:tc>
                <w:tcPr>
                  <w:tcW w:w="372" w:type="pct"/>
                  <w:vMerge/>
                  <w:vAlign w:val="center"/>
                </w:tcPr>
                <w:p w:rsidR="00B4336F" w:rsidRDefault="00B4336F">
                  <w:pPr>
                    <w:adjustRightInd w:val="0"/>
                    <w:snapToGrid w:val="0"/>
                    <w:jc w:val="center"/>
                    <w:rPr>
                      <w:szCs w:val="21"/>
                    </w:rPr>
                  </w:pPr>
                </w:p>
              </w:tc>
            </w:tr>
            <w:tr w:rsidR="00B4336F" w:rsidTr="00B4336F">
              <w:trPr>
                <w:trHeight w:val="340"/>
                <w:jc w:val="center"/>
              </w:trPr>
              <w:tc>
                <w:tcPr>
                  <w:tcW w:w="451" w:type="pct"/>
                  <w:vMerge/>
                  <w:vAlign w:val="center"/>
                </w:tcPr>
                <w:p w:rsidR="00B4336F" w:rsidRDefault="00B4336F">
                  <w:pPr>
                    <w:adjustRightInd w:val="0"/>
                    <w:snapToGrid w:val="0"/>
                    <w:jc w:val="center"/>
                    <w:rPr>
                      <w:szCs w:val="21"/>
                    </w:rPr>
                  </w:pPr>
                </w:p>
              </w:tc>
              <w:tc>
                <w:tcPr>
                  <w:tcW w:w="589" w:type="pct"/>
                  <w:vAlign w:val="center"/>
                </w:tcPr>
                <w:p w:rsidR="00B4336F" w:rsidRDefault="00B4336F">
                  <w:pPr>
                    <w:pStyle w:val="TableParagraph"/>
                    <w:spacing w:before="15"/>
                    <w:ind w:left="83" w:right="68"/>
                    <w:jc w:val="center"/>
                    <w:rPr>
                      <w:rFonts w:ascii="Times New Roman" w:hAnsi="Times New Roman"/>
                      <w:szCs w:val="21"/>
                    </w:rPr>
                  </w:pPr>
                  <w:r>
                    <w:rPr>
                      <w:rFonts w:ascii="Times New Roman" w:hAnsi="Times New Roman"/>
                      <w:kern w:val="2"/>
                      <w:sz w:val="21"/>
                      <w:szCs w:val="21"/>
                    </w:rPr>
                    <w:t>清洗剂</w:t>
                  </w:r>
                </w:p>
              </w:tc>
              <w:tc>
                <w:tcPr>
                  <w:tcW w:w="839" w:type="pct"/>
                  <w:vAlign w:val="center"/>
                </w:tcPr>
                <w:p w:rsidR="00B4336F" w:rsidRDefault="00B4336F">
                  <w:pPr>
                    <w:pStyle w:val="TableParagraph"/>
                    <w:spacing w:before="15"/>
                    <w:ind w:left="83" w:right="68"/>
                    <w:jc w:val="center"/>
                    <w:rPr>
                      <w:rFonts w:ascii="Times New Roman" w:hAnsi="Times New Roman"/>
                      <w:szCs w:val="21"/>
                    </w:rPr>
                  </w:pPr>
                  <w:r>
                    <w:rPr>
                      <w:rFonts w:ascii="Times New Roman" w:hAnsi="Times New Roman"/>
                      <w:kern w:val="2"/>
                      <w:sz w:val="21"/>
                      <w:szCs w:val="21"/>
                    </w:rPr>
                    <w:t>乙酸乙酯</w:t>
                  </w:r>
                  <w:r>
                    <w:rPr>
                      <w:rFonts w:ascii="Times New Roman" w:hAnsi="Times New Roman"/>
                      <w:kern w:val="2"/>
                      <w:sz w:val="21"/>
                      <w:szCs w:val="21"/>
                    </w:rPr>
                    <w:t>100%</w:t>
                  </w:r>
                </w:p>
              </w:tc>
              <w:tc>
                <w:tcPr>
                  <w:tcW w:w="585" w:type="pct"/>
                  <w:vAlign w:val="center"/>
                </w:tcPr>
                <w:p w:rsidR="00B4336F" w:rsidRPr="00B4336F" w:rsidRDefault="00B4336F">
                  <w:pPr>
                    <w:pStyle w:val="TableParagraph"/>
                    <w:spacing w:before="15"/>
                    <w:ind w:left="47" w:right="31"/>
                    <w:jc w:val="center"/>
                    <w:rPr>
                      <w:rFonts w:ascii="Times New Roman" w:hAnsi="Times New Roman"/>
                      <w:color w:val="FF0000"/>
                      <w:szCs w:val="21"/>
                    </w:rPr>
                  </w:pPr>
                  <w:r w:rsidRPr="00B4336F">
                    <w:rPr>
                      <w:rFonts w:ascii="Times New Roman" w:hAnsi="Times New Roman" w:hint="eastAsia"/>
                      <w:color w:val="FF0000"/>
                      <w:sz w:val="21"/>
                      <w:szCs w:val="21"/>
                    </w:rPr>
                    <w:t>2</w:t>
                  </w:r>
                </w:p>
              </w:tc>
              <w:tc>
                <w:tcPr>
                  <w:tcW w:w="585"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1.28</w:t>
                  </w:r>
                </w:p>
              </w:tc>
              <w:tc>
                <w:tcPr>
                  <w:tcW w:w="586" w:type="pct"/>
                  <w:vAlign w:val="center"/>
                </w:tcPr>
                <w:p w:rsidR="00B4336F" w:rsidRPr="00B4336F" w:rsidRDefault="00B4336F" w:rsidP="00B4336F">
                  <w:pPr>
                    <w:widowControl/>
                    <w:jc w:val="center"/>
                    <w:textAlignment w:val="center"/>
                    <w:rPr>
                      <w:color w:val="FF0000"/>
                      <w:kern w:val="0"/>
                      <w:szCs w:val="21"/>
                    </w:rPr>
                  </w:pPr>
                  <w:r w:rsidRPr="00B4336F">
                    <w:rPr>
                      <w:rFonts w:hint="eastAsia"/>
                      <w:color w:val="FF0000"/>
                      <w:kern w:val="0"/>
                      <w:szCs w:val="21"/>
                    </w:rPr>
                    <w:t>-0.72</w:t>
                  </w:r>
                </w:p>
              </w:tc>
              <w:tc>
                <w:tcPr>
                  <w:tcW w:w="475" w:type="pct"/>
                  <w:vAlign w:val="center"/>
                </w:tcPr>
                <w:p w:rsidR="00B4336F" w:rsidRDefault="00B4336F">
                  <w:pPr>
                    <w:widowControl/>
                    <w:jc w:val="center"/>
                    <w:textAlignment w:val="center"/>
                    <w:rPr>
                      <w:kern w:val="0"/>
                      <w:szCs w:val="21"/>
                    </w:rPr>
                  </w:pPr>
                  <w:r>
                    <w:rPr>
                      <w:kern w:val="0"/>
                      <w:szCs w:val="21"/>
                    </w:rPr>
                    <w:t>200L</w:t>
                  </w:r>
                  <w:r>
                    <w:rPr>
                      <w:rFonts w:hint="eastAsia"/>
                      <w:kern w:val="0"/>
                      <w:szCs w:val="21"/>
                    </w:rPr>
                    <w:t>/</w:t>
                  </w:r>
                  <w:r>
                    <w:rPr>
                      <w:rFonts w:hint="eastAsia"/>
                      <w:kern w:val="0"/>
                      <w:szCs w:val="21"/>
                    </w:rPr>
                    <w:t>桶</w:t>
                  </w:r>
                </w:p>
              </w:tc>
              <w:tc>
                <w:tcPr>
                  <w:tcW w:w="518" w:type="pct"/>
                  <w:vAlign w:val="center"/>
                </w:tcPr>
                <w:p w:rsidR="00B4336F" w:rsidRDefault="00B4336F">
                  <w:pPr>
                    <w:adjustRightInd w:val="0"/>
                    <w:snapToGrid w:val="0"/>
                    <w:jc w:val="center"/>
                    <w:rPr>
                      <w:szCs w:val="21"/>
                    </w:rPr>
                  </w:pPr>
                  <w:r>
                    <w:rPr>
                      <w:szCs w:val="21"/>
                    </w:rPr>
                    <w:t>5</w:t>
                  </w:r>
                  <w:r>
                    <w:rPr>
                      <w:szCs w:val="21"/>
                    </w:rPr>
                    <w:t>桶</w:t>
                  </w:r>
                </w:p>
              </w:tc>
              <w:tc>
                <w:tcPr>
                  <w:tcW w:w="372" w:type="pct"/>
                  <w:vMerge/>
                  <w:vAlign w:val="center"/>
                </w:tcPr>
                <w:p w:rsidR="00B4336F" w:rsidRDefault="00B4336F">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szCs w:val="21"/>
                    </w:rPr>
                    <w:t>PC</w:t>
                  </w:r>
                  <w:r>
                    <w:rPr>
                      <w:szCs w:val="21"/>
                    </w:rPr>
                    <w:t>流延膜</w:t>
                  </w:r>
                </w:p>
              </w:tc>
              <w:tc>
                <w:tcPr>
                  <w:tcW w:w="589" w:type="pct"/>
                  <w:vAlign w:val="center"/>
                </w:tcPr>
                <w:p w:rsidR="00C41549" w:rsidRDefault="00C41549">
                  <w:pPr>
                    <w:adjustRightInd w:val="0"/>
                    <w:snapToGrid w:val="0"/>
                    <w:jc w:val="center"/>
                    <w:rPr>
                      <w:kern w:val="0"/>
                      <w:szCs w:val="21"/>
                    </w:rPr>
                  </w:pPr>
                  <w:r>
                    <w:rPr>
                      <w:szCs w:val="21"/>
                    </w:rPr>
                    <w:t>PC</w:t>
                  </w:r>
                </w:p>
              </w:tc>
              <w:tc>
                <w:tcPr>
                  <w:tcW w:w="839" w:type="pct"/>
                  <w:vAlign w:val="center"/>
                </w:tcPr>
                <w:p w:rsidR="00C41549" w:rsidRDefault="00C41549">
                  <w:pPr>
                    <w:adjustRightInd w:val="0"/>
                    <w:snapToGrid w:val="0"/>
                    <w:jc w:val="center"/>
                    <w:rPr>
                      <w:kern w:val="0"/>
                      <w:szCs w:val="21"/>
                    </w:rPr>
                  </w:pPr>
                  <w:r>
                    <w:rPr>
                      <w:szCs w:val="21"/>
                    </w:rPr>
                    <w:t>聚碳酸酯</w:t>
                  </w:r>
                </w:p>
              </w:tc>
              <w:tc>
                <w:tcPr>
                  <w:tcW w:w="585" w:type="pct"/>
                  <w:vAlign w:val="center"/>
                </w:tcPr>
                <w:p w:rsidR="00C41549" w:rsidRDefault="00C41549">
                  <w:pPr>
                    <w:adjustRightInd w:val="0"/>
                    <w:snapToGrid w:val="0"/>
                    <w:jc w:val="center"/>
                    <w:rPr>
                      <w:szCs w:val="21"/>
                    </w:rPr>
                  </w:pPr>
                  <w:r>
                    <w:rPr>
                      <w:szCs w:val="21"/>
                    </w:rPr>
                    <w:t>4500</w:t>
                  </w:r>
                </w:p>
              </w:tc>
              <w:tc>
                <w:tcPr>
                  <w:tcW w:w="585" w:type="pct"/>
                  <w:vAlign w:val="center"/>
                </w:tcPr>
                <w:p w:rsidR="00C41549" w:rsidRDefault="00C41549">
                  <w:pPr>
                    <w:adjustRightInd w:val="0"/>
                    <w:snapToGrid w:val="0"/>
                    <w:jc w:val="center"/>
                    <w:rPr>
                      <w:szCs w:val="21"/>
                    </w:rPr>
                  </w:pPr>
                  <w:r>
                    <w:rPr>
                      <w:szCs w:val="21"/>
                    </w:rPr>
                    <w:t>4500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800kg/</w:t>
                  </w:r>
                  <w:r>
                    <w:rPr>
                      <w:szCs w:val="21"/>
                    </w:rPr>
                    <w:t>袋</w:t>
                  </w:r>
                </w:p>
              </w:tc>
              <w:tc>
                <w:tcPr>
                  <w:tcW w:w="518" w:type="pct"/>
                  <w:vAlign w:val="center"/>
                </w:tcPr>
                <w:p w:rsidR="00C41549" w:rsidRDefault="00C41549">
                  <w:pPr>
                    <w:adjustRightInd w:val="0"/>
                    <w:snapToGrid w:val="0"/>
                    <w:jc w:val="center"/>
                    <w:rPr>
                      <w:szCs w:val="21"/>
                    </w:rPr>
                  </w:pPr>
                  <w:r>
                    <w:rPr>
                      <w:szCs w:val="21"/>
                    </w:rPr>
                    <w:t>100t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PETG</w:t>
                  </w:r>
                </w:p>
              </w:tc>
              <w:tc>
                <w:tcPr>
                  <w:tcW w:w="839" w:type="pct"/>
                  <w:vAlign w:val="center"/>
                </w:tcPr>
                <w:p w:rsidR="00C41549" w:rsidRDefault="00C41549">
                  <w:pPr>
                    <w:adjustRightInd w:val="0"/>
                    <w:snapToGrid w:val="0"/>
                    <w:jc w:val="center"/>
                    <w:rPr>
                      <w:kern w:val="0"/>
                      <w:szCs w:val="21"/>
                    </w:rPr>
                  </w:pPr>
                  <w:r>
                    <w:rPr>
                      <w:szCs w:val="21"/>
                    </w:rPr>
                    <w:t>聚对苯二甲酸、乙二醇酯</w:t>
                  </w:r>
                  <w:r>
                    <w:rPr>
                      <w:szCs w:val="21"/>
                    </w:rPr>
                    <w:t>-1,4-</w:t>
                  </w:r>
                  <w:r>
                    <w:rPr>
                      <w:szCs w:val="21"/>
                    </w:rPr>
                    <w:t>环己烷、二甲醇酯</w:t>
                  </w:r>
                </w:p>
              </w:tc>
              <w:tc>
                <w:tcPr>
                  <w:tcW w:w="585" w:type="pct"/>
                  <w:vAlign w:val="center"/>
                </w:tcPr>
                <w:p w:rsidR="00C41549" w:rsidRDefault="00C41549">
                  <w:pPr>
                    <w:adjustRightInd w:val="0"/>
                    <w:snapToGrid w:val="0"/>
                    <w:jc w:val="center"/>
                    <w:rPr>
                      <w:szCs w:val="21"/>
                    </w:rPr>
                  </w:pPr>
                  <w:r>
                    <w:rPr>
                      <w:szCs w:val="21"/>
                    </w:rPr>
                    <w:t>200</w:t>
                  </w:r>
                </w:p>
              </w:tc>
              <w:tc>
                <w:tcPr>
                  <w:tcW w:w="585" w:type="pct"/>
                  <w:vAlign w:val="center"/>
                </w:tcPr>
                <w:p w:rsidR="00C41549" w:rsidRDefault="00C41549">
                  <w:pPr>
                    <w:adjustRightInd w:val="0"/>
                    <w:snapToGrid w:val="0"/>
                    <w:jc w:val="center"/>
                    <w:rPr>
                      <w:szCs w:val="21"/>
                    </w:rPr>
                  </w:pPr>
                  <w:r>
                    <w:rPr>
                      <w:szCs w:val="21"/>
                    </w:rPr>
                    <w:t>200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0.85kg/</w:t>
                  </w:r>
                  <w:r>
                    <w:rPr>
                      <w:szCs w:val="21"/>
                    </w:rPr>
                    <w:t>袋</w:t>
                  </w:r>
                </w:p>
              </w:tc>
              <w:tc>
                <w:tcPr>
                  <w:tcW w:w="518" w:type="pct"/>
                  <w:vAlign w:val="center"/>
                </w:tcPr>
                <w:p w:rsidR="00C41549" w:rsidRDefault="00C41549">
                  <w:pPr>
                    <w:adjustRightInd w:val="0"/>
                    <w:snapToGrid w:val="0"/>
                    <w:jc w:val="center"/>
                    <w:rPr>
                      <w:szCs w:val="21"/>
                    </w:rPr>
                  </w:pPr>
                  <w:r>
                    <w:rPr>
                      <w:szCs w:val="21"/>
                    </w:rPr>
                    <w:t>2t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PP</w:t>
                  </w:r>
                </w:p>
              </w:tc>
              <w:tc>
                <w:tcPr>
                  <w:tcW w:w="839" w:type="pct"/>
                  <w:vAlign w:val="center"/>
                </w:tcPr>
                <w:p w:rsidR="00C41549" w:rsidRDefault="00C41549">
                  <w:pPr>
                    <w:adjustRightInd w:val="0"/>
                    <w:snapToGrid w:val="0"/>
                    <w:jc w:val="center"/>
                    <w:rPr>
                      <w:kern w:val="0"/>
                      <w:szCs w:val="21"/>
                    </w:rPr>
                  </w:pPr>
                  <w:r>
                    <w:rPr>
                      <w:szCs w:val="21"/>
                    </w:rPr>
                    <w:t>聚丙烯</w:t>
                  </w:r>
                </w:p>
              </w:tc>
              <w:tc>
                <w:tcPr>
                  <w:tcW w:w="585" w:type="pct"/>
                  <w:vAlign w:val="center"/>
                </w:tcPr>
                <w:p w:rsidR="00C41549" w:rsidRDefault="00C41549">
                  <w:pPr>
                    <w:adjustRightInd w:val="0"/>
                    <w:snapToGrid w:val="0"/>
                    <w:jc w:val="center"/>
                    <w:rPr>
                      <w:szCs w:val="21"/>
                    </w:rPr>
                  </w:pPr>
                  <w:r>
                    <w:rPr>
                      <w:szCs w:val="21"/>
                    </w:rPr>
                    <w:t>100</w:t>
                  </w:r>
                </w:p>
              </w:tc>
              <w:tc>
                <w:tcPr>
                  <w:tcW w:w="585" w:type="pct"/>
                  <w:vAlign w:val="center"/>
                </w:tcPr>
                <w:p w:rsidR="00C41549" w:rsidRDefault="00C41549">
                  <w:pPr>
                    <w:adjustRightInd w:val="0"/>
                    <w:snapToGrid w:val="0"/>
                    <w:jc w:val="center"/>
                    <w:rPr>
                      <w:szCs w:val="21"/>
                    </w:rPr>
                  </w:pPr>
                  <w:r>
                    <w:rPr>
                      <w:szCs w:val="21"/>
                    </w:rPr>
                    <w:t>100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25kg/</w:t>
                  </w:r>
                  <w:r>
                    <w:rPr>
                      <w:szCs w:val="21"/>
                    </w:rPr>
                    <w:t>袋</w:t>
                  </w:r>
                </w:p>
              </w:tc>
              <w:tc>
                <w:tcPr>
                  <w:tcW w:w="518" w:type="pct"/>
                  <w:vAlign w:val="center"/>
                </w:tcPr>
                <w:p w:rsidR="00C41549" w:rsidRDefault="00C41549">
                  <w:pPr>
                    <w:adjustRightInd w:val="0"/>
                    <w:snapToGrid w:val="0"/>
                    <w:jc w:val="center"/>
                    <w:rPr>
                      <w:szCs w:val="21"/>
                    </w:rPr>
                  </w:pPr>
                  <w:r>
                    <w:rPr>
                      <w:szCs w:val="21"/>
                    </w:rPr>
                    <w:t>2t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白色母粒</w:t>
                  </w:r>
                </w:p>
              </w:tc>
              <w:tc>
                <w:tcPr>
                  <w:tcW w:w="839" w:type="pct"/>
                  <w:vAlign w:val="center"/>
                </w:tcPr>
                <w:p w:rsidR="00C41549" w:rsidRDefault="00C41549">
                  <w:pPr>
                    <w:adjustRightInd w:val="0"/>
                    <w:snapToGrid w:val="0"/>
                    <w:jc w:val="center"/>
                    <w:rPr>
                      <w:kern w:val="0"/>
                      <w:szCs w:val="21"/>
                    </w:rPr>
                  </w:pPr>
                  <w:r>
                    <w:rPr>
                      <w:szCs w:val="21"/>
                    </w:rPr>
                    <w:t>聚碳酸酯，颜料</w:t>
                  </w:r>
                </w:p>
              </w:tc>
              <w:tc>
                <w:tcPr>
                  <w:tcW w:w="585" w:type="pct"/>
                  <w:vAlign w:val="center"/>
                </w:tcPr>
                <w:p w:rsidR="00C41549" w:rsidRDefault="00C41549">
                  <w:pPr>
                    <w:adjustRightInd w:val="0"/>
                    <w:snapToGrid w:val="0"/>
                    <w:jc w:val="center"/>
                    <w:rPr>
                      <w:szCs w:val="21"/>
                    </w:rPr>
                  </w:pPr>
                  <w:r>
                    <w:rPr>
                      <w:szCs w:val="21"/>
                    </w:rPr>
                    <w:t>100</w:t>
                  </w:r>
                </w:p>
              </w:tc>
              <w:tc>
                <w:tcPr>
                  <w:tcW w:w="585" w:type="pct"/>
                  <w:vAlign w:val="center"/>
                </w:tcPr>
                <w:p w:rsidR="00C41549" w:rsidRDefault="00C41549">
                  <w:pPr>
                    <w:adjustRightInd w:val="0"/>
                    <w:snapToGrid w:val="0"/>
                    <w:jc w:val="center"/>
                    <w:rPr>
                      <w:szCs w:val="21"/>
                    </w:rPr>
                  </w:pPr>
                  <w:r>
                    <w:rPr>
                      <w:szCs w:val="21"/>
                    </w:rPr>
                    <w:t>100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25kg/</w:t>
                  </w:r>
                  <w:r>
                    <w:rPr>
                      <w:szCs w:val="21"/>
                    </w:rPr>
                    <w:t>袋</w:t>
                  </w:r>
                </w:p>
              </w:tc>
              <w:tc>
                <w:tcPr>
                  <w:tcW w:w="518" w:type="pct"/>
                  <w:vAlign w:val="center"/>
                </w:tcPr>
                <w:p w:rsidR="00C41549" w:rsidRDefault="00C41549">
                  <w:pPr>
                    <w:adjustRightInd w:val="0"/>
                    <w:snapToGrid w:val="0"/>
                    <w:jc w:val="center"/>
                    <w:rPr>
                      <w:szCs w:val="21"/>
                    </w:rPr>
                  </w:pPr>
                  <w:r>
                    <w:rPr>
                      <w:szCs w:val="21"/>
                    </w:rPr>
                    <w:t>2t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蓝色母粒</w:t>
                  </w:r>
                </w:p>
              </w:tc>
              <w:tc>
                <w:tcPr>
                  <w:tcW w:w="839" w:type="pct"/>
                  <w:vAlign w:val="center"/>
                </w:tcPr>
                <w:p w:rsidR="00C41549" w:rsidRDefault="00C41549">
                  <w:pPr>
                    <w:adjustRightInd w:val="0"/>
                    <w:snapToGrid w:val="0"/>
                    <w:jc w:val="center"/>
                    <w:rPr>
                      <w:kern w:val="0"/>
                      <w:szCs w:val="21"/>
                    </w:rPr>
                  </w:pPr>
                  <w:r>
                    <w:rPr>
                      <w:szCs w:val="21"/>
                    </w:rPr>
                    <w:t>聚碳酸酯，颜料</w:t>
                  </w:r>
                </w:p>
              </w:tc>
              <w:tc>
                <w:tcPr>
                  <w:tcW w:w="585" w:type="pct"/>
                  <w:vAlign w:val="center"/>
                </w:tcPr>
                <w:p w:rsidR="00C41549" w:rsidRDefault="00C41549">
                  <w:pPr>
                    <w:adjustRightInd w:val="0"/>
                    <w:snapToGrid w:val="0"/>
                    <w:jc w:val="center"/>
                    <w:rPr>
                      <w:szCs w:val="21"/>
                    </w:rPr>
                  </w:pPr>
                  <w:r>
                    <w:rPr>
                      <w:szCs w:val="21"/>
                    </w:rPr>
                    <w:t>100</w:t>
                  </w:r>
                </w:p>
              </w:tc>
              <w:tc>
                <w:tcPr>
                  <w:tcW w:w="585" w:type="pct"/>
                  <w:vAlign w:val="center"/>
                </w:tcPr>
                <w:p w:rsidR="00C41549" w:rsidRDefault="00C41549">
                  <w:pPr>
                    <w:adjustRightInd w:val="0"/>
                    <w:snapToGrid w:val="0"/>
                    <w:jc w:val="center"/>
                    <w:rPr>
                      <w:szCs w:val="21"/>
                    </w:rPr>
                  </w:pPr>
                  <w:r>
                    <w:rPr>
                      <w:szCs w:val="21"/>
                    </w:rPr>
                    <w:t>100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25kg/</w:t>
                  </w:r>
                  <w:r>
                    <w:rPr>
                      <w:szCs w:val="21"/>
                    </w:rPr>
                    <w:t>袋</w:t>
                  </w:r>
                </w:p>
              </w:tc>
              <w:tc>
                <w:tcPr>
                  <w:tcW w:w="518" w:type="pct"/>
                  <w:vAlign w:val="center"/>
                </w:tcPr>
                <w:p w:rsidR="00C41549" w:rsidRDefault="00C41549">
                  <w:pPr>
                    <w:adjustRightInd w:val="0"/>
                    <w:snapToGrid w:val="0"/>
                    <w:jc w:val="center"/>
                    <w:rPr>
                      <w:szCs w:val="21"/>
                    </w:rPr>
                  </w:pPr>
                  <w:r>
                    <w:rPr>
                      <w:szCs w:val="21"/>
                    </w:rPr>
                    <w:t>4t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szCs w:val="21"/>
                    </w:rPr>
                    <w:t>PVC</w:t>
                  </w:r>
                  <w:r>
                    <w:rPr>
                      <w:szCs w:val="21"/>
                    </w:rPr>
                    <w:t>压延膜（磁卡）</w:t>
                  </w:r>
                </w:p>
              </w:tc>
              <w:tc>
                <w:tcPr>
                  <w:tcW w:w="589" w:type="pct"/>
                  <w:vAlign w:val="center"/>
                </w:tcPr>
                <w:p w:rsidR="00C41549" w:rsidRDefault="00C41549">
                  <w:pPr>
                    <w:adjustRightInd w:val="0"/>
                    <w:snapToGrid w:val="0"/>
                    <w:jc w:val="center"/>
                    <w:rPr>
                      <w:kern w:val="0"/>
                      <w:szCs w:val="21"/>
                    </w:rPr>
                  </w:pPr>
                  <w:r>
                    <w:rPr>
                      <w:szCs w:val="21"/>
                    </w:rPr>
                    <w:t>PVC</w:t>
                  </w:r>
                  <w:r>
                    <w:rPr>
                      <w:szCs w:val="21"/>
                    </w:rPr>
                    <w:t>树脂</w:t>
                  </w:r>
                </w:p>
              </w:tc>
              <w:tc>
                <w:tcPr>
                  <w:tcW w:w="839" w:type="pct"/>
                  <w:vAlign w:val="center"/>
                </w:tcPr>
                <w:p w:rsidR="00C41549" w:rsidRDefault="00C41549">
                  <w:pPr>
                    <w:adjustRightInd w:val="0"/>
                    <w:snapToGrid w:val="0"/>
                    <w:jc w:val="center"/>
                    <w:rPr>
                      <w:kern w:val="0"/>
                      <w:szCs w:val="21"/>
                    </w:rPr>
                  </w:pPr>
                  <w:r>
                    <w:rPr>
                      <w:szCs w:val="21"/>
                    </w:rPr>
                    <w:t>聚氯乙烯</w:t>
                  </w:r>
                </w:p>
              </w:tc>
              <w:tc>
                <w:tcPr>
                  <w:tcW w:w="585" w:type="pct"/>
                  <w:vAlign w:val="center"/>
                </w:tcPr>
                <w:p w:rsidR="00C41549" w:rsidRDefault="00C41549">
                  <w:pPr>
                    <w:adjustRightInd w:val="0"/>
                    <w:snapToGrid w:val="0"/>
                    <w:jc w:val="center"/>
                    <w:rPr>
                      <w:szCs w:val="21"/>
                    </w:rPr>
                  </w:pPr>
                  <w:r>
                    <w:rPr>
                      <w:szCs w:val="21"/>
                    </w:rPr>
                    <w:t>10000</w:t>
                  </w:r>
                </w:p>
              </w:tc>
              <w:tc>
                <w:tcPr>
                  <w:tcW w:w="585" w:type="pct"/>
                  <w:vAlign w:val="center"/>
                </w:tcPr>
                <w:p w:rsidR="00C41549" w:rsidRDefault="00C41549">
                  <w:pPr>
                    <w:adjustRightInd w:val="0"/>
                    <w:snapToGrid w:val="0"/>
                    <w:jc w:val="center"/>
                    <w:rPr>
                      <w:szCs w:val="21"/>
                    </w:rPr>
                  </w:pPr>
                  <w:r>
                    <w:rPr>
                      <w:szCs w:val="21"/>
                    </w:rPr>
                    <w:t>10000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1t/</w:t>
                  </w:r>
                  <w:r>
                    <w:rPr>
                      <w:szCs w:val="21"/>
                    </w:rPr>
                    <w:t>袋</w:t>
                  </w:r>
                </w:p>
              </w:tc>
              <w:tc>
                <w:tcPr>
                  <w:tcW w:w="518" w:type="pct"/>
                  <w:vAlign w:val="center"/>
                </w:tcPr>
                <w:p w:rsidR="00C41549" w:rsidRDefault="00C41549">
                  <w:pPr>
                    <w:adjustRightInd w:val="0"/>
                    <w:snapToGrid w:val="0"/>
                    <w:jc w:val="center"/>
                    <w:rPr>
                      <w:szCs w:val="21"/>
                    </w:rPr>
                  </w:pPr>
                  <w:r>
                    <w:rPr>
                      <w:rFonts w:hint="eastAsia"/>
                      <w:szCs w:val="21"/>
                    </w:rPr>
                    <w:t>2500</w:t>
                  </w:r>
                  <w:r>
                    <w:rPr>
                      <w:szCs w:val="21"/>
                    </w:rPr>
                    <w:t>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稳定剂</w:t>
                  </w:r>
                </w:p>
              </w:tc>
              <w:tc>
                <w:tcPr>
                  <w:tcW w:w="839" w:type="pct"/>
                  <w:vAlign w:val="center"/>
                </w:tcPr>
                <w:p w:rsidR="00C41549" w:rsidRDefault="00C41549">
                  <w:pPr>
                    <w:adjustRightInd w:val="0"/>
                    <w:snapToGrid w:val="0"/>
                    <w:jc w:val="center"/>
                    <w:rPr>
                      <w:kern w:val="0"/>
                      <w:szCs w:val="21"/>
                    </w:rPr>
                  </w:pPr>
                  <w:proofErr w:type="gramStart"/>
                  <w:r>
                    <w:rPr>
                      <w:szCs w:val="21"/>
                    </w:rPr>
                    <w:t>钙锌复</w:t>
                  </w:r>
                  <w:proofErr w:type="gramEnd"/>
                  <w:r>
                    <w:rPr>
                      <w:szCs w:val="21"/>
                    </w:rPr>
                    <w:t>稳定剂</w:t>
                  </w:r>
                </w:p>
              </w:tc>
              <w:tc>
                <w:tcPr>
                  <w:tcW w:w="585" w:type="pct"/>
                  <w:vAlign w:val="center"/>
                </w:tcPr>
                <w:p w:rsidR="00C41549" w:rsidRDefault="00C41549">
                  <w:pPr>
                    <w:adjustRightInd w:val="0"/>
                    <w:snapToGrid w:val="0"/>
                    <w:jc w:val="center"/>
                    <w:rPr>
                      <w:szCs w:val="21"/>
                    </w:rPr>
                  </w:pPr>
                  <w:r>
                    <w:rPr>
                      <w:rFonts w:hint="eastAsia"/>
                      <w:szCs w:val="21"/>
                    </w:rPr>
                    <w:t>3</w:t>
                  </w:r>
                  <w:r>
                    <w:rPr>
                      <w:szCs w:val="21"/>
                    </w:rPr>
                    <w:t>00</w:t>
                  </w:r>
                </w:p>
              </w:tc>
              <w:tc>
                <w:tcPr>
                  <w:tcW w:w="585" w:type="pct"/>
                  <w:vAlign w:val="center"/>
                </w:tcPr>
                <w:p w:rsidR="00C41549" w:rsidRDefault="00C41549">
                  <w:pPr>
                    <w:adjustRightInd w:val="0"/>
                    <w:snapToGrid w:val="0"/>
                    <w:jc w:val="center"/>
                    <w:rPr>
                      <w:szCs w:val="21"/>
                    </w:rPr>
                  </w:pPr>
                  <w:r>
                    <w:rPr>
                      <w:szCs w:val="21"/>
                    </w:rPr>
                    <w:t>300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220kg/</w:t>
                  </w:r>
                  <w:r>
                    <w:rPr>
                      <w:szCs w:val="21"/>
                    </w:rPr>
                    <w:t>桶</w:t>
                  </w:r>
                </w:p>
              </w:tc>
              <w:tc>
                <w:tcPr>
                  <w:tcW w:w="518" w:type="pct"/>
                  <w:vAlign w:val="center"/>
                </w:tcPr>
                <w:p w:rsidR="00C41549" w:rsidRDefault="00C41549">
                  <w:pPr>
                    <w:adjustRightInd w:val="0"/>
                    <w:snapToGrid w:val="0"/>
                    <w:jc w:val="center"/>
                    <w:rPr>
                      <w:szCs w:val="21"/>
                    </w:rPr>
                  </w:pPr>
                  <w:r>
                    <w:rPr>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钙粉</w:t>
                  </w:r>
                </w:p>
              </w:tc>
              <w:tc>
                <w:tcPr>
                  <w:tcW w:w="839" w:type="pct"/>
                  <w:vAlign w:val="center"/>
                </w:tcPr>
                <w:p w:rsidR="00C41549" w:rsidRDefault="00C41549">
                  <w:pPr>
                    <w:adjustRightInd w:val="0"/>
                    <w:snapToGrid w:val="0"/>
                    <w:jc w:val="center"/>
                    <w:rPr>
                      <w:kern w:val="0"/>
                      <w:szCs w:val="21"/>
                    </w:rPr>
                  </w:pPr>
                  <w:r>
                    <w:rPr>
                      <w:szCs w:val="21"/>
                    </w:rPr>
                    <w:t>轻质碳酸钙</w:t>
                  </w:r>
                </w:p>
              </w:tc>
              <w:tc>
                <w:tcPr>
                  <w:tcW w:w="585" w:type="pct"/>
                  <w:vAlign w:val="center"/>
                </w:tcPr>
                <w:p w:rsidR="00C41549" w:rsidRDefault="00C41549">
                  <w:pPr>
                    <w:adjustRightInd w:val="0"/>
                    <w:snapToGrid w:val="0"/>
                    <w:jc w:val="center"/>
                    <w:rPr>
                      <w:szCs w:val="21"/>
                    </w:rPr>
                  </w:pPr>
                  <w:r>
                    <w:rPr>
                      <w:rFonts w:hint="eastAsia"/>
                      <w:szCs w:val="21"/>
                    </w:rPr>
                    <w:t>5</w:t>
                  </w:r>
                  <w:r>
                    <w:rPr>
                      <w:szCs w:val="21"/>
                    </w:rPr>
                    <w:t>00</w:t>
                  </w:r>
                </w:p>
              </w:tc>
              <w:tc>
                <w:tcPr>
                  <w:tcW w:w="585" w:type="pct"/>
                  <w:vAlign w:val="center"/>
                </w:tcPr>
                <w:p w:rsidR="00C41549" w:rsidRDefault="00C41549">
                  <w:pPr>
                    <w:adjustRightInd w:val="0"/>
                    <w:snapToGrid w:val="0"/>
                    <w:jc w:val="center"/>
                    <w:rPr>
                      <w:szCs w:val="21"/>
                    </w:rPr>
                  </w:pPr>
                  <w:r>
                    <w:rPr>
                      <w:szCs w:val="21"/>
                    </w:rPr>
                    <w:t>500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25kg/</w:t>
                  </w:r>
                  <w:r>
                    <w:rPr>
                      <w:szCs w:val="21"/>
                    </w:rPr>
                    <w:t>袋</w:t>
                  </w:r>
                </w:p>
              </w:tc>
              <w:tc>
                <w:tcPr>
                  <w:tcW w:w="518" w:type="pct"/>
                  <w:vAlign w:val="center"/>
                </w:tcPr>
                <w:p w:rsidR="00C41549" w:rsidRDefault="00C41549">
                  <w:pPr>
                    <w:adjustRightInd w:val="0"/>
                    <w:snapToGrid w:val="0"/>
                    <w:jc w:val="center"/>
                    <w:rPr>
                      <w:szCs w:val="21"/>
                    </w:rPr>
                  </w:pPr>
                  <w:r>
                    <w:rPr>
                      <w:szCs w:val="21"/>
                    </w:rPr>
                    <w:t>50t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滑剂</w:t>
                  </w:r>
                </w:p>
              </w:tc>
              <w:tc>
                <w:tcPr>
                  <w:tcW w:w="839" w:type="pct"/>
                  <w:vAlign w:val="center"/>
                </w:tcPr>
                <w:p w:rsidR="00C41549" w:rsidRDefault="00C41549">
                  <w:pPr>
                    <w:adjustRightInd w:val="0"/>
                    <w:snapToGrid w:val="0"/>
                    <w:jc w:val="center"/>
                    <w:rPr>
                      <w:kern w:val="0"/>
                      <w:szCs w:val="21"/>
                    </w:rPr>
                  </w:pPr>
                  <w:r>
                    <w:rPr>
                      <w:szCs w:val="21"/>
                    </w:rPr>
                    <w:t>聚乙烯脂</w:t>
                  </w:r>
                </w:p>
              </w:tc>
              <w:tc>
                <w:tcPr>
                  <w:tcW w:w="585" w:type="pct"/>
                  <w:vAlign w:val="center"/>
                </w:tcPr>
                <w:p w:rsidR="00C41549" w:rsidRDefault="00C41549">
                  <w:pPr>
                    <w:adjustRightInd w:val="0"/>
                    <w:snapToGrid w:val="0"/>
                    <w:jc w:val="center"/>
                    <w:rPr>
                      <w:szCs w:val="21"/>
                    </w:rPr>
                  </w:pPr>
                  <w:r>
                    <w:rPr>
                      <w:szCs w:val="21"/>
                    </w:rPr>
                    <w:t>200</w:t>
                  </w:r>
                </w:p>
              </w:tc>
              <w:tc>
                <w:tcPr>
                  <w:tcW w:w="585" w:type="pct"/>
                  <w:vAlign w:val="center"/>
                </w:tcPr>
                <w:p w:rsidR="00C41549" w:rsidRDefault="00C41549">
                  <w:pPr>
                    <w:adjustRightInd w:val="0"/>
                    <w:snapToGrid w:val="0"/>
                    <w:jc w:val="center"/>
                    <w:rPr>
                      <w:szCs w:val="21"/>
                    </w:rPr>
                  </w:pPr>
                  <w:r>
                    <w:rPr>
                      <w:szCs w:val="21"/>
                    </w:rPr>
                    <w:t>200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20kg/</w:t>
                  </w:r>
                  <w:r>
                    <w:rPr>
                      <w:szCs w:val="21"/>
                    </w:rPr>
                    <w:t>袋</w:t>
                  </w:r>
                </w:p>
              </w:tc>
              <w:tc>
                <w:tcPr>
                  <w:tcW w:w="518" w:type="pct"/>
                  <w:vAlign w:val="center"/>
                </w:tcPr>
                <w:p w:rsidR="00C41549" w:rsidRDefault="00C41549">
                  <w:pPr>
                    <w:adjustRightInd w:val="0"/>
                    <w:snapToGrid w:val="0"/>
                    <w:jc w:val="center"/>
                    <w:rPr>
                      <w:szCs w:val="21"/>
                    </w:rPr>
                  </w:pPr>
                  <w:r>
                    <w:rPr>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钛白粉</w:t>
                  </w:r>
                </w:p>
              </w:tc>
              <w:tc>
                <w:tcPr>
                  <w:tcW w:w="839" w:type="pct"/>
                  <w:vAlign w:val="center"/>
                </w:tcPr>
                <w:p w:rsidR="00C41549" w:rsidRDefault="00C41549">
                  <w:pPr>
                    <w:adjustRightInd w:val="0"/>
                    <w:snapToGrid w:val="0"/>
                    <w:jc w:val="center"/>
                    <w:rPr>
                      <w:kern w:val="0"/>
                      <w:szCs w:val="21"/>
                    </w:rPr>
                  </w:pPr>
                  <w:r>
                    <w:rPr>
                      <w:szCs w:val="21"/>
                    </w:rPr>
                    <w:t>二氧化钛</w:t>
                  </w:r>
                </w:p>
              </w:tc>
              <w:tc>
                <w:tcPr>
                  <w:tcW w:w="585" w:type="pct"/>
                  <w:vAlign w:val="center"/>
                </w:tcPr>
                <w:p w:rsidR="00C41549" w:rsidRDefault="00C41549">
                  <w:pPr>
                    <w:adjustRightInd w:val="0"/>
                    <w:snapToGrid w:val="0"/>
                    <w:jc w:val="center"/>
                    <w:rPr>
                      <w:szCs w:val="21"/>
                    </w:rPr>
                  </w:pPr>
                  <w:r>
                    <w:rPr>
                      <w:szCs w:val="21"/>
                    </w:rPr>
                    <w:t>400</w:t>
                  </w:r>
                </w:p>
              </w:tc>
              <w:tc>
                <w:tcPr>
                  <w:tcW w:w="585" w:type="pct"/>
                  <w:vAlign w:val="center"/>
                </w:tcPr>
                <w:p w:rsidR="00C41549" w:rsidRDefault="00C41549">
                  <w:pPr>
                    <w:adjustRightInd w:val="0"/>
                    <w:snapToGrid w:val="0"/>
                    <w:jc w:val="center"/>
                    <w:rPr>
                      <w:szCs w:val="21"/>
                    </w:rPr>
                  </w:pPr>
                  <w:r>
                    <w:rPr>
                      <w:szCs w:val="21"/>
                    </w:rPr>
                    <w:t>400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20kg/</w:t>
                  </w:r>
                  <w:r>
                    <w:rPr>
                      <w:szCs w:val="21"/>
                    </w:rPr>
                    <w:t>袋</w:t>
                  </w:r>
                </w:p>
              </w:tc>
              <w:tc>
                <w:tcPr>
                  <w:tcW w:w="518" w:type="pct"/>
                  <w:vAlign w:val="center"/>
                </w:tcPr>
                <w:p w:rsidR="00C41549" w:rsidRDefault="00C41549">
                  <w:pPr>
                    <w:adjustRightInd w:val="0"/>
                    <w:snapToGrid w:val="0"/>
                    <w:jc w:val="center"/>
                    <w:rPr>
                      <w:szCs w:val="21"/>
                    </w:rPr>
                  </w:pPr>
                  <w:r>
                    <w:rPr>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szCs w:val="21"/>
                    </w:rPr>
                    <w:t>PVC</w:t>
                  </w:r>
                  <w:r>
                    <w:rPr>
                      <w:szCs w:val="21"/>
                    </w:rPr>
                    <w:t>压延膜（硬片）</w:t>
                  </w:r>
                </w:p>
              </w:tc>
              <w:tc>
                <w:tcPr>
                  <w:tcW w:w="589" w:type="pct"/>
                  <w:vAlign w:val="center"/>
                </w:tcPr>
                <w:p w:rsidR="00C41549" w:rsidRDefault="00C41549">
                  <w:pPr>
                    <w:adjustRightInd w:val="0"/>
                    <w:snapToGrid w:val="0"/>
                    <w:jc w:val="center"/>
                    <w:rPr>
                      <w:kern w:val="0"/>
                      <w:szCs w:val="21"/>
                    </w:rPr>
                  </w:pPr>
                  <w:r>
                    <w:rPr>
                      <w:szCs w:val="21"/>
                    </w:rPr>
                    <w:t>PVC</w:t>
                  </w:r>
                  <w:r>
                    <w:rPr>
                      <w:szCs w:val="21"/>
                    </w:rPr>
                    <w:t>树脂</w:t>
                  </w:r>
                </w:p>
              </w:tc>
              <w:tc>
                <w:tcPr>
                  <w:tcW w:w="839" w:type="pct"/>
                  <w:vAlign w:val="center"/>
                </w:tcPr>
                <w:p w:rsidR="00C41549" w:rsidRDefault="00C41549">
                  <w:pPr>
                    <w:adjustRightInd w:val="0"/>
                    <w:snapToGrid w:val="0"/>
                    <w:jc w:val="center"/>
                    <w:rPr>
                      <w:kern w:val="0"/>
                      <w:szCs w:val="21"/>
                    </w:rPr>
                  </w:pPr>
                  <w:r>
                    <w:rPr>
                      <w:szCs w:val="21"/>
                    </w:rPr>
                    <w:t>聚氯乙烯</w:t>
                  </w:r>
                </w:p>
              </w:tc>
              <w:tc>
                <w:tcPr>
                  <w:tcW w:w="585" w:type="pct"/>
                  <w:vAlign w:val="center"/>
                </w:tcPr>
                <w:p w:rsidR="00C41549" w:rsidRDefault="00C41549">
                  <w:pPr>
                    <w:adjustRightInd w:val="0"/>
                    <w:snapToGrid w:val="0"/>
                    <w:jc w:val="center"/>
                    <w:rPr>
                      <w:szCs w:val="21"/>
                    </w:rPr>
                  </w:pPr>
                  <w:r>
                    <w:rPr>
                      <w:szCs w:val="21"/>
                    </w:rPr>
                    <w:t>8800</w:t>
                  </w:r>
                </w:p>
              </w:tc>
              <w:tc>
                <w:tcPr>
                  <w:tcW w:w="585" w:type="pct"/>
                  <w:vAlign w:val="center"/>
                </w:tcPr>
                <w:p w:rsidR="00C41549" w:rsidRDefault="00C41549">
                  <w:pPr>
                    <w:adjustRightInd w:val="0"/>
                    <w:snapToGrid w:val="0"/>
                    <w:jc w:val="center"/>
                    <w:rPr>
                      <w:szCs w:val="21"/>
                    </w:rPr>
                  </w:pPr>
                  <w:r>
                    <w:rPr>
                      <w:szCs w:val="21"/>
                    </w:rPr>
                    <w:t>8800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1t/</w:t>
                  </w:r>
                  <w:r>
                    <w:rPr>
                      <w:szCs w:val="21"/>
                    </w:rPr>
                    <w:t>袋</w:t>
                  </w:r>
                </w:p>
              </w:tc>
              <w:tc>
                <w:tcPr>
                  <w:tcW w:w="518" w:type="pct"/>
                  <w:vAlign w:val="center"/>
                </w:tcPr>
                <w:p w:rsidR="00C41549" w:rsidRDefault="00C41549">
                  <w:pPr>
                    <w:adjustRightInd w:val="0"/>
                    <w:snapToGrid w:val="0"/>
                    <w:jc w:val="center"/>
                    <w:rPr>
                      <w:szCs w:val="21"/>
                    </w:rPr>
                  </w:pPr>
                  <w:r>
                    <w:rPr>
                      <w:szCs w:val="21"/>
                    </w:rPr>
                    <w:t>200t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液体稳定剂</w:t>
                  </w:r>
                </w:p>
              </w:tc>
              <w:tc>
                <w:tcPr>
                  <w:tcW w:w="839" w:type="pct"/>
                  <w:vAlign w:val="center"/>
                </w:tcPr>
                <w:p w:rsidR="00C41549" w:rsidRDefault="00C41549">
                  <w:pPr>
                    <w:adjustRightInd w:val="0"/>
                    <w:snapToGrid w:val="0"/>
                    <w:jc w:val="center"/>
                    <w:rPr>
                      <w:kern w:val="0"/>
                      <w:szCs w:val="21"/>
                    </w:rPr>
                  </w:pPr>
                  <w:r>
                    <w:rPr>
                      <w:szCs w:val="21"/>
                    </w:rPr>
                    <w:t>无毒亚磷酸脂</w:t>
                  </w:r>
                </w:p>
              </w:tc>
              <w:tc>
                <w:tcPr>
                  <w:tcW w:w="585" w:type="pct"/>
                  <w:vAlign w:val="center"/>
                </w:tcPr>
                <w:p w:rsidR="00C41549" w:rsidRDefault="00C41549">
                  <w:pPr>
                    <w:adjustRightInd w:val="0"/>
                    <w:snapToGrid w:val="0"/>
                    <w:jc w:val="center"/>
                    <w:rPr>
                      <w:szCs w:val="21"/>
                    </w:rPr>
                  </w:pPr>
                  <w:r>
                    <w:rPr>
                      <w:szCs w:val="21"/>
                    </w:rPr>
                    <w:t>300</w:t>
                  </w:r>
                </w:p>
              </w:tc>
              <w:tc>
                <w:tcPr>
                  <w:tcW w:w="585" w:type="pct"/>
                  <w:vAlign w:val="center"/>
                </w:tcPr>
                <w:p w:rsidR="00C41549" w:rsidRDefault="00C41549">
                  <w:pPr>
                    <w:adjustRightInd w:val="0"/>
                    <w:snapToGrid w:val="0"/>
                    <w:jc w:val="center"/>
                    <w:rPr>
                      <w:szCs w:val="21"/>
                    </w:rPr>
                  </w:pPr>
                  <w:r>
                    <w:rPr>
                      <w:szCs w:val="21"/>
                    </w:rPr>
                    <w:t>300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200kg/</w:t>
                  </w:r>
                  <w:r>
                    <w:rPr>
                      <w:szCs w:val="21"/>
                    </w:rPr>
                    <w:t>桶</w:t>
                  </w:r>
                </w:p>
              </w:tc>
              <w:tc>
                <w:tcPr>
                  <w:tcW w:w="518" w:type="pct"/>
                  <w:vAlign w:val="center"/>
                </w:tcPr>
                <w:p w:rsidR="00C41549" w:rsidRDefault="00C41549">
                  <w:pPr>
                    <w:adjustRightInd w:val="0"/>
                    <w:snapToGrid w:val="0"/>
                    <w:jc w:val="center"/>
                    <w:rPr>
                      <w:szCs w:val="21"/>
                    </w:rPr>
                  </w:pPr>
                  <w:r>
                    <w:rPr>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增塑剂</w:t>
                  </w:r>
                </w:p>
              </w:tc>
              <w:tc>
                <w:tcPr>
                  <w:tcW w:w="839" w:type="pct"/>
                  <w:vAlign w:val="center"/>
                </w:tcPr>
                <w:p w:rsidR="00C41549" w:rsidRDefault="00C41549">
                  <w:pPr>
                    <w:adjustRightInd w:val="0"/>
                    <w:snapToGrid w:val="0"/>
                    <w:jc w:val="center"/>
                    <w:rPr>
                      <w:kern w:val="0"/>
                      <w:szCs w:val="21"/>
                    </w:rPr>
                  </w:pPr>
                  <w:r>
                    <w:rPr>
                      <w:szCs w:val="21"/>
                    </w:rPr>
                    <w:t>邻苯二甲二异壬酯</w:t>
                  </w:r>
                </w:p>
              </w:tc>
              <w:tc>
                <w:tcPr>
                  <w:tcW w:w="585" w:type="pct"/>
                  <w:vAlign w:val="center"/>
                </w:tcPr>
                <w:p w:rsidR="00C41549" w:rsidRDefault="00C41549">
                  <w:pPr>
                    <w:adjustRightInd w:val="0"/>
                    <w:snapToGrid w:val="0"/>
                    <w:jc w:val="center"/>
                    <w:rPr>
                      <w:szCs w:val="21"/>
                    </w:rPr>
                  </w:pPr>
                  <w:r>
                    <w:rPr>
                      <w:szCs w:val="21"/>
                    </w:rPr>
                    <w:t>700</w:t>
                  </w:r>
                </w:p>
              </w:tc>
              <w:tc>
                <w:tcPr>
                  <w:tcW w:w="585" w:type="pct"/>
                  <w:vAlign w:val="center"/>
                </w:tcPr>
                <w:p w:rsidR="00C41549" w:rsidRDefault="00C41549">
                  <w:pPr>
                    <w:adjustRightInd w:val="0"/>
                    <w:snapToGrid w:val="0"/>
                    <w:jc w:val="center"/>
                    <w:rPr>
                      <w:szCs w:val="21"/>
                    </w:rPr>
                  </w:pPr>
                  <w:r>
                    <w:rPr>
                      <w:szCs w:val="21"/>
                    </w:rPr>
                    <w:t>700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200kg/</w:t>
                  </w:r>
                  <w:r>
                    <w:rPr>
                      <w:szCs w:val="21"/>
                    </w:rPr>
                    <w:t>桶</w:t>
                  </w:r>
                </w:p>
              </w:tc>
              <w:tc>
                <w:tcPr>
                  <w:tcW w:w="518" w:type="pct"/>
                  <w:vAlign w:val="center"/>
                </w:tcPr>
                <w:p w:rsidR="00C41549" w:rsidRDefault="00C41549">
                  <w:pPr>
                    <w:adjustRightInd w:val="0"/>
                    <w:snapToGrid w:val="0"/>
                    <w:jc w:val="center"/>
                    <w:rPr>
                      <w:szCs w:val="21"/>
                    </w:rPr>
                  </w:pPr>
                  <w:r>
                    <w:rPr>
                      <w:szCs w:val="21"/>
                    </w:rPr>
                    <w:t>50t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环氧大豆油</w:t>
                  </w:r>
                </w:p>
              </w:tc>
              <w:tc>
                <w:tcPr>
                  <w:tcW w:w="839" w:type="pct"/>
                  <w:vAlign w:val="center"/>
                </w:tcPr>
                <w:p w:rsidR="00C41549" w:rsidRDefault="00C41549">
                  <w:pPr>
                    <w:adjustRightInd w:val="0"/>
                    <w:snapToGrid w:val="0"/>
                    <w:jc w:val="center"/>
                    <w:rPr>
                      <w:kern w:val="0"/>
                      <w:szCs w:val="21"/>
                    </w:rPr>
                  </w:pPr>
                  <w:r>
                    <w:rPr>
                      <w:szCs w:val="21"/>
                    </w:rPr>
                    <w:t>/</w:t>
                  </w:r>
                </w:p>
              </w:tc>
              <w:tc>
                <w:tcPr>
                  <w:tcW w:w="585" w:type="pct"/>
                  <w:vAlign w:val="center"/>
                </w:tcPr>
                <w:p w:rsidR="00C41549" w:rsidRDefault="00C41549">
                  <w:pPr>
                    <w:adjustRightInd w:val="0"/>
                    <w:snapToGrid w:val="0"/>
                    <w:jc w:val="center"/>
                    <w:rPr>
                      <w:szCs w:val="21"/>
                    </w:rPr>
                  </w:pPr>
                  <w:r>
                    <w:rPr>
                      <w:szCs w:val="21"/>
                    </w:rPr>
                    <w:t>500</w:t>
                  </w:r>
                </w:p>
              </w:tc>
              <w:tc>
                <w:tcPr>
                  <w:tcW w:w="585" w:type="pct"/>
                  <w:vAlign w:val="center"/>
                </w:tcPr>
                <w:p w:rsidR="00C41549" w:rsidRDefault="00C41549">
                  <w:pPr>
                    <w:adjustRightInd w:val="0"/>
                    <w:snapToGrid w:val="0"/>
                    <w:jc w:val="center"/>
                    <w:rPr>
                      <w:szCs w:val="21"/>
                    </w:rPr>
                  </w:pPr>
                  <w:r>
                    <w:rPr>
                      <w:szCs w:val="21"/>
                    </w:rPr>
                    <w:t>500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200kg/</w:t>
                  </w:r>
                  <w:r>
                    <w:rPr>
                      <w:szCs w:val="21"/>
                    </w:rPr>
                    <w:t>桶</w:t>
                  </w:r>
                </w:p>
              </w:tc>
              <w:tc>
                <w:tcPr>
                  <w:tcW w:w="518" w:type="pct"/>
                  <w:vAlign w:val="center"/>
                </w:tcPr>
                <w:p w:rsidR="00C41549" w:rsidRDefault="00C41549">
                  <w:pPr>
                    <w:adjustRightInd w:val="0"/>
                    <w:snapToGrid w:val="0"/>
                    <w:jc w:val="center"/>
                    <w:rPr>
                      <w:szCs w:val="21"/>
                    </w:rPr>
                  </w:pPr>
                  <w:r>
                    <w:rPr>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proofErr w:type="gramStart"/>
                  <w:r>
                    <w:rPr>
                      <w:szCs w:val="21"/>
                    </w:rPr>
                    <w:t>液体钙锌</w:t>
                  </w:r>
                  <w:proofErr w:type="gramEnd"/>
                </w:p>
              </w:tc>
              <w:tc>
                <w:tcPr>
                  <w:tcW w:w="839" w:type="pct"/>
                  <w:vAlign w:val="center"/>
                </w:tcPr>
                <w:p w:rsidR="00C41549" w:rsidRDefault="00C41549">
                  <w:pPr>
                    <w:adjustRightInd w:val="0"/>
                    <w:snapToGrid w:val="0"/>
                    <w:jc w:val="center"/>
                    <w:rPr>
                      <w:kern w:val="0"/>
                      <w:szCs w:val="21"/>
                    </w:rPr>
                  </w:pPr>
                  <w:proofErr w:type="gramStart"/>
                  <w:r>
                    <w:rPr>
                      <w:szCs w:val="21"/>
                    </w:rPr>
                    <w:t>钙锌复合</w:t>
                  </w:r>
                  <w:proofErr w:type="gramEnd"/>
                  <w:r>
                    <w:rPr>
                      <w:szCs w:val="21"/>
                    </w:rPr>
                    <w:t>稳定剂</w:t>
                  </w:r>
                </w:p>
              </w:tc>
              <w:tc>
                <w:tcPr>
                  <w:tcW w:w="585" w:type="pct"/>
                  <w:vAlign w:val="center"/>
                </w:tcPr>
                <w:p w:rsidR="00C41549" w:rsidRDefault="00C41549">
                  <w:pPr>
                    <w:adjustRightInd w:val="0"/>
                    <w:snapToGrid w:val="0"/>
                    <w:jc w:val="center"/>
                    <w:rPr>
                      <w:szCs w:val="21"/>
                    </w:rPr>
                  </w:pPr>
                  <w:r>
                    <w:rPr>
                      <w:szCs w:val="21"/>
                    </w:rPr>
                    <w:t>300</w:t>
                  </w:r>
                </w:p>
              </w:tc>
              <w:tc>
                <w:tcPr>
                  <w:tcW w:w="585" w:type="pct"/>
                  <w:vAlign w:val="center"/>
                </w:tcPr>
                <w:p w:rsidR="00C41549" w:rsidRDefault="00C41549">
                  <w:pPr>
                    <w:adjustRightInd w:val="0"/>
                    <w:snapToGrid w:val="0"/>
                    <w:jc w:val="center"/>
                    <w:rPr>
                      <w:szCs w:val="21"/>
                    </w:rPr>
                  </w:pPr>
                  <w:r>
                    <w:rPr>
                      <w:szCs w:val="21"/>
                    </w:rPr>
                    <w:t>300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200kg/</w:t>
                  </w:r>
                  <w:r>
                    <w:rPr>
                      <w:szCs w:val="21"/>
                    </w:rPr>
                    <w:t>桶</w:t>
                  </w:r>
                </w:p>
              </w:tc>
              <w:tc>
                <w:tcPr>
                  <w:tcW w:w="518" w:type="pct"/>
                  <w:vAlign w:val="center"/>
                </w:tcPr>
                <w:p w:rsidR="00C41549" w:rsidRDefault="00C41549">
                  <w:pPr>
                    <w:adjustRightInd w:val="0"/>
                    <w:snapToGrid w:val="0"/>
                    <w:jc w:val="center"/>
                    <w:rPr>
                      <w:szCs w:val="21"/>
                    </w:rPr>
                  </w:pPr>
                  <w:r>
                    <w:rPr>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稳定剂</w:t>
                  </w:r>
                </w:p>
              </w:tc>
              <w:tc>
                <w:tcPr>
                  <w:tcW w:w="839" w:type="pct"/>
                  <w:vAlign w:val="center"/>
                </w:tcPr>
                <w:p w:rsidR="00C41549" w:rsidRDefault="00C41549">
                  <w:pPr>
                    <w:adjustRightInd w:val="0"/>
                    <w:snapToGrid w:val="0"/>
                    <w:jc w:val="center"/>
                    <w:rPr>
                      <w:kern w:val="0"/>
                      <w:szCs w:val="21"/>
                    </w:rPr>
                  </w:pPr>
                  <w:r>
                    <w:rPr>
                      <w:szCs w:val="21"/>
                    </w:rPr>
                    <w:t>/</w:t>
                  </w:r>
                </w:p>
              </w:tc>
              <w:tc>
                <w:tcPr>
                  <w:tcW w:w="585" w:type="pct"/>
                  <w:vAlign w:val="center"/>
                </w:tcPr>
                <w:p w:rsidR="00C41549" w:rsidRDefault="00C41549">
                  <w:pPr>
                    <w:adjustRightInd w:val="0"/>
                    <w:snapToGrid w:val="0"/>
                    <w:jc w:val="center"/>
                    <w:rPr>
                      <w:szCs w:val="21"/>
                    </w:rPr>
                  </w:pPr>
                  <w:r>
                    <w:rPr>
                      <w:szCs w:val="21"/>
                    </w:rPr>
                    <w:t>200</w:t>
                  </w:r>
                </w:p>
              </w:tc>
              <w:tc>
                <w:tcPr>
                  <w:tcW w:w="585" w:type="pct"/>
                  <w:vAlign w:val="center"/>
                </w:tcPr>
                <w:p w:rsidR="00C41549" w:rsidRDefault="00C41549">
                  <w:pPr>
                    <w:adjustRightInd w:val="0"/>
                    <w:snapToGrid w:val="0"/>
                    <w:jc w:val="center"/>
                    <w:rPr>
                      <w:szCs w:val="21"/>
                    </w:rPr>
                  </w:pPr>
                  <w:r>
                    <w:rPr>
                      <w:szCs w:val="21"/>
                    </w:rPr>
                    <w:t>200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220kg/</w:t>
                  </w:r>
                  <w:r>
                    <w:rPr>
                      <w:szCs w:val="21"/>
                    </w:rPr>
                    <w:t>桶</w:t>
                  </w:r>
                </w:p>
              </w:tc>
              <w:tc>
                <w:tcPr>
                  <w:tcW w:w="518" w:type="pct"/>
                  <w:vAlign w:val="center"/>
                </w:tcPr>
                <w:p w:rsidR="00C41549" w:rsidRDefault="00C41549">
                  <w:pPr>
                    <w:adjustRightInd w:val="0"/>
                    <w:snapToGrid w:val="0"/>
                    <w:jc w:val="center"/>
                    <w:rPr>
                      <w:szCs w:val="21"/>
                    </w:rPr>
                  </w:pPr>
                  <w:r>
                    <w:rPr>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钙粉</w:t>
                  </w:r>
                </w:p>
              </w:tc>
              <w:tc>
                <w:tcPr>
                  <w:tcW w:w="839" w:type="pct"/>
                  <w:vAlign w:val="center"/>
                </w:tcPr>
                <w:p w:rsidR="00C41549" w:rsidRDefault="00C41549">
                  <w:pPr>
                    <w:adjustRightInd w:val="0"/>
                    <w:snapToGrid w:val="0"/>
                    <w:jc w:val="center"/>
                    <w:rPr>
                      <w:kern w:val="0"/>
                      <w:szCs w:val="21"/>
                    </w:rPr>
                  </w:pPr>
                  <w:r>
                    <w:rPr>
                      <w:szCs w:val="21"/>
                    </w:rPr>
                    <w:t>聚乙烯脂</w:t>
                  </w:r>
                </w:p>
              </w:tc>
              <w:tc>
                <w:tcPr>
                  <w:tcW w:w="585" w:type="pct"/>
                  <w:vAlign w:val="center"/>
                </w:tcPr>
                <w:p w:rsidR="00C41549" w:rsidRDefault="00C41549">
                  <w:pPr>
                    <w:adjustRightInd w:val="0"/>
                    <w:snapToGrid w:val="0"/>
                    <w:jc w:val="center"/>
                    <w:rPr>
                      <w:szCs w:val="21"/>
                    </w:rPr>
                  </w:pPr>
                  <w:r>
                    <w:rPr>
                      <w:szCs w:val="21"/>
                    </w:rPr>
                    <w:t>1800</w:t>
                  </w:r>
                </w:p>
              </w:tc>
              <w:tc>
                <w:tcPr>
                  <w:tcW w:w="585" w:type="pct"/>
                  <w:vAlign w:val="center"/>
                </w:tcPr>
                <w:p w:rsidR="00C41549" w:rsidRDefault="00C41549">
                  <w:pPr>
                    <w:adjustRightInd w:val="0"/>
                    <w:snapToGrid w:val="0"/>
                    <w:jc w:val="center"/>
                    <w:rPr>
                      <w:szCs w:val="21"/>
                    </w:rPr>
                  </w:pPr>
                  <w:r>
                    <w:rPr>
                      <w:szCs w:val="21"/>
                    </w:rPr>
                    <w:t>1800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25kg/</w:t>
                  </w:r>
                  <w:r>
                    <w:rPr>
                      <w:szCs w:val="21"/>
                    </w:rPr>
                    <w:t>袋</w:t>
                  </w:r>
                </w:p>
              </w:tc>
              <w:tc>
                <w:tcPr>
                  <w:tcW w:w="518" w:type="pct"/>
                  <w:vAlign w:val="center"/>
                </w:tcPr>
                <w:p w:rsidR="00C41549" w:rsidRDefault="00C41549">
                  <w:pPr>
                    <w:adjustRightInd w:val="0"/>
                    <w:snapToGrid w:val="0"/>
                    <w:jc w:val="center"/>
                    <w:rPr>
                      <w:szCs w:val="21"/>
                    </w:rPr>
                  </w:pPr>
                  <w:r>
                    <w:rPr>
                      <w:szCs w:val="21"/>
                    </w:rPr>
                    <w:t>50t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kern w:val="0"/>
                      <w:szCs w:val="21"/>
                    </w:rPr>
                  </w:pPr>
                  <w:r>
                    <w:rPr>
                      <w:szCs w:val="21"/>
                    </w:rPr>
                    <w:t>滑剂</w:t>
                  </w:r>
                </w:p>
              </w:tc>
              <w:tc>
                <w:tcPr>
                  <w:tcW w:w="839" w:type="pct"/>
                  <w:vAlign w:val="center"/>
                </w:tcPr>
                <w:p w:rsidR="00C41549" w:rsidRDefault="00C41549">
                  <w:pPr>
                    <w:adjustRightInd w:val="0"/>
                    <w:snapToGrid w:val="0"/>
                    <w:jc w:val="center"/>
                    <w:rPr>
                      <w:kern w:val="0"/>
                      <w:szCs w:val="21"/>
                    </w:rPr>
                  </w:pPr>
                  <w:r>
                    <w:rPr>
                      <w:szCs w:val="21"/>
                    </w:rPr>
                    <w:t>二氧化钛</w:t>
                  </w:r>
                </w:p>
              </w:tc>
              <w:tc>
                <w:tcPr>
                  <w:tcW w:w="585" w:type="pct"/>
                  <w:vAlign w:val="center"/>
                </w:tcPr>
                <w:p w:rsidR="00C41549" w:rsidRDefault="00C41549">
                  <w:pPr>
                    <w:adjustRightInd w:val="0"/>
                    <w:snapToGrid w:val="0"/>
                    <w:jc w:val="center"/>
                    <w:rPr>
                      <w:szCs w:val="21"/>
                    </w:rPr>
                  </w:pPr>
                  <w:r>
                    <w:rPr>
                      <w:szCs w:val="21"/>
                    </w:rPr>
                    <w:t>100</w:t>
                  </w:r>
                </w:p>
              </w:tc>
              <w:tc>
                <w:tcPr>
                  <w:tcW w:w="585" w:type="pct"/>
                  <w:vAlign w:val="center"/>
                </w:tcPr>
                <w:p w:rsidR="00C41549" w:rsidRDefault="00C41549">
                  <w:pPr>
                    <w:adjustRightInd w:val="0"/>
                    <w:snapToGrid w:val="0"/>
                    <w:jc w:val="center"/>
                    <w:rPr>
                      <w:szCs w:val="21"/>
                    </w:rPr>
                  </w:pPr>
                  <w:r>
                    <w:rPr>
                      <w:szCs w:val="21"/>
                    </w:rPr>
                    <w:t>100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20kg/</w:t>
                  </w:r>
                  <w:r>
                    <w:rPr>
                      <w:szCs w:val="21"/>
                    </w:rPr>
                    <w:t>袋</w:t>
                  </w:r>
                </w:p>
              </w:tc>
              <w:tc>
                <w:tcPr>
                  <w:tcW w:w="518" w:type="pct"/>
                  <w:vAlign w:val="center"/>
                </w:tcPr>
                <w:p w:rsidR="00C41549" w:rsidRDefault="00C41549">
                  <w:pPr>
                    <w:adjustRightInd w:val="0"/>
                    <w:snapToGrid w:val="0"/>
                    <w:jc w:val="center"/>
                    <w:rPr>
                      <w:szCs w:val="21"/>
                    </w:rPr>
                  </w:pPr>
                  <w:r>
                    <w:rPr>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r>
                    <w:rPr>
                      <w:szCs w:val="21"/>
                    </w:rPr>
                    <w:t>钛白粉</w:t>
                  </w:r>
                </w:p>
              </w:tc>
              <w:tc>
                <w:tcPr>
                  <w:tcW w:w="839" w:type="pct"/>
                  <w:vAlign w:val="center"/>
                </w:tcPr>
                <w:p w:rsidR="00C41549" w:rsidRDefault="00C41549">
                  <w:pPr>
                    <w:adjustRightInd w:val="0"/>
                    <w:snapToGrid w:val="0"/>
                    <w:jc w:val="center"/>
                    <w:rPr>
                      <w:szCs w:val="21"/>
                    </w:rPr>
                  </w:pPr>
                  <w:r>
                    <w:rPr>
                      <w:szCs w:val="21"/>
                    </w:rPr>
                    <w:t>无铅</w:t>
                  </w:r>
                </w:p>
              </w:tc>
              <w:tc>
                <w:tcPr>
                  <w:tcW w:w="585" w:type="pct"/>
                  <w:vAlign w:val="center"/>
                </w:tcPr>
                <w:p w:rsidR="00C41549" w:rsidRDefault="00C41549">
                  <w:pPr>
                    <w:adjustRightInd w:val="0"/>
                    <w:snapToGrid w:val="0"/>
                    <w:jc w:val="center"/>
                    <w:rPr>
                      <w:szCs w:val="21"/>
                    </w:rPr>
                  </w:pPr>
                  <w:r>
                    <w:rPr>
                      <w:szCs w:val="21"/>
                    </w:rPr>
                    <w:t>1200</w:t>
                  </w:r>
                </w:p>
              </w:tc>
              <w:tc>
                <w:tcPr>
                  <w:tcW w:w="585" w:type="pct"/>
                  <w:vAlign w:val="center"/>
                </w:tcPr>
                <w:p w:rsidR="00C41549" w:rsidRDefault="00C41549">
                  <w:pPr>
                    <w:adjustRightInd w:val="0"/>
                    <w:snapToGrid w:val="0"/>
                    <w:jc w:val="center"/>
                    <w:rPr>
                      <w:szCs w:val="21"/>
                    </w:rPr>
                  </w:pPr>
                  <w:r>
                    <w:rPr>
                      <w:szCs w:val="21"/>
                    </w:rPr>
                    <w:t>1200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20kg/</w:t>
                  </w:r>
                  <w:r>
                    <w:rPr>
                      <w:szCs w:val="21"/>
                    </w:rPr>
                    <w:t>袋</w:t>
                  </w:r>
                </w:p>
              </w:tc>
              <w:tc>
                <w:tcPr>
                  <w:tcW w:w="518" w:type="pct"/>
                  <w:vAlign w:val="center"/>
                </w:tcPr>
                <w:p w:rsidR="00C41549" w:rsidRDefault="00C41549">
                  <w:pPr>
                    <w:adjustRightInd w:val="0"/>
                    <w:snapToGrid w:val="0"/>
                    <w:jc w:val="center"/>
                    <w:rPr>
                      <w:szCs w:val="21"/>
                    </w:rPr>
                  </w:pPr>
                  <w:r>
                    <w:rPr>
                      <w:szCs w:val="21"/>
                    </w:rPr>
                    <w:t>10t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adjustRightInd w:val="0"/>
                    <w:snapToGrid w:val="0"/>
                    <w:jc w:val="center"/>
                    <w:rPr>
                      <w:szCs w:val="21"/>
                    </w:rPr>
                  </w:pPr>
                  <w:proofErr w:type="gramStart"/>
                  <w:r>
                    <w:rPr>
                      <w:szCs w:val="21"/>
                    </w:rPr>
                    <w:t>粉体钡锌</w:t>
                  </w:r>
                  <w:proofErr w:type="gramEnd"/>
                </w:p>
              </w:tc>
              <w:tc>
                <w:tcPr>
                  <w:tcW w:w="839" w:type="pct"/>
                  <w:vAlign w:val="center"/>
                </w:tcPr>
                <w:p w:rsidR="00C41549" w:rsidRDefault="00C41549">
                  <w:pPr>
                    <w:adjustRightInd w:val="0"/>
                    <w:snapToGrid w:val="0"/>
                    <w:jc w:val="center"/>
                    <w:rPr>
                      <w:szCs w:val="21"/>
                    </w:rPr>
                  </w:pPr>
                  <w:r>
                    <w:rPr>
                      <w:szCs w:val="21"/>
                    </w:rPr>
                    <w:t>/</w:t>
                  </w:r>
                </w:p>
              </w:tc>
              <w:tc>
                <w:tcPr>
                  <w:tcW w:w="585" w:type="pct"/>
                  <w:vAlign w:val="center"/>
                </w:tcPr>
                <w:p w:rsidR="00C41549" w:rsidRDefault="00C41549">
                  <w:pPr>
                    <w:adjustRightInd w:val="0"/>
                    <w:snapToGrid w:val="0"/>
                    <w:jc w:val="center"/>
                    <w:rPr>
                      <w:szCs w:val="21"/>
                    </w:rPr>
                  </w:pPr>
                  <w:r>
                    <w:rPr>
                      <w:szCs w:val="21"/>
                    </w:rPr>
                    <w:t>700</w:t>
                  </w:r>
                </w:p>
              </w:tc>
              <w:tc>
                <w:tcPr>
                  <w:tcW w:w="585" w:type="pct"/>
                  <w:vAlign w:val="center"/>
                </w:tcPr>
                <w:p w:rsidR="00C41549" w:rsidRDefault="00C41549">
                  <w:pPr>
                    <w:adjustRightInd w:val="0"/>
                    <w:snapToGrid w:val="0"/>
                    <w:jc w:val="center"/>
                    <w:rPr>
                      <w:szCs w:val="21"/>
                    </w:rPr>
                  </w:pPr>
                  <w:r>
                    <w:rPr>
                      <w:szCs w:val="21"/>
                    </w:rPr>
                    <w:t>70</w:t>
                  </w:r>
                  <w:r w:rsidR="005A75A1">
                    <w:rPr>
                      <w:rFonts w:hint="eastAsia"/>
                      <w:szCs w:val="21"/>
                    </w:rPr>
                    <w:t>0</w:t>
                  </w:r>
                </w:p>
              </w:tc>
              <w:tc>
                <w:tcPr>
                  <w:tcW w:w="586" w:type="pct"/>
                  <w:vAlign w:val="center"/>
                </w:tcPr>
                <w:p w:rsidR="00C41549" w:rsidRDefault="00C41549">
                  <w:pPr>
                    <w:jc w:val="center"/>
                  </w:pPr>
                  <w:r>
                    <w:rPr>
                      <w:szCs w:val="21"/>
                    </w:rPr>
                    <w:t>/</w:t>
                  </w:r>
                </w:p>
              </w:tc>
              <w:tc>
                <w:tcPr>
                  <w:tcW w:w="475" w:type="pct"/>
                  <w:vAlign w:val="center"/>
                </w:tcPr>
                <w:p w:rsidR="00C41549" w:rsidRDefault="00C41549">
                  <w:pPr>
                    <w:adjustRightInd w:val="0"/>
                    <w:snapToGrid w:val="0"/>
                    <w:jc w:val="center"/>
                    <w:rPr>
                      <w:kern w:val="0"/>
                      <w:szCs w:val="21"/>
                    </w:rPr>
                  </w:pPr>
                  <w:r>
                    <w:rPr>
                      <w:szCs w:val="21"/>
                    </w:rPr>
                    <w:t>20kg/</w:t>
                  </w:r>
                  <w:r>
                    <w:rPr>
                      <w:szCs w:val="21"/>
                    </w:rPr>
                    <w:t>袋</w:t>
                  </w:r>
                </w:p>
              </w:tc>
              <w:tc>
                <w:tcPr>
                  <w:tcW w:w="518" w:type="pct"/>
                  <w:vAlign w:val="center"/>
                </w:tcPr>
                <w:p w:rsidR="00C41549" w:rsidRDefault="00C41549">
                  <w:pPr>
                    <w:adjustRightInd w:val="0"/>
                    <w:snapToGrid w:val="0"/>
                    <w:jc w:val="center"/>
                    <w:rPr>
                      <w:szCs w:val="21"/>
                    </w:rPr>
                  </w:pPr>
                  <w:r>
                    <w:rPr>
                      <w:szCs w:val="21"/>
                    </w:rPr>
                    <w:t>5t</w:t>
                  </w:r>
                </w:p>
              </w:tc>
              <w:tc>
                <w:tcPr>
                  <w:tcW w:w="372" w:type="pct"/>
                  <w:vMerge/>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restart"/>
                  <w:vAlign w:val="center"/>
                </w:tcPr>
                <w:p w:rsidR="00C41549" w:rsidRDefault="00C41549">
                  <w:pPr>
                    <w:adjustRightInd w:val="0"/>
                    <w:snapToGrid w:val="0"/>
                    <w:jc w:val="center"/>
                    <w:rPr>
                      <w:szCs w:val="21"/>
                    </w:rPr>
                  </w:pPr>
                  <w:r>
                    <w:rPr>
                      <w:rFonts w:hint="eastAsia"/>
                      <w:szCs w:val="21"/>
                    </w:rPr>
                    <w:t>熔喷布</w:t>
                  </w:r>
                </w:p>
              </w:tc>
              <w:tc>
                <w:tcPr>
                  <w:tcW w:w="589" w:type="pct"/>
                  <w:vAlign w:val="center"/>
                </w:tcPr>
                <w:p w:rsidR="00C41549" w:rsidRDefault="00C41549">
                  <w:pPr>
                    <w:widowControl/>
                    <w:jc w:val="center"/>
                    <w:textAlignment w:val="center"/>
                    <w:rPr>
                      <w:szCs w:val="21"/>
                    </w:rPr>
                  </w:pPr>
                  <w:r>
                    <w:rPr>
                      <w:kern w:val="0"/>
                    </w:rPr>
                    <w:t>聚丙烯粒子</w:t>
                  </w:r>
                </w:p>
              </w:tc>
              <w:tc>
                <w:tcPr>
                  <w:tcW w:w="839" w:type="pct"/>
                  <w:vAlign w:val="center"/>
                </w:tcPr>
                <w:p w:rsidR="00C41549" w:rsidRDefault="00C41549">
                  <w:pPr>
                    <w:widowControl/>
                    <w:jc w:val="center"/>
                    <w:textAlignment w:val="center"/>
                    <w:rPr>
                      <w:szCs w:val="21"/>
                    </w:rPr>
                  </w:pPr>
                  <w:r>
                    <w:rPr>
                      <w:kern w:val="0"/>
                    </w:rPr>
                    <w:t>聚丙烯</w:t>
                  </w:r>
                </w:p>
              </w:tc>
              <w:tc>
                <w:tcPr>
                  <w:tcW w:w="585" w:type="pct"/>
                  <w:vAlign w:val="center"/>
                </w:tcPr>
                <w:p w:rsidR="00C41549" w:rsidRDefault="00C41549">
                  <w:pPr>
                    <w:adjustRightInd w:val="0"/>
                    <w:snapToGrid w:val="0"/>
                    <w:jc w:val="center"/>
                    <w:rPr>
                      <w:szCs w:val="21"/>
                    </w:rPr>
                  </w:pPr>
                  <w:r>
                    <w:t>1600</w:t>
                  </w:r>
                </w:p>
              </w:tc>
              <w:tc>
                <w:tcPr>
                  <w:tcW w:w="585" w:type="pct"/>
                  <w:vAlign w:val="center"/>
                </w:tcPr>
                <w:p w:rsidR="00C41549" w:rsidRDefault="00C41549">
                  <w:pPr>
                    <w:adjustRightInd w:val="0"/>
                    <w:snapToGrid w:val="0"/>
                    <w:jc w:val="center"/>
                    <w:rPr>
                      <w:szCs w:val="21"/>
                    </w:rPr>
                  </w:pPr>
                  <w:r>
                    <w:t>1600</w:t>
                  </w:r>
                </w:p>
              </w:tc>
              <w:tc>
                <w:tcPr>
                  <w:tcW w:w="586" w:type="pct"/>
                  <w:vAlign w:val="center"/>
                </w:tcPr>
                <w:p w:rsidR="00C41549" w:rsidRDefault="00C41549">
                  <w:pPr>
                    <w:jc w:val="center"/>
                  </w:pPr>
                  <w:r>
                    <w:rPr>
                      <w:szCs w:val="21"/>
                    </w:rPr>
                    <w:t>/</w:t>
                  </w:r>
                </w:p>
              </w:tc>
              <w:tc>
                <w:tcPr>
                  <w:tcW w:w="475" w:type="pct"/>
                  <w:vAlign w:val="center"/>
                </w:tcPr>
                <w:p w:rsidR="00C41549" w:rsidRDefault="00C41549">
                  <w:pPr>
                    <w:widowControl/>
                    <w:jc w:val="center"/>
                    <w:textAlignment w:val="center"/>
                    <w:rPr>
                      <w:szCs w:val="21"/>
                    </w:rPr>
                  </w:pPr>
                  <w:r>
                    <w:rPr>
                      <w:kern w:val="0"/>
                    </w:rPr>
                    <w:t>25kg/</w:t>
                  </w:r>
                  <w:r>
                    <w:rPr>
                      <w:rFonts w:ascii="宋体" w:hAnsi="宋体"/>
                      <w:kern w:val="0"/>
                    </w:rPr>
                    <w:t>袋</w:t>
                  </w:r>
                </w:p>
              </w:tc>
              <w:tc>
                <w:tcPr>
                  <w:tcW w:w="518" w:type="pct"/>
                  <w:vAlign w:val="center"/>
                </w:tcPr>
                <w:p w:rsidR="00C41549" w:rsidRDefault="00C41549">
                  <w:pPr>
                    <w:adjustRightInd w:val="0"/>
                    <w:snapToGrid w:val="0"/>
                    <w:jc w:val="center"/>
                    <w:rPr>
                      <w:szCs w:val="21"/>
                    </w:rPr>
                  </w:pPr>
                  <w:r>
                    <w:t>400t</w:t>
                  </w:r>
                </w:p>
              </w:tc>
              <w:tc>
                <w:tcPr>
                  <w:tcW w:w="372" w:type="pct"/>
                  <w:vAlign w:val="center"/>
                </w:tcPr>
                <w:p w:rsidR="00C41549" w:rsidRDefault="00C41549">
                  <w:pPr>
                    <w:adjustRightInd w:val="0"/>
                    <w:snapToGrid w:val="0"/>
                    <w:jc w:val="center"/>
                    <w:rPr>
                      <w:szCs w:val="21"/>
                    </w:rPr>
                  </w:pPr>
                </w:p>
              </w:tc>
            </w:tr>
            <w:tr w:rsidR="00C41549" w:rsidTr="00B4336F">
              <w:trPr>
                <w:trHeight w:val="340"/>
                <w:jc w:val="center"/>
              </w:trPr>
              <w:tc>
                <w:tcPr>
                  <w:tcW w:w="451" w:type="pct"/>
                  <w:vMerge/>
                  <w:vAlign w:val="center"/>
                </w:tcPr>
                <w:p w:rsidR="00C41549" w:rsidRDefault="00C41549">
                  <w:pPr>
                    <w:adjustRightInd w:val="0"/>
                    <w:snapToGrid w:val="0"/>
                    <w:jc w:val="center"/>
                    <w:rPr>
                      <w:szCs w:val="21"/>
                    </w:rPr>
                  </w:pPr>
                </w:p>
              </w:tc>
              <w:tc>
                <w:tcPr>
                  <w:tcW w:w="589" w:type="pct"/>
                  <w:vAlign w:val="center"/>
                </w:tcPr>
                <w:p w:rsidR="00C41549" w:rsidRDefault="00C41549">
                  <w:pPr>
                    <w:widowControl/>
                    <w:jc w:val="center"/>
                    <w:textAlignment w:val="center"/>
                    <w:rPr>
                      <w:szCs w:val="21"/>
                    </w:rPr>
                  </w:pPr>
                  <w:r>
                    <w:rPr>
                      <w:kern w:val="0"/>
                    </w:rPr>
                    <w:t>驻</w:t>
                  </w:r>
                  <w:proofErr w:type="gramStart"/>
                  <w:r>
                    <w:rPr>
                      <w:kern w:val="0"/>
                    </w:rPr>
                    <w:t>极</w:t>
                  </w:r>
                  <w:proofErr w:type="gramEnd"/>
                  <w:r>
                    <w:rPr>
                      <w:kern w:val="0"/>
                    </w:rPr>
                    <w:t>母粒</w:t>
                  </w:r>
                </w:p>
              </w:tc>
              <w:tc>
                <w:tcPr>
                  <w:tcW w:w="839" w:type="pct"/>
                  <w:vAlign w:val="center"/>
                </w:tcPr>
                <w:p w:rsidR="00C41549" w:rsidRDefault="00C41549">
                  <w:pPr>
                    <w:widowControl/>
                    <w:jc w:val="center"/>
                    <w:textAlignment w:val="center"/>
                    <w:rPr>
                      <w:szCs w:val="21"/>
                    </w:rPr>
                  </w:pPr>
                  <w:r>
                    <w:rPr>
                      <w:kern w:val="0"/>
                    </w:rPr>
                    <w:t>聚丙烯</w:t>
                  </w:r>
                </w:p>
              </w:tc>
              <w:tc>
                <w:tcPr>
                  <w:tcW w:w="585" w:type="pct"/>
                  <w:vAlign w:val="center"/>
                </w:tcPr>
                <w:p w:rsidR="00C41549" w:rsidRDefault="00C41549">
                  <w:pPr>
                    <w:adjustRightInd w:val="0"/>
                    <w:snapToGrid w:val="0"/>
                    <w:jc w:val="center"/>
                    <w:rPr>
                      <w:szCs w:val="21"/>
                    </w:rPr>
                  </w:pPr>
                  <w:r>
                    <w:t>35</w:t>
                  </w:r>
                </w:p>
              </w:tc>
              <w:tc>
                <w:tcPr>
                  <w:tcW w:w="585" w:type="pct"/>
                  <w:vAlign w:val="center"/>
                </w:tcPr>
                <w:p w:rsidR="00C41549" w:rsidRDefault="00C41549">
                  <w:pPr>
                    <w:adjustRightInd w:val="0"/>
                    <w:snapToGrid w:val="0"/>
                    <w:jc w:val="center"/>
                    <w:rPr>
                      <w:szCs w:val="21"/>
                    </w:rPr>
                  </w:pPr>
                  <w:r>
                    <w:t>35</w:t>
                  </w:r>
                </w:p>
              </w:tc>
              <w:tc>
                <w:tcPr>
                  <w:tcW w:w="586" w:type="pct"/>
                  <w:vAlign w:val="center"/>
                </w:tcPr>
                <w:p w:rsidR="00C41549" w:rsidRDefault="00C41549">
                  <w:pPr>
                    <w:jc w:val="center"/>
                  </w:pPr>
                  <w:r>
                    <w:rPr>
                      <w:szCs w:val="21"/>
                    </w:rPr>
                    <w:t>/</w:t>
                  </w:r>
                </w:p>
              </w:tc>
              <w:tc>
                <w:tcPr>
                  <w:tcW w:w="475" w:type="pct"/>
                  <w:vAlign w:val="center"/>
                </w:tcPr>
                <w:p w:rsidR="00C41549" w:rsidRDefault="00C41549">
                  <w:pPr>
                    <w:widowControl/>
                    <w:jc w:val="center"/>
                    <w:textAlignment w:val="center"/>
                    <w:rPr>
                      <w:szCs w:val="21"/>
                    </w:rPr>
                  </w:pPr>
                  <w:r>
                    <w:rPr>
                      <w:kern w:val="0"/>
                    </w:rPr>
                    <w:t>2</w:t>
                  </w:r>
                  <w:r>
                    <w:rPr>
                      <w:rFonts w:hint="eastAsia"/>
                      <w:kern w:val="0"/>
                    </w:rPr>
                    <w:t>5</w:t>
                  </w:r>
                  <w:r>
                    <w:rPr>
                      <w:kern w:val="0"/>
                    </w:rPr>
                    <w:t>kg/</w:t>
                  </w:r>
                  <w:r>
                    <w:rPr>
                      <w:rFonts w:ascii="宋体" w:hAnsi="宋体"/>
                      <w:kern w:val="0"/>
                    </w:rPr>
                    <w:t>袋</w:t>
                  </w:r>
                </w:p>
              </w:tc>
              <w:tc>
                <w:tcPr>
                  <w:tcW w:w="518" w:type="pct"/>
                  <w:vAlign w:val="center"/>
                </w:tcPr>
                <w:p w:rsidR="00C41549" w:rsidRDefault="00C41549">
                  <w:pPr>
                    <w:adjustRightInd w:val="0"/>
                    <w:snapToGrid w:val="0"/>
                    <w:jc w:val="center"/>
                    <w:rPr>
                      <w:szCs w:val="21"/>
                    </w:rPr>
                  </w:pPr>
                  <w:r>
                    <w:t>13t</w:t>
                  </w:r>
                </w:p>
              </w:tc>
              <w:tc>
                <w:tcPr>
                  <w:tcW w:w="372" w:type="pct"/>
                  <w:vAlign w:val="center"/>
                </w:tcPr>
                <w:p w:rsidR="00C41549" w:rsidRDefault="00C41549">
                  <w:pPr>
                    <w:adjustRightInd w:val="0"/>
                    <w:snapToGrid w:val="0"/>
                    <w:jc w:val="center"/>
                    <w:rPr>
                      <w:szCs w:val="21"/>
                    </w:rPr>
                  </w:pPr>
                </w:p>
              </w:tc>
            </w:tr>
          </w:tbl>
          <w:p w:rsidR="00F55EA2" w:rsidRPr="00F55EA2" w:rsidRDefault="00F55EA2" w:rsidP="00F55EA2">
            <w:pPr>
              <w:rPr>
                <w:b/>
                <w:szCs w:val="21"/>
              </w:rPr>
            </w:pPr>
            <w:r w:rsidRPr="00F55EA2">
              <w:rPr>
                <w:rFonts w:hint="eastAsia"/>
                <w:b/>
                <w:szCs w:val="21"/>
              </w:rPr>
              <w:t>注：太阳能光</w:t>
            </w:r>
            <w:proofErr w:type="gramStart"/>
            <w:r w:rsidRPr="00F55EA2">
              <w:rPr>
                <w:rFonts w:hint="eastAsia"/>
                <w:b/>
                <w:szCs w:val="21"/>
              </w:rPr>
              <w:t>伏板膜</w:t>
            </w:r>
            <w:proofErr w:type="gramEnd"/>
            <w:r w:rsidRPr="00F55EA2">
              <w:rPr>
                <w:rFonts w:hint="eastAsia"/>
                <w:b/>
                <w:szCs w:val="21"/>
              </w:rPr>
              <w:t>的产能降低，故</w:t>
            </w:r>
            <w:r w:rsidRPr="00F55EA2">
              <w:rPr>
                <w:rFonts w:hint="eastAsia"/>
                <w:b/>
                <w:szCs w:val="21"/>
              </w:rPr>
              <w:t>BOPET</w:t>
            </w:r>
            <w:r w:rsidRPr="00F55EA2">
              <w:rPr>
                <w:rFonts w:hint="eastAsia"/>
                <w:b/>
                <w:szCs w:val="21"/>
              </w:rPr>
              <w:t>膜、</w:t>
            </w:r>
            <w:proofErr w:type="gramStart"/>
            <w:r w:rsidRPr="00F55EA2">
              <w:rPr>
                <w:rFonts w:hint="eastAsia"/>
                <w:b/>
                <w:szCs w:val="21"/>
              </w:rPr>
              <w:t>溶剂型氟碳</w:t>
            </w:r>
            <w:proofErr w:type="gramEnd"/>
            <w:r w:rsidRPr="00F55EA2">
              <w:rPr>
                <w:rFonts w:hint="eastAsia"/>
                <w:b/>
                <w:szCs w:val="21"/>
              </w:rPr>
              <w:t>基底涂料、氟碳涂料固化剂、氟碳涂料稀释剂、水性基底涂料和清洗剂的消耗量减少。</w:t>
            </w:r>
          </w:p>
          <w:p w:rsidR="005D42E7" w:rsidRDefault="005D42E7">
            <w:pPr>
              <w:jc w:val="center"/>
              <w:rPr>
                <w:b/>
                <w:sz w:val="24"/>
              </w:rPr>
            </w:pPr>
            <w:r>
              <w:rPr>
                <w:b/>
                <w:sz w:val="24"/>
              </w:rPr>
              <w:t>表</w:t>
            </w:r>
            <w:r>
              <w:rPr>
                <w:rFonts w:hint="eastAsia"/>
                <w:b/>
                <w:sz w:val="24"/>
              </w:rPr>
              <w:t>2-7</w:t>
            </w:r>
            <w:r>
              <w:rPr>
                <w:b/>
                <w:sz w:val="24"/>
              </w:rPr>
              <w:t xml:space="preserve"> </w:t>
            </w:r>
            <w:r>
              <w:rPr>
                <w:rFonts w:hint="eastAsia"/>
                <w:b/>
                <w:sz w:val="24"/>
              </w:rPr>
              <w:t xml:space="preserve"> </w:t>
            </w:r>
            <w:r>
              <w:rPr>
                <w:b/>
                <w:sz w:val="24"/>
              </w:rPr>
              <w:t>原辅材料理化性质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5"/>
              <w:gridCol w:w="1688"/>
              <w:gridCol w:w="1196"/>
              <w:gridCol w:w="4926"/>
              <w:gridCol w:w="2944"/>
              <w:gridCol w:w="759"/>
              <w:gridCol w:w="844"/>
            </w:tblGrid>
            <w:tr w:rsidR="005D42E7" w:rsidTr="00DD6051">
              <w:trPr>
                <w:trHeight w:val="340"/>
                <w:jc w:val="center"/>
              </w:trPr>
              <w:tc>
                <w:tcPr>
                  <w:tcW w:w="211" w:type="pct"/>
                  <w:vAlign w:val="center"/>
                </w:tcPr>
                <w:p w:rsidR="005D42E7" w:rsidRDefault="005D42E7">
                  <w:pPr>
                    <w:adjustRightInd w:val="0"/>
                    <w:snapToGrid w:val="0"/>
                    <w:jc w:val="center"/>
                    <w:rPr>
                      <w:b/>
                      <w:bCs/>
                      <w:szCs w:val="21"/>
                    </w:rPr>
                  </w:pPr>
                  <w:r>
                    <w:rPr>
                      <w:b/>
                      <w:bCs/>
                      <w:szCs w:val="21"/>
                    </w:rPr>
                    <w:t>序号</w:t>
                  </w:r>
                </w:p>
              </w:tc>
              <w:tc>
                <w:tcPr>
                  <w:tcW w:w="654" w:type="pct"/>
                  <w:vAlign w:val="center"/>
                </w:tcPr>
                <w:p w:rsidR="005D42E7" w:rsidRDefault="005D42E7">
                  <w:pPr>
                    <w:adjustRightInd w:val="0"/>
                    <w:snapToGrid w:val="0"/>
                    <w:jc w:val="center"/>
                    <w:rPr>
                      <w:b/>
                      <w:bCs/>
                      <w:szCs w:val="21"/>
                    </w:rPr>
                  </w:pPr>
                  <w:r>
                    <w:rPr>
                      <w:b/>
                      <w:bCs/>
                      <w:szCs w:val="21"/>
                    </w:rPr>
                    <w:t>名称</w:t>
                  </w:r>
                </w:p>
              </w:tc>
              <w:tc>
                <w:tcPr>
                  <w:tcW w:w="463" w:type="pct"/>
                  <w:vAlign w:val="center"/>
                </w:tcPr>
                <w:p w:rsidR="005D42E7" w:rsidRDefault="005D42E7">
                  <w:pPr>
                    <w:pStyle w:val="af6"/>
                    <w:adjustRightInd w:val="0"/>
                    <w:snapToGrid w:val="0"/>
                    <w:rPr>
                      <w:rFonts w:ascii="Times New Roman" w:hAnsi="Times New Roman"/>
                      <w:b/>
                      <w:szCs w:val="21"/>
                    </w:rPr>
                  </w:pPr>
                  <w:r>
                    <w:rPr>
                      <w:rFonts w:ascii="Times New Roman" w:hAnsi="Times New Roman" w:hint="eastAsia"/>
                      <w:b/>
                      <w:szCs w:val="21"/>
                    </w:rPr>
                    <w:t>CAS</w:t>
                  </w:r>
                  <w:r>
                    <w:rPr>
                      <w:rFonts w:ascii="Times New Roman" w:hAnsi="Times New Roman" w:hint="eastAsia"/>
                      <w:b/>
                      <w:szCs w:val="21"/>
                    </w:rPr>
                    <w:t>号</w:t>
                  </w:r>
                </w:p>
              </w:tc>
              <w:tc>
                <w:tcPr>
                  <w:tcW w:w="1909" w:type="pct"/>
                  <w:vAlign w:val="center"/>
                </w:tcPr>
                <w:p w:rsidR="005D42E7" w:rsidRDefault="005D42E7">
                  <w:pPr>
                    <w:adjustRightInd w:val="0"/>
                    <w:snapToGrid w:val="0"/>
                    <w:jc w:val="center"/>
                    <w:rPr>
                      <w:b/>
                      <w:bCs/>
                      <w:szCs w:val="21"/>
                    </w:rPr>
                  </w:pPr>
                  <w:r>
                    <w:rPr>
                      <w:b/>
                      <w:bCs/>
                      <w:szCs w:val="21"/>
                    </w:rPr>
                    <w:t>理化性质</w:t>
                  </w:r>
                </w:p>
              </w:tc>
              <w:tc>
                <w:tcPr>
                  <w:tcW w:w="1141" w:type="pct"/>
                  <w:vAlign w:val="center"/>
                </w:tcPr>
                <w:p w:rsidR="005D42E7" w:rsidRDefault="005D42E7">
                  <w:pPr>
                    <w:adjustRightInd w:val="0"/>
                    <w:snapToGrid w:val="0"/>
                    <w:jc w:val="center"/>
                    <w:rPr>
                      <w:b/>
                      <w:bCs/>
                      <w:szCs w:val="21"/>
                    </w:rPr>
                  </w:pPr>
                  <w:r>
                    <w:rPr>
                      <w:b/>
                      <w:bCs/>
                      <w:szCs w:val="21"/>
                    </w:rPr>
                    <w:t>毒性毒理</w:t>
                  </w:r>
                </w:p>
              </w:tc>
              <w:tc>
                <w:tcPr>
                  <w:tcW w:w="294" w:type="pct"/>
                  <w:vAlign w:val="center"/>
                </w:tcPr>
                <w:p w:rsidR="005D42E7" w:rsidRDefault="005D42E7">
                  <w:pPr>
                    <w:adjustRightInd w:val="0"/>
                    <w:snapToGrid w:val="0"/>
                    <w:jc w:val="center"/>
                    <w:rPr>
                      <w:b/>
                      <w:bCs/>
                      <w:szCs w:val="21"/>
                    </w:rPr>
                  </w:pPr>
                  <w:r>
                    <w:rPr>
                      <w:b/>
                      <w:bCs/>
                      <w:szCs w:val="21"/>
                    </w:rPr>
                    <w:t>致癌性</w:t>
                  </w:r>
                </w:p>
              </w:tc>
              <w:tc>
                <w:tcPr>
                  <w:tcW w:w="327" w:type="pct"/>
                  <w:vAlign w:val="center"/>
                </w:tcPr>
                <w:p w:rsidR="005D42E7" w:rsidRDefault="005D42E7">
                  <w:pPr>
                    <w:adjustRightInd w:val="0"/>
                    <w:snapToGrid w:val="0"/>
                    <w:jc w:val="center"/>
                    <w:rPr>
                      <w:b/>
                      <w:bCs/>
                      <w:szCs w:val="21"/>
                    </w:rPr>
                  </w:pPr>
                  <w:r>
                    <w:rPr>
                      <w:b/>
                      <w:bCs/>
                      <w:szCs w:val="21"/>
                    </w:rPr>
                    <w:t>燃爆性</w:t>
                  </w:r>
                </w:p>
              </w:tc>
            </w:tr>
            <w:tr w:rsidR="005D42E7" w:rsidTr="00DD6051">
              <w:trPr>
                <w:trHeight w:val="340"/>
                <w:jc w:val="center"/>
              </w:trPr>
              <w:tc>
                <w:tcPr>
                  <w:tcW w:w="211" w:type="pct"/>
                  <w:vAlign w:val="center"/>
                </w:tcPr>
                <w:p w:rsidR="005D42E7" w:rsidRDefault="005D42E7" w:rsidP="009B6A7B">
                  <w:pPr>
                    <w:adjustRightInd w:val="0"/>
                    <w:snapToGrid w:val="0"/>
                    <w:jc w:val="center"/>
                    <w:rPr>
                      <w:szCs w:val="21"/>
                    </w:rPr>
                  </w:pPr>
                  <w:r>
                    <w:rPr>
                      <w:szCs w:val="21"/>
                    </w:rPr>
                    <w:t>1</w:t>
                  </w:r>
                </w:p>
              </w:tc>
              <w:tc>
                <w:tcPr>
                  <w:tcW w:w="654" w:type="pct"/>
                  <w:vAlign w:val="center"/>
                </w:tcPr>
                <w:p w:rsidR="005D42E7" w:rsidRDefault="005D42E7" w:rsidP="009B6A7B">
                  <w:pPr>
                    <w:adjustRightInd w:val="0"/>
                    <w:snapToGrid w:val="0"/>
                    <w:jc w:val="center"/>
                    <w:rPr>
                      <w:szCs w:val="21"/>
                    </w:rPr>
                  </w:pPr>
                  <w:r w:rsidRPr="00744992">
                    <w:rPr>
                      <w:rFonts w:hint="eastAsia"/>
                      <w:szCs w:val="21"/>
                    </w:rPr>
                    <w:t>EVA</w:t>
                  </w:r>
                </w:p>
              </w:tc>
              <w:tc>
                <w:tcPr>
                  <w:tcW w:w="463" w:type="pct"/>
                  <w:vAlign w:val="center"/>
                </w:tcPr>
                <w:p w:rsidR="005D42E7" w:rsidRDefault="005D42E7">
                  <w:pPr>
                    <w:adjustRightInd w:val="0"/>
                    <w:snapToGrid w:val="0"/>
                    <w:jc w:val="center"/>
                    <w:rPr>
                      <w:szCs w:val="21"/>
                    </w:rPr>
                  </w:pPr>
                  <w:r>
                    <w:rPr>
                      <w:rFonts w:hint="eastAsia"/>
                      <w:szCs w:val="21"/>
                    </w:rPr>
                    <w:t>/</w:t>
                  </w:r>
                </w:p>
              </w:tc>
              <w:tc>
                <w:tcPr>
                  <w:tcW w:w="1909" w:type="pct"/>
                  <w:vAlign w:val="center"/>
                </w:tcPr>
                <w:p w:rsidR="005D42E7" w:rsidRDefault="005D42E7" w:rsidP="00DD6051">
                  <w:pPr>
                    <w:adjustRightInd w:val="0"/>
                    <w:snapToGrid w:val="0"/>
                    <w:jc w:val="center"/>
                    <w:rPr>
                      <w:szCs w:val="21"/>
                    </w:rPr>
                  </w:pPr>
                  <w:r w:rsidRPr="00744992">
                    <w:rPr>
                      <w:rFonts w:hint="eastAsia"/>
                      <w:szCs w:val="21"/>
                    </w:rPr>
                    <w:t>颗粒状</w:t>
                  </w:r>
                  <w:r>
                    <w:rPr>
                      <w:rFonts w:hint="eastAsia"/>
                      <w:szCs w:val="21"/>
                    </w:rPr>
                    <w:t>，</w:t>
                  </w:r>
                  <w:r w:rsidRPr="00744992">
                    <w:rPr>
                      <w:rFonts w:hint="eastAsia"/>
                      <w:szCs w:val="21"/>
                    </w:rPr>
                    <w:t>由乙烯（</w:t>
                  </w:r>
                  <w:r w:rsidRPr="00744992">
                    <w:rPr>
                      <w:rFonts w:hint="eastAsia"/>
                      <w:szCs w:val="21"/>
                    </w:rPr>
                    <w:t>E</w:t>
                  </w:r>
                  <w:r w:rsidRPr="00744992">
                    <w:rPr>
                      <w:rFonts w:hint="eastAsia"/>
                      <w:szCs w:val="21"/>
                    </w:rPr>
                    <w:t>）和乙酸乙烯（</w:t>
                  </w:r>
                  <w:r w:rsidRPr="00744992">
                    <w:rPr>
                      <w:rFonts w:hint="eastAsia"/>
                      <w:szCs w:val="21"/>
                    </w:rPr>
                    <w:t>VA</w:t>
                  </w:r>
                  <w:r w:rsidRPr="00744992">
                    <w:rPr>
                      <w:rFonts w:hint="eastAsia"/>
                      <w:szCs w:val="21"/>
                    </w:rPr>
                    <w:t>）共聚而制</w:t>
                  </w:r>
                  <w:r>
                    <w:rPr>
                      <w:rFonts w:hint="eastAsia"/>
                      <w:szCs w:val="21"/>
                    </w:rPr>
                    <w:t>成</w:t>
                  </w:r>
                  <w:r w:rsidRPr="00744992">
                    <w:rPr>
                      <w:rFonts w:hint="eastAsia"/>
                      <w:szCs w:val="21"/>
                    </w:rPr>
                    <w:t>，具有良好的柔软性，橡胶般的弹性，在</w:t>
                  </w:r>
                  <w:r w:rsidRPr="00744992">
                    <w:rPr>
                      <w:rFonts w:hint="eastAsia"/>
                      <w:szCs w:val="21"/>
                    </w:rPr>
                    <w:t>-50</w:t>
                  </w:r>
                  <w:r w:rsidRPr="00744992">
                    <w:rPr>
                      <w:rFonts w:hint="eastAsia"/>
                      <w:szCs w:val="21"/>
                    </w:rPr>
                    <w:t>℃下仍能够具有较好的可挠性，透明性和表面光泽性好，化学稳定性良好，抗老化和耐臭氧强度好，无毒性，无异味。熔点</w:t>
                  </w:r>
                  <w:r w:rsidR="00AA7AFE">
                    <w:rPr>
                      <w:rFonts w:hint="eastAsia"/>
                      <w:szCs w:val="21"/>
                    </w:rPr>
                    <w:t>：</w:t>
                  </w:r>
                  <w:r w:rsidRPr="00744992">
                    <w:rPr>
                      <w:rFonts w:hint="eastAsia"/>
                      <w:szCs w:val="21"/>
                    </w:rPr>
                    <w:t>75~90</w:t>
                  </w:r>
                  <w:r w:rsidRPr="00744992">
                    <w:rPr>
                      <w:rFonts w:hint="eastAsia"/>
                      <w:szCs w:val="21"/>
                    </w:rPr>
                    <w:t>℃，闪点</w:t>
                  </w:r>
                  <w:r w:rsidR="00AA7AFE">
                    <w:rPr>
                      <w:rFonts w:hint="eastAsia"/>
                      <w:szCs w:val="21"/>
                    </w:rPr>
                    <w:t>：</w:t>
                  </w:r>
                  <w:r w:rsidRPr="00744992">
                    <w:rPr>
                      <w:rFonts w:hint="eastAsia"/>
                      <w:szCs w:val="21"/>
                    </w:rPr>
                    <w:t>260</w:t>
                  </w:r>
                  <w:r w:rsidRPr="00744992">
                    <w:rPr>
                      <w:rFonts w:hint="eastAsia"/>
                      <w:szCs w:val="21"/>
                    </w:rPr>
                    <w:t>℃。</w:t>
                  </w:r>
                </w:p>
              </w:tc>
              <w:tc>
                <w:tcPr>
                  <w:tcW w:w="1141" w:type="pct"/>
                  <w:vAlign w:val="center"/>
                </w:tcPr>
                <w:p w:rsidR="005D42E7" w:rsidRDefault="005D42E7">
                  <w:pPr>
                    <w:jc w:val="center"/>
                    <w:rPr>
                      <w:szCs w:val="21"/>
                    </w:rPr>
                  </w:pPr>
                  <w:r>
                    <w:rPr>
                      <w:rFonts w:hint="eastAsia"/>
                      <w:szCs w:val="21"/>
                    </w:rPr>
                    <w:t>/</w:t>
                  </w:r>
                </w:p>
              </w:tc>
              <w:tc>
                <w:tcPr>
                  <w:tcW w:w="294" w:type="pct"/>
                  <w:vAlign w:val="center"/>
                </w:tcPr>
                <w:p w:rsidR="005D42E7" w:rsidRDefault="005D42E7" w:rsidP="00283325">
                  <w:pPr>
                    <w:jc w:val="center"/>
                    <w:rPr>
                      <w:szCs w:val="21"/>
                    </w:rPr>
                  </w:pPr>
                  <w:r>
                    <w:rPr>
                      <w:rFonts w:hint="eastAsia"/>
                      <w:szCs w:val="21"/>
                    </w:rPr>
                    <w:t>--</w:t>
                  </w:r>
                </w:p>
              </w:tc>
              <w:tc>
                <w:tcPr>
                  <w:tcW w:w="327" w:type="pct"/>
                  <w:vAlign w:val="center"/>
                </w:tcPr>
                <w:p w:rsidR="005D42E7" w:rsidRDefault="005D42E7" w:rsidP="00283325">
                  <w:pPr>
                    <w:jc w:val="center"/>
                    <w:rPr>
                      <w:szCs w:val="21"/>
                    </w:rPr>
                  </w:pPr>
                  <w:r>
                    <w:rPr>
                      <w:rFonts w:hint="eastAsia"/>
                      <w:szCs w:val="21"/>
                    </w:rPr>
                    <w:t>可燃</w:t>
                  </w:r>
                </w:p>
              </w:tc>
            </w:tr>
            <w:tr w:rsidR="005D42E7" w:rsidTr="00DD6051">
              <w:trPr>
                <w:trHeight w:val="340"/>
                <w:jc w:val="center"/>
              </w:trPr>
              <w:tc>
                <w:tcPr>
                  <w:tcW w:w="211" w:type="pct"/>
                  <w:vAlign w:val="center"/>
                </w:tcPr>
                <w:p w:rsidR="005D42E7" w:rsidRDefault="005D42E7" w:rsidP="009B6A7B">
                  <w:pPr>
                    <w:adjustRightInd w:val="0"/>
                    <w:snapToGrid w:val="0"/>
                    <w:jc w:val="center"/>
                    <w:rPr>
                      <w:szCs w:val="21"/>
                    </w:rPr>
                  </w:pPr>
                  <w:r>
                    <w:rPr>
                      <w:rFonts w:hint="eastAsia"/>
                      <w:szCs w:val="21"/>
                    </w:rPr>
                    <w:t>2</w:t>
                  </w:r>
                </w:p>
              </w:tc>
              <w:tc>
                <w:tcPr>
                  <w:tcW w:w="654" w:type="pct"/>
                  <w:vAlign w:val="center"/>
                </w:tcPr>
                <w:p w:rsidR="005D42E7" w:rsidRDefault="005D42E7" w:rsidP="009B6A7B">
                  <w:pPr>
                    <w:adjustRightInd w:val="0"/>
                    <w:snapToGrid w:val="0"/>
                    <w:jc w:val="center"/>
                    <w:rPr>
                      <w:szCs w:val="21"/>
                    </w:rPr>
                  </w:pPr>
                  <w:proofErr w:type="gramStart"/>
                  <w:r>
                    <w:rPr>
                      <w:rFonts w:hint="eastAsia"/>
                      <w:szCs w:val="21"/>
                    </w:rPr>
                    <w:t>癸</w:t>
                  </w:r>
                  <w:proofErr w:type="gramEnd"/>
                  <w:r>
                    <w:rPr>
                      <w:rFonts w:hint="eastAsia"/>
                      <w:szCs w:val="21"/>
                    </w:rPr>
                    <w:t>二酸二</w:t>
                  </w:r>
                  <w:r>
                    <w:rPr>
                      <w:rFonts w:hint="eastAsia"/>
                      <w:szCs w:val="21"/>
                    </w:rPr>
                    <w:t>(2</w:t>
                  </w:r>
                  <w:r>
                    <w:rPr>
                      <w:rFonts w:hint="eastAsia"/>
                      <w:szCs w:val="21"/>
                    </w:rPr>
                    <w:t>，</w:t>
                  </w:r>
                  <w:r>
                    <w:rPr>
                      <w:rFonts w:hint="eastAsia"/>
                      <w:szCs w:val="21"/>
                    </w:rPr>
                    <w:t>2</w:t>
                  </w:r>
                  <w:r>
                    <w:rPr>
                      <w:rFonts w:hint="eastAsia"/>
                      <w:szCs w:val="21"/>
                    </w:rPr>
                    <w:t>，</w:t>
                  </w:r>
                  <w:r>
                    <w:rPr>
                      <w:rFonts w:hint="eastAsia"/>
                      <w:szCs w:val="21"/>
                    </w:rPr>
                    <w:t>6</w:t>
                  </w:r>
                  <w:r>
                    <w:rPr>
                      <w:rFonts w:hint="eastAsia"/>
                      <w:szCs w:val="21"/>
                    </w:rPr>
                    <w:t>，</w:t>
                  </w:r>
                  <w:r>
                    <w:rPr>
                      <w:rFonts w:hint="eastAsia"/>
                      <w:szCs w:val="21"/>
                    </w:rPr>
                    <w:t>6-</w:t>
                  </w:r>
                  <w:r>
                    <w:rPr>
                      <w:rFonts w:hint="eastAsia"/>
                      <w:szCs w:val="21"/>
                    </w:rPr>
                    <w:t>四甲基</w:t>
                  </w:r>
                  <w:r>
                    <w:rPr>
                      <w:rFonts w:hint="eastAsia"/>
                      <w:szCs w:val="21"/>
                    </w:rPr>
                    <w:t>-4-</w:t>
                  </w:r>
                  <w:r>
                    <w:rPr>
                      <w:rFonts w:hint="eastAsia"/>
                      <w:szCs w:val="21"/>
                    </w:rPr>
                    <w:t>哌啶</w:t>
                  </w:r>
                  <w:r>
                    <w:rPr>
                      <w:rFonts w:hint="eastAsia"/>
                      <w:szCs w:val="21"/>
                    </w:rPr>
                    <w:t>)</w:t>
                  </w:r>
                  <w:r>
                    <w:rPr>
                      <w:rFonts w:hint="eastAsia"/>
                      <w:szCs w:val="21"/>
                    </w:rPr>
                    <w:t>酯</w:t>
                  </w:r>
                </w:p>
              </w:tc>
              <w:tc>
                <w:tcPr>
                  <w:tcW w:w="463" w:type="pct"/>
                  <w:vAlign w:val="center"/>
                </w:tcPr>
                <w:p w:rsidR="005D42E7" w:rsidRDefault="005D42E7">
                  <w:pPr>
                    <w:adjustRightInd w:val="0"/>
                    <w:snapToGrid w:val="0"/>
                    <w:jc w:val="center"/>
                    <w:rPr>
                      <w:szCs w:val="21"/>
                    </w:rPr>
                  </w:pPr>
                  <w:r>
                    <w:rPr>
                      <w:rFonts w:hint="eastAsia"/>
                      <w:szCs w:val="21"/>
                    </w:rPr>
                    <w:t>52829-07-9</w:t>
                  </w:r>
                </w:p>
              </w:tc>
              <w:tc>
                <w:tcPr>
                  <w:tcW w:w="1909" w:type="pct"/>
                  <w:vAlign w:val="center"/>
                </w:tcPr>
                <w:p w:rsidR="005D42E7" w:rsidRDefault="005D42E7">
                  <w:pPr>
                    <w:adjustRightInd w:val="0"/>
                    <w:snapToGrid w:val="0"/>
                    <w:jc w:val="center"/>
                    <w:rPr>
                      <w:szCs w:val="21"/>
                    </w:rPr>
                  </w:pPr>
                  <w:r>
                    <w:rPr>
                      <w:rFonts w:hint="eastAsia"/>
                      <w:szCs w:val="21"/>
                    </w:rPr>
                    <w:t>无味，白色至乳酪色颗粒，熔点：</w:t>
                  </w:r>
                  <w:r>
                    <w:rPr>
                      <w:rFonts w:hint="eastAsia"/>
                      <w:szCs w:val="21"/>
                    </w:rPr>
                    <w:t>81-85</w:t>
                  </w:r>
                  <w:r>
                    <w:rPr>
                      <w:rFonts w:hint="eastAsia"/>
                      <w:szCs w:val="21"/>
                    </w:rPr>
                    <w:t>℃，沸点：＞</w:t>
                  </w:r>
                  <w:r>
                    <w:rPr>
                      <w:rFonts w:hint="eastAsia"/>
                      <w:szCs w:val="21"/>
                    </w:rPr>
                    <w:t>350</w:t>
                  </w:r>
                  <w:r>
                    <w:rPr>
                      <w:rFonts w:hint="eastAsia"/>
                      <w:szCs w:val="21"/>
                    </w:rPr>
                    <w:t>℃（</w:t>
                  </w:r>
                  <w:r>
                    <w:rPr>
                      <w:rFonts w:hint="eastAsia"/>
                      <w:szCs w:val="21"/>
                    </w:rPr>
                    <w:t>1013</w:t>
                  </w:r>
                  <w:r>
                    <w:rPr>
                      <w:rFonts w:hint="eastAsia"/>
                      <w:szCs w:val="21"/>
                    </w:rPr>
                    <w:t>百帕），本品对金属无腐蚀性。</w:t>
                  </w:r>
                </w:p>
              </w:tc>
              <w:tc>
                <w:tcPr>
                  <w:tcW w:w="1141" w:type="pct"/>
                  <w:vAlign w:val="center"/>
                </w:tcPr>
                <w:p w:rsidR="005D42E7" w:rsidRDefault="005D42E7">
                  <w:pPr>
                    <w:jc w:val="center"/>
                    <w:rPr>
                      <w:szCs w:val="21"/>
                    </w:rPr>
                  </w:pPr>
                  <w:r>
                    <w:rPr>
                      <w:rFonts w:hint="eastAsia"/>
                      <w:szCs w:val="21"/>
                    </w:rPr>
                    <w:t>LD50</w:t>
                  </w:r>
                  <w:r>
                    <w:rPr>
                      <w:rFonts w:hint="eastAsia"/>
                      <w:szCs w:val="21"/>
                    </w:rPr>
                    <w:t>：</w:t>
                  </w:r>
                  <w:r>
                    <w:rPr>
                      <w:rFonts w:hint="eastAsia"/>
                      <w:szCs w:val="21"/>
                    </w:rPr>
                    <w:t>&gt;2000mg/kg</w:t>
                  </w:r>
                  <w:r>
                    <w:rPr>
                      <w:rFonts w:hint="eastAsia"/>
                      <w:szCs w:val="21"/>
                    </w:rPr>
                    <w:t>（大鼠）</w:t>
                  </w:r>
                </w:p>
              </w:tc>
              <w:tc>
                <w:tcPr>
                  <w:tcW w:w="294" w:type="pct"/>
                  <w:vAlign w:val="center"/>
                </w:tcPr>
                <w:p w:rsidR="005D42E7" w:rsidRDefault="005D42E7">
                  <w:pPr>
                    <w:jc w:val="center"/>
                    <w:rPr>
                      <w:szCs w:val="21"/>
                    </w:rPr>
                  </w:pPr>
                  <w:r>
                    <w:rPr>
                      <w:rFonts w:hint="eastAsia"/>
                      <w:szCs w:val="21"/>
                    </w:rPr>
                    <w:t>--</w:t>
                  </w:r>
                </w:p>
              </w:tc>
              <w:tc>
                <w:tcPr>
                  <w:tcW w:w="327" w:type="pct"/>
                  <w:vAlign w:val="center"/>
                </w:tcPr>
                <w:p w:rsidR="005D42E7" w:rsidRDefault="005D42E7">
                  <w:pPr>
                    <w:jc w:val="center"/>
                    <w:rPr>
                      <w:szCs w:val="21"/>
                    </w:rPr>
                  </w:pPr>
                  <w:r>
                    <w:rPr>
                      <w:rFonts w:hint="eastAsia"/>
                      <w:szCs w:val="21"/>
                    </w:rPr>
                    <w:t>可燃</w:t>
                  </w:r>
                </w:p>
              </w:tc>
            </w:tr>
            <w:tr w:rsidR="005D42E7" w:rsidTr="00DD6051">
              <w:trPr>
                <w:trHeight w:val="340"/>
                <w:jc w:val="center"/>
              </w:trPr>
              <w:tc>
                <w:tcPr>
                  <w:tcW w:w="211" w:type="pct"/>
                  <w:vAlign w:val="center"/>
                </w:tcPr>
                <w:p w:rsidR="005D42E7" w:rsidRDefault="005D42E7" w:rsidP="009B6A7B">
                  <w:pPr>
                    <w:adjustRightInd w:val="0"/>
                    <w:snapToGrid w:val="0"/>
                    <w:jc w:val="center"/>
                    <w:rPr>
                      <w:szCs w:val="21"/>
                    </w:rPr>
                  </w:pPr>
                  <w:r>
                    <w:rPr>
                      <w:rFonts w:hint="eastAsia"/>
                      <w:szCs w:val="21"/>
                    </w:rPr>
                    <w:t>3</w:t>
                  </w:r>
                </w:p>
              </w:tc>
              <w:tc>
                <w:tcPr>
                  <w:tcW w:w="654" w:type="pct"/>
                  <w:vAlign w:val="center"/>
                </w:tcPr>
                <w:p w:rsidR="005D42E7" w:rsidRDefault="005D42E7">
                  <w:pPr>
                    <w:adjustRightInd w:val="0"/>
                    <w:snapToGrid w:val="0"/>
                    <w:jc w:val="center"/>
                    <w:rPr>
                      <w:szCs w:val="21"/>
                    </w:rPr>
                  </w:pPr>
                  <w:r w:rsidRPr="00B6638B">
                    <w:rPr>
                      <w:rFonts w:hint="eastAsia"/>
                      <w:szCs w:val="21"/>
                    </w:rPr>
                    <w:t>叔丁基过氧化碳酸</w:t>
                  </w:r>
                  <w:r w:rsidRPr="00B6638B">
                    <w:rPr>
                      <w:rFonts w:hint="eastAsia"/>
                      <w:szCs w:val="21"/>
                    </w:rPr>
                    <w:t>-2-</w:t>
                  </w:r>
                  <w:r w:rsidRPr="00B6638B">
                    <w:rPr>
                      <w:rFonts w:hint="eastAsia"/>
                      <w:szCs w:val="21"/>
                    </w:rPr>
                    <w:t>乙</w:t>
                  </w:r>
                  <w:proofErr w:type="gramStart"/>
                  <w:r w:rsidRPr="00B6638B">
                    <w:rPr>
                      <w:rFonts w:hint="eastAsia"/>
                      <w:szCs w:val="21"/>
                    </w:rPr>
                    <w:t>基己酯</w:t>
                  </w:r>
                  <w:proofErr w:type="gramEnd"/>
                </w:p>
              </w:tc>
              <w:tc>
                <w:tcPr>
                  <w:tcW w:w="463" w:type="pct"/>
                  <w:vAlign w:val="center"/>
                </w:tcPr>
                <w:p w:rsidR="005D42E7" w:rsidRDefault="005D42E7">
                  <w:pPr>
                    <w:adjustRightInd w:val="0"/>
                    <w:snapToGrid w:val="0"/>
                    <w:jc w:val="center"/>
                    <w:rPr>
                      <w:szCs w:val="21"/>
                    </w:rPr>
                  </w:pPr>
                  <w:r>
                    <w:rPr>
                      <w:rFonts w:hint="eastAsia"/>
                      <w:szCs w:val="21"/>
                    </w:rPr>
                    <w:t>34443-12-4</w:t>
                  </w:r>
                </w:p>
              </w:tc>
              <w:tc>
                <w:tcPr>
                  <w:tcW w:w="1909" w:type="pct"/>
                  <w:vAlign w:val="center"/>
                </w:tcPr>
                <w:p w:rsidR="005D42E7" w:rsidRDefault="005D42E7">
                  <w:pPr>
                    <w:adjustRightInd w:val="0"/>
                    <w:snapToGrid w:val="0"/>
                    <w:jc w:val="center"/>
                    <w:rPr>
                      <w:szCs w:val="21"/>
                    </w:rPr>
                  </w:pPr>
                  <w:r>
                    <w:rPr>
                      <w:rFonts w:hint="eastAsia"/>
                      <w:szCs w:val="21"/>
                    </w:rPr>
                    <w:t>白色液体，不溶于水，闪点：</w:t>
                  </w:r>
                  <w:r>
                    <w:rPr>
                      <w:rFonts w:hint="eastAsia"/>
                      <w:szCs w:val="21"/>
                    </w:rPr>
                    <w:t>101</w:t>
                  </w:r>
                  <w:r>
                    <w:rPr>
                      <w:rFonts w:hint="eastAsia"/>
                      <w:szCs w:val="21"/>
                    </w:rPr>
                    <w:t>℃（闭环），蒸汽密度：</w:t>
                  </w:r>
                  <w:r>
                    <w:rPr>
                      <w:rFonts w:hint="eastAsia"/>
                      <w:szCs w:val="21"/>
                    </w:rPr>
                    <w:t>8.51</w:t>
                  </w:r>
                  <w:r>
                    <w:rPr>
                      <w:rFonts w:hint="eastAsia"/>
                      <w:szCs w:val="21"/>
                    </w:rPr>
                    <w:t>。</w:t>
                  </w:r>
                </w:p>
              </w:tc>
              <w:tc>
                <w:tcPr>
                  <w:tcW w:w="1141" w:type="pct"/>
                  <w:vAlign w:val="center"/>
                </w:tcPr>
                <w:p w:rsidR="005D42E7" w:rsidRDefault="005D42E7">
                  <w:pPr>
                    <w:jc w:val="center"/>
                    <w:rPr>
                      <w:szCs w:val="21"/>
                    </w:rPr>
                  </w:pPr>
                  <w:r>
                    <w:rPr>
                      <w:rFonts w:hint="eastAsia"/>
                      <w:szCs w:val="21"/>
                    </w:rPr>
                    <w:t>LD50</w:t>
                  </w:r>
                  <w:r>
                    <w:rPr>
                      <w:rFonts w:hint="eastAsia"/>
                      <w:szCs w:val="21"/>
                    </w:rPr>
                    <w:t>：</w:t>
                  </w:r>
                  <w:r>
                    <w:rPr>
                      <w:rFonts w:hint="eastAsia"/>
                      <w:szCs w:val="21"/>
                    </w:rPr>
                    <w:t>5000mg/kg</w:t>
                  </w:r>
                  <w:r>
                    <w:rPr>
                      <w:rFonts w:hint="eastAsia"/>
                      <w:szCs w:val="21"/>
                    </w:rPr>
                    <w:t>（大鼠经口）</w:t>
                  </w:r>
                </w:p>
                <w:p w:rsidR="005D42E7" w:rsidRDefault="005D42E7">
                  <w:pPr>
                    <w:jc w:val="center"/>
                    <w:rPr>
                      <w:szCs w:val="21"/>
                    </w:rPr>
                  </w:pPr>
                  <w:r>
                    <w:rPr>
                      <w:rFonts w:hint="eastAsia"/>
                      <w:szCs w:val="21"/>
                    </w:rPr>
                    <w:t>LD50:2000mg/kg</w:t>
                  </w:r>
                  <w:r>
                    <w:rPr>
                      <w:rFonts w:hint="eastAsia"/>
                      <w:szCs w:val="21"/>
                    </w:rPr>
                    <w:t>（兔子经口）</w:t>
                  </w:r>
                </w:p>
              </w:tc>
              <w:tc>
                <w:tcPr>
                  <w:tcW w:w="294" w:type="pct"/>
                  <w:vAlign w:val="center"/>
                </w:tcPr>
                <w:p w:rsidR="005D42E7" w:rsidRDefault="005D42E7">
                  <w:pPr>
                    <w:jc w:val="center"/>
                    <w:rPr>
                      <w:szCs w:val="21"/>
                    </w:rPr>
                  </w:pPr>
                  <w:r>
                    <w:rPr>
                      <w:rFonts w:hint="eastAsia"/>
                      <w:szCs w:val="21"/>
                    </w:rPr>
                    <w:t>--</w:t>
                  </w:r>
                </w:p>
              </w:tc>
              <w:tc>
                <w:tcPr>
                  <w:tcW w:w="327" w:type="pct"/>
                  <w:vAlign w:val="center"/>
                </w:tcPr>
                <w:p w:rsidR="005D42E7" w:rsidRDefault="005D42E7">
                  <w:pPr>
                    <w:jc w:val="center"/>
                    <w:rPr>
                      <w:szCs w:val="21"/>
                    </w:rPr>
                  </w:pPr>
                  <w:r>
                    <w:rPr>
                      <w:rFonts w:hint="eastAsia"/>
                      <w:szCs w:val="21"/>
                    </w:rPr>
                    <w:t>可燃</w:t>
                  </w:r>
                </w:p>
              </w:tc>
            </w:tr>
            <w:tr w:rsidR="005D42E7" w:rsidTr="00DD6051">
              <w:trPr>
                <w:trHeight w:val="340"/>
                <w:jc w:val="center"/>
              </w:trPr>
              <w:tc>
                <w:tcPr>
                  <w:tcW w:w="211" w:type="pct"/>
                  <w:vAlign w:val="center"/>
                </w:tcPr>
                <w:p w:rsidR="005D42E7" w:rsidRDefault="005D42E7" w:rsidP="009B6A7B">
                  <w:pPr>
                    <w:adjustRightInd w:val="0"/>
                    <w:snapToGrid w:val="0"/>
                    <w:jc w:val="center"/>
                    <w:rPr>
                      <w:szCs w:val="21"/>
                    </w:rPr>
                  </w:pPr>
                  <w:r>
                    <w:rPr>
                      <w:rFonts w:hint="eastAsia"/>
                      <w:szCs w:val="21"/>
                    </w:rPr>
                    <w:t>4</w:t>
                  </w:r>
                </w:p>
              </w:tc>
              <w:tc>
                <w:tcPr>
                  <w:tcW w:w="654" w:type="pct"/>
                  <w:vAlign w:val="center"/>
                </w:tcPr>
                <w:p w:rsidR="005D42E7" w:rsidRDefault="005D42E7">
                  <w:pPr>
                    <w:adjustRightInd w:val="0"/>
                    <w:snapToGrid w:val="0"/>
                    <w:jc w:val="center"/>
                    <w:rPr>
                      <w:szCs w:val="21"/>
                    </w:rPr>
                  </w:pPr>
                  <w:r w:rsidRPr="00B6638B">
                    <w:rPr>
                      <w:rFonts w:hint="eastAsia"/>
                      <w:szCs w:val="21"/>
                    </w:rPr>
                    <w:t>3-</w:t>
                  </w:r>
                  <w:r w:rsidRPr="00B6638B">
                    <w:rPr>
                      <w:rFonts w:hint="eastAsia"/>
                      <w:szCs w:val="21"/>
                    </w:rPr>
                    <w:t>甲基丙烯</w:t>
                  </w:r>
                  <w:proofErr w:type="gramStart"/>
                  <w:r w:rsidRPr="00B6638B">
                    <w:rPr>
                      <w:rFonts w:hint="eastAsia"/>
                      <w:szCs w:val="21"/>
                    </w:rPr>
                    <w:t>酰氧丙</w:t>
                  </w:r>
                  <w:proofErr w:type="gramEnd"/>
                  <w:r w:rsidRPr="00B6638B">
                    <w:rPr>
                      <w:rFonts w:hint="eastAsia"/>
                      <w:szCs w:val="21"/>
                    </w:rPr>
                    <w:t>基三甲氧基硅烷</w:t>
                  </w:r>
                </w:p>
              </w:tc>
              <w:tc>
                <w:tcPr>
                  <w:tcW w:w="463" w:type="pct"/>
                  <w:vAlign w:val="center"/>
                </w:tcPr>
                <w:p w:rsidR="005D42E7" w:rsidRDefault="005D42E7">
                  <w:pPr>
                    <w:adjustRightInd w:val="0"/>
                    <w:snapToGrid w:val="0"/>
                    <w:jc w:val="center"/>
                    <w:rPr>
                      <w:szCs w:val="21"/>
                    </w:rPr>
                  </w:pPr>
                  <w:r>
                    <w:rPr>
                      <w:rFonts w:hint="eastAsia"/>
                      <w:szCs w:val="21"/>
                    </w:rPr>
                    <w:t>/</w:t>
                  </w:r>
                </w:p>
              </w:tc>
              <w:tc>
                <w:tcPr>
                  <w:tcW w:w="1909" w:type="pct"/>
                  <w:vAlign w:val="center"/>
                </w:tcPr>
                <w:p w:rsidR="005D42E7" w:rsidRDefault="005D42E7">
                  <w:pPr>
                    <w:adjustRightInd w:val="0"/>
                    <w:snapToGrid w:val="0"/>
                    <w:jc w:val="center"/>
                    <w:rPr>
                      <w:szCs w:val="21"/>
                    </w:rPr>
                  </w:pPr>
                  <w:r>
                    <w:rPr>
                      <w:rFonts w:hint="eastAsia"/>
                      <w:szCs w:val="21"/>
                    </w:rPr>
                    <w:t>无色透明液体，有轻微气味，不溶于水，沸点为</w:t>
                  </w:r>
                  <w:r>
                    <w:rPr>
                      <w:rFonts w:hint="eastAsia"/>
                      <w:szCs w:val="21"/>
                    </w:rPr>
                    <w:t>255</w:t>
                  </w:r>
                  <w:r>
                    <w:rPr>
                      <w:rFonts w:hint="eastAsia"/>
                      <w:szCs w:val="21"/>
                    </w:rPr>
                    <w:t>℃，蒸汽密度：</w:t>
                  </w:r>
                  <w:r>
                    <w:rPr>
                      <w:rFonts w:hint="eastAsia"/>
                      <w:szCs w:val="21"/>
                    </w:rPr>
                    <w:t>8.6</w:t>
                  </w:r>
                  <w:r>
                    <w:rPr>
                      <w:rFonts w:hint="eastAsia"/>
                      <w:szCs w:val="21"/>
                    </w:rPr>
                    <w:t>，比重：</w:t>
                  </w:r>
                  <w:r>
                    <w:rPr>
                      <w:rFonts w:hint="eastAsia"/>
                      <w:szCs w:val="21"/>
                    </w:rPr>
                    <w:t>1.04</w:t>
                  </w:r>
                  <w:r>
                    <w:rPr>
                      <w:rFonts w:hint="eastAsia"/>
                      <w:szCs w:val="21"/>
                    </w:rPr>
                    <w:t>（</w:t>
                  </w:r>
                  <w:r>
                    <w:rPr>
                      <w:rFonts w:hint="eastAsia"/>
                      <w:szCs w:val="21"/>
                    </w:rPr>
                    <w:t>25</w:t>
                  </w:r>
                  <w:r>
                    <w:rPr>
                      <w:rFonts w:hint="eastAsia"/>
                      <w:szCs w:val="21"/>
                    </w:rPr>
                    <w:t>℃），爆炸极限：</w:t>
                  </w:r>
                  <w:r>
                    <w:rPr>
                      <w:rFonts w:hint="eastAsia"/>
                      <w:szCs w:val="21"/>
                    </w:rPr>
                    <w:t>0.9%/5.4%</w:t>
                  </w:r>
                  <w:r>
                    <w:rPr>
                      <w:rFonts w:hint="eastAsia"/>
                      <w:szCs w:val="21"/>
                    </w:rPr>
                    <w:t>。</w:t>
                  </w:r>
                </w:p>
              </w:tc>
              <w:tc>
                <w:tcPr>
                  <w:tcW w:w="1141" w:type="pct"/>
                  <w:vAlign w:val="center"/>
                </w:tcPr>
                <w:p w:rsidR="005D42E7" w:rsidRDefault="005D42E7">
                  <w:pPr>
                    <w:jc w:val="center"/>
                    <w:rPr>
                      <w:szCs w:val="21"/>
                    </w:rPr>
                  </w:pPr>
                  <w:r>
                    <w:rPr>
                      <w:rFonts w:hint="eastAsia"/>
                      <w:szCs w:val="21"/>
                    </w:rPr>
                    <w:t>LD50</w:t>
                  </w:r>
                  <w:r>
                    <w:rPr>
                      <w:rFonts w:hint="eastAsia"/>
                      <w:szCs w:val="21"/>
                    </w:rPr>
                    <w:t>：</w:t>
                  </w:r>
                  <w:r>
                    <w:rPr>
                      <w:rFonts w:hint="eastAsia"/>
                      <w:szCs w:val="21"/>
                    </w:rPr>
                    <w:t>&gt;10ml/kg</w:t>
                  </w:r>
                  <w:r>
                    <w:rPr>
                      <w:rFonts w:hint="eastAsia"/>
                      <w:szCs w:val="21"/>
                    </w:rPr>
                    <w:t>（大鼠经口）</w:t>
                  </w:r>
                </w:p>
                <w:p w:rsidR="005D42E7" w:rsidRDefault="005D42E7">
                  <w:pPr>
                    <w:jc w:val="center"/>
                    <w:rPr>
                      <w:szCs w:val="21"/>
                    </w:rPr>
                  </w:pPr>
                  <w:r>
                    <w:rPr>
                      <w:rFonts w:hint="eastAsia"/>
                      <w:szCs w:val="21"/>
                    </w:rPr>
                    <w:t>LC50:64000ppm/4Hr</w:t>
                  </w:r>
                  <w:r>
                    <w:rPr>
                      <w:rFonts w:hint="eastAsia"/>
                      <w:szCs w:val="21"/>
                    </w:rPr>
                    <w:t>（甲醇：分解产物）</w:t>
                  </w:r>
                </w:p>
              </w:tc>
              <w:tc>
                <w:tcPr>
                  <w:tcW w:w="294" w:type="pct"/>
                  <w:vAlign w:val="center"/>
                </w:tcPr>
                <w:p w:rsidR="005D42E7" w:rsidRDefault="005D42E7">
                  <w:pPr>
                    <w:jc w:val="center"/>
                    <w:rPr>
                      <w:szCs w:val="21"/>
                    </w:rPr>
                  </w:pPr>
                  <w:r>
                    <w:rPr>
                      <w:rFonts w:hint="eastAsia"/>
                      <w:szCs w:val="21"/>
                    </w:rPr>
                    <w:t>--</w:t>
                  </w:r>
                </w:p>
              </w:tc>
              <w:tc>
                <w:tcPr>
                  <w:tcW w:w="327" w:type="pct"/>
                  <w:vAlign w:val="center"/>
                </w:tcPr>
                <w:p w:rsidR="005D42E7" w:rsidRDefault="005D42E7">
                  <w:pPr>
                    <w:jc w:val="center"/>
                    <w:rPr>
                      <w:szCs w:val="21"/>
                    </w:rPr>
                  </w:pPr>
                  <w:r>
                    <w:rPr>
                      <w:rFonts w:hint="eastAsia"/>
                      <w:szCs w:val="21"/>
                    </w:rPr>
                    <w:t>可燃</w:t>
                  </w:r>
                </w:p>
              </w:tc>
            </w:tr>
            <w:tr w:rsidR="005D42E7" w:rsidTr="00DD6051">
              <w:trPr>
                <w:trHeight w:val="340"/>
                <w:jc w:val="center"/>
              </w:trPr>
              <w:tc>
                <w:tcPr>
                  <w:tcW w:w="211" w:type="pct"/>
                  <w:vAlign w:val="center"/>
                </w:tcPr>
                <w:p w:rsidR="005D42E7" w:rsidRDefault="005D42E7">
                  <w:pPr>
                    <w:adjustRightInd w:val="0"/>
                    <w:snapToGrid w:val="0"/>
                    <w:jc w:val="center"/>
                    <w:rPr>
                      <w:szCs w:val="21"/>
                    </w:rPr>
                  </w:pPr>
                  <w:r>
                    <w:rPr>
                      <w:rFonts w:hint="eastAsia"/>
                      <w:szCs w:val="21"/>
                    </w:rPr>
                    <w:t>5</w:t>
                  </w:r>
                </w:p>
              </w:tc>
              <w:tc>
                <w:tcPr>
                  <w:tcW w:w="654" w:type="pct"/>
                  <w:vAlign w:val="center"/>
                </w:tcPr>
                <w:p w:rsidR="005D42E7" w:rsidRDefault="005D42E7">
                  <w:pPr>
                    <w:adjustRightInd w:val="0"/>
                    <w:snapToGrid w:val="0"/>
                    <w:jc w:val="center"/>
                    <w:rPr>
                      <w:szCs w:val="21"/>
                    </w:rPr>
                  </w:pPr>
                  <w:r w:rsidRPr="00B6638B">
                    <w:rPr>
                      <w:rFonts w:hint="eastAsia"/>
                      <w:szCs w:val="21"/>
                    </w:rPr>
                    <w:t>2-</w:t>
                  </w:r>
                  <w:r w:rsidRPr="00B6638B">
                    <w:rPr>
                      <w:rFonts w:hint="eastAsia"/>
                      <w:szCs w:val="21"/>
                    </w:rPr>
                    <w:t>羟基</w:t>
                  </w:r>
                  <w:r w:rsidRPr="00B6638B">
                    <w:rPr>
                      <w:rFonts w:hint="eastAsia"/>
                      <w:szCs w:val="21"/>
                    </w:rPr>
                    <w:t>-4-</w:t>
                  </w:r>
                  <w:proofErr w:type="gramStart"/>
                  <w:r w:rsidRPr="00B6638B">
                    <w:rPr>
                      <w:rFonts w:hint="eastAsia"/>
                      <w:szCs w:val="21"/>
                    </w:rPr>
                    <w:t>正辛氧</w:t>
                  </w:r>
                  <w:proofErr w:type="gramEnd"/>
                  <w:r w:rsidRPr="00B6638B">
                    <w:rPr>
                      <w:rFonts w:hint="eastAsia"/>
                      <w:szCs w:val="21"/>
                    </w:rPr>
                    <w:t>基二苯甲酮</w:t>
                  </w:r>
                </w:p>
              </w:tc>
              <w:tc>
                <w:tcPr>
                  <w:tcW w:w="463" w:type="pct"/>
                  <w:vAlign w:val="center"/>
                </w:tcPr>
                <w:p w:rsidR="005D42E7" w:rsidRDefault="005D42E7">
                  <w:pPr>
                    <w:adjustRightInd w:val="0"/>
                    <w:snapToGrid w:val="0"/>
                    <w:jc w:val="center"/>
                    <w:rPr>
                      <w:szCs w:val="21"/>
                    </w:rPr>
                  </w:pPr>
                  <w:r>
                    <w:rPr>
                      <w:rFonts w:hint="eastAsia"/>
                      <w:szCs w:val="21"/>
                    </w:rPr>
                    <w:t>1843-05-6</w:t>
                  </w:r>
                </w:p>
              </w:tc>
              <w:tc>
                <w:tcPr>
                  <w:tcW w:w="1909" w:type="pct"/>
                  <w:vAlign w:val="center"/>
                </w:tcPr>
                <w:p w:rsidR="005D42E7" w:rsidRDefault="005D42E7">
                  <w:pPr>
                    <w:adjustRightInd w:val="0"/>
                    <w:snapToGrid w:val="0"/>
                    <w:jc w:val="center"/>
                    <w:rPr>
                      <w:szCs w:val="21"/>
                    </w:rPr>
                  </w:pPr>
                  <w:r>
                    <w:rPr>
                      <w:rFonts w:hint="eastAsia"/>
                      <w:szCs w:val="21"/>
                    </w:rPr>
                    <w:t>无味淡黄色粉末，微溶于水，熔点：</w:t>
                  </w:r>
                  <w:r>
                    <w:rPr>
                      <w:rFonts w:hint="eastAsia"/>
                      <w:szCs w:val="21"/>
                    </w:rPr>
                    <w:t>47-50</w:t>
                  </w:r>
                  <w:r>
                    <w:rPr>
                      <w:rFonts w:hint="eastAsia"/>
                      <w:szCs w:val="21"/>
                    </w:rPr>
                    <w:t>℃，闪点</w:t>
                  </w:r>
                  <w:r>
                    <w:rPr>
                      <w:rFonts w:hint="eastAsia"/>
                      <w:szCs w:val="21"/>
                    </w:rPr>
                    <w:t>&gt;200</w:t>
                  </w:r>
                  <w:r>
                    <w:rPr>
                      <w:rFonts w:hint="eastAsia"/>
                      <w:szCs w:val="21"/>
                    </w:rPr>
                    <w:t>℃，相对密度：</w:t>
                  </w:r>
                  <w:r>
                    <w:rPr>
                      <w:rFonts w:hint="eastAsia"/>
                      <w:szCs w:val="21"/>
                    </w:rPr>
                    <w:t>1.16g/cm3</w:t>
                  </w:r>
                  <w:r>
                    <w:rPr>
                      <w:rFonts w:hint="eastAsia"/>
                      <w:szCs w:val="21"/>
                    </w:rPr>
                    <w:t>，分解温度</w:t>
                  </w:r>
                  <w:r>
                    <w:rPr>
                      <w:rFonts w:hint="eastAsia"/>
                      <w:szCs w:val="21"/>
                    </w:rPr>
                    <w:t>&gt;350</w:t>
                  </w:r>
                  <w:r>
                    <w:rPr>
                      <w:rFonts w:hint="eastAsia"/>
                      <w:szCs w:val="21"/>
                    </w:rPr>
                    <w:t>℃。</w:t>
                  </w:r>
                </w:p>
              </w:tc>
              <w:tc>
                <w:tcPr>
                  <w:tcW w:w="1141" w:type="pct"/>
                  <w:vAlign w:val="center"/>
                </w:tcPr>
                <w:p w:rsidR="005D42E7" w:rsidRDefault="005D42E7">
                  <w:pPr>
                    <w:jc w:val="center"/>
                    <w:rPr>
                      <w:szCs w:val="21"/>
                    </w:rPr>
                  </w:pPr>
                  <w:r>
                    <w:rPr>
                      <w:rFonts w:hint="eastAsia"/>
                      <w:szCs w:val="21"/>
                    </w:rPr>
                    <w:t>LD50</w:t>
                  </w:r>
                  <w:r>
                    <w:rPr>
                      <w:rFonts w:hint="eastAsia"/>
                      <w:szCs w:val="21"/>
                    </w:rPr>
                    <w:t>：</w:t>
                  </w:r>
                  <w:r>
                    <w:rPr>
                      <w:rFonts w:hint="eastAsia"/>
                      <w:szCs w:val="21"/>
                    </w:rPr>
                    <w:t>&gt;2000mg/kg</w:t>
                  </w:r>
                  <w:r>
                    <w:rPr>
                      <w:rFonts w:hint="eastAsia"/>
                      <w:szCs w:val="21"/>
                    </w:rPr>
                    <w:t>（大鼠经口）</w:t>
                  </w:r>
                </w:p>
              </w:tc>
              <w:tc>
                <w:tcPr>
                  <w:tcW w:w="294" w:type="pct"/>
                  <w:vAlign w:val="center"/>
                </w:tcPr>
                <w:p w:rsidR="005D42E7" w:rsidRDefault="005D42E7">
                  <w:pPr>
                    <w:jc w:val="center"/>
                    <w:rPr>
                      <w:szCs w:val="21"/>
                    </w:rPr>
                  </w:pPr>
                  <w:r>
                    <w:rPr>
                      <w:rFonts w:hint="eastAsia"/>
                      <w:szCs w:val="21"/>
                    </w:rPr>
                    <w:t>--</w:t>
                  </w:r>
                </w:p>
              </w:tc>
              <w:tc>
                <w:tcPr>
                  <w:tcW w:w="327" w:type="pct"/>
                  <w:vAlign w:val="center"/>
                </w:tcPr>
                <w:p w:rsidR="005D42E7" w:rsidRDefault="005D42E7">
                  <w:pPr>
                    <w:jc w:val="center"/>
                    <w:rPr>
                      <w:szCs w:val="21"/>
                    </w:rPr>
                  </w:pPr>
                  <w:r>
                    <w:rPr>
                      <w:rFonts w:hint="eastAsia"/>
                      <w:szCs w:val="21"/>
                    </w:rPr>
                    <w:t>可燃</w:t>
                  </w:r>
                </w:p>
              </w:tc>
            </w:tr>
          </w:tbl>
          <w:p w:rsidR="005D42E7" w:rsidRDefault="005D42E7">
            <w:pPr>
              <w:pStyle w:val="ad"/>
              <w:spacing w:before="0" w:beforeAutospacing="0" w:after="0" w:afterAutospacing="0"/>
              <w:outlineLvl w:val="0"/>
              <w:rPr>
                <w:rFonts w:ascii="黑体" w:eastAsia="黑体" w:hAnsi="黑体"/>
                <w:snapToGrid w:val="0"/>
                <w:sz w:val="30"/>
                <w:szCs w:val="30"/>
              </w:rPr>
            </w:pPr>
          </w:p>
        </w:tc>
      </w:tr>
    </w:tbl>
    <w:p w:rsidR="00730248" w:rsidRDefault="00730248"/>
    <w:p w:rsidR="001A6F83" w:rsidRDefault="001A6F83">
      <w:pPr>
        <w:pStyle w:val="a0"/>
        <w:ind w:left="1470" w:right="1470"/>
        <w:rPr>
          <w:rFonts w:ascii="黑体" w:eastAsia="黑体" w:hAnsi="黑体"/>
          <w:snapToGrid w:val="0"/>
          <w:sz w:val="30"/>
          <w:szCs w:val="30"/>
        </w:rPr>
        <w:sectPr w:rsidR="001A6F83">
          <w:pgSz w:w="16838" w:h="11906" w:orient="landscape"/>
          <w:pgMar w:top="1531" w:right="1701" w:bottom="1531" w:left="1701" w:header="851" w:footer="851" w:gutter="0"/>
          <w:cols w:space="720"/>
          <w:docGrid w:linePitch="312"/>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668"/>
      </w:tblGrid>
      <w:tr w:rsidR="001A6F83">
        <w:trPr>
          <w:trHeight w:val="11547"/>
          <w:jc w:val="center"/>
        </w:trPr>
        <w:tc>
          <w:tcPr>
            <w:tcW w:w="294" w:type="dxa"/>
            <w:vAlign w:val="center"/>
          </w:tcPr>
          <w:p w:rsidR="001A6F83" w:rsidRDefault="001A6F83">
            <w:pPr>
              <w:pStyle w:val="ad"/>
              <w:adjustRightInd w:val="0"/>
              <w:snapToGrid w:val="0"/>
              <w:spacing w:before="0" w:beforeAutospacing="0" w:after="0" w:afterAutospacing="0"/>
              <w:jc w:val="center"/>
              <w:rPr>
                <w:rFonts w:cs="宋体"/>
                <w:sz w:val="21"/>
                <w:szCs w:val="21"/>
              </w:rPr>
            </w:pPr>
          </w:p>
        </w:tc>
        <w:tc>
          <w:tcPr>
            <w:tcW w:w="8766" w:type="dxa"/>
          </w:tcPr>
          <w:p w:rsidR="001A6F83" w:rsidRDefault="005B6B6F">
            <w:pPr>
              <w:adjustRightInd w:val="0"/>
              <w:snapToGrid w:val="0"/>
              <w:spacing w:beforeLines="20" w:before="48" w:line="360" w:lineRule="auto"/>
              <w:rPr>
                <w:b/>
                <w:sz w:val="24"/>
              </w:rPr>
            </w:pPr>
            <w:r>
              <w:rPr>
                <w:rFonts w:hint="eastAsia"/>
                <w:b/>
                <w:sz w:val="24"/>
              </w:rPr>
              <w:t>8</w:t>
            </w:r>
            <w:r w:rsidR="005972D8">
              <w:rPr>
                <w:rFonts w:hint="eastAsia"/>
                <w:b/>
                <w:sz w:val="24"/>
              </w:rPr>
              <w:t>、公用工程</w:t>
            </w:r>
          </w:p>
          <w:p w:rsidR="001A6F83" w:rsidRDefault="005972D8">
            <w:pPr>
              <w:pStyle w:val="a6"/>
              <w:spacing w:before="0" w:after="0" w:line="360" w:lineRule="auto"/>
              <w:ind w:right="0" w:firstLineChars="200" w:firstLine="480"/>
              <w:rPr>
                <w:kern w:val="2"/>
                <w:sz w:val="24"/>
                <w:szCs w:val="24"/>
              </w:rPr>
            </w:pPr>
            <w:r>
              <w:rPr>
                <w:kern w:val="2"/>
                <w:sz w:val="24"/>
                <w:szCs w:val="24"/>
              </w:rPr>
              <w:t>（</w:t>
            </w:r>
            <w:r>
              <w:rPr>
                <w:kern w:val="2"/>
                <w:sz w:val="24"/>
                <w:szCs w:val="24"/>
              </w:rPr>
              <w:t>1</w:t>
            </w:r>
            <w:r>
              <w:rPr>
                <w:kern w:val="2"/>
                <w:sz w:val="24"/>
                <w:szCs w:val="24"/>
              </w:rPr>
              <w:t>）</w:t>
            </w:r>
            <w:r>
              <w:rPr>
                <w:rFonts w:hint="eastAsia"/>
                <w:kern w:val="2"/>
                <w:sz w:val="24"/>
                <w:szCs w:val="24"/>
              </w:rPr>
              <w:t>电力</w:t>
            </w:r>
          </w:p>
          <w:p w:rsidR="001A6F83" w:rsidRDefault="00880EFD">
            <w:pPr>
              <w:pStyle w:val="a0"/>
              <w:spacing w:after="0" w:line="360" w:lineRule="auto"/>
              <w:ind w:leftChars="0" w:left="0" w:rightChars="0" w:right="0" w:firstLineChars="200" w:firstLine="480"/>
              <w:rPr>
                <w:rFonts w:ascii="宋体" w:hAnsi="宋体" w:cs="宋体"/>
                <w:sz w:val="24"/>
                <w:szCs w:val="24"/>
              </w:rPr>
            </w:pPr>
            <w:r>
              <w:rPr>
                <w:rFonts w:ascii="宋体" w:hAnsi="宋体" w:cs="宋体" w:hint="eastAsia"/>
                <w:sz w:val="24"/>
                <w:szCs w:val="24"/>
              </w:rPr>
              <w:t>本项目新增用电</w:t>
            </w:r>
            <w:r>
              <w:rPr>
                <w:rFonts w:ascii="Times New Roman" w:hAnsi="Times New Roman"/>
                <w:sz w:val="24"/>
                <w:szCs w:val="24"/>
              </w:rPr>
              <w:t>量</w:t>
            </w:r>
            <w:r w:rsidR="00CF489F">
              <w:rPr>
                <w:rFonts w:hint="eastAsia"/>
                <w:sz w:val="24"/>
                <w:szCs w:val="24"/>
              </w:rPr>
              <w:t>为</w:t>
            </w:r>
            <w:r>
              <w:rPr>
                <w:rFonts w:ascii="Times New Roman" w:hAnsi="Times New Roman" w:hint="eastAsia"/>
                <w:color w:val="FF0000"/>
                <w:sz w:val="24"/>
                <w:szCs w:val="24"/>
              </w:rPr>
              <w:t>300</w:t>
            </w:r>
            <w:r>
              <w:rPr>
                <w:rFonts w:ascii="宋体" w:hAnsi="宋体" w:cs="宋体" w:hint="eastAsia"/>
                <w:color w:val="FF0000"/>
                <w:sz w:val="24"/>
                <w:szCs w:val="24"/>
              </w:rPr>
              <w:t>万</w:t>
            </w:r>
            <w:r>
              <w:rPr>
                <w:rFonts w:ascii="宋体" w:hAnsi="宋体" w:cs="宋体" w:hint="eastAsia"/>
                <w:sz w:val="24"/>
                <w:szCs w:val="24"/>
              </w:rPr>
              <w:t>度/年，</w:t>
            </w:r>
            <w:r w:rsidR="005972D8">
              <w:rPr>
                <w:rFonts w:ascii="宋体" w:hAnsi="宋体" w:cs="宋体" w:hint="eastAsia"/>
                <w:sz w:val="24"/>
                <w:szCs w:val="24"/>
              </w:rPr>
              <w:t>现有项目用电量为</w:t>
            </w:r>
            <w:r w:rsidR="005972D8">
              <w:rPr>
                <w:rFonts w:ascii="Times New Roman" w:hAnsi="Times New Roman"/>
                <w:sz w:val="24"/>
                <w:szCs w:val="24"/>
              </w:rPr>
              <w:t>680</w:t>
            </w:r>
            <w:r w:rsidR="005972D8">
              <w:rPr>
                <w:rFonts w:ascii="Times New Roman" w:hAnsi="Times New Roman"/>
                <w:sz w:val="24"/>
                <w:szCs w:val="24"/>
              </w:rPr>
              <w:t>万</w:t>
            </w:r>
            <w:r w:rsidR="005972D8">
              <w:rPr>
                <w:rFonts w:ascii="宋体" w:hAnsi="宋体" w:cs="宋体" w:hint="eastAsia"/>
                <w:sz w:val="24"/>
                <w:szCs w:val="24"/>
              </w:rPr>
              <w:t>度/年，本项目建成后全厂总用电量为</w:t>
            </w:r>
            <w:r w:rsidR="00C11AC8">
              <w:rPr>
                <w:rFonts w:ascii="Times New Roman" w:hAnsi="Times New Roman" w:hint="eastAsia"/>
                <w:sz w:val="24"/>
                <w:szCs w:val="24"/>
              </w:rPr>
              <w:t>980</w:t>
            </w:r>
            <w:r w:rsidR="005972D8">
              <w:rPr>
                <w:rFonts w:ascii="Times New Roman" w:hAnsi="Times New Roman"/>
                <w:sz w:val="24"/>
                <w:szCs w:val="24"/>
              </w:rPr>
              <w:t>万度</w:t>
            </w:r>
            <w:r w:rsidR="005972D8">
              <w:rPr>
                <w:rFonts w:ascii="Times New Roman" w:hAnsi="Times New Roman"/>
                <w:sz w:val="24"/>
                <w:szCs w:val="24"/>
              </w:rPr>
              <w:t>/</w:t>
            </w:r>
            <w:r w:rsidR="005972D8">
              <w:rPr>
                <w:rFonts w:ascii="宋体" w:hAnsi="宋体" w:cs="宋体" w:hint="eastAsia"/>
                <w:sz w:val="24"/>
                <w:szCs w:val="24"/>
              </w:rPr>
              <w:t>年，由当地市政供电网提供，可满足要求。</w:t>
            </w:r>
          </w:p>
          <w:p w:rsidR="001A6F83" w:rsidRDefault="005972D8">
            <w:pPr>
              <w:pStyle w:val="a6"/>
              <w:spacing w:before="0" w:after="0" w:line="360" w:lineRule="auto"/>
              <w:ind w:right="0" w:firstLineChars="200" w:firstLine="480"/>
              <w:rPr>
                <w:kern w:val="2"/>
                <w:sz w:val="24"/>
                <w:szCs w:val="24"/>
              </w:rPr>
            </w:pPr>
            <w:r>
              <w:rPr>
                <w:kern w:val="2"/>
                <w:sz w:val="24"/>
                <w:szCs w:val="24"/>
              </w:rPr>
              <w:t>（</w:t>
            </w:r>
            <w:r>
              <w:rPr>
                <w:kern w:val="2"/>
                <w:sz w:val="24"/>
                <w:szCs w:val="24"/>
              </w:rPr>
              <w:t>2</w:t>
            </w:r>
            <w:r>
              <w:rPr>
                <w:kern w:val="2"/>
                <w:sz w:val="24"/>
                <w:szCs w:val="24"/>
              </w:rPr>
              <w:t>）</w:t>
            </w:r>
            <w:r>
              <w:rPr>
                <w:rFonts w:hint="eastAsia"/>
                <w:kern w:val="2"/>
                <w:sz w:val="24"/>
                <w:szCs w:val="24"/>
              </w:rPr>
              <w:t>给水</w:t>
            </w:r>
          </w:p>
          <w:p w:rsidR="001A6F83" w:rsidRDefault="001B4500">
            <w:pPr>
              <w:pStyle w:val="a6"/>
              <w:spacing w:before="0" w:after="0" w:line="360" w:lineRule="auto"/>
              <w:ind w:right="0" w:firstLineChars="200" w:firstLine="480"/>
              <w:rPr>
                <w:kern w:val="2"/>
                <w:sz w:val="24"/>
                <w:szCs w:val="24"/>
              </w:rPr>
            </w:pPr>
            <w:r>
              <w:rPr>
                <w:kern w:val="2"/>
                <w:sz w:val="24"/>
                <w:szCs w:val="24"/>
              </w:rPr>
              <w:t>本项目</w:t>
            </w:r>
            <w:r>
              <w:rPr>
                <w:rFonts w:hint="eastAsia"/>
                <w:kern w:val="2"/>
                <w:sz w:val="24"/>
                <w:szCs w:val="24"/>
              </w:rPr>
              <w:t>新增</w:t>
            </w:r>
            <w:r>
              <w:rPr>
                <w:kern w:val="2"/>
                <w:sz w:val="24"/>
                <w:szCs w:val="24"/>
              </w:rPr>
              <w:t>用水量（生活用水和冷却用水）</w:t>
            </w:r>
            <w:r w:rsidR="00CF489F">
              <w:rPr>
                <w:rFonts w:hint="eastAsia"/>
                <w:kern w:val="2"/>
                <w:sz w:val="24"/>
                <w:szCs w:val="24"/>
              </w:rPr>
              <w:t>为</w:t>
            </w:r>
            <w:r>
              <w:rPr>
                <w:rFonts w:hint="eastAsia"/>
                <w:kern w:val="2"/>
                <w:sz w:val="24"/>
                <w:szCs w:val="24"/>
              </w:rPr>
              <w:t>906</w:t>
            </w:r>
            <w:r>
              <w:rPr>
                <w:kern w:val="2"/>
                <w:sz w:val="24"/>
                <w:szCs w:val="24"/>
              </w:rPr>
              <w:t>0t/a</w:t>
            </w:r>
            <w:r>
              <w:rPr>
                <w:kern w:val="2"/>
                <w:sz w:val="24"/>
                <w:szCs w:val="24"/>
              </w:rPr>
              <w:t>，</w:t>
            </w:r>
            <w:r w:rsidR="005972D8">
              <w:rPr>
                <w:kern w:val="2"/>
                <w:sz w:val="24"/>
                <w:szCs w:val="24"/>
              </w:rPr>
              <w:t>现有项目用水量为</w:t>
            </w:r>
            <w:r w:rsidR="005972D8">
              <w:rPr>
                <w:rFonts w:hint="eastAsia"/>
                <w:kern w:val="2"/>
                <w:sz w:val="24"/>
                <w:szCs w:val="24"/>
              </w:rPr>
              <w:t>25830</w:t>
            </w:r>
            <w:r w:rsidR="005972D8">
              <w:rPr>
                <w:kern w:val="2"/>
                <w:sz w:val="24"/>
                <w:szCs w:val="24"/>
              </w:rPr>
              <w:t>t/a</w:t>
            </w:r>
            <w:r w:rsidR="005972D8">
              <w:rPr>
                <w:kern w:val="2"/>
                <w:sz w:val="24"/>
                <w:szCs w:val="24"/>
              </w:rPr>
              <w:t>，</w:t>
            </w:r>
            <w:r w:rsidR="009A47B2">
              <w:rPr>
                <w:rFonts w:hint="eastAsia"/>
                <w:kern w:val="2"/>
                <w:sz w:val="24"/>
                <w:szCs w:val="24"/>
              </w:rPr>
              <w:t>本项目建成</w:t>
            </w:r>
            <w:r w:rsidR="005972D8">
              <w:rPr>
                <w:kern w:val="2"/>
                <w:sz w:val="24"/>
                <w:szCs w:val="24"/>
              </w:rPr>
              <w:t>后全厂用水量为</w:t>
            </w:r>
            <w:r w:rsidR="00482A22">
              <w:rPr>
                <w:rFonts w:hint="eastAsia"/>
                <w:kern w:val="2"/>
                <w:sz w:val="24"/>
                <w:szCs w:val="24"/>
              </w:rPr>
              <w:t>34890</w:t>
            </w:r>
            <w:r w:rsidR="005972D8">
              <w:rPr>
                <w:kern w:val="2"/>
                <w:sz w:val="24"/>
                <w:szCs w:val="24"/>
              </w:rPr>
              <w:t>t/a</w:t>
            </w:r>
            <w:r w:rsidR="005972D8">
              <w:rPr>
                <w:kern w:val="2"/>
                <w:sz w:val="24"/>
                <w:szCs w:val="24"/>
              </w:rPr>
              <w:t>。</w:t>
            </w:r>
          </w:p>
          <w:p w:rsidR="001A6F83" w:rsidRDefault="005972D8">
            <w:pPr>
              <w:pStyle w:val="a6"/>
              <w:spacing w:before="0" w:after="0" w:line="360" w:lineRule="auto"/>
              <w:ind w:right="0" w:firstLineChars="200" w:firstLine="480"/>
              <w:rPr>
                <w:rFonts w:ascii="宋体" w:hAnsi="宋体" w:cs="宋体"/>
                <w:kern w:val="2"/>
                <w:sz w:val="24"/>
                <w:szCs w:val="24"/>
              </w:rPr>
            </w:pPr>
            <w:r>
              <w:rPr>
                <w:kern w:val="2"/>
                <w:sz w:val="24"/>
                <w:szCs w:val="24"/>
              </w:rPr>
              <w:t>（</w:t>
            </w:r>
            <w:r>
              <w:rPr>
                <w:kern w:val="2"/>
                <w:sz w:val="24"/>
                <w:szCs w:val="24"/>
              </w:rPr>
              <w:t>3</w:t>
            </w:r>
            <w:r>
              <w:rPr>
                <w:kern w:val="2"/>
                <w:sz w:val="24"/>
                <w:szCs w:val="24"/>
              </w:rPr>
              <w:t>）</w:t>
            </w:r>
            <w:r>
              <w:rPr>
                <w:rFonts w:ascii="宋体" w:hAnsi="宋体" w:cs="宋体" w:hint="eastAsia"/>
                <w:kern w:val="2"/>
                <w:sz w:val="24"/>
                <w:szCs w:val="24"/>
              </w:rPr>
              <w:t>排水</w:t>
            </w:r>
          </w:p>
          <w:p w:rsidR="001A6F83" w:rsidRDefault="005972D8">
            <w:pPr>
              <w:pStyle w:val="a6"/>
              <w:spacing w:before="0" w:after="0" w:line="360" w:lineRule="auto"/>
              <w:ind w:right="0" w:firstLineChars="200" w:firstLine="480"/>
              <w:rPr>
                <w:rFonts w:ascii="宋体" w:hAnsi="宋体" w:cs="宋体"/>
                <w:kern w:val="2"/>
                <w:sz w:val="24"/>
                <w:szCs w:val="24"/>
              </w:rPr>
            </w:pPr>
            <w:r>
              <w:rPr>
                <w:rFonts w:ascii="宋体" w:hAnsi="宋体" w:cs="宋体" w:hint="eastAsia"/>
                <w:kern w:val="2"/>
                <w:sz w:val="24"/>
                <w:szCs w:val="24"/>
              </w:rPr>
              <w:t>厂区排水管网实行雨、污分流，本项目雨水依托厂区现有雨水管网收集后排入市政雨水管网，就近排入附近地表水体。本项目新增生活污水（</w:t>
            </w:r>
            <w:r>
              <w:rPr>
                <w:kern w:val="2"/>
                <w:sz w:val="24"/>
                <w:szCs w:val="24"/>
              </w:rPr>
              <w:t>3648t/a</w:t>
            </w:r>
            <w:r>
              <w:rPr>
                <w:rFonts w:ascii="宋体" w:hAnsi="宋体" w:cs="宋体" w:hint="eastAsia"/>
                <w:kern w:val="2"/>
                <w:sz w:val="24"/>
                <w:szCs w:val="24"/>
              </w:rPr>
              <w:t>）与原有项目</w:t>
            </w:r>
            <w:r w:rsidR="005716BA">
              <w:rPr>
                <w:rFonts w:ascii="宋体" w:hAnsi="宋体" w:cs="宋体" w:hint="eastAsia"/>
                <w:kern w:val="2"/>
                <w:sz w:val="24"/>
                <w:szCs w:val="24"/>
              </w:rPr>
              <w:t>废水</w:t>
            </w:r>
            <w:r>
              <w:rPr>
                <w:kern w:val="2"/>
                <w:sz w:val="24"/>
                <w:szCs w:val="24"/>
              </w:rPr>
              <w:t>（</w:t>
            </w:r>
            <w:r w:rsidR="005716BA">
              <w:rPr>
                <w:kern w:val="2"/>
                <w:sz w:val="24"/>
                <w:szCs w:val="24"/>
              </w:rPr>
              <w:t>1</w:t>
            </w:r>
            <w:r w:rsidR="005716BA">
              <w:rPr>
                <w:rFonts w:hint="eastAsia"/>
                <w:kern w:val="2"/>
                <w:sz w:val="24"/>
                <w:szCs w:val="24"/>
              </w:rPr>
              <w:t>29</w:t>
            </w:r>
            <w:r>
              <w:rPr>
                <w:kern w:val="2"/>
                <w:sz w:val="24"/>
                <w:szCs w:val="24"/>
              </w:rPr>
              <w:t>88t/a</w:t>
            </w:r>
            <w:r>
              <w:rPr>
                <w:kern w:val="2"/>
                <w:sz w:val="24"/>
                <w:szCs w:val="24"/>
              </w:rPr>
              <w:t>）</w:t>
            </w:r>
            <w:r>
              <w:rPr>
                <w:rFonts w:ascii="宋体" w:hAnsi="宋体" w:cs="宋体" w:hint="eastAsia"/>
                <w:kern w:val="2"/>
                <w:sz w:val="24"/>
                <w:szCs w:val="24"/>
              </w:rPr>
              <w:t>一起接管至武南污水处理厂集中处理，尾水最终排入武南河。</w:t>
            </w:r>
          </w:p>
          <w:p w:rsidR="001A6F83" w:rsidRDefault="005B6B6F">
            <w:pPr>
              <w:adjustRightInd w:val="0"/>
              <w:snapToGrid w:val="0"/>
              <w:spacing w:line="360" w:lineRule="auto"/>
              <w:rPr>
                <w:b/>
                <w:sz w:val="24"/>
              </w:rPr>
            </w:pPr>
            <w:r>
              <w:rPr>
                <w:rFonts w:hint="eastAsia"/>
                <w:b/>
                <w:sz w:val="24"/>
              </w:rPr>
              <w:t>9</w:t>
            </w:r>
            <w:r w:rsidR="005972D8">
              <w:rPr>
                <w:b/>
                <w:sz w:val="24"/>
              </w:rPr>
              <w:t>、生产制度、职工人数</w:t>
            </w:r>
          </w:p>
          <w:p w:rsidR="001A6F83" w:rsidRDefault="004E0B84">
            <w:pPr>
              <w:adjustRightInd w:val="0"/>
              <w:snapToGrid w:val="0"/>
              <w:spacing w:line="360" w:lineRule="auto"/>
              <w:ind w:firstLineChars="200" w:firstLine="480"/>
              <w:rPr>
                <w:sz w:val="24"/>
              </w:rPr>
            </w:pPr>
            <w:r>
              <w:rPr>
                <w:rFonts w:hint="eastAsia"/>
                <w:sz w:val="24"/>
              </w:rPr>
              <w:t>本</w:t>
            </w:r>
            <w:r>
              <w:rPr>
                <w:sz w:val="24"/>
              </w:rPr>
              <w:t>项目</w:t>
            </w:r>
            <w:r>
              <w:rPr>
                <w:rFonts w:hint="eastAsia"/>
                <w:sz w:val="24"/>
              </w:rPr>
              <w:t>新增员工</w:t>
            </w:r>
            <w:r>
              <w:rPr>
                <w:rFonts w:hint="eastAsia"/>
                <w:color w:val="FF0000"/>
                <w:sz w:val="24"/>
              </w:rPr>
              <w:t>152</w:t>
            </w:r>
            <w:r>
              <w:rPr>
                <w:rFonts w:hint="eastAsia"/>
                <w:color w:val="FF0000"/>
                <w:sz w:val="24"/>
              </w:rPr>
              <w:t>人</w:t>
            </w:r>
            <w:r>
              <w:rPr>
                <w:color w:val="FF0000"/>
                <w:sz w:val="24"/>
              </w:rPr>
              <w:t>，</w:t>
            </w:r>
            <w:r>
              <w:rPr>
                <w:rFonts w:hint="eastAsia"/>
                <w:sz w:val="24"/>
              </w:rPr>
              <w:t>原有项目员工数为</w:t>
            </w:r>
            <w:r>
              <w:rPr>
                <w:rFonts w:hint="eastAsia"/>
                <w:sz w:val="24"/>
              </w:rPr>
              <w:t>437</w:t>
            </w:r>
            <w:r>
              <w:rPr>
                <w:rFonts w:hint="eastAsia"/>
                <w:sz w:val="24"/>
              </w:rPr>
              <w:t>人，</w:t>
            </w:r>
            <w:proofErr w:type="gramStart"/>
            <w:r w:rsidR="005972D8">
              <w:rPr>
                <w:rFonts w:hint="eastAsia"/>
                <w:sz w:val="24"/>
              </w:rPr>
              <w:t>厂区总职工</w:t>
            </w:r>
            <w:proofErr w:type="gramEnd"/>
            <w:r w:rsidR="005972D8">
              <w:rPr>
                <w:rFonts w:hint="eastAsia"/>
                <w:sz w:val="24"/>
              </w:rPr>
              <w:t>数为</w:t>
            </w:r>
            <w:r w:rsidR="005972D8">
              <w:rPr>
                <w:rFonts w:hint="eastAsia"/>
                <w:sz w:val="24"/>
              </w:rPr>
              <w:t>589</w:t>
            </w:r>
            <w:r w:rsidR="005972D8">
              <w:rPr>
                <w:rFonts w:hint="eastAsia"/>
                <w:sz w:val="24"/>
              </w:rPr>
              <w:t>人，</w:t>
            </w:r>
            <w:r w:rsidR="005972D8">
              <w:rPr>
                <w:rFonts w:hint="eastAsia"/>
                <w:color w:val="FF0000"/>
                <w:sz w:val="24"/>
              </w:rPr>
              <w:t>三</w:t>
            </w:r>
            <w:r w:rsidR="005972D8">
              <w:rPr>
                <w:color w:val="FF0000"/>
                <w:sz w:val="24"/>
              </w:rPr>
              <w:t>班制</w:t>
            </w:r>
            <w:r w:rsidR="005972D8">
              <w:rPr>
                <w:sz w:val="24"/>
              </w:rPr>
              <w:t>生产，</w:t>
            </w:r>
            <w:r w:rsidR="005972D8">
              <w:rPr>
                <w:sz w:val="24"/>
              </w:rPr>
              <w:t>8h/</w:t>
            </w:r>
            <w:r w:rsidR="005972D8">
              <w:rPr>
                <w:sz w:val="24"/>
              </w:rPr>
              <w:t>班，年工作日约</w:t>
            </w:r>
            <w:r w:rsidR="005972D8">
              <w:rPr>
                <w:sz w:val="24"/>
              </w:rPr>
              <w:t>300</w:t>
            </w:r>
            <w:r w:rsidR="005972D8">
              <w:rPr>
                <w:sz w:val="24"/>
              </w:rPr>
              <w:t>天，年工作</w:t>
            </w:r>
            <w:r w:rsidR="005972D8">
              <w:rPr>
                <w:rFonts w:hint="eastAsia"/>
                <w:sz w:val="24"/>
              </w:rPr>
              <w:t>7200</w:t>
            </w:r>
            <w:r w:rsidR="005972D8">
              <w:rPr>
                <w:sz w:val="24"/>
              </w:rPr>
              <w:t>小时</w:t>
            </w:r>
            <w:r w:rsidR="005972D8">
              <w:rPr>
                <w:rFonts w:hint="eastAsia"/>
                <w:sz w:val="24"/>
              </w:rPr>
              <w:t>。</w:t>
            </w:r>
          </w:p>
          <w:p w:rsidR="001A6F83" w:rsidRDefault="005B6B6F">
            <w:pPr>
              <w:adjustRightInd w:val="0"/>
              <w:snapToGrid w:val="0"/>
              <w:spacing w:line="360" w:lineRule="auto"/>
              <w:rPr>
                <w:b/>
                <w:sz w:val="24"/>
              </w:rPr>
            </w:pPr>
            <w:r>
              <w:rPr>
                <w:rFonts w:hint="eastAsia"/>
                <w:b/>
                <w:sz w:val="24"/>
              </w:rPr>
              <w:t>10</w:t>
            </w:r>
            <w:r w:rsidR="005972D8">
              <w:rPr>
                <w:b/>
                <w:sz w:val="24"/>
              </w:rPr>
              <w:t>、厂区周围环境概况及厂区平面布置</w:t>
            </w:r>
          </w:p>
          <w:p w:rsidR="001A6F83" w:rsidRDefault="005972D8">
            <w:pPr>
              <w:adjustRightInd w:val="0"/>
              <w:snapToGrid w:val="0"/>
              <w:spacing w:line="360" w:lineRule="auto"/>
              <w:ind w:firstLineChars="200" w:firstLine="480"/>
              <w:rPr>
                <w:sz w:val="24"/>
              </w:rPr>
            </w:pPr>
            <w:r>
              <w:rPr>
                <w:rFonts w:hint="eastAsia"/>
                <w:bCs/>
                <w:sz w:val="24"/>
              </w:rPr>
              <w:t>（</w:t>
            </w:r>
            <w:r>
              <w:rPr>
                <w:rFonts w:hint="eastAsia"/>
                <w:bCs/>
                <w:sz w:val="24"/>
              </w:rPr>
              <w:t>1</w:t>
            </w:r>
            <w:r>
              <w:rPr>
                <w:rFonts w:hint="eastAsia"/>
                <w:bCs/>
                <w:sz w:val="24"/>
              </w:rPr>
              <w:t>）</w:t>
            </w:r>
            <w:r>
              <w:rPr>
                <w:bCs/>
                <w:sz w:val="24"/>
              </w:rPr>
              <w:t>厂区周围环境概况</w:t>
            </w:r>
          </w:p>
          <w:p w:rsidR="001A6F83" w:rsidRPr="0075397E" w:rsidRDefault="005972D8" w:rsidP="0075397E">
            <w:pPr>
              <w:adjustRightInd w:val="0"/>
              <w:snapToGrid w:val="0"/>
              <w:spacing w:line="360" w:lineRule="auto"/>
              <w:ind w:firstLineChars="200" w:firstLine="480"/>
              <w:rPr>
                <w:sz w:val="24"/>
              </w:rPr>
            </w:pPr>
            <w:r>
              <w:rPr>
                <w:sz w:val="24"/>
              </w:rPr>
              <w:t>常州百佳年代薄膜科技股份有限公司位于</w:t>
            </w:r>
            <w:r w:rsidR="004E0B84" w:rsidRPr="004E0B84">
              <w:rPr>
                <w:rFonts w:hint="eastAsia"/>
                <w:sz w:val="24"/>
              </w:rPr>
              <w:t>江苏省常州市</w:t>
            </w:r>
            <w:proofErr w:type="gramStart"/>
            <w:r w:rsidR="004E0B84" w:rsidRPr="004E0B84">
              <w:rPr>
                <w:rFonts w:hint="eastAsia"/>
                <w:sz w:val="24"/>
              </w:rPr>
              <w:t>武进区礼嘉</w:t>
            </w:r>
            <w:proofErr w:type="gramEnd"/>
            <w:r w:rsidR="004E0B84" w:rsidRPr="004E0B84">
              <w:rPr>
                <w:rFonts w:hint="eastAsia"/>
                <w:sz w:val="24"/>
              </w:rPr>
              <w:t>镇武进东大道</w:t>
            </w:r>
            <w:r w:rsidR="00D85B96">
              <w:rPr>
                <w:rFonts w:hint="eastAsia"/>
                <w:sz w:val="24"/>
              </w:rPr>
              <w:t>66</w:t>
            </w:r>
            <w:r w:rsidR="004E0B84" w:rsidRPr="004E0B84">
              <w:rPr>
                <w:rFonts w:hint="eastAsia"/>
                <w:sz w:val="24"/>
              </w:rPr>
              <w:t>6</w:t>
            </w:r>
            <w:r w:rsidR="004E0B84" w:rsidRPr="004E0B84">
              <w:rPr>
                <w:rFonts w:hint="eastAsia"/>
                <w:sz w:val="24"/>
              </w:rPr>
              <w:t>号</w:t>
            </w:r>
            <w:r>
              <w:rPr>
                <w:sz w:val="24"/>
              </w:rPr>
              <w:t>，</w:t>
            </w:r>
            <w:r w:rsidR="00D71DF1">
              <w:rPr>
                <w:rFonts w:hint="eastAsia"/>
                <w:sz w:val="24"/>
              </w:rPr>
              <w:t>根据企业提供</w:t>
            </w:r>
            <w:r w:rsidR="009B6A7B">
              <w:rPr>
                <w:sz w:val="24"/>
              </w:rPr>
              <w:t>土地证（</w:t>
            </w:r>
            <w:r w:rsidR="009B6A7B">
              <w:rPr>
                <w:rFonts w:hint="eastAsia"/>
                <w:sz w:val="24"/>
              </w:rPr>
              <w:t>苏</w:t>
            </w:r>
            <w:r w:rsidR="009B6A7B">
              <w:rPr>
                <w:sz w:val="24"/>
              </w:rPr>
              <w:t>（</w:t>
            </w:r>
            <w:r w:rsidR="009B6A7B">
              <w:rPr>
                <w:sz w:val="24"/>
              </w:rPr>
              <w:t>2017</w:t>
            </w:r>
            <w:r w:rsidR="009B6A7B">
              <w:rPr>
                <w:sz w:val="24"/>
              </w:rPr>
              <w:t>）常</w:t>
            </w:r>
            <w:r w:rsidR="009B6A7B">
              <w:rPr>
                <w:rFonts w:hint="eastAsia"/>
                <w:sz w:val="24"/>
              </w:rPr>
              <w:t>州市不动产权</w:t>
            </w:r>
            <w:r w:rsidR="009B6A7B">
              <w:rPr>
                <w:sz w:val="24"/>
              </w:rPr>
              <w:t>第</w:t>
            </w:r>
            <w:r w:rsidR="009B6A7B">
              <w:rPr>
                <w:rFonts w:hint="eastAsia"/>
                <w:sz w:val="24"/>
              </w:rPr>
              <w:t>2041391</w:t>
            </w:r>
            <w:r w:rsidR="009B6A7B">
              <w:rPr>
                <w:sz w:val="24"/>
              </w:rPr>
              <w:t>号）</w:t>
            </w:r>
            <w:r w:rsidR="009B6A7B">
              <w:rPr>
                <w:rFonts w:hint="eastAsia"/>
                <w:sz w:val="24"/>
              </w:rPr>
              <w:t>，</w:t>
            </w:r>
            <w:r w:rsidR="00D71DF1">
              <w:rPr>
                <w:rFonts w:hint="eastAsia"/>
                <w:sz w:val="24"/>
              </w:rPr>
              <w:t>本项目所在地为工业用地</w:t>
            </w:r>
            <w:r w:rsidR="009B6A7B">
              <w:rPr>
                <w:rFonts w:hint="eastAsia"/>
                <w:sz w:val="24"/>
              </w:rPr>
              <w:t>。</w:t>
            </w:r>
            <w:r w:rsidR="0075397E">
              <w:rPr>
                <w:sz w:val="24"/>
              </w:rPr>
              <w:t>建设项目地理位置示意图（附大气监测点位）见附图</w:t>
            </w:r>
            <w:r w:rsidR="0075397E">
              <w:rPr>
                <w:sz w:val="24"/>
              </w:rPr>
              <w:t>1</w:t>
            </w:r>
            <w:r w:rsidR="0075397E">
              <w:rPr>
                <w:rFonts w:hint="eastAsia"/>
                <w:sz w:val="24"/>
              </w:rPr>
              <w:t>。</w:t>
            </w:r>
          </w:p>
          <w:p w:rsidR="00420CEE" w:rsidRDefault="005972D8">
            <w:pPr>
              <w:spacing w:line="360" w:lineRule="auto"/>
              <w:ind w:firstLineChars="200" w:firstLine="480"/>
              <w:rPr>
                <w:rFonts w:hint="eastAsia"/>
                <w:sz w:val="24"/>
              </w:rPr>
            </w:pPr>
            <w:r>
              <w:rPr>
                <w:sz w:val="24"/>
              </w:rPr>
              <w:t>常州百佳年代薄膜科技股份有限公司南侧为武进东大道，隔路为武进创华塑料包装</w:t>
            </w:r>
            <w:r w:rsidR="00F72D6C">
              <w:rPr>
                <w:sz w:val="24"/>
              </w:rPr>
              <w:t>材料厂、创华塑胶公司、常州市海拓塑料公司、华田吉顺纺织公司等</w:t>
            </w:r>
            <w:r>
              <w:rPr>
                <w:sz w:val="24"/>
              </w:rPr>
              <w:t>企业，</w:t>
            </w:r>
            <w:r w:rsidR="009B6A7B">
              <w:rPr>
                <w:rFonts w:hint="eastAsia"/>
                <w:sz w:val="24"/>
              </w:rPr>
              <w:t>北侧</w:t>
            </w:r>
            <w:proofErr w:type="gramStart"/>
            <w:r w:rsidR="009B6A7B">
              <w:rPr>
                <w:rFonts w:hint="eastAsia"/>
                <w:sz w:val="24"/>
              </w:rPr>
              <w:t>为百兴集团</w:t>
            </w:r>
            <w:proofErr w:type="gramEnd"/>
            <w:r w:rsidR="009B6A7B">
              <w:rPr>
                <w:rFonts w:hint="eastAsia"/>
                <w:sz w:val="24"/>
              </w:rPr>
              <w:t>有限公司，西侧为</w:t>
            </w:r>
            <w:proofErr w:type="gramStart"/>
            <w:r w:rsidR="009B6A7B" w:rsidRPr="009B6A7B">
              <w:rPr>
                <w:rFonts w:hint="eastAsia"/>
                <w:sz w:val="24"/>
              </w:rPr>
              <w:t>常州双卓</w:t>
            </w:r>
            <w:proofErr w:type="gramEnd"/>
            <w:r w:rsidR="009B6A7B" w:rsidRPr="009B6A7B">
              <w:rPr>
                <w:rFonts w:hint="eastAsia"/>
                <w:sz w:val="24"/>
              </w:rPr>
              <w:t>气体有限公司</w:t>
            </w:r>
            <w:r w:rsidR="009B6A7B">
              <w:rPr>
                <w:rFonts w:hint="eastAsia"/>
                <w:sz w:val="24"/>
              </w:rPr>
              <w:t>、</w:t>
            </w:r>
            <w:r w:rsidR="009B6A7B" w:rsidRPr="009B6A7B">
              <w:rPr>
                <w:rFonts w:hint="eastAsia"/>
                <w:sz w:val="24"/>
              </w:rPr>
              <w:t>江苏法华光电科技有限公司</w:t>
            </w:r>
            <w:r w:rsidR="009B6A7B">
              <w:rPr>
                <w:rFonts w:hint="eastAsia"/>
                <w:sz w:val="24"/>
              </w:rPr>
              <w:t>等</w:t>
            </w:r>
            <w:r w:rsidR="00F72D6C">
              <w:rPr>
                <w:rFonts w:hint="eastAsia"/>
                <w:sz w:val="24"/>
              </w:rPr>
              <w:t>企业，东侧为空地。</w:t>
            </w:r>
          </w:p>
          <w:p w:rsidR="009B6A7B" w:rsidRDefault="00420CEE">
            <w:pPr>
              <w:spacing w:line="360" w:lineRule="auto"/>
              <w:ind w:firstLineChars="200" w:firstLine="480"/>
              <w:rPr>
                <w:sz w:val="24"/>
              </w:rPr>
            </w:pPr>
            <w:r w:rsidRPr="0075397E">
              <w:rPr>
                <w:rFonts w:hint="eastAsia"/>
                <w:sz w:val="24"/>
              </w:rPr>
              <w:t>厂区东南侧最近居民点为桑园村，距厂界最近距离为</w:t>
            </w:r>
            <w:r w:rsidRPr="0075397E">
              <w:rPr>
                <w:rFonts w:hint="eastAsia"/>
                <w:sz w:val="24"/>
              </w:rPr>
              <w:t>73</w:t>
            </w:r>
            <w:r w:rsidRPr="0075397E">
              <w:rPr>
                <w:rFonts w:hint="eastAsia"/>
                <w:sz w:val="24"/>
              </w:rPr>
              <w:t>米，距本项目光</w:t>
            </w:r>
            <w:proofErr w:type="gramStart"/>
            <w:r w:rsidRPr="0075397E">
              <w:rPr>
                <w:rFonts w:hint="eastAsia"/>
                <w:sz w:val="24"/>
              </w:rPr>
              <w:t>伏</w:t>
            </w:r>
            <w:proofErr w:type="gramEnd"/>
            <w:r w:rsidRPr="0075397E">
              <w:rPr>
                <w:rFonts w:hint="eastAsia"/>
                <w:sz w:val="24"/>
              </w:rPr>
              <w:t>胶膜</w:t>
            </w:r>
            <w:r w:rsidR="0075397E">
              <w:rPr>
                <w:rFonts w:hint="eastAsia"/>
                <w:sz w:val="24"/>
              </w:rPr>
              <w:t>车间距离为</w:t>
            </w:r>
            <w:r w:rsidRPr="0075397E">
              <w:rPr>
                <w:rFonts w:hint="eastAsia"/>
                <w:sz w:val="24"/>
              </w:rPr>
              <w:t>281</w:t>
            </w:r>
            <w:r w:rsidRPr="0075397E">
              <w:rPr>
                <w:rFonts w:hint="eastAsia"/>
                <w:sz w:val="24"/>
              </w:rPr>
              <w:t>米；西侧最近居民点为沙田里，距厂界最近距离为</w:t>
            </w:r>
            <w:r w:rsidRPr="0075397E">
              <w:rPr>
                <w:rFonts w:hint="eastAsia"/>
                <w:sz w:val="24"/>
              </w:rPr>
              <w:t>185</w:t>
            </w:r>
            <w:r w:rsidRPr="0075397E">
              <w:rPr>
                <w:rFonts w:hint="eastAsia"/>
                <w:sz w:val="24"/>
              </w:rPr>
              <w:t>米，距本项目</w:t>
            </w:r>
            <w:r w:rsidR="0075397E">
              <w:rPr>
                <w:rFonts w:hint="eastAsia"/>
                <w:sz w:val="24"/>
              </w:rPr>
              <w:t>光</w:t>
            </w:r>
            <w:proofErr w:type="gramStart"/>
            <w:r w:rsidR="0075397E">
              <w:rPr>
                <w:rFonts w:hint="eastAsia"/>
                <w:sz w:val="24"/>
              </w:rPr>
              <w:t>伏</w:t>
            </w:r>
            <w:proofErr w:type="gramEnd"/>
            <w:r w:rsidR="0075397E">
              <w:rPr>
                <w:rFonts w:hint="eastAsia"/>
                <w:sz w:val="24"/>
              </w:rPr>
              <w:t>胶膜车间</w:t>
            </w:r>
            <w:r w:rsidRPr="0075397E">
              <w:rPr>
                <w:rFonts w:hint="eastAsia"/>
                <w:sz w:val="24"/>
              </w:rPr>
              <w:t>距离为</w:t>
            </w:r>
            <w:r w:rsidRPr="0075397E">
              <w:rPr>
                <w:rFonts w:hint="eastAsia"/>
                <w:sz w:val="24"/>
              </w:rPr>
              <w:t>220</w:t>
            </w:r>
            <w:r w:rsidRPr="0075397E">
              <w:rPr>
                <w:rFonts w:hint="eastAsia"/>
                <w:sz w:val="24"/>
              </w:rPr>
              <w:t>米；北侧最近居民点为南庄，距厂界最近距离为</w:t>
            </w:r>
            <w:r w:rsidRPr="0075397E">
              <w:rPr>
                <w:rFonts w:hint="eastAsia"/>
                <w:sz w:val="24"/>
              </w:rPr>
              <w:lastRenderedPageBreak/>
              <w:t>278</w:t>
            </w:r>
            <w:r w:rsidRPr="0075397E">
              <w:rPr>
                <w:rFonts w:hint="eastAsia"/>
                <w:sz w:val="24"/>
              </w:rPr>
              <w:t>米，距本项目</w:t>
            </w:r>
            <w:r w:rsidR="0075397E">
              <w:rPr>
                <w:rFonts w:hint="eastAsia"/>
                <w:sz w:val="24"/>
              </w:rPr>
              <w:t>光</w:t>
            </w:r>
            <w:proofErr w:type="gramStart"/>
            <w:r w:rsidR="0075397E">
              <w:rPr>
                <w:rFonts w:hint="eastAsia"/>
                <w:sz w:val="24"/>
              </w:rPr>
              <w:t>伏</w:t>
            </w:r>
            <w:proofErr w:type="gramEnd"/>
            <w:r w:rsidR="0075397E">
              <w:rPr>
                <w:rFonts w:hint="eastAsia"/>
                <w:sz w:val="24"/>
              </w:rPr>
              <w:t>胶膜车间</w:t>
            </w:r>
            <w:r w:rsidRPr="0075397E">
              <w:rPr>
                <w:rFonts w:hint="eastAsia"/>
                <w:sz w:val="24"/>
              </w:rPr>
              <w:t>距离为</w:t>
            </w:r>
            <w:r w:rsidRPr="0075397E">
              <w:rPr>
                <w:rFonts w:hint="eastAsia"/>
                <w:sz w:val="24"/>
              </w:rPr>
              <w:t>278</w:t>
            </w:r>
            <w:r w:rsidRPr="0075397E">
              <w:rPr>
                <w:rFonts w:hint="eastAsia"/>
                <w:sz w:val="24"/>
              </w:rPr>
              <w:t>米</w:t>
            </w:r>
            <w:r w:rsidR="004A5E4D" w:rsidRPr="0075397E">
              <w:rPr>
                <w:rFonts w:hint="eastAsia"/>
                <w:sz w:val="24"/>
              </w:rPr>
              <w:t>；</w:t>
            </w:r>
            <w:r w:rsidR="004A5E4D" w:rsidRPr="0075397E">
              <w:rPr>
                <w:rFonts w:hint="eastAsia"/>
                <w:sz w:val="24"/>
              </w:rPr>
              <w:t>西</w:t>
            </w:r>
            <w:r w:rsidR="004A5E4D" w:rsidRPr="0075397E">
              <w:rPr>
                <w:rFonts w:hint="eastAsia"/>
                <w:sz w:val="24"/>
              </w:rPr>
              <w:t>南</w:t>
            </w:r>
            <w:r w:rsidR="004A5E4D" w:rsidRPr="0075397E">
              <w:rPr>
                <w:rFonts w:hint="eastAsia"/>
                <w:sz w:val="24"/>
              </w:rPr>
              <w:t>侧最近</w:t>
            </w:r>
            <w:proofErr w:type="gramStart"/>
            <w:r w:rsidR="004A5E4D" w:rsidRPr="0075397E">
              <w:rPr>
                <w:rFonts w:hint="eastAsia"/>
                <w:sz w:val="24"/>
              </w:rPr>
              <w:t>居民点为</w:t>
            </w:r>
            <w:r w:rsidR="004A5E4D" w:rsidRPr="0075397E">
              <w:rPr>
                <w:rFonts w:hint="eastAsia"/>
                <w:sz w:val="24"/>
              </w:rPr>
              <w:t>滩坝上</w:t>
            </w:r>
            <w:proofErr w:type="gramEnd"/>
            <w:r w:rsidR="004A5E4D" w:rsidRPr="0075397E">
              <w:rPr>
                <w:rFonts w:hint="eastAsia"/>
                <w:sz w:val="24"/>
              </w:rPr>
              <w:t>，距厂界最近距离为</w:t>
            </w:r>
            <w:r w:rsidR="004A5E4D" w:rsidRPr="0075397E">
              <w:rPr>
                <w:rFonts w:hint="eastAsia"/>
                <w:sz w:val="24"/>
              </w:rPr>
              <w:t>92</w:t>
            </w:r>
            <w:r w:rsidR="004A5E4D" w:rsidRPr="0075397E">
              <w:rPr>
                <w:rFonts w:hint="eastAsia"/>
                <w:sz w:val="24"/>
              </w:rPr>
              <w:t>米，距本项目</w:t>
            </w:r>
            <w:r w:rsidR="0075397E">
              <w:rPr>
                <w:rFonts w:hint="eastAsia"/>
                <w:sz w:val="24"/>
              </w:rPr>
              <w:t>光</w:t>
            </w:r>
            <w:proofErr w:type="gramStart"/>
            <w:r w:rsidR="0075397E">
              <w:rPr>
                <w:rFonts w:hint="eastAsia"/>
                <w:sz w:val="24"/>
              </w:rPr>
              <w:t>伏</w:t>
            </w:r>
            <w:proofErr w:type="gramEnd"/>
            <w:r w:rsidR="0075397E">
              <w:rPr>
                <w:rFonts w:hint="eastAsia"/>
                <w:sz w:val="24"/>
              </w:rPr>
              <w:t>胶膜车间</w:t>
            </w:r>
            <w:r w:rsidR="004A5E4D" w:rsidRPr="0075397E">
              <w:rPr>
                <w:rFonts w:hint="eastAsia"/>
                <w:sz w:val="24"/>
              </w:rPr>
              <w:t>距离为</w:t>
            </w:r>
            <w:r w:rsidR="004A5E4D" w:rsidRPr="0075397E">
              <w:rPr>
                <w:rFonts w:hint="eastAsia"/>
                <w:sz w:val="24"/>
              </w:rPr>
              <w:t>256</w:t>
            </w:r>
            <w:r w:rsidR="004A5E4D" w:rsidRPr="0075397E">
              <w:rPr>
                <w:rFonts w:hint="eastAsia"/>
                <w:sz w:val="24"/>
              </w:rPr>
              <w:t>米</w:t>
            </w:r>
            <w:r w:rsidRPr="0075397E">
              <w:rPr>
                <w:rFonts w:hint="eastAsia"/>
                <w:sz w:val="24"/>
              </w:rPr>
              <w:t>。厂区周围概况详见附图</w:t>
            </w:r>
            <w:r w:rsidRPr="0075397E">
              <w:rPr>
                <w:rFonts w:hint="eastAsia"/>
                <w:sz w:val="24"/>
              </w:rPr>
              <w:t>2</w:t>
            </w:r>
            <w:r w:rsidRPr="0075397E">
              <w:rPr>
                <w:rFonts w:hint="eastAsia"/>
                <w:sz w:val="24"/>
              </w:rPr>
              <w:t>。</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rPr>
              <w:t>项目建设平面布置</w:t>
            </w:r>
          </w:p>
          <w:p w:rsidR="001A6F83" w:rsidRDefault="005972D8">
            <w:pPr>
              <w:adjustRightInd w:val="0"/>
              <w:snapToGrid w:val="0"/>
              <w:spacing w:line="360" w:lineRule="auto"/>
              <w:ind w:firstLineChars="200" w:firstLine="480"/>
              <w:rPr>
                <w:sz w:val="24"/>
                <w:szCs w:val="22"/>
              </w:rPr>
            </w:pPr>
            <w:r>
              <w:rPr>
                <w:sz w:val="24"/>
              </w:rPr>
              <w:t>常州百佳年代薄膜科技股份有限公司</w:t>
            </w:r>
            <w:r>
              <w:rPr>
                <w:sz w:val="24"/>
                <w:szCs w:val="22"/>
              </w:rPr>
              <w:t>厂区道路东侧</w:t>
            </w:r>
            <w:r w:rsidR="00F72D6C">
              <w:rPr>
                <w:rFonts w:hint="eastAsia"/>
                <w:sz w:val="24"/>
                <w:szCs w:val="22"/>
              </w:rPr>
              <w:t>自南向北</w:t>
            </w:r>
            <w:r>
              <w:rPr>
                <w:sz w:val="24"/>
                <w:szCs w:val="22"/>
              </w:rPr>
              <w:t>为</w:t>
            </w:r>
            <w:r w:rsidR="00F72D6C">
              <w:rPr>
                <w:rFonts w:hint="eastAsia"/>
                <w:sz w:val="24"/>
                <w:szCs w:val="22"/>
              </w:rPr>
              <w:t>背板膜车间、熔喷布车间、</w:t>
            </w:r>
            <w:r w:rsidR="00F72D6C">
              <w:rPr>
                <w:rFonts w:hint="eastAsia"/>
                <w:sz w:val="24"/>
                <w:szCs w:val="22"/>
              </w:rPr>
              <w:t>PVC</w:t>
            </w:r>
            <w:r w:rsidR="00F72D6C">
              <w:rPr>
                <w:rFonts w:hint="eastAsia"/>
                <w:sz w:val="24"/>
                <w:szCs w:val="22"/>
              </w:rPr>
              <w:t>磁卡</w:t>
            </w:r>
            <w:r w:rsidR="00F72D6C">
              <w:rPr>
                <w:rFonts w:hint="eastAsia"/>
                <w:sz w:val="24"/>
                <w:szCs w:val="22"/>
              </w:rPr>
              <w:t>3</w:t>
            </w:r>
            <w:r w:rsidR="00F72D6C">
              <w:rPr>
                <w:rFonts w:hint="eastAsia"/>
                <w:sz w:val="24"/>
                <w:szCs w:val="22"/>
              </w:rPr>
              <w:t>号车间、</w:t>
            </w:r>
            <w:r w:rsidR="00F72D6C">
              <w:rPr>
                <w:rFonts w:hint="eastAsia"/>
                <w:sz w:val="24"/>
                <w:szCs w:val="22"/>
              </w:rPr>
              <w:t>PVC</w:t>
            </w:r>
            <w:r w:rsidR="00F72D6C">
              <w:rPr>
                <w:rFonts w:hint="eastAsia"/>
                <w:sz w:val="24"/>
                <w:szCs w:val="22"/>
              </w:rPr>
              <w:t>磁卡</w:t>
            </w:r>
            <w:r w:rsidR="00F72D6C">
              <w:rPr>
                <w:rFonts w:hint="eastAsia"/>
                <w:sz w:val="24"/>
                <w:szCs w:val="22"/>
              </w:rPr>
              <w:t>3</w:t>
            </w:r>
            <w:r w:rsidR="00F72D6C">
              <w:rPr>
                <w:rFonts w:hint="eastAsia"/>
                <w:sz w:val="24"/>
                <w:szCs w:val="22"/>
              </w:rPr>
              <w:t>号车间、</w:t>
            </w:r>
            <w:r w:rsidR="00F72D6C">
              <w:rPr>
                <w:rFonts w:hint="eastAsia"/>
                <w:sz w:val="24"/>
                <w:szCs w:val="22"/>
              </w:rPr>
              <w:t>PVA</w:t>
            </w:r>
            <w:r w:rsidR="00F72D6C">
              <w:rPr>
                <w:rFonts w:hint="eastAsia"/>
                <w:sz w:val="24"/>
                <w:szCs w:val="22"/>
              </w:rPr>
              <w:t>磁卡</w:t>
            </w:r>
            <w:r w:rsidR="00F72D6C">
              <w:rPr>
                <w:rFonts w:hint="eastAsia"/>
                <w:sz w:val="24"/>
                <w:szCs w:val="22"/>
              </w:rPr>
              <w:t>1</w:t>
            </w:r>
            <w:r w:rsidR="00F72D6C">
              <w:rPr>
                <w:rFonts w:hint="eastAsia"/>
                <w:sz w:val="24"/>
                <w:szCs w:val="22"/>
              </w:rPr>
              <w:t>、</w:t>
            </w:r>
            <w:r w:rsidR="00F72D6C">
              <w:rPr>
                <w:rFonts w:hint="eastAsia"/>
                <w:sz w:val="24"/>
                <w:szCs w:val="22"/>
              </w:rPr>
              <w:t>2</w:t>
            </w:r>
            <w:r w:rsidR="00F72D6C">
              <w:rPr>
                <w:rFonts w:hint="eastAsia"/>
                <w:sz w:val="24"/>
                <w:szCs w:val="22"/>
              </w:rPr>
              <w:t>号车间；</w:t>
            </w:r>
            <w:r>
              <w:rPr>
                <w:sz w:val="24"/>
                <w:szCs w:val="22"/>
              </w:rPr>
              <w:t>厂区道路西侧自</w:t>
            </w:r>
            <w:r w:rsidR="00F72D6C">
              <w:rPr>
                <w:sz w:val="24"/>
                <w:szCs w:val="22"/>
              </w:rPr>
              <w:t>南</w:t>
            </w:r>
            <w:r>
              <w:rPr>
                <w:sz w:val="24"/>
                <w:szCs w:val="22"/>
              </w:rPr>
              <w:t>向</w:t>
            </w:r>
            <w:r w:rsidR="00F72D6C">
              <w:rPr>
                <w:rFonts w:hint="eastAsia"/>
                <w:sz w:val="24"/>
                <w:szCs w:val="22"/>
              </w:rPr>
              <w:t>北</w:t>
            </w:r>
            <w:r>
              <w:rPr>
                <w:sz w:val="24"/>
                <w:szCs w:val="22"/>
              </w:rPr>
              <w:t>分别为</w:t>
            </w:r>
            <w:r w:rsidR="00F72D6C">
              <w:rPr>
                <w:rFonts w:hint="eastAsia"/>
                <w:sz w:val="24"/>
                <w:szCs w:val="22"/>
              </w:rPr>
              <w:t>BOPET</w:t>
            </w:r>
            <w:r>
              <w:rPr>
                <w:sz w:val="24"/>
                <w:szCs w:val="22"/>
              </w:rPr>
              <w:t>车间、</w:t>
            </w:r>
            <w:r w:rsidR="00F72D6C">
              <w:rPr>
                <w:rFonts w:hint="eastAsia"/>
                <w:sz w:val="24"/>
                <w:szCs w:val="22"/>
              </w:rPr>
              <w:t>EVA</w:t>
            </w:r>
            <w:r>
              <w:rPr>
                <w:sz w:val="24"/>
                <w:szCs w:val="22"/>
              </w:rPr>
              <w:t>车间</w:t>
            </w:r>
            <w:r>
              <w:rPr>
                <w:rFonts w:hint="eastAsia"/>
                <w:sz w:val="24"/>
                <w:szCs w:val="22"/>
              </w:rPr>
              <w:t>，</w:t>
            </w:r>
            <w:r w:rsidR="00F72D6C">
              <w:rPr>
                <w:rFonts w:hint="eastAsia"/>
                <w:sz w:val="24"/>
                <w:szCs w:val="22"/>
              </w:rPr>
              <w:t>光伏胶膜车间；</w:t>
            </w:r>
            <w:r>
              <w:rPr>
                <w:sz w:val="24"/>
                <w:szCs w:val="22"/>
              </w:rPr>
              <w:t>厂区东南</w:t>
            </w:r>
            <w:proofErr w:type="gramStart"/>
            <w:r>
              <w:rPr>
                <w:sz w:val="24"/>
                <w:szCs w:val="22"/>
              </w:rPr>
              <w:t>角设置</w:t>
            </w:r>
            <w:proofErr w:type="gramEnd"/>
            <w:r>
              <w:rPr>
                <w:sz w:val="24"/>
                <w:szCs w:val="22"/>
              </w:rPr>
              <w:t>门卫室，厂区出入口布设在南侧武进东大道。</w:t>
            </w:r>
            <w:r w:rsidR="0075397E">
              <w:rPr>
                <w:sz w:val="24"/>
              </w:rPr>
              <w:t>建设项目厂区平面布置图见附图</w:t>
            </w:r>
            <w:r w:rsidR="0075397E">
              <w:rPr>
                <w:sz w:val="24"/>
              </w:rPr>
              <w:t>3</w:t>
            </w:r>
            <w:r w:rsidR="0075397E">
              <w:rPr>
                <w:sz w:val="24"/>
              </w:rPr>
              <w:t>。</w:t>
            </w:r>
            <w:bookmarkStart w:id="2" w:name="_GoBack"/>
            <w:bookmarkEnd w:id="2"/>
          </w:p>
          <w:p w:rsidR="001A6F83" w:rsidRDefault="001A6F83" w:rsidP="0075397E">
            <w:pPr>
              <w:adjustRightInd w:val="0"/>
              <w:snapToGrid w:val="0"/>
              <w:spacing w:line="360" w:lineRule="auto"/>
              <w:ind w:firstLineChars="200" w:firstLine="420"/>
              <w:rPr>
                <w:rFonts w:ascii="宋体" w:hAnsi="宋体" w:cs="宋体"/>
                <w:bCs/>
                <w:szCs w:val="21"/>
              </w:rPr>
            </w:pPr>
          </w:p>
        </w:tc>
      </w:tr>
      <w:tr w:rsidR="001A6F83">
        <w:trPr>
          <w:trHeight w:val="5930"/>
          <w:jc w:val="center"/>
        </w:trPr>
        <w:tc>
          <w:tcPr>
            <w:tcW w:w="294" w:type="dxa"/>
            <w:vAlign w:val="center"/>
          </w:tcPr>
          <w:p w:rsidR="001A6F83" w:rsidRDefault="005972D8">
            <w:pPr>
              <w:pStyle w:val="ad"/>
              <w:adjustRightInd w:val="0"/>
              <w:snapToGrid w:val="0"/>
              <w:spacing w:before="0" w:beforeAutospacing="0" w:after="0" w:afterAutospacing="0"/>
              <w:jc w:val="both"/>
              <w:rPr>
                <w:rFonts w:cs="宋体"/>
                <w:sz w:val="21"/>
                <w:szCs w:val="21"/>
              </w:rPr>
            </w:pPr>
            <w:r>
              <w:rPr>
                <w:rFonts w:cs="宋体" w:hint="eastAsia"/>
                <w:sz w:val="21"/>
                <w:szCs w:val="21"/>
              </w:rPr>
              <w:lastRenderedPageBreak/>
              <w:t>工艺流程和产排污环节</w:t>
            </w:r>
          </w:p>
        </w:tc>
        <w:tc>
          <w:tcPr>
            <w:tcW w:w="8766" w:type="dxa"/>
          </w:tcPr>
          <w:p w:rsidR="001A6F83" w:rsidRDefault="005972D8">
            <w:pPr>
              <w:adjustRightInd w:val="0"/>
              <w:snapToGrid w:val="0"/>
              <w:spacing w:line="360" w:lineRule="auto"/>
              <w:rPr>
                <w:b/>
                <w:bCs/>
                <w:sz w:val="24"/>
              </w:rPr>
            </w:pPr>
            <w:r>
              <w:rPr>
                <w:b/>
                <w:bCs/>
                <w:sz w:val="24"/>
              </w:rPr>
              <w:t>工艺流程简述（图示）：</w:t>
            </w:r>
          </w:p>
          <w:p w:rsidR="001A6F83" w:rsidRDefault="004E0B84">
            <w:pPr>
              <w:adjustRightInd w:val="0"/>
              <w:snapToGrid w:val="0"/>
              <w:spacing w:line="360" w:lineRule="auto"/>
              <w:ind w:firstLineChars="200" w:firstLine="482"/>
              <w:rPr>
                <w:b/>
                <w:bCs/>
                <w:sz w:val="24"/>
              </w:rPr>
            </w:pPr>
            <w:r>
              <w:rPr>
                <w:rFonts w:hint="eastAsia"/>
                <w:b/>
                <w:bCs/>
                <w:sz w:val="24"/>
              </w:rPr>
              <w:t>光伏</w:t>
            </w:r>
            <w:r w:rsidR="005972D8">
              <w:rPr>
                <w:rFonts w:hint="eastAsia"/>
                <w:b/>
                <w:bCs/>
                <w:sz w:val="24"/>
              </w:rPr>
              <w:t>胶膜生产工艺</w:t>
            </w:r>
          </w:p>
          <w:p w:rsidR="004E0B84" w:rsidRPr="009A7C85" w:rsidRDefault="004E0B84" w:rsidP="009A7C85">
            <w:pPr>
              <w:snapToGrid w:val="0"/>
              <w:spacing w:line="360" w:lineRule="auto"/>
              <w:ind w:firstLineChars="200" w:firstLine="482"/>
              <w:rPr>
                <w:b/>
                <w:bCs/>
                <w:sz w:val="24"/>
              </w:rPr>
            </w:pPr>
            <w:r w:rsidRPr="009A7C85">
              <w:rPr>
                <w:b/>
                <w:noProof/>
                <w:sz w:val="24"/>
              </w:rPr>
              <mc:AlternateContent>
                <mc:Choice Requires="wpc">
                  <w:drawing>
                    <wp:anchor distT="0" distB="0" distL="114300" distR="114300" simplePos="0" relativeHeight="251653120" behindDoc="0" locked="0" layoutInCell="1" allowOverlap="1" wp14:anchorId="1578F00E" wp14:editId="5B9DFE0F">
                      <wp:simplePos x="0" y="0"/>
                      <wp:positionH relativeFrom="column">
                        <wp:posOffset>288290</wp:posOffset>
                      </wp:positionH>
                      <wp:positionV relativeFrom="paragraph">
                        <wp:posOffset>138430</wp:posOffset>
                      </wp:positionV>
                      <wp:extent cx="5144135" cy="6376670"/>
                      <wp:effectExtent l="0" t="0" r="0" b="5080"/>
                      <wp:wrapTopAndBottom/>
                      <wp:docPr id="1084" name="画布 10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85" name="文本框 39"/>
                              <wps:cNvSpPr txBox="1"/>
                              <wps:spPr>
                                <a:xfrm>
                                  <a:off x="3932279" y="5772138"/>
                                  <a:ext cx="1212215" cy="443230"/>
                                </a:xfrm>
                                <a:prstGeom prst="rect">
                                  <a:avLst/>
                                </a:prstGeom>
                                <a:noFill/>
                                <a:ln>
                                  <a:noFill/>
                                </a:ln>
                              </wps:spPr>
                              <wps:txbx>
                                <w:txbxContent>
                                  <w:p w:rsidR="00420CEE" w:rsidRDefault="00420CEE">
                                    <w:pPr>
                                      <w:rPr>
                                        <w:szCs w:val="21"/>
                                      </w:rPr>
                                    </w:pPr>
                                    <w:r>
                                      <w:rPr>
                                        <w:rFonts w:hint="eastAsia"/>
                                        <w:szCs w:val="21"/>
                                      </w:rPr>
                                      <w:t>注：</w:t>
                                    </w:r>
                                    <w:r>
                                      <w:rPr>
                                        <w:rFonts w:hint="eastAsia"/>
                                        <w:szCs w:val="21"/>
                                      </w:rPr>
                                      <w:t xml:space="preserve"> S  </w:t>
                                    </w:r>
                                    <w:r>
                                      <w:rPr>
                                        <w:rFonts w:hint="eastAsia"/>
                                        <w:szCs w:val="21"/>
                                      </w:rPr>
                                      <w:t>固体废物</w:t>
                                    </w:r>
                                  </w:p>
                                  <w:p w:rsidR="00420CEE" w:rsidRDefault="00420CEE">
                                    <w:pPr>
                                      <w:rPr>
                                        <w:szCs w:val="21"/>
                                      </w:rPr>
                                    </w:pPr>
                                    <w:r>
                                      <w:rPr>
                                        <w:rFonts w:hint="eastAsia"/>
                                        <w:szCs w:val="21"/>
                                      </w:rPr>
                                      <w:t xml:space="preserve">     G</w:t>
                                    </w:r>
                                    <w:r>
                                      <w:rPr>
                                        <w:rFonts w:hint="eastAsia"/>
                                        <w:szCs w:val="21"/>
                                      </w:rPr>
                                      <w:t>有组织废气</w:t>
                                    </w:r>
                                  </w:p>
                                </w:txbxContent>
                              </wps:txbx>
                              <wps:bodyPr lIns="18000" tIns="10800" rIns="18000" bIns="0" upright="1"/>
                            </wps:wsp>
                            <wps:wsp>
                              <wps:cNvPr id="1086" name="矩形 40"/>
                              <wps:cNvSpPr/>
                              <wps:spPr>
                                <a:xfrm>
                                  <a:off x="1600200" y="6085226"/>
                                  <a:ext cx="2132820" cy="291720"/>
                                </a:xfrm>
                                <a:prstGeom prst="rect">
                                  <a:avLst/>
                                </a:prstGeom>
                                <a:noFill/>
                                <a:ln>
                                  <a:noFill/>
                                </a:ln>
                              </wps:spPr>
                              <wps:txbx>
                                <w:txbxContent>
                                  <w:p w:rsidR="00420CEE" w:rsidRDefault="00420CEE">
                                    <w:pPr>
                                      <w:jc w:val="center"/>
                                      <w:rPr>
                                        <w:rFonts w:ascii="宋体" w:hAnsi="宋体"/>
                                        <w:szCs w:val="21"/>
                                      </w:rPr>
                                    </w:pPr>
                                    <w:r>
                                      <w:rPr>
                                        <w:rFonts w:ascii="宋体" w:hAnsi="宋体" w:hint="eastAsia"/>
                                        <w:b/>
                                        <w:bCs/>
                                        <w:sz w:val="24"/>
                                      </w:rPr>
                                      <w:t>图</w:t>
                                    </w:r>
                                    <w:r>
                                      <w:rPr>
                                        <w:b/>
                                        <w:bCs/>
                                        <w:sz w:val="24"/>
                                      </w:rPr>
                                      <w:t>2-</w:t>
                                    </w:r>
                                    <w:r>
                                      <w:rPr>
                                        <w:rFonts w:hint="eastAsia"/>
                                        <w:b/>
                                        <w:bCs/>
                                        <w:sz w:val="24"/>
                                      </w:rPr>
                                      <w:t>1</w:t>
                                    </w:r>
                                    <w:r>
                                      <w:rPr>
                                        <w:rFonts w:ascii="宋体" w:hAnsi="宋体" w:hint="eastAsia"/>
                                        <w:b/>
                                        <w:bCs/>
                                        <w:sz w:val="24"/>
                                      </w:rPr>
                                      <w:t xml:space="preserve">  项目生产工艺流程图</w:t>
                                    </w:r>
                                  </w:p>
                                </w:txbxContent>
                              </wps:txbx>
                              <wps:bodyPr lIns="72000" tIns="46800" rIns="72000" bIns="46800" upright="1">
                                <a:spAutoFit/>
                              </wps:bodyPr>
                            </wps:wsp>
                            <wps:wsp>
                              <wps:cNvPr id="1087" name="流程图: 过程 43"/>
                              <wps:cNvSpPr/>
                              <wps:spPr>
                                <a:xfrm>
                                  <a:off x="1418259" y="2455946"/>
                                  <a:ext cx="1116330" cy="240665"/>
                                </a:xfrm>
                                <a:prstGeom prst="flowChartProcess">
                                  <a:avLst/>
                                </a:prstGeom>
                                <a:solidFill>
                                  <a:srgbClr val="DBE5F1"/>
                                </a:solid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熔融挤出</w:t>
                                    </w:r>
                                  </w:p>
                                </w:txbxContent>
                              </wps:txbx>
                              <wps:bodyPr lIns="91440" tIns="10800" rIns="91440" bIns="45720" upright="1"/>
                            </wps:wsp>
                            <pic:pic xmlns:pic="http://schemas.openxmlformats.org/drawingml/2006/picture">
                              <pic:nvPicPr>
                                <pic:cNvPr id="1088" name="图片 1135"/>
                                <pic:cNvPicPr>
                                  <a:picLocks noChangeAspect="1"/>
                                </pic:cNvPicPr>
                              </pic:nvPicPr>
                              <pic:blipFill>
                                <a:blip r:embed="rId13"/>
                                <a:stretch>
                                  <a:fillRect/>
                                </a:stretch>
                              </pic:blipFill>
                              <pic:spPr>
                                <a:xfrm>
                                  <a:off x="2557145" y="2533130"/>
                                  <a:ext cx="419735" cy="123825"/>
                                </a:xfrm>
                                <a:prstGeom prst="rect">
                                  <a:avLst/>
                                </a:prstGeom>
                                <a:noFill/>
                                <a:ln>
                                  <a:noFill/>
                                </a:ln>
                              </pic:spPr>
                            </pic:pic>
                            <wps:wsp>
                              <wps:cNvPr id="1089" name="流程图: 过程 45"/>
                              <wps:cNvSpPr/>
                              <wps:spPr>
                                <a:xfrm>
                                  <a:off x="1415198" y="1320020"/>
                                  <a:ext cx="1116026" cy="228324"/>
                                </a:xfrm>
                                <a:prstGeom prst="flowChartProcess">
                                  <a:avLst/>
                                </a:prstGeom>
                                <a:solidFill>
                                  <a:srgbClr val="DEEAF6"/>
                                </a:solidFill>
                                <a:ln w="9525" cap="flat" cmpd="sng">
                                  <a:solidFill>
                                    <a:srgbClr val="000000"/>
                                  </a:solidFill>
                                  <a:prstDash val="solid"/>
                                  <a:miter/>
                                  <a:headEnd type="none" w="med" len="med"/>
                                  <a:tailEnd type="none" w="med" len="med"/>
                                </a:ln>
                              </wps:spPr>
                              <wps:txbx>
                                <w:txbxContent>
                                  <w:p w:rsidR="00420CEE" w:rsidRDefault="00420CEE">
                                    <w:pPr>
                                      <w:snapToGrid w:val="0"/>
                                      <w:jc w:val="center"/>
                                    </w:pPr>
                                    <w:r>
                                      <w:rPr>
                                        <w:rFonts w:hint="eastAsia"/>
                                      </w:rPr>
                                      <w:t>配料</w:t>
                                    </w:r>
                                  </w:p>
                                </w:txbxContent>
                              </wps:txbx>
                              <wps:bodyPr lIns="91440" tIns="10800" rIns="91440" bIns="45720" upright="1"/>
                            </wps:wsp>
                            <wps:wsp>
                              <wps:cNvPr id="1090" name="直接箭头连接符 50"/>
                              <wps:cNvCnPr/>
                              <wps:spPr>
                                <a:xfrm>
                                  <a:off x="1969108" y="2119334"/>
                                  <a:ext cx="0" cy="330200"/>
                                </a:xfrm>
                                <a:prstGeom prst="straightConnector1">
                                  <a:avLst/>
                                </a:prstGeom>
                                <a:ln w="9525" cap="flat" cmpd="sng">
                                  <a:solidFill>
                                    <a:srgbClr val="000000"/>
                                  </a:solidFill>
                                  <a:prstDash val="solid"/>
                                  <a:headEnd type="none" w="med" len="med"/>
                                  <a:tailEnd type="triangle" w="med" len="med"/>
                                </a:ln>
                              </wps:spPr>
                              <wps:bodyPr/>
                            </wps:wsp>
                            <wps:wsp>
                              <wps:cNvPr id="1091" name="直接箭头连接符 52"/>
                              <wps:cNvCnPr/>
                              <wps:spPr>
                                <a:xfrm>
                                  <a:off x="1971122" y="983311"/>
                                  <a:ext cx="0" cy="317891"/>
                                </a:xfrm>
                                <a:prstGeom prst="straightConnector1">
                                  <a:avLst/>
                                </a:prstGeom>
                                <a:ln w="9525" cap="flat" cmpd="sng">
                                  <a:solidFill>
                                    <a:srgbClr val="000000"/>
                                  </a:solidFill>
                                  <a:prstDash val="solid"/>
                                  <a:headEnd type="none" w="med" len="med"/>
                                  <a:tailEnd type="triangle" w="med" len="med"/>
                                </a:ln>
                              </wps:spPr>
                              <wps:bodyPr/>
                            </wps:wsp>
                            <wps:wsp>
                              <wps:cNvPr id="1093" name="流程图: 过程 55"/>
                              <wps:cNvSpPr/>
                              <wps:spPr>
                                <a:xfrm>
                                  <a:off x="1411909" y="1890734"/>
                                  <a:ext cx="1116330" cy="228600"/>
                                </a:xfrm>
                                <a:prstGeom prst="flowChartProcess">
                                  <a:avLst/>
                                </a:prstGeom>
                                <a:solidFill>
                                  <a:srgbClr val="DBE5F1"/>
                                </a:solidFill>
                                <a:ln w="9525" cap="flat" cmpd="sng">
                                  <a:solidFill>
                                    <a:srgbClr val="000000"/>
                                  </a:solidFill>
                                  <a:prstDash val="solid"/>
                                  <a:miter/>
                                  <a:headEnd type="none" w="med" len="med"/>
                                  <a:tailEnd type="none" w="med" len="med"/>
                                </a:ln>
                              </wps:spPr>
                              <wps:txbx>
                                <w:txbxContent>
                                  <w:p w:rsidR="00420CEE" w:rsidRDefault="00420CEE">
                                    <w:pPr>
                                      <w:snapToGrid w:val="0"/>
                                      <w:jc w:val="center"/>
                                    </w:pPr>
                                    <w:r>
                                      <w:rPr>
                                        <w:rFonts w:hint="eastAsia"/>
                                      </w:rPr>
                                      <w:t>混合</w:t>
                                    </w:r>
                                  </w:p>
                                </w:txbxContent>
                              </wps:txbx>
                              <wps:bodyPr lIns="91440" tIns="10800" rIns="91440" bIns="45720" upright="1"/>
                            </wps:wsp>
                            <wps:wsp>
                              <wps:cNvPr id="1094" name="流程图: 过程 56"/>
                              <wps:cNvSpPr/>
                              <wps:spPr>
                                <a:xfrm>
                                  <a:off x="1447165" y="3591261"/>
                                  <a:ext cx="1104900" cy="249555"/>
                                </a:xfrm>
                                <a:prstGeom prst="flowChartProcess">
                                  <a:avLst/>
                                </a:prstGeom>
                                <a:solidFill>
                                  <a:srgbClr val="DBE5F1"/>
                                </a:solidFill>
                                <a:ln w="9525" cap="flat" cmpd="sng">
                                  <a:solidFill>
                                    <a:srgbClr val="000000"/>
                                  </a:solidFill>
                                  <a:prstDash val="solid"/>
                                  <a:miter/>
                                  <a:headEnd type="none" w="med" len="med"/>
                                  <a:tailEnd type="none" w="med" len="med"/>
                                </a:ln>
                              </wps:spPr>
                              <wps:txbx>
                                <w:txbxContent>
                                  <w:p w:rsidR="00420CEE" w:rsidRDefault="00420CEE">
                                    <w:pPr>
                                      <w:snapToGrid w:val="0"/>
                                      <w:jc w:val="center"/>
                                    </w:pPr>
                                    <w:r>
                                      <w:rPr>
                                        <w:rFonts w:hint="eastAsia"/>
                                      </w:rPr>
                                      <w:t>冷却</w:t>
                                    </w:r>
                                  </w:p>
                                </w:txbxContent>
                              </wps:txbx>
                              <wps:bodyPr lIns="91440" tIns="10800" rIns="91440" bIns="45720" upright="1"/>
                            </wps:wsp>
                            <wps:wsp>
                              <wps:cNvPr id="1095" name="直接箭头连接符 57"/>
                              <wps:cNvCnPr/>
                              <wps:spPr>
                                <a:xfrm>
                                  <a:off x="1968142" y="3249136"/>
                                  <a:ext cx="0" cy="318135"/>
                                </a:xfrm>
                                <a:prstGeom prst="straightConnector1">
                                  <a:avLst/>
                                </a:prstGeom>
                                <a:ln w="9525" cap="flat" cmpd="sng">
                                  <a:solidFill>
                                    <a:srgbClr val="000000"/>
                                  </a:solidFill>
                                  <a:prstDash val="solid"/>
                                  <a:headEnd type="none" w="med" len="med"/>
                                  <a:tailEnd type="triangle" w="med" len="med"/>
                                </a:ln>
                              </wps:spPr>
                              <wps:bodyPr/>
                            </wps:wsp>
                            <wps:wsp>
                              <wps:cNvPr id="1096" name="直接箭头连接符 60"/>
                              <wps:cNvCnPr/>
                              <wps:spPr>
                                <a:xfrm>
                                  <a:off x="1974677" y="1548344"/>
                                  <a:ext cx="0" cy="330372"/>
                                </a:xfrm>
                                <a:prstGeom prst="straightConnector1">
                                  <a:avLst/>
                                </a:prstGeom>
                                <a:ln w="9525" cap="flat" cmpd="sng">
                                  <a:solidFill>
                                    <a:srgbClr val="000000"/>
                                  </a:solidFill>
                                  <a:prstDash val="solid"/>
                                  <a:headEnd type="none" w="med" len="med"/>
                                  <a:tailEnd type="triangle" w="med" len="med"/>
                                </a:ln>
                              </wps:spPr>
                              <wps:bodyPr/>
                            </wps:wsp>
                            <wps:wsp>
                              <wps:cNvPr id="1097" name="直接箭头连接符 61"/>
                              <wps:cNvCnPr/>
                              <wps:spPr>
                                <a:xfrm>
                                  <a:off x="1974494" y="2699986"/>
                                  <a:ext cx="0" cy="318135"/>
                                </a:xfrm>
                                <a:prstGeom prst="straightConnector1">
                                  <a:avLst/>
                                </a:prstGeom>
                                <a:ln w="9525" cap="flat" cmpd="sng">
                                  <a:solidFill>
                                    <a:srgbClr val="000000"/>
                                  </a:solidFill>
                                  <a:prstDash val="solid"/>
                                  <a:headEnd type="none" w="med" len="med"/>
                                  <a:tailEnd type="triangle" w="med" len="med"/>
                                </a:ln>
                              </wps:spPr>
                              <wps:bodyPr/>
                            </wps:wsp>
                            <wps:wsp>
                              <wps:cNvPr id="1098" name="文本框 62"/>
                              <wps:cNvSpPr txBox="1"/>
                              <wps:spPr>
                                <a:xfrm>
                                  <a:off x="2845631" y="2455946"/>
                                  <a:ext cx="1154430" cy="324485"/>
                                </a:xfrm>
                                <a:prstGeom prst="rect">
                                  <a:avLst/>
                                </a:prstGeom>
                                <a:noFill/>
                                <a:ln>
                                  <a:noFill/>
                                </a:ln>
                              </wps:spPr>
                              <wps:txbx>
                                <w:txbxContent>
                                  <w:p w:rsidR="00420CEE" w:rsidRDefault="00420CEE" w:rsidP="00A97A88">
                                    <w:pPr>
                                      <w:jc w:val="center"/>
                                    </w:pPr>
                                    <w:r>
                                      <w:t>G</w:t>
                                    </w:r>
                                    <w:r>
                                      <w:rPr>
                                        <w:rFonts w:hint="eastAsia"/>
                                      </w:rPr>
                                      <w:t>1</w:t>
                                    </w:r>
                                    <w:r>
                                      <w:t>非甲</w:t>
                                    </w:r>
                                    <w:r>
                                      <w:rPr>
                                        <w:rFonts w:hint="eastAsia"/>
                                      </w:rPr>
                                      <w:t>烷总烃</w:t>
                                    </w:r>
                                  </w:p>
                                </w:txbxContent>
                              </wps:txbx>
                              <wps:bodyPr upright="1"/>
                            </wps:wsp>
                            <wps:wsp>
                              <wps:cNvPr id="1099" name="文本框 71"/>
                              <wps:cNvSpPr txBox="1"/>
                              <wps:spPr>
                                <a:xfrm>
                                  <a:off x="1216719" y="127218"/>
                                  <a:ext cx="1494675" cy="898497"/>
                                </a:xfrm>
                                <a:prstGeom prst="rect">
                                  <a:avLst/>
                                </a:prstGeom>
                                <a:noFill/>
                                <a:ln>
                                  <a:noFill/>
                                </a:ln>
                              </wps:spPr>
                              <wps:txbx>
                                <w:txbxContent>
                                  <w:p w:rsidR="00420CEE" w:rsidRDefault="00420CEE">
                                    <w:pPr>
                                      <w:jc w:val="center"/>
                                    </w:pPr>
                                    <w:r>
                                      <w:t>EVA</w:t>
                                    </w:r>
                                    <w:r>
                                      <w:rPr>
                                        <w:rFonts w:hint="eastAsia"/>
                                      </w:rPr>
                                      <w:t>粒子</w:t>
                                    </w:r>
                                    <w:r>
                                      <w:rPr>
                                        <w:rFonts w:hint="eastAsia"/>
                                      </w:rPr>
                                      <w:t>/</w:t>
                                    </w:r>
                                    <w:r>
                                      <w:rPr>
                                        <w:rFonts w:hint="eastAsia"/>
                                      </w:rPr>
                                      <w:t>改性</w:t>
                                    </w:r>
                                    <w:r>
                                      <w:rPr>
                                        <w:rFonts w:hint="eastAsia"/>
                                      </w:rPr>
                                      <w:t>EVA</w:t>
                                    </w:r>
                                    <w:r>
                                      <w:rPr>
                                        <w:rFonts w:hint="eastAsia"/>
                                      </w:rPr>
                                      <w:t>粒子</w:t>
                                    </w:r>
                                  </w:p>
                                  <w:p w:rsidR="00420CEE" w:rsidRDefault="00420CEE">
                                    <w:pPr>
                                      <w:jc w:val="center"/>
                                    </w:pPr>
                                    <w:r>
                                      <w:rPr>
                                        <w:rFonts w:hint="eastAsia"/>
                                      </w:rPr>
                                      <w:t>交</w:t>
                                    </w:r>
                                    <w:r>
                                      <w:t>联剂</w:t>
                                    </w:r>
                                  </w:p>
                                  <w:p w:rsidR="00420CEE" w:rsidRDefault="00420CEE">
                                    <w:pPr>
                                      <w:jc w:val="center"/>
                                    </w:pPr>
                                    <w:r>
                                      <w:rPr>
                                        <w:rFonts w:hint="eastAsia"/>
                                      </w:rPr>
                                      <w:t>偶联剂</w:t>
                                    </w:r>
                                  </w:p>
                                  <w:p w:rsidR="00420CEE" w:rsidRDefault="00420CEE">
                                    <w:pPr>
                                      <w:jc w:val="center"/>
                                    </w:pPr>
                                    <w:r>
                                      <w:t>稳定剂</w:t>
                                    </w:r>
                                  </w:p>
                                  <w:p w:rsidR="00420CEE" w:rsidRDefault="00420CEE">
                                    <w:pPr>
                                      <w:jc w:val="center"/>
                                    </w:pPr>
                                    <w:r>
                                      <w:rPr>
                                        <w:rFonts w:hint="eastAsia"/>
                                      </w:rPr>
                                      <w:t>吸收剂</w:t>
                                    </w:r>
                                  </w:p>
                                </w:txbxContent>
                              </wps:txbx>
                              <wps:bodyPr lIns="18000" tIns="10800" rIns="18000" bIns="0" upright="1"/>
                            </wps:wsp>
                            <wps:wsp>
                              <wps:cNvPr id="1100" name="文本框 9"/>
                              <wps:cNvSpPr txBox="1"/>
                              <wps:spPr>
                                <a:xfrm>
                                  <a:off x="1589405" y="5433602"/>
                                  <a:ext cx="800100" cy="290830"/>
                                </a:xfrm>
                                <a:prstGeom prst="rect">
                                  <a:avLst/>
                                </a:prstGeom>
                                <a:noFill/>
                                <a:ln>
                                  <a:noFill/>
                                </a:ln>
                              </wps:spPr>
                              <wps:txbx>
                                <w:txbxContent>
                                  <w:p w:rsidR="00420CEE" w:rsidRDefault="00420CEE">
                                    <w:pPr>
                                      <w:jc w:val="center"/>
                                      <w:rPr>
                                        <w:szCs w:val="21"/>
                                      </w:rPr>
                                    </w:pPr>
                                    <w:r>
                                      <w:rPr>
                                        <w:rFonts w:hint="eastAsia"/>
                                        <w:szCs w:val="21"/>
                                      </w:rPr>
                                      <w:t>成品</w:t>
                                    </w:r>
                                  </w:p>
                                </w:txbxContent>
                              </wps:txbx>
                              <wps:bodyPr lIns="18000" tIns="10800" rIns="18000" bIns="0" upright="1"/>
                            </wps:wsp>
                            <wps:wsp>
                              <wps:cNvPr id="1101" name="直接箭头连接符 20"/>
                              <wps:cNvCnPr/>
                              <wps:spPr>
                                <a:xfrm>
                                  <a:off x="1975127" y="5060133"/>
                                  <a:ext cx="635" cy="341630"/>
                                </a:xfrm>
                                <a:prstGeom prst="straightConnector1">
                                  <a:avLst/>
                                </a:prstGeom>
                                <a:ln w="9525" cap="flat" cmpd="sng">
                                  <a:solidFill>
                                    <a:srgbClr val="000000"/>
                                  </a:solidFill>
                                  <a:prstDash val="solid"/>
                                  <a:headEnd type="none" w="med" len="med"/>
                                  <a:tailEnd type="triangle" w="med" len="med"/>
                                </a:ln>
                              </wps:spPr>
                              <wps:bodyPr/>
                            </wps:wsp>
                            <pic:pic xmlns:pic="http://schemas.openxmlformats.org/drawingml/2006/picture">
                              <pic:nvPicPr>
                                <pic:cNvPr id="1112" name="图片 1135"/>
                                <pic:cNvPicPr>
                                  <a:picLocks noChangeAspect="1"/>
                                </pic:cNvPicPr>
                              </pic:nvPicPr>
                              <pic:blipFill>
                                <a:blip r:embed="rId13"/>
                                <a:stretch>
                                  <a:fillRect/>
                                </a:stretch>
                              </pic:blipFill>
                              <pic:spPr>
                                <a:xfrm>
                                  <a:off x="2570480" y="4847417"/>
                                  <a:ext cx="419735" cy="123825"/>
                                </a:xfrm>
                                <a:prstGeom prst="rect">
                                  <a:avLst/>
                                </a:prstGeom>
                                <a:noFill/>
                                <a:ln>
                                  <a:noFill/>
                                </a:ln>
                              </pic:spPr>
                            </pic:pic>
                            <wps:wsp>
                              <wps:cNvPr id="1113" name="文本框 62"/>
                              <wps:cNvSpPr txBox="1"/>
                              <wps:spPr>
                                <a:xfrm>
                                  <a:off x="2890770" y="4770640"/>
                                  <a:ext cx="802495" cy="324485"/>
                                </a:xfrm>
                                <a:prstGeom prst="rect">
                                  <a:avLst/>
                                </a:prstGeom>
                                <a:noFill/>
                                <a:ln>
                                  <a:noFill/>
                                </a:ln>
                              </wps:spPr>
                              <wps:txbx>
                                <w:txbxContent>
                                  <w:p w:rsidR="00420CEE" w:rsidRDefault="00420CEE" w:rsidP="00A97A88">
                                    <w:pPr>
                                      <w:jc w:val="center"/>
                                    </w:pPr>
                                    <w:r>
                                      <w:t>S</w:t>
                                    </w:r>
                                    <w:r>
                                      <w:rPr>
                                        <w:rFonts w:hint="eastAsia"/>
                                      </w:rPr>
                                      <w:t>2</w:t>
                                    </w:r>
                                    <w:r>
                                      <w:rPr>
                                        <w:rFonts w:hint="eastAsia"/>
                                      </w:rPr>
                                      <w:t>边角料</w:t>
                                    </w:r>
                                  </w:p>
                                </w:txbxContent>
                              </wps:txbx>
                              <wps:bodyPr upright="1"/>
                            </wps:wsp>
                            <wps:wsp>
                              <wps:cNvPr id="1114" name="流程图: 过程 56"/>
                              <wps:cNvSpPr/>
                              <wps:spPr>
                                <a:xfrm>
                                  <a:off x="1430628" y="3026044"/>
                                  <a:ext cx="1104900" cy="215900"/>
                                </a:xfrm>
                                <a:prstGeom prst="flowChartProcess">
                                  <a:avLst/>
                                </a:prstGeom>
                                <a:solidFill>
                                  <a:srgbClr val="DBE5F1"/>
                                </a:solidFill>
                                <a:ln w="9525" cap="flat" cmpd="sng">
                                  <a:solidFill>
                                    <a:srgbClr val="000000"/>
                                  </a:solidFill>
                                  <a:prstDash val="solid"/>
                                  <a:miter/>
                                  <a:headEnd type="none" w="med" len="med"/>
                                  <a:tailEnd type="none" w="med" len="med"/>
                                </a:ln>
                              </wps:spPr>
                              <wps:txbx>
                                <w:txbxContent>
                                  <w:p w:rsidR="00420CEE" w:rsidRDefault="00420CEE">
                                    <w:pPr>
                                      <w:snapToGrid w:val="0"/>
                                      <w:jc w:val="center"/>
                                    </w:pPr>
                                    <w:r>
                                      <w:rPr>
                                        <w:rFonts w:hint="eastAsia"/>
                                      </w:rPr>
                                      <w:t>流延压花</w:t>
                                    </w:r>
                                  </w:p>
                                </w:txbxContent>
                              </wps:txbx>
                              <wps:bodyPr lIns="91440" tIns="10800" rIns="91440" bIns="45720" upright="1"/>
                            </wps:wsp>
                            <pic:pic xmlns:pic="http://schemas.openxmlformats.org/drawingml/2006/picture">
                              <pic:nvPicPr>
                                <pic:cNvPr id="1116" name="图片 1135"/>
                                <pic:cNvPicPr>
                                  <a:picLocks noChangeAspect="1"/>
                                </pic:cNvPicPr>
                              </pic:nvPicPr>
                              <pic:blipFill>
                                <a:blip r:embed="rId13"/>
                                <a:stretch>
                                  <a:fillRect/>
                                </a:stretch>
                              </pic:blipFill>
                              <pic:spPr>
                                <a:xfrm>
                                  <a:off x="2537183" y="3075967"/>
                                  <a:ext cx="419735" cy="123825"/>
                                </a:xfrm>
                                <a:prstGeom prst="rect">
                                  <a:avLst/>
                                </a:prstGeom>
                                <a:noFill/>
                                <a:ln>
                                  <a:noFill/>
                                </a:ln>
                              </pic:spPr>
                            </pic:pic>
                            <wps:wsp>
                              <wps:cNvPr id="1117" name="文本框 62"/>
                              <wps:cNvSpPr txBox="1"/>
                              <wps:spPr>
                                <a:xfrm>
                                  <a:off x="2873375" y="2989580"/>
                                  <a:ext cx="1058904" cy="324485"/>
                                </a:xfrm>
                                <a:prstGeom prst="rect">
                                  <a:avLst/>
                                </a:prstGeom>
                                <a:noFill/>
                                <a:ln>
                                  <a:noFill/>
                                </a:ln>
                              </wps:spPr>
                              <wps:txbx>
                                <w:txbxContent>
                                  <w:p w:rsidR="00420CEE" w:rsidRDefault="00420CEE">
                                    <w:r>
                                      <w:t>G</w:t>
                                    </w:r>
                                    <w:r>
                                      <w:rPr>
                                        <w:rFonts w:hint="eastAsia"/>
                                      </w:rPr>
                                      <w:t>2</w:t>
                                    </w:r>
                                    <w:r>
                                      <w:t>非甲</w:t>
                                    </w:r>
                                    <w:r>
                                      <w:rPr>
                                        <w:rFonts w:hint="eastAsia"/>
                                      </w:rPr>
                                      <w:t>烷总烃</w:t>
                                    </w:r>
                                  </w:p>
                                </w:txbxContent>
                              </wps:txbx>
                              <wps:bodyPr upright="1"/>
                            </wps:wsp>
                            <wps:wsp>
                              <wps:cNvPr id="292" name="流程图: 过程 292"/>
                              <wps:cNvSpPr/>
                              <wps:spPr>
                                <a:xfrm>
                                  <a:off x="1449678" y="4185148"/>
                                  <a:ext cx="1104900" cy="249555"/>
                                </a:xfrm>
                                <a:prstGeom prst="flowChartProcess">
                                  <a:avLst/>
                                </a:prstGeom>
                                <a:solidFill>
                                  <a:srgbClr val="DBE5F1"/>
                                </a:solidFill>
                                <a:ln w="9525" cap="flat" cmpd="sng">
                                  <a:solidFill>
                                    <a:srgbClr val="000000"/>
                                  </a:solidFill>
                                  <a:prstDash val="solid"/>
                                  <a:miter/>
                                  <a:headEnd type="none" w="med" len="med"/>
                                  <a:tailEnd type="none" w="med" len="med"/>
                                </a:ln>
                              </wps:spPr>
                              <wps:txbx>
                                <w:txbxContent>
                                  <w:p w:rsidR="00420CEE" w:rsidRDefault="00420CEE">
                                    <w:pPr>
                                      <w:pStyle w:val="ad"/>
                                      <w:spacing w:before="0" w:beforeAutospacing="0" w:after="0" w:afterAutospacing="0"/>
                                      <w:jc w:val="center"/>
                                    </w:pPr>
                                    <w:r>
                                      <w:rPr>
                                        <w:rFonts w:ascii="Times New Roman" w:hint="eastAsia"/>
                                        <w:kern w:val="2"/>
                                        <w:sz w:val="21"/>
                                        <w:szCs w:val="21"/>
                                      </w:rPr>
                                      <w:t>检验</w:t>
                                    </w:r>
                                  </w:p>
                                </w:txbxContent>
                              </wps:txbx>
                              <wps:bodyPr lIns="91440" tIns="10800" rIns="91440" bIns="45720" upright="1"/>
                            </wps:wsp>
                            <wps:wsp>
                              <wps:cNvPr id="293" name="直接箭头连接符 293"/>
                              <wps:cNvCnPr/>
                              <wps:spPr>
                                <a:xfrm>
                                  <a:off x="1970378" y="3851138"/>
                                  <a:ext cx="0" cy="318135"/>
                                </a:xfrm>
                                <a:prstGeom prst="straightConnector1">
                                  <a:avLst/>
                                </a:prstGeom>
                                <a:ln w="9525" cap="flat" cmpd="sng">
                                  <a:solidFill>
                                    <a:srgbClr val="000000"/>
                                  </a:solidFill>
                                  <a:prstDash val="solid"/>
                                  <a:headEnd type="none" w="med" len="med"/>
                                  <a:tailEnd type="triangle" w="med" len="med"/>
                                </a:ln>
                              </wps:spPr>
                              <wps:bodyPr/>
                            </wps:wsp>
                            <wps:wsp>
                              <wps:cNvPr id="294" name="流程图: 过程 294"/>
                              <wps:cNvSpPr/>
                              <wps:spPr>
                                <a:xfrm>
                                  <a:off x="1449678" y="4792120"/>
                                  <a:ext cx="1104900" cy="249555"/>
                                </a:xfrm>
                                <a:prstGeom prst="flowChartProcess">
                                  <a:avLst/>
                                </a:prstGeom>
                                <a:solidFill>
                                  <a:srgbClr val="DBE5F1"/>
                                </a:solidFill>
                                <a:ln w="9525" cap="flat" cmpd="sng">
                                  <a:solidFill>
                                    <a:srgbClr val="000000"/>
                                  </a:solidFill>
                                  <a:prstDash val="solid"/>
                                  <a:miter/>
                                  <a:headEnd type="none" w="med" len="med"/>
                                  <a:tailEnd type="none" w="med" len="med"/>
                                </a:ln>
                              </wps:spPr>
                              <wps:txbx>
                                <w:txbxContent>
                                  <w:p w:rsidR="00420CEE" w:rsidRDefault="00420CEE">
                                    <w:pPr>
                                      <w:pStyle w:val="ad"/>
                                      <w:spacing w:before="0" w:beforeAutospacing="0" w:after="0" w:afterAutospacing="0"/>
                                      <w:jc w:val="center"/>
                                    </w:pPr>
                                    <w:r>
                                      <w:rPr>
                                        <w:rFonts w:ascii="Times New Roman" w:hint="eastAsia"/>
                                        <w:kern w:val="2"/>
                                        <w:sz w:val="21"/>
                                        <w:szCs w:val="21"/>
                                      </w:rPr>
                                      <w:t>分切收卷</w:t>
                                    </w:r>
                                  </w:p>
                                </w:txbxContent>
                              </wps:txbx>
                              <wps:bodyPr lIns="91440" tIns="10800" rIns="91440" bIns="45720" upright="1"/>
                            </wps:wsp>
                            <wps:wsp>
                              <wps:cNvPr id="295" name="直接箭头连接符 295"/>
                              <wps:cNvCnPr/>
                              <wps:spPr>
                                <a:xfrm>
                                  <a:off x="1970378" y="4458110"/>
                                  <a:ext cx="0" cy="318135"/>
                                </a:xfrm>
                                <a:prstGeom prst="straightConnector1">
                                  <a:avLst/>
                                </a:prstGeom>
                                <a:ln w="9525" cap="flat" cmpd="sng">
                                  <a:solidFill>
                                    <a:srgbClr val="000000"/>
                                  </a:solidFill>
                                  <a:prstDash val="solid"/>
                                  <a:headEnd type="none" w="med" len="med"/>
                                  <a:tailEnd type="triangle" w="med" len="med"/>
                                </a:ln>
                              </wps:spPr>
                              <wps:bodyPr/>
                            </wps:wsp>
                            <pic:pic xmlns:pic="http://schemas.openxmlformats.org/drawingml/2006/picture">
                              <pic:nvPicPr>
                                <pic:cNvPr id="262" name="图片 262"/>
                                <pic:cNvPicPr/>
                              </pic:nvPicPr>
                              <pic:blipFill>
                                <a:blip r:embed="rId13"/>
                                <a:stretch>
                                  <a:fillRect/>
                                </a:stretch>
                              </pic:blipFill>
                              <pic:spPr>
                                <a:xfrm>
                                  <a:off x="2570480" y="4254032"/>
                                  <a:ext cx="419735" cy="123825"/>
                                </a:xfrm>
                                <a:prstGeom prst="rect">
                                  <a:avLst/>
                                </a:prstGeom>
                                <a:noFill/>
                                <a:ln>
                                  <a:noFill/>
                                </a:ln>
                              </pic:spPr>
                            </pic:pic>
                            <wps:wsp>
                              <wps:cNvPr id="263" name="文本框 62"/>
                              <wps:cNvSpPr txBox="1"/>
                              <wps:spPr>
                                <a:xfrm>
                                  <a:off x="2906672" y="4169246"/>
                                  <a:ext cx="909955" cy="324485"/>
                                </a:xfrm>
                                <a:prstGeom prst="rect">
                                  <a:avLst/>
                                </a:prstGeom>
                                <a:noFill/>
                                <a:ln>
                                  <a:noFill/>
                                </a:ln>
                              </wps:spPr>
                              <wps:txbx>
                                <w:txbxContent>
                                  <w:p w:rsidR="00420CEE" w:rsidRDefault="00420CEE" w:rsidP="00A97A88">
                                    <w:pPr>
                                      <w:pStyle w:val="ad"/>
                                      <w:spacing w:before="0" w:beforeAutospacing="0" w:after="0" w:afterAutospacing="0"/>
                                      <w:jc w:val="center"/>
                                    </w:pPr>
                                    <w:r>
                                      <w:rPr>
                                        <w:rFonts w:ascii="Times New Roman" w:hAnsi="Times New Roman"/>
                                        <w:kern w:val="2"/>
                                        <w:sz w:val="21"/>
                                        <w:szCs w:val="21"/>
                                      </w:rPr>
                                      <w:t>S1</w:t>
                                    </w:r>
                                    <w:r>
                                      <w:rPr>
                                        <w:rFonts w:ascii="Times New Roman" w:hint="eastAsia"/>
                                        <w:kern w:val="2"/>
                                        <w:sz w:val="21"/>
                                        <w:szCs w:val="21"/>
                                      </w:rPr>
                                      <w:t>不合格品</w:t>
                                    </w:r>
                                  </w:p>
                                </w:txbxContent>
                              </wps:txbx>
                              <wps:bodyPr upright="1"/>
                            </wps:wsp>
                            <wps:wsp>
                              <wps:cNvPr id="7" name="直接箭头连接符 7"/>
                              <wps:cNvCnPr/>
                              <wps:spPr>
                                <a:xfrm>
                                  <a:off x="933119" y="2593344"/>
                                  <a:ext cx="481607" cy="0"/>
                                </a:xfrm>
                                <a:prstGeom prst="straightConnector1">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336" name="文本框 62"/>
                              <wps:cNvSpPr txBox="1"/>
                              <wps:spPr>
                                <a:xfrm>
                                  <a:off x="381662" y="2472088"/>
                                  <a:ext cx="628153" cy="324485"/>
                                </a:xfrm>
                                <a:prstGeom prst="rect">
                                  <a:avLst/>
                                </a:prstGeom>
                                <a:noFill/>
                                <a:ln>
                                  <a:noFill/>
                                </a:ln>
                              </wps:spPr>
                              <wps:txbx>
                                <w:txbxContent>
                                  <w:p w:rsidR="00420CEE" w:rsidRDefault="00420CEE" w:rsidP="00946551">
                                    <w:pPr>
                                      <w:pStyle w:val="ad"/>
                                      <w:spacing w:before="0" w:beforeAutospacing="0" w:after="0" w:afterAutospacing="0"/>
                                      <w:jc w:val="both"/>
                                    </w:pPr>
                                    <w:r>
                                      <w:rPr>
                                        <w:rFonts w:ascii="Times New Roman" w:hAnsi="Times New Roman" w:hint="eastAsia"/>
                                        <w:kern w:val="2"/>
                                        <w:sz w:val="21"/>
                                        <w:szCs w:val="21"/>
                                      </w:rPr>
                                      <w:t>电加热</w:t>
                                    </w:r>
                                  </w:p>
                                </w:txbxContent>
                              </wps:txbx>
                              <wps:bodyPr upright="1"/>
                            </wps:wsp>
                          </wpc:wpc>
                        </a:graphicData>
                      </a:graphic>
                      <wp14:sizeRelV relativeFrom="margin">
                        <wp14:pctHeight>0</wp14:pctHeight>
                      </wp14:sizeRelV>
                    </wp:anchor>
                  </w:drawing>
                </mc:Choice>
                <mc:Fallback>
                  <w:pict>
                    <v:group id="画布 1084" o:spid="_x0000_s1026" editas="canvas" style="position:absolute;left:0;text-align:left;margin-left:22.7pt;margin-top:10.9pt;width:405.05pt;height:502.1pt;z-index:251653120;mso-height-relative:margin" coordsize="51441,63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1441;height:63766;visibility:visible;mso-wrap-style:square">
                        <v:fill o:detectmouseclick="t"/>
                        <v:path o:connecttype="none"/>
                      </v:shape>
                      <v:shapetype id="_x0000_t202" coordsize="21600,21600" o:spt="202" path="m,l,21600r21600,l21600,xe">
                        <v:stroke joinstyle="miter"/>
                        <v:path gradientshapeok="t" o:connecttype="rect"/>
                      </v:shapetype>
                      <v:shape id="文本框 39" o:spid="_x0000_s1028" type="#_x0000_t202" style="position:absolute;left:39322;top:57721;width:12122;height:4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qlfcIA&#10;AADdAAAADwAAAGRycy9kb3ducmV2LnhtbERP24rCMBB9F/Yfwiz4pul6Q6pRVkGoIsLq+j40s23Z&#10;ZhKaqPXvjSD4NodznfmyNbW4UuMrywq++gkI4tzqigsFv6dNbwrCB2SNtWVScCcPy8VHZ46ptjf+&#10;oesxFCKGsE9RQRmCS6X0eUkGfd864sj92cZgiLAppG7wFsNNLQdJMpEGK44NJTpal5T/Hy9GQXHI&#10;eeKqw2q4355PLqtH2X03Uqr72X7PQARqw1v8cmc6zk+mY3h+E0+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yqV9wgAAAN0AAAAPAAAAAAAAAAAAAAAAAJgCAABkcnMvZG93&#10;bnJldi54bWxQSwUGAAAAAAQABAD1AAAAhwMAAAAA&#10;" filled="f" stroked="f">
                        <v:textbox inset=".5mm,.3mm,.5mm,0">
                          <w:txbxContent>
                            <w:p w:rsidR="00420CEE" w:rsidRDefault="00420CEE">
                              <w:pPr>
                                <w:rPr>
                                  <w:szCs w:val="21"/>
                                </w:rPr>
                              </w:pPr>
                              <w:r>
                                <w:rPr>
                                  <w:rFonts w:hint="eastAsia"/>
                                  <w:szCs w:val="21"/>
                                </w:rPr>
                                <w:t>注：</w:t>
                              </w:r>
                              <w:r>
                                <w:rPr>
                                  <w:rFonts w:hint="eastAsia"/>
                                  <w:szCs w:val="21"/>
                                </w:rPr>
                                <w:t xml:space="preserve"> S  </w:t>
                              </w:r>
                              <w:r>
                                <w:rPr>
                                  <w:rFonts w:hint="eastAsia"/>
                                  <w:szCs w:val="21"/>
                                </w:rPr>
                                <w:t>固体废物</w:t>
                              </w:r>
                            </w:p>
                            <w:p w:rsidR="00420CEE" w:rsidRDefault="00420CEE">
                              <w:pPr>
                                <w:rPr>
                                  <w:szCs w:val="21"/>
                                </w:rPr>
                              </w:pPr>
                              <w:r>
                                <w:rPr>
                                  <w:rFonts w:hint="eastAsia"/>
                                  <w:szCs w:val="21"/>
                                </w:rPr>
                                <w:t xml:space="preserve">     G</w:t>
                              </w:r>
                              <w:r>
                                <w:rPr>
                                  <w:rFonts w:hint="eastAsia"/>
                                  <w:szCs w:val="21"/>
                                </w:rPr>
                                <w:t>有组织废气</w:t>
                              </w:r>
                            </w:p>
                          </w:txbxContent>
                        </v:textbox>
                      </v:shape>
                      <v:rect id="矩形 40" o:spid="_x0000_s1029" style="position:absolute;left:16002;top:60852;width:21328;height:2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cacMA&#10;AADdAAAADwAAAGRycy9kb3ducmV2LnhtbERP32vCMBB+F/wfwgl709QNSumMIsJgg8nQTdnjrbk1&#10;xeTSNVG7/94Igm/38f282aJ3VpyoC41nBdNJBoK48rrhWsHX58u4ABEiskbrmRT8U4DFfDiYYan9&#10;mTd02sZapBAOJSowMballKEy5DBMfEucuF/fOYwJdrXUHZ5TuLPyMcty6bDh1GCwpZWh6rA9OgXr&#10;jXvKP95/rLb7XRP/vnt8K4xSD6N++QwiUh/v4pv7Vaf5WZHD9Zt0gp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CNcacMAAADdAAAADwAAAAAAAAAAAAAAAACYAgAAZHJzL2Rv&#10;d25yZXYueG1sUEsFBgAAAAAEAAQA9QAAAIgDAAAAAA==&#10;" filled="f" stroked="f">
                        <v:textbox style="mso-fit-shape-to-text:t" inset="2mm,1.3mm,2mm,1.3mm">
                          <w:txbxContent>
                            <w:p w:rsidR="00420CEE" w:rsidRDefault="00420CEE">
                              <w:pPr>
                                <w:jc w:val="center"/>
                                <w:rPr>
                                  <w:rFonts w:ascii="宋体" w:hAnsi="宋体"/>
                                  <w:szCs w:val="21"/>
                                </w:rPr>
                              </w:pPr>
                              <w:r>
                                <w:rPr>
                                  <w:rFonts w:ascii="宋体" w:hAnsi="宋体" w:hint="eastAsia"/>
                                  <w:b/>
                                  <w:bCs/>
                                  <w:sz w:val="24"/>
                                </w:rPr>
                                <w:t>图</w:t>
                              </w:r>
                              <w:r>
                                <w:rPr>
                                  <w:b/>
                                  <w:bCs/>
                                  <w:sz w:val="24"/>
                                </w:rPr>
                                <w:t>2-</w:t>
                              </w:r>
                              <w:r>
                                <w:rPr>
                                  <w:rFonts w:hint="eastAsia"/>
                                  <w:b/>
                                  <w:bCs/>
                                  <w:sz w:val="24"/>
                                </w:rPr>
                                <w:t>1</w:t>
                              </w:r>
                              <w:r>
                                <w:rPr>
                                  <w:rFonts w:ascii="宋体" w:hAnsi="宋体" w:hint="eastAsia"/>
                                  <w:b/>
                                  <w:bCs/>
                                  <w:sz w:val="24"/>
                                </w:rPr>
                                <w:t xml:space="preserve">  项目生产工艺流程图</w:t>
                              </w:r>
                            </w:p>
                          </w:txbxContent>
                        </v:textbox>
                      </v:rect>
                      <v:shapetype id="_x0000_t109" coordsize="21600,21600" o:spt="109" path="m,l,21600r21600,l21600,xe">
                        <v:stroke joinstyle="miter"/>
                        <v:path gradientshapeok="t" o:connecttype="rect"/>
                      </v:shapetype>
                      <v:shape id="流程图: 过程 43" o:spid="_x0000_s1030" type="#_x0000_t109" style="position:absolute;left:14182;top:24559;width:11163;height:2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b3MIA&#10;AADdAAAADwAAAGRycy9kb3ducmV2LnhtbERPS2sCMRC+C/6HMEIvUhN7ULs1ivgAr2pLPQ6b6e7S&#10;zcyyibr+eyMUepuP7znzZedrdaU2VMIWxiMDijgXV3Fh4fO0e52BChHZYS1MFu4UYLno9+aYObnx&#10;ga7HWKgUwiFDC2WMTaZ1yEvyGEbSECfuR1qPMcG20K7FWwr3tX4zZqI9VpwaSmxoXVL+e7x4C8N3&#10;GdL9Iqt8i5vC7L7O8n3eW/sy6FYfoCJ18V/85967NN/MpvD8Jp2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YFvcwgAAAN0AAAAPAAAAAAAAAAAAAAAAAJgCAABkcnMvZG93&#10;bnJldi54bWxQSwUGAAAAAAQABAD1AAAAhwMAAAAA&#10;" fillcolor="#dbe5f1">
                        <v:textbox inset=",.3mm">
                          <w:txbxContent>
                            <w:p w:rsidR="00420CEE" w:rsidRDefault="00420CEE">
                              <w:pPr>
                                <w:jc w:val="center"/>
                              </w:pPr>
                              <w:r>
                                <w:rPr>
                                  <w:rFonts w:hint="eastAsia"/>
                                </w:rPr>
                                <w:t>熔融挤出</w:t>
                              </w:r>
                            </w:p>
                          </w:txbxContent>
                        </v:textbox>
                      </v:shape>
                      <v:shape id="图片 1135" o:spid="_x0000_s1031" type="#_x0000_t75" style="position:absolute;left:25571;top:25331;width:4197;height:1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AFLGAAAA3QAAAA8AAABkcnMvZG93bnJldi54bWxEj09rAjEQxe+Ffocwhd5q0h6srkYpxRYP&#10;RfAPeh0242Z1M1k2UbffvnMoeJvhvXnvN9N5Hxp1pS7VkS28Dgwo4jK6misLu+3XywhUysgOm8hk&#10;4ZcSzGePD1MsXLzxmq6bXCkJ4VSgBZ9zW2idSk8B0yC2xKIdYxcwy9pV2nV4k/DQ6DdjhjpgzdLg&#10;saVPT+V5cwkWlqT9apwWu5/LYb/6fj+b8fC0sPb5qf+YgMrU57v5/3rpBN+MBFe+kRH07A8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X4AUsYAAADdAAAADwAAAAAAAAAAAAAA&#10;AACfAgAAZHJzL2Rvd25yZXYueG1sUEsFBgAAAAAEAAQA9wAAAJIDAAAAAA==&#10;">
                        <v:imagedata r:id="rId14" o:title=""/>
                        <v:path arrowok="t"/>
                      </v:shape>
                      <v:shape id="流程图: 过程 45" o:spid="_x0000_s1032" type="#_x0000_t109" style="position:absolute;left:14151;top:13200;width:11161;height:2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8F7sMA&#10;AADdAAAADwAAAGRycy9kb3ducmV2LnhtbERPTYvCMBC9C/sfwgh701QPi3aNIrKCoBdr97C3oZlt&#10;g82kNlHbf28Ewds83ucsVp2txY1abxwrmIwTEMSF04ZLBflpO5qB8AFZY+2YFPTkYbX8GCww1e7O&#10;R7ploRQxhH2KCqoQmlRKX1Rk0Y9dQxy5f9daDBG2pdQt3mO4reU0Sb6kRcOxocKGNhUV5+xqFeya&#10;bNvnf4dfP91c9MXsz72Z/Cj1OezW3yACdeEtfrl3Os5PZnN4fhN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8F7sMAAADdAAAADwAAAAAAAAAAAAAAAACYAgAAZHJzL2Rv&#10;d25yZXYueG1sUEsFBgAAAAAEAAQA9QAAAIgDAAAAAA==&#10;" fillcolor="#deeaf6">
                        <v:textbox inset=",.3mm">
                          <w:txbxContent>
                            <w:p w:rsidR="00420CEE" w:rsidRDefault="00420CEE">
                              <w:pPr>
                                <w:snapToGrid w:val="0"/>
                                <w:jc w:val="center"/>
                              </w:pPr>
                              <w:r>
                                <w:rPr>
                                  <w:rFonts w:hint="eastAsia"/>
                                </w:rPr>
                                <w:t>配料</w:t>
                              </w:r>
                            </w:p>
                          </w:txbxContent>
                        </v:textbox>
                      </v:shape>
                      <v:shapetype id="_x0000_t32" coordsize="21600,21600" o:spt="32" o:oned="t" path="m,l21600,21600e" filled="f">
                        <v:path arrowok="t" fillok="f" o:connecttype="none"/>
                        <o:lock v:ext="edit" shapetype="t"/>
                      </v:shapetype>
                      <v:shape id="直接箭头连接符 50" o:spid="_x0000_s1033" type="#_x0000_t32" style="position:absolute;left:19691;top:21193;width:0;height:3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vjJscAAADdAAAADwAAAGRycy9kb3ducmV2LnhtbESPQWvCQBCF74X+h2UK3urGHqRJXUUE&#10;pVh6UEtob0N2TILZ2bC7auyvdw6F3mZ4b977ZrYYXKcuFGLr2cBknIEirrxtuTbwdVg/v4KKCdli&#10;55kM3CjCYv74MMPC+ivv6LJPtZIQjgUaaFLqC61j1ZDDOPY9sWhHHxwmWUOtbcCrhLtOv2TZVDts&#10;WRoa7GnVUHXan52B74/8XN7KT9qWk3z7g8HF38PGmNHTsHwDlWhI/+a/63cr+Fku/PKNjKD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b2+MmxwAAAN0AAAAPAAAAAAAA&#10;AAAAAAAAAKECAABkcnMvZG93bnJldi54bWxQSwUGAAAAAAQABAD5AAAAlQMAAAAA&#10;">
                        <v:stroke endarrow="block"/>
                      </v:shape>
                      <v:shape id="直接箭头连接符 52" o:spid="_x0000_s1034" type="#_x0000_t32" style="position:absolute;left:19711;top:9833;width:0;height:317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dGvcQAAADdAAAADwAAAGRycy9kb3ducmV2LnhtbERPTWvCQBC9C/6HZQRvuokHaaKrlEKL&#10;WHpQS6i3ITsmwexs2F019te7hYK3ebzPWa5704orOd9YVpBOExDEpdUNVwq+D++TFxA+IGtsLZOC&#10;O3lYr4aDJeba3nhH132oRAxhn6OCOoQul9KXNRn0U9sRR+5kncEQoaukdniL4aaVsySZS4MNx4Ya&#10;O3qrqTzvL0bBz2d2Ke7FF22LNNse0Rn/e/hQajzqXxcgAvXhKf53b3Scn2Qp/H0TT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l0a9xAAAAN0AAAAPAAAAAAAAAAAA&#10;AAAAAKECAABkcnMvZG93bnJldi54bWxQSwUGAAAAAAQABAD5AAAAkgMAAAAA&#10;">
                        <v:stroke endarrow="block"/>
                      </v:shape>
                      <v:shape id="流程图: 过程 55" o:spid="_x0000_s1035" type="#_x0000_t109" style="position:absolute;left:14119;top:18907;width:1116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LAsIA&#10;AADdAAAADwAAAGRycy9kb3ducmV2LnhtbERPS2sCMRC+C/6HMEIvUhMrSN0aRXyAV7WlHofNdHfp&#10;ZmbZRF3/vREKvc3H95z5svO1ulIbKmEL45EBRZyLq7iw8Hnavb6DChHZYS1MFu4UYLno9+aYObnx&#10;ga7HWKgUwiFDC2WMTaZ1yEvyGEbSECfuR1qPMcG20K7FWwr3tX4zZqo9VpwaSmxoXVL+e7x4C8OZ&#10;DOl+kVW+xU1hdl9n+T7vrX0ZdKsPUJG6+C/+c+9dmm9mE3h+k07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gssCwgAAAN0AAAAPAAAAAAAAAAAAAAAAAJgCAABkcnMvZG93&#10;bnJldi54bWxQSwUGAAAAAAQABAD1AAAAhwMAAAAA&#10;" fillcolor="#dbe5f1">
                        <v:textbox inset=",.3mm">
                          <w:txbxContent>
                            <w:p w:rsidR="00420CEE" w:rsidRDefault="00420CEE">
                              <w:pPr>
                                <w:snapToGrid w:val="0"/>
                                <w:jc w:val="center"/>
                              </w:pPr>
                              <w:r>
                                <w:rPr>
                                  <w:rFonts w:hint="eastAsia"/>
                                </w:rPr>
                                <w:t>混合</w:t>
                              </w:r>
                            </w:p>
                          </w:txbxContent>
                        </v:textbox>
                      </v:shape>
                      <v:shape id="流程图: 过程 56" o:spid="_x0000_s1036" type="#_x0000_t109" style="position:absolute;left:14471;top:35912;width:11049;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TdsIA&#10;AADdAAAADwAAAGRycy9kb3ducmV2LnhtbERPS2sCMRC+C/6HMEIvUhOLSN0aRXyAV7WlHofNdHfp&#10;ZmbZRF3/vREKvc3H95z5svO1ulIbKmEL45EBRZyLq7iw8Hnavb6DChHZYS1MFu4UYLno9+aYObnx&#10;ga7HWKgUwiFDC2WMTaZ1yEvyGEbSECfuR1qPMcG20K7FWwr3tX4zZqo9VpwaSmxoXVL+e7x4C8OZ&#10;DOl+kVW+xU1hdl9n+T7vrX0ZdKsPUJG6+C/+c+9dmm9mE3h+k07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a1N2wgAAAN0AAAAPAAAAAAAAAAAAAAAAAJgCAABkcnMvZG93&#10;bnJldi54bWxQSwUGAAAAAAQABAD1AAAAhwMAAAAA&#10;" fillcolor="#dbe5f1">
                        <v:textbox inset=",.3mm">
                          <w:txbxContent>
                            <w:p w:rsidR="00420CEE" w:rsidRDefault="00420CEE">
                              <w:pPr>
                                <w:snapToGrid w:val="0"/>
                                <w:jc w:val="center"/>
                              </w:pPr>
                              <w:r>
                                <w:rPr>
                                  <w:rFonts w:hint="eastAsia"/>
                                </w:rPr>
                                <w:t>冷却</w:t>
                              </w:r>
                            </w:p>
                          </w:txbxContent>
                        </v:textbox>
                      </v:shape>
                      <v:shape id="直接箭头连接符 57" o:spid="_x0000_s1037" type="#_x0000_t32" style="position:absolute;left:19681;top:32491;width:0;height:3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xAvsUAAADdAAAADwAAAGRycy9kb3ducmV2LnhtbERPS2vCQBC+F/oflhG81Y0Fi0ldgxQq&#10;YunBB8Hehuw0Cc3Oht01Rn+9Wyj0Nh/fcxb5YFrRk/ONZQXTSQKCuLS64UrB8fD+NAfhA7LG1jIp&#10;uJKHfPn4sMBM2wvvqN+HSsQQ9hkqqEPoMil9WZNBP7EdceS+rTMYInSV1A4vMdy08jlJXqTBhmND&#10;jR291VT+7M9GwekjPRfX4pO2xTTdfqEz/nZYKzUeDatXEIGG8C/+c290nJ+kM/j9Jp4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xAvsUAAADdAAAADwAAAAAAAAAA&#10;AAAAAAChAgAAZHJzL2Rvd25yZXYueG1sUEsFBgAAAAAEAAQA+QAAAJMDAAAAAA==&#10;">
                        <v:stroke endarrow="block"/>
                      </v:shape>
                      <v:shape id="直接箭头连接符 60" o:spid="_x0000_s1038" type="#_x0000_t32" style="position:absolute;left:19746;top:15483;width:0;height:330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7eycQAAADdAAAADwAAAGRycy9kb3ducmV2LnhtbERPTWvCQBC9F/oflil4azbxIE3qGqRQ&#10;EUsPVQn1NmTHJJidDburxv76bqHgbR7vc+blaHpxIec7ywqyJAVBXFvdcaNgv3t/fgHhA7LG3jIp&#10;uJGHcvH4MMdC2yt/0WUbGhFD2BeooA1hKKT0dUsGfWIH4sgdrTMYInSN1A6vMdz0cpqmM2mw49jQ&#10;4kBvLdWn7dko+P7Iz9Wt+qRNleWbAzrjf3YrpSZP4/IVRKAx3MX/7rWO89N8Bn/fxBPk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ft7JxAAAAN0AAAAPAAAAAAAAAAAA&#10;AAAAAKECAABkcnMvZG93bnJldi54bWxQSwUGAAAAAAQABAD5AAAAkgMAAAAA&#10;">
                        <v:stroke endarrow="block"/>
                      </v:shape>
                      <v:shape id="直接箭头连接符 61" o:spid="_x0000_s1039" type="#_x0000_t32" style="position:absolute;left:19744;top:26999;width:0;height:31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J7UsUAAADdAAAADwAAAGRycy9kb3ducmV2LnhtbERPS2vCQBC+F/oflhG81Y09WJO6BilU&#10;xNKDD4K9DdlpEpqdDbtrjP56t1DobT6+5yzywbSiJ+cbywqmkwQEcWl1w5WC4+H9aQ7CB2SNrWVS&#10;cCUP+fLxYYGZthfeUb8PlYgh7DNUUIfQZVL6siaDfmI74sh9W2cwROgqqR1eYrhp5XOSzKTBhmND&#10;jR291VT+7M9GwekjPRfX4pO2xTTdfqEz/nZYKzUeDatXEIGG8C/+c290nJ+kL/D7TTxBL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DJ7UsUAAADdAAAADwAAAAAAAAAA&#10;AAAAAAChAgAAZHJzL2Rvd25yZXYueG1sUEsFBgAAAAAEAAQA+QAAAJMDAAAAAA==&#10;">
                        <v:stroke endarrow="block"/>
                      </v:shape>
                      <v:shape id="文本框 62" o:spid="_x0000_s1040" type="#_x0000_t202" style="position:absolute;left:28456;top:24559;width:11544;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X+qsUA&#10;AADdAAAADwAAAGRycy9kb3ducmV2LnhtbESPQWvCQBCF74L/YRmhN921VNHUVcRS6MlitIXehuyY&#10;BLOzIbs16b/vHAq9zfDevPfNZjf4Rt2pi3VgC/OZAUVcBFdzaeFyfp2uQMWE7LAJTBZ+KMJuOx5t&#10;MHOh5xPd81QqCeGYoYUqpTbTOhYVeYyz0BKLdg2dxyRrV2rXYS/hvtGPxiy1x5qlocKWDhUVt/zb&#10;W/g4Xr8+n8x7+eIXbR8Go9mvtbUPk2H/DCrRkP7Nf9dvTvDNWnDlGxlB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Vf6qxQAAAN0AAAAPAAAAAAAAAAAAAAAAAJgCAABkcnMv&#10;ZG93bnJldi54bWxQSwUGAAAAAAQABAD1AAAAigMAAAAA&#10;" filled="f" stroked="f">
                        <v:textbox>
                          <w:txbxContent>
                            <w:p w:rsidR="00420CEE" w:rsidRDefault="00420CEE" w:rsidP="00A97A88">
                              <w:pPr>
                                <w:jc w:val="center"/>
                              </w:pPr>
                              <w:r>
                                <w:t>G</w:t>
                              </w:r>
                              <w:r>
                                <w:rPr>
                                  <w:rFonts w:hint="eastAsia"/>
                                </w:rPr>
                                <w:t>1</w:t>
                              </w:r>
                              <w:r>
                                <w:t>非甲</w:t>
                              </w:r>
                              <w:r>
                                <w:rPr>
                                  <w:rFonts w:hint="eastAsia"/>
                                </w:rPr>
                                <w:t>烷总烃</w:t>
                              </w:r>
                            </w:p>
                          </w:txbxContent>
                        </v:textbox>
                      </v:shape>
                      <v:shape id="文本框 71" o:spid="_x0000_s1041" type="#_x0000_t202" style="position:absolute;left:12167;top:1272;width:14946;height:89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45pcIA&#10;AADdAAAADwAAAGRycy9kb3ducmV2LnhtbERP24rCMBB9X/Afwgi+rakXRKtRVBC6yyJ4ex+asS02&#10;k9BErX+/WVjwbQ7nOotVa2rxoMZXlhUM+gkI4tzqigsF59PucwrCB2SNtWVS8CIPq2XnY4Gptk8+&#10;0OMYChFD2KeooAzBpVL6vCSDvm8dceSutjEYImwKqRt8xnBTy2GSTKTBimNDiY62JeW3490oKPY5&#10;T1y134x+vi4nl9Xj7PU9VqrXbddzEIHa8Bb/uzMd5yezGfx9E0+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XjmlwgAAAN0AAAAPAAAAAAAAAAAAAAAAAJgCAABkcnMvZG93&#10;bnJldi54bWxQSwUGAAAAAAQABAD1AAAAhwMAAAAA&#10;" filled="f" stroked="f">
                        <v:textbox inset=".5mm,.3mm,.5mm,0">
                          <w:txbxContent>
                            <w:p w:rsidR="00420CEE" w:rsidRDefault="00420CEE">
                              <w:pPr>
                                <w:jc w:val="center"/>
                              </w:pPr>
                              <w:r>
                                <w:t>EVA</w:t>
                              </w:r>
                              <w:r>
                                <w:rPr>
                                  <w:rFonts w:hint="eastAsia"/>
                                </w:rPr>
                                <w:t>粒子</w:t>
                              </w:r>
                              <w:r>
                                <w:rPr>
                                  <w:rFonts w:hint="eastAsia"/>
                                </w:rPr>
                                <w:t>/</w:t>
                              </w:r>
                              <w:r>
                                <w:rPr>
                                  <w:rFonts w:hint="eastAsia"/>
                                </w:rPr>
                                <w:t>改性</w:t>
                              </w:r>
                              <w:r>
                                <w:rPr>
                                  <w:rFonts w:hint="eastAsia"/>
                                </w:rPr>
                                <w:t>EVA</w:t>
                              </w:r>
                              <w:r>
                                <w:rPr>
                                  <w:rFonts w:hint="eastAsia"/>
                                </w:rPr>
                                <w:t>粒子</w:t>
                              </w:r>
                            </w:p>
                            <w:p w:rsidR="00420CEE" w:rsidRDefault="00420CEE">
                              <w:pPr>
                                <w:jc w:val="center"/>
                              </w:pPr>
                              <w:r>
                                <w:rPr>
                                  <w:rFonts w:hint="eastAsia"/>
                                </w:rPr>
                                <w:t>交</w:t>
                              </w:r>
                              <w:r>
                                <w:t>联剂</w:t>
                              </w:r>
                            </w:p>
                            <w:p w:rsidR="00420CEE" w:rsidRDefault="00420CEE">
                              <w:pPr>
                                <w:jc w:val="center"/>
                              </w:pPr>
                              <w:r>
                                <w:rPr>
                                  <w:rFonts w:hint="eastAsia"/>
                                </w:rPr>
                                <w:t>偶联剂</w:t>
                              </w:r>
                            </w:p>
                            <w:p w:rsidR="00420CEE" w:rsidRDefault="00420CEE">
                              <w:pPr>
                                <w:jc w:val="center"/>
                              </w:pPr>
                              <w:r>
                                <w:t>稳定剂</w:t>
                              </w:r>
                            </w:p>
                            <w:p w:rsidR="00420CEE" w:rsidRDefault="00420CEE">
                              <w:pPr>
                                <w:jc w:val="center"/>
                              </w:pPr>
                              <w:r>
                                <w:rPr>
                                  <w:rFonts w:hint="eastAsia"/>
                                </w:rPr>
                                <w:t>吸收剂</w:t>
                              </w:r>
                            </w:p>
                          </w:txbxContent>
                        </v:textbox>
                      </v:shape>
                      <v:shape id="文本框 9" o:spid="_x0000_s1042" type="#_x0000_t202" style="position:absolute;left:15894;top:54336;width:8001;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8KIsUA&#10;AADdAAAADwAAAGRycy9kb3ducmV2LnhtbESPQWvCQBCF7wX/wzJCb3VjK1Kim6CFQlqKoNb7kB2T&#10;YHZ2yW41/vvOodDbDO/Ne9+sy9H16kpD7DwbmM8yUMS1tx03Br6P70+voGJCtth7JgN3ilAWk4c1&#10;5tbfeE/XQ2qUhHDM0UCbUsi1jnVLDuPMB2LRzn5wmGQdGm0HvEm46/Vzli21w46locVAby3Vl8OP&#10;M9Dsal6Gbrd9+fo4HUPVL6r758KYx+m4WYFKNKZ/8991ZQV/ngm/fCMj6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jwoixQAAAN0AAAAPAAAAAAAAAAAAAAAAAJgCAABkcnMv&#10;ZG93bnJldi54bWxQSwUGAAAAAAQABAD1AAAAigMAAAAA&#10;" filled="f" stroked="f">
                        <v:textbox inset=".5mm,.3mm,.5mm,0">
                          <w:txbxContent>
                            <w:p w:rsidR="00420CEE" w:rsidRDefault="00420CEE">
                              <w:pPr>
                                <w:jc w:val="center"/>
                                <w:rPr>
                                  <w:szCs w:val="21"/>
                                </w:rPr>
                              </w:pPr>
                              <w:r>
                                <w:rPr>
                                  <w:rFonts w:hint="eastAsia"/>
                                  <w:szCs w:val="21"/>
                                </w:rPr>
                                <w:t>成品</w:t>
                              </w:r>
                            </w:p>
                          </w:txbxContent>
                        </v:textbox>
                      </v:shape>
                      <v:shape id="直接箭头连接符 20" o:spid="_x0000_s1043" type="#_x0000_t32" style="position:absolute;left:19751;top:50601;width:6;height:34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zcp8QAAADdAAAADwAAAGRycy9kb3ducmV2LnhtbERPTWvCQBC9F/wPywjemk08iKauUgqK&#10;WDyoJbS3ITsmwexs2F019te7hYK3ebzPmS9704orOd9YVpAlKQji0uqGKwVfx9XrFIQPyBpby6Tg&#10;Th6Wi8HLHHNtb7yn6yFUIoawz1FBHUKXS+nLmgz6xHbEkTtZZzBE6CqpHd5iuGnlOE0n0mDDsaHG&#10;jj5qKs+Hi1Hw/Tm7FPdiR9sim21/0Bn/e1wrNRr2728gAvXhKf53b3Scn6UZ/H0TT5CL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fNynxAAAAN0AAAAPAAAAAAAAAAAA&#10;AAAAAKECAABkcnMvZG93bnJldi54bWxQSwUGAAAAAAQABAD5AAAAkgMAAAAA&#10;">
                        <v:stroke endarrow="block"/>
                      </v:shape>
                      <v:shape id="图片 1135" o:spid="_x0000_s1044" type="#_x0000_t75" style="position:absolute;left:25704;top:48474;width:4198;height:1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9raLCAAAA3QAAAA8AAABkcnMvZG93bnJldi54bWxET02LwjAQvQv+hzCCN03rwV27RhFR8bAI&#10;q6LXoZltqs2kNFG7/34jCN7m8T5nOm9tJe7U+NKxgnSYgCDOnS65UHA8rAefIHxA1lg5JgV/5GE+&#10;63ammGn34B+670MhYgj7DBWYEOpMSp8bsuiHriaO3K9rLIYIm0LqBh8x3FZylCRjabHk2GCwpqWh&#10;/Lq/WQVbkmY38avj9+182m0+rslkfFkp1e+1iy8QgdrwFr/cWx3np+kInt/EE+TsH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qfa2iwgAAAN0AAAAPAAAAAAAAAAAAAAAAAJ8C&#10;AABkcnMvZG93bnJldi54bWxQSwUGAAAAAAQABAD3AAAAjgMAAAAA&#10;">
                        <v:imagedata r:id="rId14" o:title=""/>
                        <v:path arrowok="t"/>
                      </v:shape>
                      <v:shape id="文本框 62" o:spid="_x0000_s1045" type="#_x0000_t202" style="position:absolute;left:28907;top:47706;width:8025;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gHMIA&#10;AADdAAAADwAAAGRycy9kb3ducmV2LnhtbERPTWvCQBC9C/0PyxR6093YVmrqKqIIPVnUKngbsmMS&#10;mp0N2dXEf+8Kgrd5vM+ZzDpbiQs1vnSsIRkoEMSZMyXnGv52q/4XCB+QDVaOScOVPMymL70Jpsa1&#10;vKHLNuQihrBPUUMRQp1K6bOCLPqBq4kjd3KNxRBhk0vTYBvDbSWHSo2kxZJjQ4E1LQrK/rdnq2G/&#10;Ph0PH+o3X9rPunWdkmzHUuu3127+DSJQF57ih/vHxPlJ8g73b+IJ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2AcwgAAAN0AAAAPAAAAAAAAAAAAAAAAAJgCAABkcnMvZG93&#10;bnJldi54bWxQSwUGAAAAAAQABAD1AAAAhwMAAAAA&#10;" filled="f" stroked="f">
                        <v:textbox>
                          <w:txbxContent>
                            <w:p w:rsidR="00420CEE" w:rsidRDefault="00420CEE" w:rsidP="00A97A88">
                              <w:pPr>
                                <w:jc w:val="center"/>
                              </w:pPr>
                              <w:r>
                                <w:t>S</w:t>
                              </w:r>
                              <w:r>
                                <w:rPr>
                                  <w:rFonts w:hint="eastAsia"/>
                                </w:rPr>
                                <w:t>2</w:t>
                              </w:r>
                              <w:r>
                                <w:rPr>
                                  <w:rFonts w:hint="eastAsia"/>
                                </w:rPr>
                                <w:t>边角料</w:t>
                              </w:r>
                            </w:p>
                          </w:txbxContent>
                        </v:textbox>
                      </v:shape>
                      <v:shape id="流程图: 过程 56" o:spid="_x0000_s1046" type="#_x0000_t109" style="position:absolute;left:14306;top:30260;width:11049;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lfscEA&#10;AADdAAAADwAAAGRycy9kb3ducmV2LnhtbERPTWvCQBC9C/6HZYReRDcpRWp0FbEVvKoVPQ7ZMQlm&#10;Z0J21fjvu0Kht3m8z5kvO1erO7W+EjaQjhNQxLnYigsDP4fN6BOUD8gWa2Ey8CQPy0W/N8fMyoN3&#10;dN+HQsUQ9hkaKENoMq19XpJDP5aGOHIXaR2GCNtC2xYfMdzV+j1JJtphxbGhxIbWJeXX/c0ZGE5l&#10;SM+brPJv/CqSzfEsp/PWmLdBt5qBCtSFf/Gfe2vj/DT9gNc38QS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ZX7HBAAAA3QAAAA8AAAAAAAAAAAAAAAAAmAIAAGRycy9kb3du&#10;cmV2LnhtbFBLBQYAAAAABAAEAPUAAACGAwAAAAA=&#10;" fillcolor="#dbe5f1">
                        <v:textbox inset=",.3mm">
                          <w:txbxContent>
                            <w:p w:rsidR="00420CEE" w:rsidRDefault="00420CEE">
                              <w:pPr>
                                <w:snapToGrid w:val="0"/>
                                <w:jc w:val="center"/>
                              </w:pPr>
                              <w:r>
                                <w:rPr>
                                  <w:rFonts w:hint="eastAsia"/>
                                </w:rPr>
                                <w:t>流延压花</w:t>
                              </w:r>
                            </w:p>
                          </w:txbxContent>
                        </v:textbox>
                      </v:shape>
                      <v:shape id="图片 1135" o:spid="_x0000_s1047" type="#_x0000_t75" style="position:absolute;left:25371;top:30759;width:4198;height:1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Gq6HDAAAA3QAAAA8AAABkcnMvZG93bnJldi54bWxET02LwjAQvQv+hzCCN027h+5ajSLiiodF&#10;WBW9Ds3YVJtJaaJ2//1mYcHbPN7nzBadrcWDWl85VpCOExDEhdMVlwqOh8/RBwgfkDXWjknBD3lY&#10;zPu9GebaPfmbHvtQihjCPkcFJoQml9IXhiz6sWuII3dxrcUQYVtK3eIzhttaviVJJi1WHBsMNrQy&#10;VNz2d6tgS9LsJn59/LqfT7vN+y2ZZNe1UsNBt5yCCNSFl/jfvdVxfppm8PdNPEHO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UarocMAAADdAAAADwAAAAAAAAAAAAAAAACf&#10;AgAAZHJzL2Rvd25yZXYueG1sUEsFBgAAAAAEAAQA9wAAAI8DAAAAAA==&#10;">
                        <v:imagedata r:id="rId14" o:title=""/>
                        <v:path arrowok="t"/>
                      </v:shape>
                      <v:shape id="文本框 62" o:spid="_x0000_s1048" type="#_x0000_t202" style="position:absolute;left:28733;top:29895;width:10589;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mH8IA&#10;AADdAAAADwAAAGRycy9kb3ducmV2LnhtbERPTWvCQBC9C/0PyxR6091IW2vqKqIIPVnUKngbsmMS&#10;mp0N2dXEf+8Kgrd5vM+ZzDpbiQs1vnSsIRkoEMSZMyXnGv52q/4XCB+QDVaOScOVPMymL70Jpsa1&#10;vKHLNuQihrBPUUMRQp1K6bOCLPqBq4kjd3KNxRBhk0vTYBvDbSWHSn1KiyXHhgJrWhSU/W/PVsN+&#10;fToe3tVvvrQfdes6JdmOpdZvr938G0SgLjzFD/ePifOTZAT3b+IJcn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YfwgAAAN0AAAAPAAAAAAAAAAAAAAAAAJgCAABkcnMvZG93&#10;bnJldi54bWxQSwUGAAAAAAQABAD1AAAAhwMAAAAA&#10;" filled="f" stroked="f">
                        <v:textbox>
                          <w:txbxContent>
                            <w:p w:rsidR="00420CEE" w:rsidRDefault="00420CEE">
                              <w:r>
                                <w:t>G</w:t>
                              </w:r>
                              <w:r>
                                <w:rPr>
                                  <w:rFonts w:hint="eastAsia"/>
                                </w:rPr>
                                <w:t>2</w:t>
                              </w:r>
                              <w:r>
                                <w:t>非甲</w:t>
                              </w:r>
                              <w:r>
                                <w:rPr>
                                  <w:rFonts w:hint="eastAsia"/>
                                </w:rPr>
                                <w:t>烷总烃</w:t>
                              </w:r>
                            </w:p>
                          </w:txbxContent>
                        </v:textbox>
                      </v:shape>
                      <v:shape id="流程图: 过程 292" o:spid="_x0000_s1049" type="#_x0000_t109" style="position:absolute;left:14496;top:41851;width:11049;height:2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L5hsIA&#10;AADcAAAADwAAAGRycy9kb3ducmV2LnhtbESPwYrCQBBE7wv+w9CCF1knm4OsWUcRXcGrrqLHJtMm&#10;wUx3yIwa/94RhD0WVfWKms47V6sbtb4SNvA1SkAR52IrLgzs/9af36B8QLZYC5OBB3mYz3ofU8ys&#10;3HlLt10oVISwz9BAGUKTae3zkhz6kTTE0TtL6zBE2RbatniPcFfrNEnG2mHFcaHEhpYl5Zfd1RkY&#10;TmRIj6ss8l9cFcn6cJLjaWPMoN8tfkAF6sJ/+N3eWAPpJIXXmXgE9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vmGwgAAANwAAAAPAAAAAAAAAAAAAAAAAJgCAABkcnMvZG93&#10;bnJldi54bWxQSwUGAAAAAAQABAD1AAAAhwMAAAAA&#10;" fillcolor="#dbe5f1">
                        <v:textbox inset=",.3mm">
                          <w:txbxContent>
                            <w:p w:rsidR="00420CEE" w:rsidRDefault="00420CEE">
                              <w:pPr>
                                <w:pStyle w:val="ad"/>
                                <w:spacing w:before="0" w:beforeAutospacing="0" w:after="0" w:afterAutospacing="0"/>
                                <w:jc w:val="center"/>
                              </w:pPr>
                              <w:r>
                                <w:rPr>
                                  <w:rFonts w:ascii="Times New Roman" w:hint="eastAsia"/>
                                  <w:kern w:val="2"/>
                                  <w:sz w:val="21"/>
                                  <w:szCs w:val="21"/>
                                </w:rPr>
                                <w:t>检验</w:t>
                              </w:r>
                            </w:p>
                          </w:txbxContent>
                        </v:textbox>
                      </v:shape>
                      <v:shape id="直接箭头连接符 293" o:spid="_x0000_s1050" type="#_x0000_t32" style="position:absolute;left:19703;top:38511;width:0;height:3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JEGMYAAADcAAAADwAAAGRycy9kb3ducmV2LnhtbESPT2vCQBTE7wW/w/KE3upGC8VEVymF&#10;ilg8+IfQ3h7ZZxKafRt2V41+elcQPA4z8xtmOu9MI07kfG1ZwXCQgCAurK65VLDffb+NQfiArLGx&#10;TAou5GE+671MMdP2zBs6bUMpIoR9hgqqENpMSl9UZNAPbEscvYN1BkOUrpTa4TnCTSNHSfIhDdYc&#10;Fyps6aui4n97NAp+f9JjfsnXtMqH6eoPnfHX3UKp1373OQERqAvP8KO91ApG6Tv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CRBjGAAAA3AAAAA8AAAAAAAAA&#10;AAAAAAAAoQIAAGRycy9kb3ducmV2LnhtbFBLBQYAAAAABAAEAPkAAACUAwAAAAA=&#10;">
                        <v:stroke endarrow="block"/>
                      </v:shape>
                      <v:shape id="流程图: 过程 294" o:spid="_x0000_s1051" type="#_x0000_t109" style="position:absolute;left:14496;top:47921;width:11049;height:2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fEacMA&#10;AADcAAAADwAAAGRycy9kb3ducmV2LnhtbESPzYrCQBCE78K+w9DCXkQnisgaHUXWFbz6s+ixybRJ&#10;MNMdMqPGt3eEhT0WVfUVNV+2rlJ3anwpbGA4SEARZ2JLzg0cD5v+FygfkC1WwmTgSR6Wi4/OHFMr&#10;D97RfR9yFSHsUzRQhFCnWvusIId+IDVx9C7SOAxRNrm2DT4i3FV6lCQT7bDkuFBgTd8FZdf9zRno&#10;TaVHz5ussh9c58nm9yyn89aYz267moEK1Ib/8F97aw2MpmN4n4lHQC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fEacMAAADcAAAADwAAAAAAAAAAAAAAAACYAgAAZHJzL2Rv&#10;d25yZXYueG1sUEsFBgAAAAAEAAQA9QAAAIgDAAAAAA==&#10;" fillcolor="#dbe5f1">
                        <v:textbox inset=",.3mm">
                          <w:txbxContent>
                            <w:p w:rsidR="00420CEE" w:rsidRDefault="00420CEE">
                              <w:pPr>
                                <w:pStyle w:val="ad"/>
                                <w:spacing w:before="0" w:beforeAutospacing="0" w:after="0" w:afterAutospacing="0"/>
                                <w:jc w:val="center"/>
                              </w:pPr>
                              <w:r>
                                <w:rPr>
                                  <w:rFonts w:ascii="Times New Roman" w:hint="eastAsia"/>
                                  <w:kern w:val="2"/>
                                  <w:sz w:val="21"/>
                                  <w:szCs w:val="21"/>
                                </w:rPr>
                                <w:t>分切收卷</w:t>
                              </w:r>
                            </w:p>
                          </w:txbxContent>
                        </v:textbox>
                      </v:shape>
                      <v:shape id="直接箭头连接符 295" o:spid="_x0000_s1052" type="#_x0000_t32" style="position:absolute;left:19703;top:44581;width:0;height:31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d598YAAADcAAAADwAAAGRycy9kb3ducmV2LnhtbESPT2vCQBTE7wW/w/KE3upGocVEVymF&#10;ilg8+IfQ3h7ZZxKafRt2V41+elcQPA4z8xtmOu9MI07kfG1ZwXCQgCAurK65VLDffb+NQfiArLGx&#10;TAou5GE+671MMdP2zBs6bUMpIoR9hgqqENpMSl9UZNAPbEscvYN1BkOUrpTa4TnCTSNHSfIhDdYc&#10;Fyps6aui4n97NAp+f9JjfsnXtMqH6eoPnfHX3UKp1373OQERqAvP8KO91ApG6Tv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TneffGAAAA3AAAAA8AAAAAAAAA&#10;AAAAAAAAoQIAAGRycy9kb3ducmV2LnhtbFBLBQYAAAAABAAEAPkAAACUAwAAAAA=&#10;">
                        <v:stroke endarrow="block"/>
                      </v:shape>
                      <v:shape id="图片 262" o:spid="_x0000_s1053" type="#_x0000_t75" style="position:absolute;left:25704;top:42540;width:4198;height:12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MAgLEAAAA3AAAAA8AAABkcnMvZG93bnJldi54bWxEj0GLwjAUhO8L/ofwBC+LpvYgSzWKCuIK&#10;Hnar3h/Nsyk2L7XJav33ZkHwOMzMN8xs0dla3Kj1lWMF41ECgrhwuuJSwfGwGX6B8AFZY+2YFDzI&#10;w2Le+5hhpt2df+mWh1JECPsMFZgQmkxKXxiy6EeuIY7e2bUWQ5RtKXWL9wi3tUyTZCItVhwXDDa0&#10;NlRc8j+r4NRcysfP1uyXqzSvd9vV5vp5Pik16HfLKYhAXXiHX+1vrSCdpPB/Jh4BOX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MMAgLEAAAA3AAAAA8AAAAAAAAAAAAAAAAA&#10;nwIAAGRycy9kb3ducmV2LnhtbFBLBQYAAAAABAAEAPcAAACQAwAAAAA=&#10;">
                        <v:imagedata r:id="rId14" o:title=""/>
                      </v:shape>
                      <v:shape id="文本框 62" o:spid="_x0000_s1054" type="#_x0000_t202" style="position:absolute;left:29066;top:41692;width:9100;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rsidR="00420CEE" w:rsidRDefault="00420CEE" w:rsidP="00A97A88">
                              <w:pPr>
                                <w:pStyle w:val="ad"/>
                                <w:spacing w:before="0" w:beforeAutospacing="0" w:after="0" w:afterAutospacing="0"/>
                                <w:jc w:val="center"/>
                              </w:pPr>
                              <w:r>
                                <w:rPr>
                                  <w:rFonts w:ascii="Times New Roman" w:hAnsi="Times New Roman"/>
                                  <w:kern w:val="2"/>
                                  <w:sz w:val="21"/>
                                  <w:szCs w:val="21"/>
                                </w:rPr>
                                <w:t>S1</w:t>
                              </w:r>
                              <w:r>
                                <w:rPr>
                                  <w:rFonts w:ascii="Times New Roman" w:hint="eastAsia"/>
                                  <w:kern w:val="2"/>
                                  <w:sz w:val="21"/>
                                  <w:szCs w:val="21"/>
                                </w:rPr>
                                <w:t>不合格品</w:t>
                              </w:r>
                            </w:p>
                          </w:txbxContent>
                        </v:textbox>
                      </v:shape>
                      <v:shape id="直接箭头连接符 7" o:spid="_x0000_s1055" type="#_x0000_t32" style="position:absolute;left:9331;top:25933;width:481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4lVL8AAADaAAAADwAAAGRycy9kb3ducmV2LnhtbESP3YrCMBSE7wXfIRxhb0RTZVGpRhFh&#10;oXu56gMcmmNTbE5Kkv7s25uFBS+HmfmGOZxG24iefKgdK1gtMxDEpdM1Vwrut6/FDkSIyBobx6Tg&#10;lwKcjtPJAXPtBv6h/horkSAcclRgYmxzKUNpyGJYupY4eQ/nLcYkfSW1xyHBbSPXWbaRFmtOCwZb&#10;uhgqn9fOKnA9m+/PuY1P2ZW3M3bFZfCFUh+z8bwHEWmM7/B/u9AKtvB3Jd0AeX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s4lVL8AAADaAAAADwAAAAAAAAAAAAAAAACh&#10;AgAAZHJzL2Rvd25yZXYueG1sUEsFBgAAAAAEAAQA+QAAAI0DAAAAAA==&#10;" strokecolor="black [3040]">
                        <v:stroke endarrow="block"/>
                      </v:shape>
                      <v:shape id="文本框 62" o:spid="_x0000_s1056" type="#_x0000_t202" style="position:absolute;left:3816;top:24720;width:6282;height:3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2GU8QA&#10;AADcAAAADwAAAGRycy9kb3ducmV2LnhtbESPQWvCQBSE74L/YXlCb7pbtWLTbESUQk8W01ro7ZF9&#10;JqHZtyG7NfHfu4WCx2FmvmHSzWAbcaHO1441PM4UCOLCmZpLDZ8fr9M1CB+QDTaOScOVPGyy8SjF&#10;xLiej3TJQykihH2CGqoQ2kRKX1Rk0c9cSxy9s+sshii7UpoO+wi3jZwrtZIWa44LFba0q6j4yX+t&#10;htPh/P21VO/l3j61vRuUZPsstX6YDNsXEIGGcA//t9+MhsVi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dhlPEAAAA3AAAAA8AAAAAAAAAAAAAAAAAmAIAAGRycy9k&#10;b3ducmV2LnhtbFBLBQYAAAAABAAEAPUAAACJAwAAAAA=&#10;" filled="f" stroked="f">
                        <v:textbox>
                          <w:txbxContent>
                            <w:p w:rsidR="00420CEE" w:rsidRDefault="00420CEE" w:rsidP="00946551">
                              <w:pPr>
                                <w:pStyle w:val="ad"/>
                                <w:spacing w:before="0" w:beforeAutospacing="0" w:after="0" w:afterAutospacing="0"/>
                                <w:jc w:val="both"/>
                              </w:pPr>
                              <w:r>
                                <w:rPr>
                                  <w:rFonts w:ascii="Times New Roman" w:hAnsi="Times New Roman" w:hint="eastAsia"/>
                                  <w:kern w:val="2"/>
                                  <w:sz w:val="21"/>
                                  <w:szCs w:val="21"/>
                                </w:rPr>
                                <w:t>电加热</w:t>
                              </w:r>
                            </w:p>
                          </w:txbxContent>
                        </v:textbox>
                      </v:shape>
                      <w10:wrap type="topAndBottom"/>
                    </v:group>
                  </w:pict>
                </mc:Fallback>
              </mc:AlternateContent>
            </w:r>
            <w:r w:rsidR="004C4F1C">
              <w:rPr>
                <w:rFonts w:hint="eastAsia"/>
                <w:b/>
                <w:bCs/>
                <w:sz w:val="24"/>
              </w:rPr>
              <w:t>本项目根据产品</w:t>
            </w:r>
            <w:r w:rsidRPr="009A7C85">
              <w:rPr>
                <w:rFonts w:hint="eastAsia"/>
                <w:b/>
                <w:bCs/>
                <w:sz w:val="24"/>
              </w:rPr>
              <w:t>需求选择</w:t>
            </w:r>
            <w:r w:rsidRPr="009A7C85">
              <w:rPr>
                <w:rFonts w:hint="eastAsia"/>
                <w:b/>
                <w:bCs/>
                <w:sz w:val="24"/>
              </w:rPr>
              <w:t>EVA</w:t>
            </w:r>
            <w:r w:rsidRPr="009A7C85">
              <w:rPr>
                <w:rFonts w:hint="eastAsia"/>
                <w:b/>
                <w:bCs/>
                <w:sz w:val="24"/>
              </w:rPr>
              <w:t>粒子或改性</w:t>
            </w:r>
            <w:r w:rsidRPr="009A7C85">
              <w:rPr>
                <w:rFonts w:hint="eastAsia"/>
                <w:b/>
                <w:bCs/>
                <w:sz w:val="24"/>
              </w:rPr>
              <w:t>EVA</w:t>
            </w:r>
            <w:r w:rsidRPr="009A7C85">
              <w:rPr>
                <w:rFonts w:hint="eastAsia"/>
                <w:b/>
                <w:bCs/>
                <w:sz w:val="24"/>
              </w:rPr>
              <w:t>粒子</w:t>
            </w:r>
            <w:r w:rsidR="004C4F1C">
              <w:rPr>
                <w:rFonts w:hint="eastAsia"/>
                <w:b/>
                <w:bCs/>
                <w:sz w:val="24"/>
              </w:rPr>
              <w:t>进行生产</w:t>
            </w:r>
            <w:r w:rsidRPr="009A7C85">
              <w:rPr>
                <w:rFonts w:hint="eastAsia"/>
                <w:b/>
                <w:bCs/>
                <w:sz w:val="24"/>
              </w:rPr>
              <w:t>。</w:t>
            </w:r>
          </w:p>
          <w:p w:rsidR="001A6F83" w:rsidRDefault="005972D8">
            <w:pPr>
              <w:snapToGrid w:val="0"/>
              <w:spacing w:line="360" w:lineRule="auto"/>
              <w:ind w:firstLineChars="200" w:firstLine="480"/>
              <w:rPr>
                <w:bCs/>
                <w:sz w:val="24"/>
              </w:rPr>
            </w:pPr>
            <w:r>
              <w:rPr>
                <w:bCs/>
                <w:sz w:val="24"/>
              </w:rPr>
              <w:t>生产工艺流程说明：</w:t>
            </w:r>
          </w:p>
          <w:p w:rsidR="001A6F83" w:rsidRDefault="005972D8">
            <w:pPr>
              <w:adjustRightInd w:val="0"/>
              <w:snapToGrid w:val="0"/>
              <w:spacing w:line="360" w:lineRule="auto"/>
              <w:ind w:firstLineChars="200" w:firstLine="482"/>
              <w:rPr>
                <w:color w:val="FF0000"/>
                <w:sz w:val="24"/>
              </w:rPr>
            </w:pPr>
            <w:r>
              <w:rPr>
                <w:b/>
                <w:bCs/>
                <w:sz w:val="24"/>
              </w:rPr>
              <w:t>配料：</w:t>
            </w:r>
            <w:r>
              <w:rPr>
                <w:sz w:val="24"/>
              </w:rPr>
              <w:t>外购的</w:t>
            </w:r>
            <w:r>
              <w:rPr>
                <w:sz w:val="24"/>
              </w:rPr>
              <w:t>EVA</w:t>
            </w:r>
            <w:r>
              <w:rPr>
                <w:rFonts w:hint="eastAsia"/>
                <w:sz w:val="24"/>
              </w:rPr>
              <w:t>粒子</w:t>
            </w:r>
            <w:r>
              <w:rPr>
                <w:sz w:val="24"/>
              </w:rPr>
              <w:t>、偶联剂、吸收剂、稳定剂</w:t>
            </w:r>
            <w:r w:rsidR="00A31068">
              <w:rPr>
                <w:rFonts w:hint="eastAsia"/>
                <w:sz w:val="24"/>
              </w:rPr>
              <w:t>等原辅料经</w:t>
            </w:r>
            <w:r>
              <w:rPr>
                <w:rFonts w:hint="eastAsia"/>
                <w:sz w:val="24"/>
              </w:rPr>
              <w:t>计量装置称重后，</w:t>
            </w:r>
            <w:r>
              <w:rPr>
                <w:sz w:val="24"/>
              </w:rPr>
              <w:t>通过密闭</w:t>
            </w:r>
            <w:r w:rsidR="004E0B84">
              <w:rPr>
                <w:rFonts w:hint="eastAsia"/>
                <w:sz w:val="24"/>
              </w:rPr>
              <w:t>管道</w:t>
            </w:r>
            <w:r>
              <w:rPr>
                <w:sz w:val="24"/>
              </w:rPr>
              <w:t>抽入料罐内进行存放，按照预先设定好的加料比例，电脑控制配比、配料。</w:t>
            </w:r>
          </w:p>
          <w:p w:rsidR="001A6F83" w:rsidRDefault="005972D8">
            <w:pPr>
              <w:adjustRightInd w:val="0"/>
              <w:snapToGrid w:val="0"/>
              <w:spacing w:line="360" w:lineRule="auto"/>
              <w:ind w:firstLineChars="200" w:firstLine="482"/>
              <w:rPr>
                <w:sz w:val="24"/>
              </w:rPr>
            </w:pPr>
            <w:r>
              <w:rPr>
                <w:b/>
                <w:bCs/>
                <w:sz w:val="24"/>
              </w:rPr>
              <w:lastRenderedPageBreak/>
              <w:t>混合：</w:t>
            </w:r>
            <w:r>
              <w:rPr>
                <w:sz w:val="24"/>
              </w:rPr>
              <w:t>上述原料通过电脑控制，送至</w:t>
            </w:r>
            <w:r w:rsidR="000173F7">
              <w:rPr>
                <w:rFonts w:hint="eastAsia"/>
                <w:sz w:val="24"/>
              </w:rPr>
              <w:t>自动拌料</w:t>
            </w:r>
            <w:r>
              <w:rPr>
                <w:rFonts w:hint="eastAsia"/>
                <w:sz w:val="24"/>
              </w:rPr>
              <w:t>系统</w:t>
            </w:r>
            <w:r w:rsidR="000173F7">
              <w:rPr>
                <w:rFonts w:hint="eastAsia"/>
                <w:sz w:val="24"/>
              </w:rPr>
              <w:t>中</w:t>
            </w:r>
            <w:r>
              <w:rPr>
                <w:sz w:val="24"/>
              </w:rPr>
              <w:t>进行</w:t>
            </w:r>
            <w:r>
              <w:rPr>
                <w:rFonts w:hint="eastAsia"/>
                <w:sz w:val="24"/>
              </w:rPr>
              <w:t>混合。此工序</w:t>
            </w:r>
            <w:r>
              <w:rPr>
                <w:sz w:val="24"/>
              </w:rPr>
              <w:t>全程密闭，</w:t>
            </w:r>
            <w:r w:rsidR="004E0B84">
              <w:rPr>
                <w:rFonts w:hint="eastAsia"/>
                <w:sz w:val="24"/>
              </w:rPr>
              <w:t>无需加热，混合过程中处于常压状态，故</w:t>
            </w:r>
            <w:r>
              <w:rPr>
                <w:sz w:val="24"/>
              </w:rPr>
              <w:t>无废气产生。</w:t>
            </w:r>
          </w:p>
          <w:p w:rsidR="001A6F83" w:rsidRDefault="005972D8">
            <w:pPr>
              <w:adjustRightInd w:val="0"/>
              <w:snapToGrid w:val="0"/>
              <w:spacing w:line="360" w:lineRule="auto"/>
              <w:ind w:firstLineChars="200" w:firstLine="482"/>
              <w:rPr>
                <w:sz w:val="24"/>
              </w:rPr>
            </w:pPr>
            <w:r>
              <w:rPr>
                <w:b/>
                <w:bCs/>
                <w:sz w:val="24"/>
              </w:rPr>
              <w:t>熔融挤出：</w:t>
            </w:r>
            <w:r>
              <w:rPr>
                <w:sz w:val="24"/>
              </w:rPr>
              <w:t>原料通过</w:t>
            </w:r>
            <w:r w:rsidR="000173F7">
              <w:rPr>
                <w:rFonts w:hint="eastAsia"/>
                <w:sz w:val="24"/>
              </w:rPr>
              <w:t>管道</w:t>
            </w:r>
            <w:r>
              <w:rPr>
                <w:sz w:val="24"/>
              </w:rPr>
              <w:t>打入</w:t>
            </w:r>
            <w:r>
              <w:rPr>
                <w:rFonts w:hint="eastAsia"/>
                <w:sz w:val="24"/>
              </w:rPr>
              <w:t>胶膜</w:t>
            </w:r>
            <w:r>
              <w:rPr>
                <w:sz w:val="24"/>
              </w:rPr>
              <w:t>挤出机，</w:t>
            </w:r>
            <w:r>
              <w:rPr>
                <w:rFonts w:hint="eastAsia"/>
                <w:sz w:val="24"/>
              </w:rPr>
              <w:t>挤出机</w:t>
            </w:r>
            <w:r>
              <w:rPr>
                <w:sz w:val="24"/>
              </w:rPr>
              <w:t>温度约为</w:t>
            </w:r>
            <w:r>
              <w:rPr>
                <w:sz w:val="24"/>
              </w:rPr>
              <w:t>80℃</w:t>
            </w:r>
            <w:r>
              <w:rPr>
                <w:sz w:val="24"/>
              </w:rPr>
              <w:t>，</w:t>
            </w:r>
            <w:r>
              <w:rPr>
                <w:rFonts w:hint="eastAsia"/>
                <w:sz w:val="24"/>
              </w:rPr>
              <w:t>加热方式为电加热，</w:t>
            </w:r>
            <w:r>
              <w:rPr>
                <w:sz w:val="24"/>
              </w:rPr>
              <w:t>得到熔融状态的</w:t>
            </w:r>
            <w:r w:rsidR="004E0B84">
              <w:rPr>
                <w:rFonts w:hint="eastAsia"/>
                <w:sz w:val="24"/>
              </w:rPr>
              <w:t>光伏胶膜</w:t>
            </w:r>
            <w:r w:rsidR="006513A0">
              <w:rPr>
                <w:sz w:val="24"/>
              </w:rPr>
              <w:t>半成品，按照产品规格要求</w:t>
            </w:r>
            <w:r>
              <w:rPr>
                <w:sz w:val="24"/>
              </w:rPr>
              <w:t>挤出片状的</w:t>
            </w:r>
            <w:r w:rsidR="004E0B84">
              <w:rPr>
                <w:rFonts w:hint="eastAsia"/>
                <w:sz w:val="24"/>
              </w:rPr>
              <w:t>光伏胶膜</w:t>
            </w:r>
            <w:r>
              <w:rPr>
                <w:sz w:val="24"/>
              </w:rPr>
              <w:t>，</w:t>
            </w:r>
            <w:r w:rsidR="000173F7">
              <w:rPr>
                <w:rFonts w:hint="eastAsia"/>
                <w:sz w:val="24"/>
              </w:rPr>
              <w:t>熔融挤出工序中</w:t>
            </w:r>
            <w:r>
              <w:rPr>
                <w:sz w:val="24"/>
              </w:rPr>
              <w:t>产生少量的有机废气</w:t>
            </w:r>
            <w:r>
              <w:rPr>
                <w:sz w:val="24"/>
              </w:rPr>
              <w:t>G</w:t>
            </w:r>
            <w:r>
              <w:rPr>
                <w:rFonts w:hint="eastAsia"/>
                <w:sz w:val="24"/>
              </w:rPr>
              <w:t>1</w:t>
            </w:r>
            <w:r>
              <w:rPr>
                <w:rFonts w:hint="eastAsia"/>
                <w:sz w:val="24"/>
              </w:rPr>
              <w:t>非甲烷总烃</w:t>
            </w:r>
            <w:r>
              <w:rPr>
                <w:sz w:val="24"/>
              </w:rPr>
              <w:t>。</w:t>
            </w:r>
            <w:r w:rsidR="004E0B84">
              <w:rPr>
                <w:rFonts w:hint="eastAsia"/>
                <w:sz w:val="24"/>
              </w:rPr>
              <w:t>此工段需要用水对模具</w:t>
            </w:r>
            <w:r>
              <w:rPr>
                <w:rFonts w:hint="eastAsia"/>
                <w:sz w:val="24"/>
              </w:rPr>
              <w:t>进行冷却，冷却方式为间接冷却，冷却水</w:t>
            </w:r>
            <w:r w:rsidR="00730248">
              <w:rPr>
                <w:rFonts w:hint="eastAsia"/>
                <w:sz w:val="24"/>
              </w:rPr>
              <w:t>循环使用</w:t>
            </w:r>
            <w:r>
              <w:rPr>
                <w:rFonts w:hint="eastAsia"/>
                <w:sz w:val="24"/>
              </w:rPr>
              <w:t>定期添加不外排。</w:t>
            </w:r>
          </w:p>
          <w:p w:rsidR="001A6F83" w:rsidRDefault="004E0B84">
            <w:pPr>
              <w:adjustRightInd w:val="0"/>
              <w:snapToGrid w:val="0"/>
              <w:spacing w:line="360" w:lineRule="auto"/>
              <w:ind w:firstLineChars="200" w:firstLine="482"/>
              <w:rPr>
                <w:sz w:val="24"/>
              </w:rPr>
            </w:pPr>
            <w:r>
              <w:rPr>
                <w:rFonts w:hint="eastAsia"/>
                <w:b/>
                <w:bCs/>
                <w:sz w:val="24"/>
              </w:rPr>
              <w:t>流延</w:t>
            </w:r>
            <w:r w:rsidR="005972D8">
              <w:rPr>
                <w:b/>
                <w:bCs/>
                <w:sz w:val="24"/>
              </w:rPr>
              <w:t>压花：</w:t>
            </w:r>
            <w:r w:rsidR="005972D8">
              <w:rPr>
                <w:sz w:val="24"/>
              </w:rPr>
              <w:t>熔融状态的</w:t>
            </w:r>
            <w:r>
              <w:rPr>
                <w:rFonts w:hint="eastAsia"/>
                <w:sz w:val="24"/>
              </w:rPr>
              <w:t>光伏胶膜</w:t>
            </w:r>
            <w:r w:rsidR="005972D8">
              <w:rPr>
                <w:sz w:val="24"/>
              </w:rPr>
              <w:t>半成品</w:t>
            </w:r>
            <w:r w:rsidR="005972D8">
              <w:rPr>
                <w:rFonts w:hint="eastAsia"/>
                <w:sz w:val="24"/>
              </w:rPr>
              <w:t>呈片状流延（温度约为</w:t>
            </w:r>
            <w:r w:rsidR="005972D8">
              <w:rPr>
                <w:rFonts w:hint="eastAsia"/>
                <w:sz w:val="24"/>
              </w:rPr>
              <w:t>80</w:t>
            </w:r>
            <w:r w:rsidR="005972D8">
              <w:rPr>
                <w:sz w:val="24"/>
              </w:rPr>
              <w:t>℃</w:t>
            </w:r>
            <w:r w:rsidR="005972D8">
              <w:rPr>
                <w:rFonts w:hint="eastAsia"/>
                <w:sz w:val="24"/>
              </w:rPr>
              <w:t>）至平稳旋转的压花定型设备上，压花定型设备上的</w:t>
            </w:r>
            <w:r w:rsidR="005972D8">
              <w:rPr>
                <w:sz w:val="24"/>
              </w:rPr>
              <w:t>辊筒辊面刻有纹理，通过挤压作用对</w:t>
            </w:r>
            <w:r w:rsidR="005972D8">
              <w:rPr>
                <w:rFonts w:hint="eastAsia"/>
                <w:sz w:val="24"/>
              </w:rPr>
              <w:t>光</w:t>
            </w:r>
            <w:proofErr w:type="gramStart"/>
            <w:r w:rsidR="005972D8">
              <w:rPr>
                <w:rFonts w:hint="eastAsia"/>
                <w:sz w:val="24"/>
              </w:rPr>
              <w:t>伏</w:t>
            </w:r>
            <w:proofErr w:type="gramEnd"/>
            <w:r w:rsidR="005972D8">
              <w:rPr>
                <w:rFonts w:hint="eastAsia"/>
                <w:sz w:val="24"/>
              </w:rPr>
              <w:t>胶膜</w:t>
            </w:r>
            <w:r w:rsidR="005972D8">
              <w:rPr>
                <w:sz w:val="24"/>
              </w:rPr>
              <w:t>进行压花处理</w:t>
            </w:r>
            <w:r w:rsidR="007D036A">
              <w:rPr>
                <w:rFonts w:hint="eastAsia"/>
                <w:sz w:val="24"/>
              </w:rPr>
              <w:t>，</w:t>
            </w:r>
            <w:r w:rsidR="007D036A" w:rsidRPr="00B37AEE">
              <w:rPr>
                <w:rFonts w:hint="eastAsia"/>
                <w:color w:val="FF0000"/>
                <w:sz w:val="24"/>
              </w:rPr>
              <w:t>流延压花过程中需对辊筒进行冷却，冷却方式为</w:t>
            </w:r>
            <w:r w:rsidR="001F53BF" w:rsidRPr="00B37AEE">
              <w:rPr>
                <w:rFonts w:hint="eastAsia"/>
                <w:color w:val="FF0000"/>
                <w:sz w:val="24"/>
              </w:rPr>
              <w:t>自然</w:t>
            </w:r>
            <w:r w:rsidR="001F53BF">
              <w:rPr>
                <w:rFonts w:hint="eastAsia"/>
                <w:color w:val="FF0000"/>
                <w:sz w:val="24"/>
              </w:rPr>
              <w:t>冷却</w:t>
            </w:r>
            <w:r w:rsidR="005972D8">
              <w:rPr>
                <w:sz w:val="24"/>
              </w:rPr>
              <w:t>。</w:t>
            </w:r>
            <w:r w:rsidR="000173F7">
              <w:rPr>
                <w:rFonts w:hint="eastAsia"/>
                <w:sz w:val="24"/>
              </w:rPr>
              <w:t>此</w:t>
            </w:r>
            <w:r w:rsidR="005972D8">
              <w:rPr>
                <w:rFonts w:hint="eastAsia"/>
                <w:sz w:val="24"/>
              </w:rPr>
              <w:t>工序产生</w:t>
            </w:r>
            <w:r w:rsidR="005972D8">
              <w:rPr>
                <w:rFonts w:hint="eastAsia"/>
                <w:sz w:val="24"/>
              </w:rPr>
              <w:t>G2</w:t>
            </w:r>
            <w:r w:rsidR="005972D8">
              <w:rPr>
                <w:rFonts w:hint="eastAsia"/>
                <w:sz w:val="24"/>
              </w:rPr>
              <w:t>非甲烷总烃。</w:t>
            </w:r>
          </w:p>
          <w:p w:rsidR="001A6F83" w:rsidRPr="00B37AEE" w:rsidRDefault="005972D8">
            <w:pPr>
              <w:adjustRightInd w:val="0"/>
              <w:snapToGrid w:val="0"/>
              <w:spacing w:line="360" w:lineRule="auto"/>
              <w:ind w:firstLineChars="200" w:firstLine="482"/>
              <w:rPr>
                <w:b/>
                <w:bCs/>
                <w:sz w:val="24"/>
              </w:rPr>
            </w:pPr>
            <w:r w:rsidRPr="00B37AEE">
              <w:rPr>
                <w:rFonts w:hint="eastAsia"/>
                <w:b/>
                <w:bCs/>
                <w:sz w:val="24"/>
              </w:rPr>
              <w:t>冷却：</w:t>
            </w:r>
            <w:r w:rsidRPr="00B37AEE">
              <w:rPr>
                <w:rFonts w:hint="eastAsia"/>
                <w:sz w:val="24"/>
              </w:rPr>
              <w:t>压花后的胶膜需冷却，冷却方式为自然冷却。</w:t>
            </w:r>
          </w:p>
          <w:p w:rsidR="001A6F83" w:rsidRDefault="005972D8">
            <w:pPr>
              <w:adjustRightInd w:val="0"/>
              <w:snapToGrid w:val="0"/>
              <w:spacing w:line="360" w:lineRule="auto"/>
              <w:ind w:firstLineChars="200" w:firstLine="482"/>
              <w:rPr>
                <w:b/>
                <w:bCs/>
                <w:sz w:val="24"/>
              </w:rPr>
            </w:pPr>
            <w:r>
              <w:rPr>
                <w:rFonts w:hint="eastAsia"/>
                <w:b/>
                <w:bCs/>
                <w:sz w:val="24"/>
              </w:rPr>
              <w:t>检验：</w:t>
            </w:r>
            <w:r>
              <w:rPr>
                <w:rFonts w:hint="eastAsia"/>
                <w:sz w:val="24"/>
              </w:rPr>
              <w:t>使用在线厚度检测仪、在线瑕疵检测仪对生产的光伏胶膜进行检验。此工序产生</w:t>
            </w:r>
            <w:r>
              <w:rPr>
                <w:rFonts w:hint="eastAsia"/>
                <w:sz w:val="24"/>
              </w:rPr>
              <w:t>S1</w:t>
            </w:r>
            <w:r w:rsidR="004E0B84">
              <w:rPr>
                <w:rFonts w:hint="eastAsia"/>
                <w:sz w:val="24"/>
              </w:rPr>
              <w:t>不合格品</w:t>
            </w:r>
            <w:r>
              <w:rPr>
                <w:rFonts w:hint="eastAsia"/>
                <w:sz w:val="24"/>
              </w:rPr>
              <w:t>。</w:t>
            </w:r>
          </w:p>
          <w:p w:rsidR="001A6F83" w:rsidRDefault="005972D8">
            <w:pPr>
              <w:adjustRightInd w:val="0"/>
              <w:snapToGrid w:val="0"/>
              <w:spacing w:line="360" w:lineRule="auto"/>
              <w:ind w:firstLineChars="200" w:firstLine="482"/>
              <w:rPr>
                <w:sz w:val="24"/>
              </w:rPr>
            </w:pPr>
            <w:r>
              <w:rPr>
                <w:b/>
                <w:bCs/>
                <w:sz w:val="24"/>
              </w:rPr>
              <w:t>分切</w:t>
            </w:r>
            <w:r>
              <w:rPr>
                <w:rFonts w:hint="eastAsia"/>
                <w:b/>
                <w:bCs/>
                <w:sz w:val="24"/>
              </w:rPr>
              <w:t>收卷</w:t>
            </w:r>
            <w:r>
              <w:rPr>
                <w:b/>
                <w:bCs/>
                <w:sz w:val="24"/>
              </w:rPr>
              <w:t>：</w:t>
            </w:r>
            <w:r>
              <w:rPr>
                <w:rFonts w:hint="eastAsia"/>
                <w:sz w:val="24"/>
              </w:rPr>
              <w:t>检验合格的胶膜</w:t>
            </w:r>
            <w:r>
              <w:rPr>
                <w:sz w:val="24"/>
              </w:rPr>
              <w:t>按照规定尺寸，利用分切机进行分切，分切好的</w:t>
            </w:r>
            <w:r>
              <w:rPr>
                <w:rFonts w:hint="eastAsia"/>
                <w:sz w:val="24"/>
              </w:rPr>
              <w:t>光伏胶膜</w:t>
            </w:r>
            <w:r>
              <w:rPr>
                <w:sz w:val="24"/>
              </w:rPr>
              <w:t>通过收卷</w:t>
            </w:r>
            <w:r>
              <w:rPr>
                <w:rFonts w:hint="eastAsia"/>
                <w:sz w:val="24"/>
              </w:rPr>
              <w:t>设备</w:t>
            </w:r>
            <w:r>
              <w:rPr>
                <w:sz w:val="24"/>
              </w:rPr>
              <w:t>卷成筒状</w:t>
            </w:r>
            <w:r>
              <w:rPr>
                <w:rFonts w:hint="eastAsia"/>
                <w:sz w:val="24"/>
              </w:rPr>
              <w:t>。此工序</w:t>
            </w:r>
            <w:r>
              <w:rPr>
                <w:sz w:val="24"/>
              </w:rPr>
              <w:t>产生</w:t>
            </w:r>
            <w:r>
              <w:rPr>
                <w:sz w:val="24"/>
              </w:rPr>
              <w:t>S</w:t>
            </w:r>
            <w:r>
              <w:rPr>
                <w:rFonts w:hint="eastAsia"/>
                <w:sz w:val="24"/>
              </w:rPr>
              <w:t>2</w:t>
            </w:r>
            <w:r>
              <w:rPr>
                <w:sz w:val="24"/>
              </w:rPr>
              <w:t>边角料。</w:t>
            </w:r>
          </w:p>
          <w:p w:rsidR="001A6F83" w:rsidRDefault="001A6F83">
            <w:pPr>
              <w:adjustRightInd w:val="0"/>
              <w:snapToGrid w:val="0"/>
              <w:spacing w:line="360" w:lineRule="auto"/>
              <w:rPr>
                <w:sz w:val="24"/>
              </w:rPr>
            </w:pPr>
          </w:p>
        </w:tc>
      </w:tr>
      <w:tr w:rsidR="001A6F83">
        <w:trPr>
          <w:trHeight w:val="2819"/>
          <w:jc w:val="center"/>
        </w:trPr>
        <w:tc>
          <w:tcPr>
            <w:tcW w:w="294" w:type="dxa"/>
            <w:vAlign w:val="center"/>
          </w:tcPr>
          <w:p w:rsidR="001A6F83" w:rsidRDefault="005972D8">
            <w:pPr>
              <w:pStyle w:val="ad"/>
              <w:adjustRightInd w:val="0"/>
              <w:snapToGrid w:val="0"/>
              <w:spacing w:before="0" w:beforeAutospacing="0" w:after="0" w:afterAutospacing="0"/>
              <w:jc w:val="center"/>
              <w:rPr>
                <w:rFonts w:cs="宋体"/>
                <w:sz w:val="21"/>
                <w:szCs w:val="21"/>
              </w:rPr>
            </w:pPr>
            <w:r>
              <w:rPr>
                <w:rFonts w:cs="宋体" w:hint="eastAsia"/>
                <w:bCs/>
                <w:kern w:val="2"/>
                <w:sz w:val="21"/>
                <w:szCs w:val="21"/>
              </w:rPr>
              <w:lastRenderedPageBreak/>
              <w:t>与项目有关的原有环境污染问题</w:t>
            </w:r>
          </w:p>
        </w:tc>
        <w:tc>
          <w:tcPr>
            <w:tcW w:w="8766" w:type="dxa"/>
          </w:tcPr>
          <w:p w:rsidR="001A6F83" w:rsidRDefault="005972D8" w:rsidP="00F91052">
            <w:pPr>
              <w:adjustRightInd w:val="0"/>
              <w:snapToGrid w:val="0"/>
              <w:spacing w:line="360" w:lineRule="auto"/>
              <w:jc w:val="left"/>
              <w:rPr>
                <w:b/>
                <w:sz w:val="24"/>
              </w:rPr>
            </w:pPr>
            <w:r>
              <w:rPr>
                <w:rFonts w:hint="eastAsia"/>
                <w:b/>
                <w:sz w:val="24"/>
              </w:rPr>
              <w:t>一、原有项目概况</w:t>
            </w:r>
          </w:p>
          <w:p w:rsidR="001A6F83" w:rsidRDefault="005972D8">
            <w:pPr>
              <w:adjustRightInd w:val="0"/>
              <w:snapToGrid w:val="0"/>
              <w:spacing w:line="360" w:lineRule="auto"/>
              <w:ind w:firstLineChars="200" w:firstLine="480"/>
              <w:rPr>
                <w:bCs/>
                <w:sz w:val="24"/>
              </w:rPr>
            </w:pPr>
            <w:r>
              <w:rPr>
                <w:rFonts w:hint="eastAsia"/>
                <w:bCs/>
                <w:sz w:val="24"/>
              </w:rPr>
              <w:t>常州百佳年代薄膜科技股份有限公司成立于</w:t>
            </w:r>
            <w:r>
              <w:rPr>
                <w:rFonts w:hint="eastAsia"/>
                <w:bCs/>
                <w:sz w:val="24"/>
              </w:rPr>
              <w:t>2007</w:t>
            </w:r>
            <w:r>
              <w:rPr>
                <w:rFonts w:hint="eastAsia"/>
                <w:bCs/>
                <w:sz w:val="24"/>
              </w:rPr>
              <w:t>年</w:t>
            </w:r>
            <w:r>
              <w:rPr>
                <w:rFonts w:hint="eastAsia"/>
                <w:bCs/>
                <w:sz w:val="24"/>
              </w:rPr>
              <w:t>09</w:t>
            </w:r>
            <w:r>
              <w:rPr>
                <w:rFonts w:hint="eastAsia"/>
                <w:bCs/>
                <w:sz w:val="24"/>
              </w:rPr>
              <w:t>月</w:t>
            </w:r>
            <w:r>
              <w:rPr>
                <w:rFonts w:hint="eastAsia"/>
                <w:bCs/>
                <w:sz w:val="24"/>
              </w:rPr>
              <w:t>25</w:t>
            </w:r>
            <w:r>
              <w:rPr>
                <w:rFonts w:hint="eastAsia"/>
                <w:bCs/>
                <w:sz w:val="24"/>
              </w:rPr>
              <w:t>日，原有</w:t>
            </w:r>
            <w:proofErr w:type="gramStart"/>
            <w:r>
              <w:rPr>
                <w:rFonts w:hint="eastAsia"/>
                <w:bCs/>
                <w:sz w:val="24"/>
              </w:rPr>
              <w:t>项目环评手续</w:t>
            </w:r>
            <w:r w:rsidR="00876AEB">
              <w:rPr>
                <w:rFonts w:hint="eastAsia"/>
                <w:bCs/>
                <w:sz w:val="24"/>
              </w:rPr>
              <w:t>见</w:t>
            </w:r>
            <w:proofErr w:type="gramEnd"/>
            <w:r>
              <w:rPr>
                <w:rFonts w:hint="eastAsia"/>
                <w:bCs/>
                <w:sz w:val="24"/>
              </w:rPr>
              <w:t>下表。</w:t>
            </w:r>
          </w:p>
          <w:p w:rsidR="001A6F83" w:rsidRDefault="005972D8">
            <w:pPr>
              <w:adjustRightInd w:val="0"/>
              <w:snapToGrid w:val="0"/>
              <w:jc w:val="center"/>
              <w:rPr>
                <w:sz w:val="24"/>
              </w:rPr>
            </w:pPr>
            <w:r>
              <w:rPr>
                <w:rFonts w:hint="eastAsia"/>
                <w:b/>
                <w:sz w:val="24"/>
                <w:szCs w:val="22"/>
              </w:rPr>
              <w:t>表</w:t>
            </w:r>
            <w:r>
              <w:rPr>
                <w:rFonts w:hint="eastAsia"/>
                <w:b/>
                <w:sz w:val="24"/>
                <w:szCs w:val="22"/>
              </w:rPr>
              <w:t xml:space="preserve">2-8  </w:t>
            </w:r>
            <w:r>
              <w:rPr>
                <w:rFonts w:hint="eastAsia"/>
                <w:b/>
                <w:sz w:val="24"/>
                <w:szCs w:val="22"/>
              </w:rPr>
              <w:t>全厂环保手续一览表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50"/>
              <w:gridCol w:w="1099"/>
              <w:gridCol w:w="2400"/>
              <w:gridCol w:w="2799"/>
              <w:gridCol w:w="1704"/>
            </w:tblGrid>
            <w:tr w:rsidR="008639F3" w:rsidTr="00436055">
              <w:trPr>
                <w:trHeight w:val="283"/>
                <w:jc w:val="center"/>
              </w:trPr>
              <w:tc>
                <w:tcPr>
                  <w:tcW w:w="277" w:type="pct"/>
                  <w:vAlign w:val="center"/>
                </w:tcPr>
                <w:p w:rsidR="008639F3" w:rsidRDefault="008639F3" w:rsidP="005D42E7">
                  <w:pPr>
                    <w:adjustRightInd w:val="0"/>
                    <w:snapToGrid w:val="0"/>
                    <w:jc w:val="center"/>
                    <w:rPr>
                      <w:b/>
                      <w:bCs/>
                      <w:szCs w:val="21"/>
                    </w:rPr>
                  </w:pPr>
                  <w:r>
                    <w:rPr>
                      <w:b/>
                      <w:bCs/>
                      <w:szCs w:val="21"/>
                    </w:rPr>
                    <w:t>序号</w:t>
                  </w:r>
                </w:p>
              </w:tc>
              <w:tc>
                <w:tcPr>
                  <w:tcW w:w="661" w:type="pct"/>
                  <w:vAlign w:val="center"/>
                </w:tcPr>
                <w:p w:rsidR="008639F3" w:rsidRDefault="008639F3" w:rsidP="005D42E7">
                  <w:pPr>
                    <w:adjustRightInd w:val="0"/>
                    <w:snapToGrid w:val="0"/>
                    <w:jc w:val="center"/>
                    <w:rPr>
                      <w:b/>
                      <w:bCs/>
                      <w:szCs w:val="21"/>
                    </w:rPr>
                  </w:pPr>
                  <w:r>
                    <w:rPr>
                      <w:rFonts w:hint="eastAsia"/>
                      <w:b/>
                      <w:bCs/>
                      <w:szCs w:val="21"/>
                    </w:rPr>
                    <w:t>项目</w:t>
                  </w:r>
                  <w:r>
                    <w:rPr>
                      <w:b/>
                      <w:bCs/>
                      <w:szCs w:val="21"/>
                    </w:rPr>
                    <w:t>名称</w:t>
                  </w:r>
                </w:p>
              </w:tc>
              <w:tc>
                <w:tcPr>
                  <w:tcW w:w="1430" w:type="pct"/>
                  <w:vAlign w:val="center"/>
                </w:tcPr>
                <w:p w:rsidR="008639F3" w:rsidRDefault="008639F3" w:rsidP="005D42E7">
                  <w:pPr>
                    <w:pStyle w:val="af6"/>
                    <w:adjustRightInd w:val="0"/>
                    <w:snapToGrid w:val="0"/>
                    <w:rPr>
                      <w:rFonts w:ascii="Times New Roman" w:hAnsi="Times New Roman"/>
                      <w:b/>
                      <w:szCs w:val="21"/>
                    </w:rPr>
                  </w:pPr>
                  <w:r>
                    <w:rPr>
                      <w:rFonts w:ascii="Times New Roman" w:hAnsi="Times New Roman"/>
                      <w:b/>
                      <w:szCs w:val="21"/>
                    </w:rPr>
                    <w:t>环</w:t>
                  </w:r>
                  <w:proofErr w:type="gramStart"/>
                  <w:r>
                    <w:rPr>
                      <w:rFonts w:ascii="Times New Roman" w:hAnsi="Times New Roman"/>
                      <w:b/>
                      <w:szCs w:val="21"/>
                    </w:rPr>
                    <w:t>评产品</w:t>
                  </w:r>
                  <w:proofErr w:type="gramEnd"/>
                  <w:r>
                    <w:rPr>
                      <w:rFonts w:ascii="Times New Roman" w:hAnsi="Times New Roman"/>
                      <w:b/>
                      <w:szCs w:val="21"/>
                    </w:rPr>
                    <w:t>方案</w:t>
                  </w:r>
                  <w:r>
                    <w:rPr>
                      <w:rFonts w:ascii="Times New Roman" w:hAnsi="Times New Roman"/>
                      <w:b/>
                      <w:szCs w:val="21"/>
                    </w:rPr>
                    <w:t>/</w:t>
                  </w:r>
                  <w:r>
                    <w:rPr>
                      <w:rFonts w:ascii="Times New Roman" w:hAnsi="Times New Roman"/>
                      <w:b/>
                      <w:szCs w:val="21"/>
                    </w:rPr>
                    <w:t>生产能力</w:t>
                  </w:r>
                </w:p>
              </w:tc>
              <w:tc>
                <w:tcPr>
                  <w:tcW w:w="1614" w:type="pct"/>
                  <w:vAlign w:val="center"/>
                </w:tcPr>
                <w:p w:rsidR="008639F3" w:rsidRDefault="008639F3" w:rsidP="005D42E7">
                  <w:pPr>
                    <w:adjustRightInd w:val="0"/>
                    <w:snapToGrid w:val="0"/>
                    <w:jc w:val="center"/>
                    <w:rPr>
                      <w:b/>
                      <w:bCs/>
                      <w:szCs w:val="21"/>
                    </w:rPr>
                  </w:pPr>
                  <w:r>
                    <w:rPr>
                      <w:b/>
                      <w:bCs/>
                      <w:szCs w:val="21"/>
                    </w:rPr>
                    <w:t>审批部门及时间</w:t>
                  </w:r>
                </w:p>
              </w:tc>
              <w:tc>
                <w:tcPr>
                  <w:tcW w:w="1018" w:type="pct"/>
                  <w:vAlign w:val="center"/>
                </w:tcPr>
                <w:p w:rsidR="008639F3" w:rsidRDefault="008639F3" w:rsidP="005D42E7">
                  <w:pPr>
                    <w:adjustRightInd w:val="0"/>
                    <w:snapToGrid w:val="0"/>
                    <w:jc w:val="center"/>
                    <w:rPr>
                      <w:b/>
                      <w:bCs/>
                      <w:szCs w:val="21"/>
                    </w:rPr>
                  </w:pPr>
                  <w:r>
                    <w:rPr>
                      <w:rFonts w:hint="eastAsia"/>
                      <w:b/>
                      <w:bCs/>
                      <w:szCs w:val="21"/>
                    </w:rPr>
                    <w:t>验收部门及时间</w:t>
                  </w:r>
                </w:p>
              </w:tc>
            </w:tr>
            <w:tr w:rsidR="008639F3" w:rsidTr="00436055">
              <w:trPr>
                <w:trHeight w:val="634"/>
                <w:jc w:val="center"/>
              </w:trPr>
              <w:tc>
                <w:tcPr>
                  <w:tcW w:w="277" w:type="pct"/>
                  <w:vAlign w:val="center"/>
                </w:tcPr>
                <w:p w:rsidR="008639F3" w:rsidRDefault="008639F3" w:rsidP="005D42E7">
                  <w:pPr>
                    <w:adjustRightInd w:val="0"/>
                    <w:snapToGrid w:val="0"/>
                    <w:jc w:val="center"/>
                    <w:rPr>
                      <w:szCs w:val="21"/>
                    </w:rPr>
                  </w:pPr>
                  <w:r>
                    <w:rPr>
                      <w:szCs w:val="21"/>
                    </w:rPr>
                    <w:t>1</w:t>
                  </w:r>
                </w:p>
              </w:tc>
              <w:tc>
                <w:tcPr>
                  <w:tcW w:w="661" w:type="pct"/>
                  <w:vAlign w:val="center"/>
                </w:tcPr>
                <w:p w:rsidR="008639F3" w:rsidRDefault="008639F3" w:rsidP="005D42E7">
                  <w:pPr>
                    <w:adjustRightInd w:val="0"/>
                    <w:snapToGrid w:val="0"/>
                    <w:jc w:val="center"/>
                    <w:rPr>
                      <w:szCs w:val="21"/>
                    </w:rPr>
                  </w:pPr>
                  <w:r>
                    <w:rPr>
                      <w:rFonts w:hint="eastAsia"/>
                      <w:szCs w:val="21"/>
                    </w:rPr>
                    <w:t>“</w:t>
                  </w:r>
                  <w:r>
                    <w:rPr>
                      <w:szCs w:val="21"/>
                    </w:rPr>
                    <w:t>新建年产高功能膜</w:t>
                  </w:r>
                  <w:r>
                    <w:rPr>
                      <w:szCs w:val="21"/>
                    </w:rPr>
                    <w:t>4.9</w:t>
                  </w:r>
                  <w:r>
                    <w:rPr>
                      <w:szCs w:val="21"/>
                    </w:rPr>
                    <w:t>万吨项目</w:t>
                  </w:r>
                  <w:r>
                    <w:rPr>
                      <w:rFonts w:hint="eastAsia"/>
                      <w:szCs w:val="21"/>
                    </w:rPr>
                    <w:t>”</w:t>
                  </w:r>
                  <w:r>
                    <w:rPr>
                      <w:szCs w:val="21"/>
                    </w:rPr>
                    <w:t>环境影响报告表</w:t>
                  </w:r>
                </w:p>
              </w:tc>
              <w:tc>
                <w:tcPr>
                  <w:tcW w:w="1430" w:type="pct"/>
                  <w:vAlign w:val="center"/>
                </w:tcPr>
                <w:p w:rsidR="008639F3" w:rsidRDefault="008639F3" w:rsidP="005D42E7">
                  <w:pPr>
                    <w:adjustRightInd w:val="0"/>
                    <w:snapToGrid w:val="0"/>
                    <w:jc w:val="center"/>
                    <w:rPr>
                      <w:szCs w:val="21"/>
                    </w:rPr>
                  </w:pPr>
                  <w:r>
                    <w:rPr>
                      <w:rFonts w:hint="eastAsia"/>
                      <w:szCs w:val="21"/>
                    </w:rPr>
                    <w:t>在原有厂区内利用</w:t>
                  </w:r>
                  <w:r>
                    <w:rPr>
                      <w:szCs w:val="21"/>
                    </w:rPr>
                    <w:t>生产</w:t>
                  </w:r>
                  <w:r>
                    <w:rPr>
                      <w:rFonts w:hint="eastAsia"/>
                      <w:szCs w:val="21"/>
                    </w:rPr>
                    <w:t>用</w:t>
                  </w:r>
                  <w:r>
                    <w:rPr>
                      <w:szCs w:val="21"/>
                    </w:rPr>
                    <w:t>房</w:t>
                  </w:r>
                  <w:r>
                    <w:rPr>
                      <w:szCs w:val="21"/>
                    </w:rPr>
                    <w:t>24500</w:t>
                  </w:r>
                  <w:r>
                    <w:rPr>
                      <w:szCs w:val="21"/>
                    </w:rPr>
                    <w:t>平方米；项目建成投产后，形成年产高功能膜</w:t>
                  </w:r>
                  <w:r>
                    <w:rPr>
                      <w:szCs w:val="21"/>
                    </w:rPr>
                    <w:t>4.9</w:t>
                  </w:r>
                  <w:r>
                    <w:rPr>
                      <w:szCs w:val="21"/>
                    </w:rPr>
                    <w:t>万吨（</w:t>
                  </w:r>
                  <w:r>
                    <w:rPr>
                      <w:szCs w:val="21"/>
                    </w:rPr>
                    <w:t>BOPET</w:t>
                  </w:r>
                  <w:r>
                    <w:rPr>
                      <w:szCs w:val="21"/>
                    </w:rPr>
                    <w:t>膜</w:t>
                  </w:r>
                  <w:r>
                    <w:rPr>
                      <w:szCs w:val="21"/>
                    </w:rPr>
                    <w:t>1.8</w:t>
                  </w:r>
                  <w:r>
                    <w:rPr>
                      <w:szCs w:val="21"/>
                    </w:rPr>
                    <w:t>万吨、</w:t>
                  </w:r>
                  <w:r>
                    <w:rPr>
                      <w:szCs w:val="21"/>
                    </w:rPr>
                    <w:t>PVC</w:t>
                  </w:r>
                  <w:r>
                    <w:rPr>
                      <w:szCs w:val="21"/>
                    </w:rPr>
                    <w:t>压延膜</w:t>
                  </w:r>
                  <w:r>
                    <w:rPr>
                      <w:szCs w:val="21"/>
                    </w:rPr>
                    <w:t>2.6</w:t>
                  </w:r>
                  <w:r>
                    <w:rPr>
                      <w:szCs w:val="21"/>
                    </w:rPr>
                    <w:t>万吨、</w:t>
                  </w:r>
                  <w:r>
                    <w:rPr>
                      <w:szCs w:val="21"/>
                    </w:rPr>
                    <w:t>PC</w:t>
                  </w:r>
                  <w:r>
                    <w:rPr>
                      <w:szCs w:val="21"/>
                    </w:rPr>
                    <w:t>流延膜</w:t>
                  </w:r>
                  <w:r>
                    <w:rPr>
                      <w:szCs w:val="21"/>
                    </w:rPr>
                    <w:t>5000</w:t>
                  </w:r>
                  <w:r>
                    <w:rPr>
                      <w:szCs w:val="21"/>
                    </w:rPr>
                    <w:t>吨）的生产能力</w:t>
                  </w:r>
                  <w:r>
                    <w:rPr>
                      <w:rFonts w:hint="eastAsia"/>
                      <w:szCs w:val="21"/>
                    </w:rPr>
                    <w:t>。</w:t>
                  </w:r>
                </w:p>
              </w:tc>
              <w:tc>
                <w:tcPr>
                  <w:tcW w:w="1614" w:type="pct"/>
                  <w:vAlign w:val="center"/>
                </w:tcPr>
                <w:p w:rsidR="008639F3" w:rsidRDefault="008639F3" w:rsidP="005D42E7">
                  <w:pPr>
                    <w:adjustRightInd w:val="0"/>
                    <w:snapToGrid w:val="0"/>
                    <w:jc w:val="center"/>
                    <w:rPr>
                      <w:szCs w:val="21"/>
                    </w:rPr>
                  </w:pPr>
                  <w:r>
                    <w:rPr>
                      <w:szCs w:val="21"/>
                    </w:rPr>
                    <w:t>常州市武进区环境保护局，</w:t>
                  </w:r>
                  <w:r>
                    <w:rPr>
                      <w:szCs w:val="21"/>
                    </w:rPr>
                    <w:t>2016</w:t>
                  </w:r>
                  <w:r>
                    <w:rPr>
                      <w:szCs w:val="21"/>
                    </w:rPr>
                    <w:t>年</w:t>
                  </w:r>
                  <w:r>
                    <w:rPr>
                      <w:szCs w:val="21"/>
                    </w:rPr>
                    <w:t>12</w:t>
                  </w:r>
                  <w:r>
                    <w:rPr>
                      <w:szCs w:val="21"/>
                    </w:rPr>
                    <w:t>月</w:t>
                  </w:r>
                  <w:r>
                    <w:rPr>
                      <w:szCs w:val="21"/>
                    </w:rPr>
                    <w:t>14</w:t>
                  </w:r>
                  <w:r>
                    <w:rPr>
                      <w:szCs w:val="21"/>
                    </w:rPr>
                    <w:t>日，武</w:t>
                  </w:r>
                  <w:proofErr w:type="gramStart"/>
                  <w:r>
                    <w:rPr>
                      <w:szCs w:val="21"/>
                    </w:rPr>
                    <w:t>环行审复</w:t>
                  </w:r>
                  <w:proofErr w:type="gramEnd"/>
                  <w:r>
                    <w:rPr>
                      <w:szCs w:val="21"/>
                    </w:rPr>
                    <w:t>[2016]251</w:t>
                  </w:r>
                  <w:r>
                    <w:rPr>
                      <w:szCs w:val="21"/>
                    </w:rPr>
                    <w:t>号</w:t>
                  </w:r>
                </w:p>
              </w:tc>
              <w:tc>
                <w:tcPr>
                  <w:tcW w:w="1018" w:type="pct"/>
                  <w:vAlign w:val="center"/>
                </w:tcPr>
                <w:p w:rsidR="008639F3" w:rsidRDefault="008639F3" w:rsidP="005D42E7">
                  <w:pPr>
                    <w:jc w:val="center"/>
                    <w:rPr>
                      <w:szCs w:val="21"/>
                    </w:rPr>
                  </w:pPr>
                  <w:r>
                    <w:rPr>
                      <w:rFonts w:hint="eastAsia"/>
                      <w:szCs w:val="21"/>
                    </w:rPr>
                    <w:t>2019</w:t>
                  </w:r>
                  <w:r>
                    <w:rPr>
                      <w:rFonts w:hint="eastAsia"/>
                      <w:szCs w:val="21"/>
                    </w:rPr>
                    <w:t>年</w:t>
                  </w:r>
                  <w:r>
                    <w:rPr>
                      <w:rFonts w:hint="eastAsia"/>
                      <w:szCs w:val="21"/>
                    </w:rPr>
                    <w:t>11</w:t>
                  </w:r>
                  <w:r>
                    <w:rPr>
                      <w:rFonts w:hint="eastAsia"/>
                      <w:szCs w:val="21"/>
                    </w:rPr>
                    <w:t>月完成自主“三同时”验收，</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日通过固体废物污染防治设施验收（</w:t>
                  </w:r>
                  <w:proofErr w:type="gramStart"/>
                  <w:r>
                    <w:rPr>
                      <w:rFonts w:hint="eastAsia"/>
                      <w:szCs w:val="21"/>
                    </w:rPr>
                    <w:t>常环武</w:t>
                  </w:r>
                  <w:proofErr w:type="gramEnd"/>
                  <w:r>
                    <w:rPr>
                      <w:rFonts w:hint="eastAsia"/>
                      <w:szCs w:val="21"/>
                    </w:rPr>
                    <w:t>太验（</w:t>
                  </w:r>
                  <w:r>
                    <w:rPr>
                      <w:rFonts w:hint="eastAsia"/>
                      <w:szCs w:val="21"/>
                    </w:rPr>
                    <w:t>2020</w:t>
                  </w:r>
                  <w:r>
                    <w:rPr>
                      <w:rFonts w:hint="eastAsia"/>
                      <w:szCs w:val="21"/>
                    </w:rPr>
                    <w:t>）</w:t>
                  </w:r>
                  <w:r>
                    <w:rPr>
                      <w:rFonts w:hint="eastAsia"/>
                      <w:szCs w:val="21"/>
                    </w:rPr>
                    <w:t>7</w:t>
                  </w:r>
                  <w:r>
                    <w:rPr>
                      <w:rFonts w:hint="eastAsia"/>
                      <w:szCs w:val="21"/>
                    </w:rPr>
                    <w:t>号）。</w:t>
                  </w:r>
                </w:p>
              </w:tc>
            </w:tr>
            <w:tr w:rsidR="008639F3" w:rsidTr="00436055">
              <w:trPr>
                <w:trHeight w:val="634"/>
                <w:jc w:val="center"/>
              </w:trPr>
              <w:tc>
                <w:tcPr>
                  <w:tcW w:w="277" w:type="pct"/>
                  <w:vAlign w:val="center"/>
                </w:tcPr>
                <w:p w:rsidR="008639F3" w:rsidRDefault="008639F3" w:rsidP="005D42E7">
                  <w:pPr>
                    <w:adjustRightInd w:val="0"/>
                    <w:snapToGrid w:val="0"/>
                    <w:jc w:val="center"/>
                    <w:rPr>
                      <w:szCs w:val="21"/>
                    </w:rPr>
                  </w:pPr>
                  <w:r>
                    <w:rPr>
                      <w:rFonts w:hint="eastAsia"/>
                      <w:szCs w:val="21"/>
                    </w:rPr>
                    <w:t>2</w:t>
                  </w:r>
                </w:p>
              </w:tc>
              <w:tc>
                <w:tcPr>
                  <w:tcW w:w="661" w:type="pct"/>
                  <w:vAlign w:val="center"/>
                </w:tcPr>
                <w:p w:rsidR="008639F3" w:rsidRDefault="008639F3" w:rsidP="005D42E7">
                  <w:pPr>
                    <w:adjustRightInd w:val="0"/>
                    <w:snapToGrid w:val="0"/>
                    <w:jc w:val="center"/>
                    <w:rPr>
                      <w:szCs w:val="21"/>
                    </w:rPr>
                  </w:pPr>
                  <w:r>
                    <w:rPr>
                      <w:rFonts w:hint="eastAsia"/>
                      <w:szCs w:val="21"/>
                    </w:rPr>
                    <w:t>“</w:t>
                  </w:r>
                  <w:r>
                    <w:rPr>
                      <w:szCs w:val="21"/>
                    </w:rPr>
                    <w:t>年产</w:t>
                  </w:r>
                  <w:r>
                    <w:rPr>
                      <w:szCs w:val="21"/>
                    </w:rPr>
                    <w:t>10000</w:t>
                  </w:r>
                  <w:r>
                    <w:rPr>
                      <w:szCs w:val="21"/>
                    </w:rPr>
                    <w:t>吨</w:t>
                  </w:r>
                  <w:r>
                    <w:rPr>
                      <w:szCs w:val="21"/>
                    </w:rPr>
                    <w:t>EVA</w:t>
                  </w:r>
                  <w:r>
                    <w:rPr>
                      <w:szCs w:val="21"/>
                    </w:rPr>
                    <w:t>胶膜扩建项目</w:t>
                  </w:r>
                  <w:r>
                    <w:rPr>
                      <w:rFonts w:hint="eastAsia"/>
                      <w:szCs w:val="21"/>
                    </w:rPr>
                    <w:t>”</w:t>
                  </w:r>
                  <w:r>
                    <w:rPr>
                      <w:szCs w:val="21"/>
                    </w:rPr>
                    <w:t>环境</w:t>
                  </w:r>
                  <w:r>
                    <w:rPr>
                      <w:szCs w:val="21"/>
                    </w:rPr>
                    <w:lastRenderedPageBreak/>
                    <w:t>影响报告表</w:t>
                  </w:r>
                </w:p>
              </w:tc>
              <w:tc>
                <w:tcPr>
                  <w:tcW w:w="1430" w:type="pct"/>
                  <w:vAlign w:val="center"/>
                </w:tcPr>
                <w:p w:rsidR="008639F3" w:rsidRDefault="008639F3" w:rsidP="005D42E7">
                  <w:pPr>
                    <w:adjustRightInd w:val="0"/>
                    <w:snapToGrid w:val="0"/>
                    <w:jc w:val="center"/>
                    <w:rPr>
                      <w:szCs w:val="21"/>
                    </w:rPr>
                  </w:pPr>
                  <w:r>
                    <w:rPr>
                      <w:szCs w:val="21"/>
                    </w:rPr>
                    <w:lastRenderedPageBreak/>
                    <w:t>原厂区扩建</w:t>
                  </w:r>
                  <w:r>
                    <w:rPr>
                      <w:szCs w:val="21"/>
                    </w:rPr>
                    <w:t>22050</w:t>
                  </w:r>
                  <w:r>
                    <w:rPr>
                      <w:szCs w:val="21"/>
                    </w:rPr>
                    <w:t>平方米生产用房，项目建成后，形成年产</w:t>
                  </w:r>
                  <w:r>
                    <w:rPr>
                      <w:szCs w:val="21"/>
                    </w:rPr>
                    <w:t>10000</w:t>
                  </w:r>
                  <w:r>
                    <w:rPr>
                      <w:szCs w:val="21"/>
                    </w:rPr>
                    <w:t>吨</w:t>
                  </w:r>
                  <w:r>
                    <w:rPr>
                      <w:szCs w:val="21"/>
                    </w:rPr>
                    <w:t>EVA</w:t>
                  </w:r>
                  <w:r>
                    <w:rPr>
                      <w:szCs w:val="21"/>
                    </w:rPr>
                    <w:t>胶膜的生产能力</w:t>
                  </w:r>
                  <w:r>
                    <w:rPr>
                      <w:rFonts w:hint="eastAsia"/>
                      <w:szCs w:val="21"/>
                    </w:rPr>
                    <w:t>。</w:t>
                  </w:r>
                </w:p>
              </w:tc>
              <w:tc>
                <w:tcPr>
                  <w:tcW w:w="1614" w:type="pct"/>
                  <w:vAlign w:val="center"/>
                </w:tcPr>
                <w:p w:rsidR="008639F3" w:rsidRDefault="008639F3" w:rsidP="005D42E7">
                  <w:pPr>
                    <w:adjustRightInd w:val="0"/>
                    <w:snapToGrid w:val="0"/>
                    <w:jc w:val="center"/>
                    <w:rPr>
                      <w:szCs w:val="21"/>
                    </w:rPr>
                  </w:pPr>
                  <w:r>
                    <w:rPr>
                      <w:szCs w:val="21"/>
                    </w:rPr>
                    <w:t>常州市武进区环境保护局，</w:t>
                  </w:r>
                  <w:r>
                    <w:rPr>
                      <w:szCs w:val="21"/>
                    </w:rPr>
                    <w:t>2016</w:t>
                  </w:r>
                  <w:r>
                    <w:rPr>
                      <w:szCs w:val="21"/>
                    </w:rPr>
                    <w:t>年</w:t>
                  </w:r>
                  <w:r>
                    <w:rPr>
                      <w:szCs w:val="21"/>
                    </w:rPr>
                    <w:t>12</w:t>
                  </w:r>
                  <w:r>
                    <w:rPr>
                      <w:szCs w:val="21"/>
                    </w:rPr>
                    <w:t>月</w:t>
                  </w:r>
                  <w:r>
                    <w:rPr>
                      <w:szCs w:val="21"/>
                    </w:rPr>
                    <w:t>14</w:t>
                  </w:r>
                  <w:r>
                    <w:rPr>
                      <w:szCs w:val="21"/>
                    </w:rPr>
                    <w:t>日，武</w:t>
                  </w:r>
                  <w:proofErr w:type="gramStart"/>
                  <w:r>
                    <w:rPr>
                      <w:szCs w:val="21"/>
                    </w:rPr>
                    <w:t>环行审复</w:t>
                  </w:r>
                  <w:proofErr w:type="gramEnd"/>
                  <w:r>
                    <w:rPr>
                      <w:szCs w:val="21"/>
                    </w:rPr>
                    <w:t>[2016]254</w:t>
                  </w:r>
                  <w:r>
                    <w:rPr>
                      <w:szCs w:val="21"/>
                    </w:rPr>
                    <w:t>号</w:t>
                  </w:r>
                </w:p>
              </w:tc>
              <w:tc>
                <w:tcPr>
                  <w:tcW w:w="1018" w:type="pct"/>
                  <w:vAlign w:val="center"/>
                </w:tcPr>
                <w:p w:rsidR="008639F3" w:rsidRDefault="008639F3" w:rsidP="005D42E7">
                  <w:pPr>
                    <w:jc w:val="center"/>
                    <w:rPr>
                      <w:szCs w:val="21"/>
                    </w:rPr>
                  </w:pPr>
                  <w:r>
                    <w:rPr>
                      <w:rFonts w:hint="eastAsia"/>
                      <w:szCs w:val="21"/>
                    </w:rPr>
                    <w:t>2018</w:t>
                  </w:r>
                  <w:r>
                    <w:rPr>
                      <w:rFonts w:hint="eastAsia"/>
                      <w:szCs w:val="21"/>
                    </w:rPr>
                    <w:t>年</w:t>
                  </w:r>
                  <w:r>
                    <w:rPr>
                      <w:rFonts w:hint="eastAsia"/>
                      <w:szCs w:val="21"/>
                    </w:rPr>
                    <w:t>9</w:t>
                  </w:r>
                  <w:r>
                    <w:rPr>
                      <w:rFonts w:hint="eastAsia"/>
                      <w:szCs w:val="21"/>
                    </w:rPr>
                    <w:t>月完成自主“三同时”验收，</w:t>
                  </w:r>
                  <w:r>
                    <w:rPr>
                      <w:rFonts w:hint="eastAsia"/>
                      <w:szCs w:val="21"/>
                    </w:rPr>
                    <w:t>2019</w:t>
                  </w:r>
                  <w:r>
                    <w:rPr>
                      <w:rFonts w:hint="eastAsia"/>
                      <w:szCs w:val="21"/>
                    </w:rPr>
                    <w:t>年</w:t>
                  </w:r>
                  <w:r>
                    <w:rPr>
                      <w:rFonts w:hint="eastAsia"/>
                      <w:szCs w:val="21"/>
                    </w:rPr>
                    <w:t>4</w:t>
                  </w:r>
                  <w:r>
                    <w:rPr>
                      <w:rFonts w:hint="eastAsia"/>
                      <w:szCs w:val="21"/>
                    </w:rPr>
                    <w:t>月</w:t>
                  </w:r>
                  <w:r>
                    <w:rPr>
                      <w:rFonts w:hint="eastAsia"/>
                      <w:szCs w:val="21"/>
                    </w:rPr>
                    <w:t>11</w:t>
                  </w:r>
                  <w:r>
                    <w:rPr>
                      <w:rFonts w:hint="eastAsia"/>
                      <w:szCs w:val="21"/>
                    </w:rPr>
                    <w:t>日通过固体废物污染防治</w:t>
                  </w:r>
                  <w:r>
                    <w:rPr>
                      <w:rFonts w:hint="eastAsia"/>
                      <w:szCs w:val="21"/>
                    </w:rPr>
                    <w:lastRenderedPageBreak/>
                    <w:t>设施验收（</w:t>
                  </w:r>
                  <w:proofErr w:type="gramStart"/>
                  <w:r>
                    <w:rPr>
                      <w:rFonts w:hint="eastAsia"/>
                      <w:szCs w:val="21"/>
                    </w:rPr>
                    <w:t>常环武</w:t>
                  </w:r>
                  <w:proofErr w:type="gramEnd"/>
                  <w:r>
                    <w:rPr>
                      <w:rFonts w:hint="eastAsia"/>
                      <w:szCs w:val="21"/>
                    </w:rPr>
                    <w:t>太验（</w:t>
                  </w:r>
                  <w:r>
                    <w:rPr>
                      <w:rFonts w:hint="eastAsia"/>
                      <w:szCs w:val="21"/>
                    </w:rPr>
                    <w:t>2019</w:t>
                  </w:r>
                  <w:r>
                    <w:rPr>
                      <w:rFonts w:hint="eastAsia"/>
                      <w:szCs w:val="21"/>
                    </w:rPr>
                    <w:t>）</w:t>
                  </w:r>
                  <w:r>
                    <w:rPr>
                      <w:rFonts w:hint="eastAsia"/>
                      <w:szCs w:val="21"/>
                    </w:rPr>
                    <w:t>10</w:t>
                  </w:r>
                  <w:r>
                    <w:rPr>
                      <w:rFonts w:hint="eastAsia"/>
                      <w:szCs w:val="21"/>
                    </w:rPr>
                    <w:t>号）。</w:t>
                  </w:r>
                </w:p>
              </w:tc>
            </w:tr>
            <w:tr w:rsidR="008639F3" w:rsidTr="00436055">
              <w:trPr>
                <w:trHeight w:val="634"/>
                <w:jc w:val="center"/>
              </w:trPr>
              <w:tc>
                <w:tcPr>
                  <w:tcW w:w="277" w:type="pct"/>
                  <w:vAlign w:val="center"/>
                </w:tcPr>
                <w:p w:rsidR="008639F3" w:rsidRDefault="008639F3" w:rsidP="005D42E7">
                  <w:pPr>
                    <w:adjustRightInd w:val="0"/>
                    <w:snapToGrid w:val="0"/>
                    <w:jc w:val="center"/>
                    <w:rPr>
                      <w:szCs w:val="21"/>
                    </w:rPr>
                  </w:pPr>
                  <w:r>
                    <w:rPr>
                      <w:rFonts w:hint="eastAsia"/>
                      <w:szCs w:val="21"/>
                    </w:rPr>
                    <w:lastRenderedPageBreak/>
                    <w:t>3</w:t>
                  </w:r>
                </w:p>
              </w:tc>
              <w:tc>
                <w:tcPr>
                  <w:tcW w:w="661" w:type="pct"/>
                  <w:vAlign w:val="center"/>
                </w:tcPr>
                <w:p w:rsidR="008639F3" w:rsidRDefault="008639F3" w:rsidP="005D42E7">
                  <w:pPr>
                    <w:adjustRightInd w:val="0"/>
                    <w:snapToGrid w:val="0"/>
                    <w:jc w:val="center"/>
                    <w:rPr>
                      <w:szCs w:val="21"/>
                    </w:rPr>
                  </w:pPr>
                  <w:r>
                    <w:rPr>
                      <w:rFonts w:hint="eastAsia"/>
                      <w:szCs w:val="21"/>
                    </w:rPr>
                    <w:t>固体废物污染防治现状专项核查报告</w:t>
                  </w:r>
                </w:p>
              </w:tc>
              <w:tc>
                <w:tcPr>
                  <w:tcW w:w="1430" w:type="pct"/>
                  <w:vAlign w:val="center"/>
                </w:tcPr>
                <w:p w:rsidR="008639F3" w:rsidRDefault="008639F3" w:rsidP="005D42E7">
                  <w:pPr>
                    <w:adjustRightInd w:val="0"/>
                    <w:snapToGrid w:val="0"/>
                    <w:jc w:val="center"/>
                    <w:rPr>
                      <w:szCs w:val="21"/>
                    </w:rPr>
                  </w:pPr>
                  <w:r>
                    <w:rPr>
                      <w:rFonts w:hint="eastAsia"/>
                      <w:szCs w:val="21"/>
                    </w:rPr>
                    <w:t>/</w:t>
                  </w:r>
                </w:p>
              </w:tc>
              <w:tc>
                <w:tcPr>
                  <w:tcW w:w="1614" w:type="pct"/>
                  <w:vAlign w:val="center"/>
                </w:tcPr>
                <w:p w:rsidR="008639F3" w:rsidRDefault="008639F3" w:rsidP="005D42E7">
                  <w:pPr>
                    <w:adjustRightInd w:val="0"/>
                    <w:snapToGrid w:val="0"/>
                    <w:jc w:val="center"/>
                    <w:rPr>
                      <w:szCs w:val="21"/>
                    </w:rPr>
                  </w:pPr>
                  <w:r>
                    <w:rPr>
                      <w:szCs w:val="21"/>
                    </w:rPr>
                    <w:t>常州市武进区环境保护局，</w:t>
                  </w:r>
                  <w:r>
                    <w:rPr>
                      <w:szCs w:val="21"/>
                    </w:rPr>
                    <w:t>201</w:t>
                  </w:r>
                  <w:r>
                    <w:rPr>
                      <w:rFonts w:hint="eastAsia"/>
                      <w:szCs w:val="21"/>
                    </w:rPr>
                    <w:t>7</w:t>
                  </w:r>
                  <w:r>
                    <w:rPr>
                      <w:szCs w:val="21"/>
                    </w:rPr>
                    <w:t>年</w:t>
                  </w:r>
                  <w:r>
                    <w:rPr>
                      <w:rFonts w:hint="eastAsia"/>
                      <w:szCs w:val="21"/>
                    </w:rPr>
                    <w:t>3</w:t>
                  </w:r>
                  <w:r>
                    <w:rPr>
                      <w:szCs w:val="21"/>
                    </w:rPr>
                    <w:t>月</w:t>
                  </w:r>
                  <w:r>
                    <w:rPr>
                      <w:rFonts w:hint="eastAsia"/>
                      <w:szCs w:val="21"/>
                    </w:rPr>
                    <w:t>23</w:t>
                  </w:r>
                  <w:r>
                    <w:rPr>
                      <w:szCs w:val="21"/>
                    </w:rPr>
                    <w:t>日</w:t>
                  </w:r>
                </w:p>
              </w:tc>
              <w:tc>
                <w:tcPr>
                  <w:tcW w:w="1018" w:type="pct"/>
                  <w:vAlign w:val="center"/>
                </w:tcPr>
                <w:p w:rsidR="008639F3" w:rsidRDefault="008639F3" w:rsidP="005D42E7">
                  <w:pPr>
                    <w:jc w:val="center"/>
                    <w:rPr>
                      <w:szCs w:val="21"/>
                    </w:rPr>
                  </w:pPr>
                  <w:r>
                    <w:rPr>
                      <w:rFonts w:hint="eastAsia"/>
                      <w:szCs w:val="21"/>
                    </w:rPr>
                    <w:t>/</w:t>
                  </w:r>
                </w:p>
              </w:tc>
            </w:tr>
            <w:tr w:rsidR="008639F3" w:rsidTr="00436055">
              <w:trPr>
                <w:trHeight w:val="634"/>
                <w:jc w:val="center"/>
              </w:trPr>
              <w:tc>
                <w:tcPr>
                  <w:tcW w:w="277" w:type="pct"/>
                  <w:vAlign w:val="center"/>
                </w:tcPr>
                <w:p w:rsidR="008639F3" w:rsidRDefault="008639F3" w:rsidP="005D42E7">
                  <w:pPr>
                    <w:adjustRightInd w:val="0"/>
                    <w:snapToGrid w:val="0"/>
                    <w:jc w:val="center"/>
                    <w:rPr>
                      <w:szCs w:val="21"/>
                    </w:rPr>
                  </w:pPr>
                  <w:r>
                    <w:rPr>
                      <w:rFonts w:hint="eastAsia"/>
                      <w:szCs w:val="21"/>
                    </w:rPr>
                    <w:t>4</w:t>
                  </w:r>
                </w:p>
              </w:tc>
              <w:tc>
                <w:tcPr>
                  <w:tcW w:w="661" w:type="pct"/>
                  <w:vAlign w:val="center"/>
                </w:tcPr>
                <w:p w:rsidR="008639F3" w:rsidRDefault="008639F3" w:rsidP="005D42E7">
                  <w:pPr>
                    <w:adjustRightInd w:val="0"/>
                    <w:snapToGrid w:val="0"/>
                    <w:jc w:val="center"/>
                    <w:rPr>
                      <w:szCs w:val="21"/>
                    </w:rPr>
                  </w:pPr>
                  <w:r>
                    <w:rPr>
                      <w:rFonts w:hint="eastAsia"/>
                      <w:szCs w:val="21"/>
                    </w:rPr>
                    <w:t>“</w:t>
                  </w:r>
                  <w:r>
                    <w:rPr>
                      <w:szCs w:val="21"/>
                    </w:rPr>
                    <w:t>年产</w:t>
                  </w:r>
                  <w:r>
                    <w:rPr>
                      <w:szCs w:val="21"/>
                    </w:rPr>
                    <w:t>2500</w:t>
                  </w:r>
                  <w:r>
                    <w:rPr>
                      <w:szCs w:val="21"/>
                    </w:rPr>
                    <w:t>万平方米太阳能光伏背板膜项目</w:t>
                  </w:r>
                  <w:r>
                    <w:rPr>
                      <w:rFonts w:hint="eastAsia"/>
                      <w:szCs w:val="21"/>
                    </w:rPr>
                    <w:t>”</w:t>
                  </w:r>
                  <w:r>
                    <w:rPr>
                      <w:szCs w:val="21"/>
                    </w:rPr>
                    <w:t>环境影响报告表</w:t>
                  </w:r>
                </w:p>
              </w:tc>
              <w:tc>
                <w:tcPr>
                  <w:tcW w:w="1430" w:type="pct"/>
                  <w:vAlign w:val="center"/>
                </w:tcPr>
                <w:p w:rsidR="008639F3" w:rsidRDefault="008639F3" w:rsidP="005D42E7">
                  <w:pPr>
                    <w:adjustRightInd w:val="0"/>
                    <w:snapToGrid w:val="0"/>
                    <w:jc w:val="center"/>
                    <w:rPr>
                      <w:szCs w:val="21"/>
                    </w:rPr>
                  </w:pPr>
                  <w:r>
                    <w:rPr>
                      <w:szCs w:val="21"/>
                    </w:rPr>
                    <w:t>利用常州百佳年代薄膜科技股份有限公司厂房</w:t>
                  </w:r>
                  <w:r>
                    <w:rPr>
                      <w:szCs w:val="21"/>
                    </w:rPr>
                    <w:t>6960</w:t>
                  </w:r>
                  <w:r>
                    <w:rPr>
                      <w:szCs w:val="21"/>
                    </w:rPr>
                    <w:t>平方米，</w:t>
                  </w:r>
                  <w:r>
                    <w:rPr>
                      <w:rFonts w:hint="eastAsia"/>
                      <w:szCs w:val="21"/>
                    </w:rPr>
                    <w:t>项目建成后，形成年产</w:t>
                  </w:r>
                  <w:r>
                    <w:rPr>
                      <w:rFonts w:hint="eastAsia"/>
                      <w:szCs w:val="21"/>
                    </w:rPr>
                    <w:t>2500</w:t>
                  </w:r>
                  <w:r>
                    <w:rPr>
                      <w:szCs w:val="21"/>
                    </w:rPr>
                    <w:t>万平方米太阳能光伏背板膜</w:t>
                  </w:r>
                  <w:r>
                    <w:rPr>
                      <w:rFonts w:hint="eastAsia"/>
                      <w:szCs w:val="21"/>
                    </w:rPr>
                    <w:t>的生产能力。</w:t>
                  </w:r>
                </w:p>
              </w:tc>
              <w:tc>
                <w:tcPr>
                  <w:tcW w:w="1614" w:type="pct"/>
                  <w:vAlign w:val="center"/>
                </w:tcPr>
                <w:p w:rsidR="008639F3" w:rsidRDefault="008639F3" w:rsidP="005D42E7">
                  <w:pPr>
                    <w:adjustRightInd w:val="0"/>
                    <w:snapToGrid w:val="0"/>
                    <w:jc w:val="center"/>
                    <w:rPr>
                      <w:szCs w:val="21"/>
                    </w:rPr>
                  </w:pPr>
                  <w:r>
                    <w:rPr>
                      <w:szCs w:val="21"/>
                    </w:rPr>
                    <w:t>常州市</w:t>
                  </w:r>
                  <w:r>
                    <w:rPr>
                      <w:rFonts w:hint="eastAsia"/>
                      <w:szCs w:val="21"/>
                    </w:rPr>
                    <w:t>武进区行政审批局</w:t>
                  </w:r>
                  <w:r>
                    <w:rPr>
                      <w:szCs w:val="21"/>
                    </w:rPr>
                    <w:t>，</w:t>
                  </w:r>
                  <w:r>
                    <w:rPr>
                      <w:szCs w:val="21"/>
                    </w:rPr>
                    <w:t>2018</w:t>
                  </w:r>
                  <w:r>
                    <w:rPr>
                      <w:szCs w:val="21"/>
                    </w:rPr>
                    <w:t>年</w:t>
                  </w:r>
                  <w:r>
                    <w:rPr>
                      <w:szCs w:val="21"/>
                    </w:rPr>
                    <w:t>12</w:t>
                  </w:r>
                  <w:r>
                    <w:rPr>
                      <w:szCs w:val="21"/>
                    </w:rPr>
                    <w:t>月</w:t>
                  </w:r>
                  <w:r>
                    <w:rPr>
                      <w:szCs w:val="21"/>
                    </w:rPr>
                    <w:t>13</w:t>
                  </w:r>
                  <w:r>
                    <w:rPr>
                      <w:szCs w:val="21"/>
                    </w:rPr>
                    <w:t>日，</w:t>
                  </w:r>
                  <w:proofErr w:type="gramStart"/>
                  <w:r>
                    <w:rPr>
                      <w:szCs w:val="21"/>
                    </w:rPr>
                    <w:t>武行审投环</w:t>
                  </w:r>
                  <w:proofErr w:type="gramEnd"/>
                  <w:r>
                    <w:rPr>
                      <w:szCs w:val="21"/>
                    </w:rPr>
                    <w:t>【</w:t>
                  </w:r>
                  <w:r>
                    <w:rPr>
                      <w:szCs w:val="21"/>
                    </w:rPr>
                    <w:t>2018</w:t>
                  </w:r>
                  <w:r>
                    <w:rPr>
                      <w:szCs w:val="21"/>
                    </w:rPr>
                    <w:t>】</w:t>
                  </w:r>
                  <w:r>
                    <w:rPr>
                      <w:szCs w:val="21"/>
                    </w:rPr>
                    <w:t>447</w:t>
                  </w:r>
                  <w:r>
                    <w:rPr>
                      <w:szCs w:val="21"/>
                    </w:rPr>
                    <w:t>号</w:t>
                  </w:r>
                </w:p>
              </w:tc>
              <w:tc>
                <w:tcPr>
                  <w:tcW w:w="1018" w:type="pct"/>
                  <w:vAlign w:val="center"/>
                </w:tcPr>
                <w:p w:rsidR="008639F3" w:rsidRDefault="008639F3" w:rsidP="005D42E7">
                  <w:pPr>
                    <w:jc w:val="center"/>
                    <w:rPr>
                      <w:szCs w:val="21"/>
                    </w:rPr>
                  </w:pPr>
                  <w:r>
                    <w:rPr>
                      <w:rFonts w:hint="eastAsia"/>
                      <w:szCs w:val="21"/>
                    </w:rPr>
                    <w:t>2019</w:t>
                  </w:r>
                  <w:r>
                    <w:rPr>
                      <w:rFonts w:hint="eastAsia"/>
                      <w:szCs w:val="21"/>
                    </w:rPr>
                    <w:t>年</w:t>
                  </w:r>
                  <w:r>
                    <w:rPr>
                      <w:rFonts w:hint="eastAsia"/>
                      <w:szCs w:val="21"/>
                    </w:rPr>
                    <w:t>11</w:t>
                  </w:r>
                  <w:r>
                    <w:rPr>
                      <w:rFonts w:hint="eastAsia"/>
                      <w:szCs w:val="21"/>
                    </w:rPr>
                    <w:t>月完成自主“三同时”验收，</w:t>
                  </w:r>
                  <w:r>
                    <w:rPr>
                      <w:rFonts w:hint="eastAsia"/>
                      <w:szCs w:val="21"/>
                    </w:rPr>
                    <w:t>2020</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日通过固体废物污染防治设施验收（</w:t>
                  </w:r>
                  <w:proofErr w:type="gramStart"/>
                  <w:r>
                    <w:rPr>
                      <w:rFonts w:hint="eastAsia"/>
                      <w:szCs w:val="21"/>
                    </w:rPr>
                    <w:t>常环武</w:t>
                  </w:r>
                  <w:proofErr w:type="gramEnd"/>
                  <w:r>
                    <w:rPr>
                      <w:rFonts w:hint="eastAsia"/>
                      <w:szCs w:val="21"/>
                    </w:rPr>
                    <w:t>太验（</w:t>
                  </w:r>
                  <w:r>
                    <w:rPr>
                      <w:rFonts w:hint="eastAsia"/>
                      <w:szCs w:val="21"/>
                    </w:rPr>
                    <w:t>2020</w:t>
                  </w:r>
                  <w:r>
                    <w:rPr>
                      <w:rFonts w:hint="eastAsia"/>
                      <w:szCs w:val="21"/>
                    </w:rPr>
                    <w:t>）</w:t>
                  </w:r>
                  <w:r>
                    <w:rPr>
                      <w:rFonts w:hint="eastAsia"/>
                      <w:szCs w:val="21"/>
                    </w:rPr>
                    <w:t>8</w:t>
                  </w:r>
                  <w:r>
                    <w:rPr>
                      <w:rFonts w:hint="eastAsia"/>
                      <w:szCs w:val="21"/>
                    </w:rPr>
                    <w:t>号）。</w:t>
                  </w:r>
                </w:p>
              </w:tc>
            </w:tr>
            <w:tr w:rsidR="008639F3" w:rsidTr="00436055">
              <w:trPr>
                <w:trHeight w:val="209"/>
                <w:jc w:val="center"/>
              </w:trPr>
              <w:tc>
                <w:tcPr>
                  <w:tcW w:w="277" w:type="pct"/>
                  <w:vAlign w:val="center"/>
                </w:tcPr>
                <w:p w:rsidR="008639F3" w:rsidRDefault="008639F3" w:rsidP="005D42E7">
                  <w:pPr>
                    <w:adjustRightInd w:val="0"/>
                    <w:snapToGrid w:val="0"/>
                    <w:jc w:val="center"/>
                    <w:rPr>
                      <w:szCs w:val="21"/>
                    </w:rPr>
                  </w:pPr>
                  <w:r>
                    <w:rPr>
                      <w:rFonts w:hint="eastAsia"/>
                      <w:szCs w:val="21"/>
                    </w:rPr>
                    <w:t>5</w:t>
                  </w:r>
                </w:p>
              </w:tc>
              <w:tc>
                <w:tcPr>
                  <w:tcW w:w="661" w:type="pct"/>
                  <w:vAlign w:val="center"/>
                </w:tcPr>
                <w:p w:rsidR="008639F3" w:rsidRDefault="008639F3" w:rsidP="005D42E7">
                  <w:pPr>
                    <w:adjustRightInd w:val="0"/>
                    <w:snapToGrid w:val="0"/>
                    <w:jc w:val="center"/>
                    <w:rPr>
                      <w:szCs w:val="21"/>
                    </w:rPr>
                  </w:pPr>
                  <w:r>
                    <w:rPr>
                      <w:rFonts w:hint="eastAsia"/>
                      <w:szCs w:val="21"/>
                    </w:rPr>
                    <w:t>“</w:t>
                  </w:r>
                  <w:r>
                    <w:rPr>
                      <w:szCs w:val="21"/>
                    </w:rPr>
                    <w:t>常州百佳年代薄膜科技股份有限公司</w:t>
                  </w:r>
                  <w:r>
                    <w:rPr>
                      <w:rFonts w:hint="eastAsia"/>
                      <w:szCs w:val="21"/>
                    </w:rPr>
                    <w:t>X</w:t>
                  </w:r>
                  <w:r>
                    <w:rPr>
                      <w:rFonts w:hint="eastAsia"/>
                      <w:szCs w:val="21"/>
                    </w:rPr>
                    <w:t>射线测厚系统项目”</w:t>
                  </w:r>
                  <w:r>
                    <w:rPr>
                      <w:szCs w:val="21"/>
                    </w:rPr>
                    <w:t>环境影响</w:t>
                  </w:r>
                  <w:r>
                    <w:rPr>
                      <w:rFonts w:hint="eastAsia"/>
                      <w:szCs w:val="21"/>
                    </w:rPr>
                    <w:t>登记</w:t>
                  </w:r>
                  <w:r>
                    <w:rPr>
                      <w:szCs w:val="21"/>
                    </w:rPr>
                    <w:t>表</w:t>
                  </w:r>
                </w:p>
              </w:tc>
              <w:tc>
                <w:tcPr>
                  <w:tcW w:w="1430" w:type="pct"/>
                  <w:vAlign w:val="center"/>
                </w:tcPr>
                <w:p w:rsidR="008639F3" w:rsidRDefault="008639F3" w:rsidP="005D42E7">
                  <w:pPr>
                    <w:adjustRightInd w:val="0"/>
                    <w:snapToGrid w:val="0"/>
                    <w:jc w:val="center"/>
                    <w:rPr>
                      <w:szCs w:val="21"/>
                    </w:rPr>
                  </w:pPr>
                  <w:r>
                    <w:rPr>
                      <w:rFonts w:hint="eastAsia"/>
                      <w:szCs w:val="21"/>
                    </w:rPr>
                    <w:t>硬片、磁卡车间使用</w:t>
                  </w:r>
                  <w:r>
                    <w:rPr>
                      <w:rFonts w:hint="eastAsia"/>
                      <w:szCs w:val="21"/>
                    </w:rPr>
                    <w:t>X</w:t>
                  </w:r>
                  <w:r>
                    <w:rPr>
                      <w:rFonts w:hint="eastAsia"/>
                      <w:szCs w:val="21"/>
                    </w:rPr>
                    <w:t>射线测厚系统（型号：</w:t>
                  </w:r>
                  <w:r>
                    <w:rPr>
                      <w:rFonts w:hint="eastAsia"/>
                      <w:szCs w:val="21"/>
                    </w:rPr>
                    <w:t>Hpw-2002QCS</w:t>
                  </w:r>
                  <w:r>
                    <w:rPr>
                      <w:rFonts w:hint="eastAsia"/>
                      <w:szCs w:val="21"/>
                    </w:rPr>
                    <w:t>，最大管电压</w:t>
                  </w:r>
                  <w:r>
                    <w:rPr>
                      <w:rFonts w:hint="eastAsia"/>
                      <w:szCs w:val="21"/>
                    </w:rPr>
                    <w:t>20kV</w:t>
                  </w:r>
                  <w:r>
                    <w:rPr>
                      <w:rFonts w:hint="eastAsia"/>
                      <w:szCs w:val="21"/>
                    </w:rPr>
                    <w:t>，最大管电流</w:t>
                  </w:r>
                  <w:r>
                    <w:rPr>
                      <w:rFonts w:hint="eastAsia"/>
                      <w:szCs w:val="21"/>
                    </w:rPr>
                    <w:t>1mA</w:t>
                  </w:r>
                  <w:r>
                    <w:rPr>
                      <w:rFonts w:hint="eastAsia"/>
                      <w:szCs w:val="21"/>
                    </w:rPr>
                    <w:t>）。</w:t>
                  </w:r>
                </w:p>
              </w:tc>
              <w:tc>
                <w:tcPr>
                  <w:tcW w:w="1614" w:type="pct"/>
                  <w:vAlign w:val="center"/>
                </w:tcPr>
                <w:p w:rsidR="008639F3" w:rsidRDefault="008639F3" w:rsidP="005D42E7">
                  <w:pPr>
                    <w:adjustRightInd w:val="0"/>
                    <w:snapToGrid w:val="0"/>
                    <w:jc w:val="center"/>
                    <w:rPr>
                      <w:szCs w:val="21"/>
                    </w:rPr>
                  </w:pPr>
                  <w:r>
                    <w:rPr>
                      <w:rFonts w:hint="eastAsia"/>
                      <w:szCs w:val="21"/>
                    </w:rPr>
                    <w:t>2018</w:t>
                  </w:r>
                  <w:r>
                    <w:rPr>
                      <w:rFonts w:hint="eastAsia"/>
                      <w:szCs w:val="21"/>
                    </w:rPr>
                    <w:t>年</w:t>
                  </w:r>
                  <w:r>
                    <w:rPr>
                      <w:rFonts w:hint="eastAsia"/>
                      <w:szCs w:val="21"/>
                    </w:rPr>
                    <w:t>6</w:t>
                  </w:r>
                  <w:r>
                    <w:rPr>
                      <w:rFonts w:hint="eastAsia"/>
                      <w:szCs w:val="21"/>
                    </w:rPr>
                    <w:t>月</w:t>
                  </w:r>
                  <w:r>
                    <w:rPr>
                      <w:rFonts w:hint="eastAsia"/>
                      <w:szCs w:val="21"/>
                    </w:rPr>
                    <w:t>11</w:t>
                  </w:r>
                  <w:r>
                    <w:rPr>
                      <w:rFonts w:hint="eastAsia"/>
                      <w:szCs w:val="21"/>
                    </w:rPr>
                    <w:t>日（备案号：</w:t>
                  </w:r>
                  <w:r>
                    <w:rPr>
                      <w:rFonts w:hint="eastAsia"/>
                      <w:szCs w:val="21"/>
                    </w:rPr>
                    <w:t>201832041200000404</w:t>
                  </w:r>
                  <w:r>
                    <w:rPr>
                      <w:rFonts w:hint="eastAsia"/>
                      <w:szCs w:val="21"/>
                    </w:rPr>
                    <w:t>）</w:t>
                  </w:r>
                </w:p>
              </w:tc>
              <w:tc>
                <w:tcPr>
                  <w:tcW w:w="1018" w:type="pct"/>
                  <w:vAlign w:val="center"/>
                </w:tcPr>
                <w:p w:rsidR="008639F3" w:rsidRDefault="008639F3" w:rsidP="005D42E7">
                  <w:pPr>
                    <w:jc w:val="center"/>
                    <w:rPr>
                      <w:szCs w:val="21"/>
                    </w:rPr>
                  </w:pPr>
                  <w:r>
                    <w:rPr>
                      <w:rFonts w:hint="eastAsia"/>
                      <w:szCs w:val="21"/>
                    </w:rPr>
                    <w:t>/</w:t>
                  </w:r>
                </w:p>
              </w:tc>
            </w:tr>
            <w:tr w:rsidR="008639F3" w:rsidTr="00436055">
              <w:trPr>
                <w:trHeight w:val="209"/>
                <w:jc w:val="center"/>
              </w:trPr>
              <w:tc>
                <w:tcPr>
                  <w:tcW w:w="277" w:type="pct"/>
                  <w:vAlign w:val="center"/>
                </w:tcPr>
                <w:p w:rsidR="008639F3" w:rsidRDefault="008639F3" w:rsidP="005D42E7">
                  <w:pPr>
                    <w:adjustRightInd w:val="0"/>
                    <w:snapToGrid w:val="0"/>
                    <w:jc w:val="center"/>
                    <w:rPr>
                      <w:szCs w:val="21"/>
                    </w:rPr>
                  </w:pPr>
                  <w:r>
                    <w:rPr>
                      <w:rFonts w:hint="eastAsia"/>
                      <w:szCs w:val="21"/>
                    </w:rPr>
                    <w:t>6</w:t>
                  </w:r>
                </w:p>
              </w:tc>
              <w:tc>
                <w:tcPr>
                  <w:tcW w:w="661" w:type="pct"/>
                  <w:vAlign w:val="center"/>
                </w:tcPr>
                <w:p w:rsidR="008639F3" w:rsidRDefault="008639F3" w:rsidP="005D42E7">
                  <w:pPr>
                    <w:adjustRightInd w:val="0"/>
                    <w:snapToGrid w:val="0"/>
                    <w:jc w:val="center"/>
                    <w:rPr>
                      <w:szCs w:val="21"/>
                    </w:rPr>
                  </w:pPr>
                  <w:r>
                    <w:rPr>
                      <w:rFonts w:hint="eastAsia"/>
                      <w:szCs w:val="21"/>
                    </w:rPr>
                    <w:t>排污许可证</w:t>
                  </w:r>
                </w:p>
              </w:tc>
              <w:tc>
                <w:tcPr>
                  <w:tcW w:w="1430" w:type="pct"/>
                  <w:vAlign w:val="center"/>
                </w:tcPr>
                <w:p w:rsidR="008639F3" w:rsidRDefault="008639F3" w:rsidP="005D42E7">
                  <w:pPr>
                    <w:adjustRightInd w:val="0"/>
                    <w:snapToGrid w:val="0"/>
                    <w:jc w:val="center"/>
                    <w:rPr>
                      <w:szCs w:val="21"/>
                    </w:rPr>
                  </w:pPr>
                  <w:r>
                    <w:rPr>
                      <w:rFonts w:hint="eastAsia"/>
                      <w:szCs w:val="21"/>
                    </w:rPr>
                    <w:t>/</w:t>
                  </w:r>
                </w:p>
              </w:tc>
              <w:tc>
                <w:tcPr>
                  <w:tcW w:w="1614" w:type="pct"/>
                  <w:vAlign w:val="center"/>
                </w:tcPr>
                <w:p w:rsidR="008639F3" w:rsidRDefault="008639F3" w:rsidP="005D42E7">
                  <w:pPr>
                    <w:adjustRightInd w:val="0"/>
                    <w:snapToGrid w:val="0"/>
                    <w:jc w:val="center"/>
                    <w:rPr>
                      <w:szCs w:val="21"/>
                    </w:rPr>
                  </w:pPr>
                  <w:r>
                    <w:rPr>
                      <w:rFonts w:hint="eastAsia"/>
                      <w:szCs w:val="21"/>
                    </w:rPr>
                    <w:t>2020</w:t>
                  </w:r>
                  <w:r>
                    <w:rPr>
                      <w:rFonts w:hint="eastAsia"/>
                      <w:szCs w:val="21"/>
                    </w:rPr>
                    <w:t>年</w:t>
                  </w:r>
                  <w:r>
                    <w:rPr>
                      <w:rFonts w:hint="eastAsia"/>
                      <w:szCs w:val="21"/>
                    </w:rPr>
                    <w:t>6</w:t>
                  </w:r>
                  <w:r>
                    <w:rPr>
                      <w:rFonts w:hint="eastAsia"/>
                      <w:szCs w:val="21"/>
                    </w:rPr>
                    <w:t>月</w:t>
                  </w:r>
                  <w:r>
                    <w:rPr>
                      <w:rFonts w:hint="eastAsia"/>
                      <w:szCs w:val="21"/>
                    </w:rPr>
                    <w:t>9</w:t>
                  </w:r>
                  <w:r>
                    <w:rPr>
                      <w:rFonts w:hint="eastAsia"/>
                      <w:szCs w:val="21"/>
                    </w:rPr>
                    <w:t>日，常州市生态环境局（证书编号：</w:t>
                  </w:r>
                  <w:r w:rsidRPr="00DE1B6C">
                    <w:rPr>
                      <w:szCs w:val="21"/>
                    </w:rPr>
                    <w:t>91320412667607118E001U</w:t>
                  </w:r>
                  <w:r>
                    <w:rPr>
                      <w:rFonts w:hint="eastAsia"/>
                      <w:szCs w:val="21"/>
                    </w:rPr>
                    <w:t>）</w:t>
                  </w:r>
                </w:p>
              </w:tc>
              <w:tc>
                <w:tcPr>
                  <w:tcW w:w="1018" w:type="pct"/>
                  <w:vAlign w:val="center"/>
                </w:tcPr>
                <w:p w:rsidR="008639F3" w:rsidRDefault="008639F3" w:rsidP="005D42E7">
                  <w:pPr>
                    <w:jc w:val="center"/>
                    <w:rPr>
                      <w:szCs w:val="21"/>
                    </w:rPr>
                  </w:pPr>
                  <w:r>
                    <w:rPr>
                      <w:rFonts w:hint="eastAsia"/>
                      <w:szCs w:val="21"/>
                    </w:rPr>
                    <w:t>/</w:t>
                  </w:r>
                </w:p>
              </w:tc>
            </w:tr>
            <w:tr w:rsidR="008639F3" w:rsidTr="00436055">
              <w:trPr>
                <w:trHeight w:val="634"/>
                <w:jc w:val="center"/>
              </w:trPr>
              <w:tc>
                <w:tcPr>
                  <w:tcW w:w="277" w:type="pct"/>
                  <w:vAlign w:val="center"/>
                </w:tcPr>
                <w:p w:rsidR="008639F3" w:rsidRDefault="008639F3" w:rsidP="005D42E7">
                  <w:pPr>
                    <w:adjustRightInd w:val="0"/>
                    <w:snapToGrid w:val="0"/>
                    <w:jc w:val="center"/>
                    <w:rPr>
                      <w:szCs w:val="21"/>
                    </w:rPr>
                  </w:pPr>
                  <w:r>
                    <w:rPr>
                      <w:rFonts w:hint="eastAsia"/>
                      <w:szCs w:val="21"/>
                    </w:rPr>
                    <w:t>7</w:t>
                  </w:r>
                </w:p>
              </w:tc>
              <w:tc>
                <w:tcPr>
                  <w:tcW w:w="661" w:type="pct"/>
                  <w:vAlign w:val="center"/>
                </w:tcPr>
                <w:p w:rsidR="008639F3" w:rsidRDefault="008639F3" w:rsidP="005D42E7">
                  <w:pPr>
                    <w:adjustRightInd w:val="0"/>
                    <w:snapToGrid w:val="0"/>
                    <w:jc w:val="center"/>
                    <w:rPr>
                      <w:szCs w:val="21"/>
                    </w:rPr>
                  </w:pPr>
                  <w:r>
                    <w:rPr>
                      <w:rFonts w:hint="eastAsia"/>
                      <w:szCs w:val="21"/>
                    </w:rPr>
                    <w:t>“</w:t>
                  </w:r>
                  <w:r>
                    <w:rPr>
                      <w:szCs w:val="21"/>
                    </w:rPr>
                    <w:t>年产</w:t>
                  </w:r>
                  <w:r>
                    <w:rPr>
                      <w:rFonts w:hint="eastAsia"/>
                      <w:szCs w:val="21"/>
                    </w:rPr>
                    <w:t>1</w:t>
                  </w:r>
                  <w:r>
                    <w:rPr>
                      <w:szCs w:val="21"/>
                    </w:rPr>
                    <w:t>500</w:t>
                  </w:r>
                  <w:r>
                    <w:rPr>
                      <w:rFonts w:hint="eastAsia"/>
                      <w:szCs w:val="21"/>
                    </w:rPr>
                    <w:t>吨熔喷布</w:t>
                  </w:r>
                  <w:r>
                    <w:rPr>
                      <w:szCs w:val="21"/>
                    </w:rPr>
                    <w:t>项目</w:t>
                  </w:r>
                  <w:r>
                    <w:rPr>
                      <w:rFonts w:hint="eastAsia"/>
                      <w:szCs w:val="21"/>
                    </w:rPr>
                    <w:t>”</w:t>
                  </w:r>
                  <w:r>
                    <w:rPr>
                      <w:szCs w:val="21"/>
                    </w:rPr>
                    <w:t>环境影响报告表</w:t>
                  </w:r>
                </w:p>
              </w:tc>
              <w:tc>
                <w:tcPr>
                  <w:tcW w:w="1430" w:type="pct"/>
                  <w:vAlign w:val="center"/>
                </w:tcPr>
                <w:p w:rsidR="008639F3" w:rsidRDefault="008639F3" w:rsidP="005D42E7">
                  <w:pPr>
                    <w:adjustRightInd w:val="0"/>
                    <w:snapToGrid w:val="0"/>
                    <w:jc w:val="center"/>
                    <w:rPr>
                      <w:szCs w:val="21"/>
                    </w:rPr>
                  </w:pPr>
                  <w:r>
                    <w:rPr>
                      <w:szCs w:val="21"/>
                    </w:rPr>
                    <w:t>利用常州百佳年代薄膜科技股份有限公司</w:t>
                  </w:r>
                  <w:r>
                    <w:rPr>
                      <w:rFonts w:hint="eastAsia"/>
                      <w:szCs w:val="21"/>
                    </w:rPr>
                    <w:t>原有</w:t>
                  </w:r>
                  <w:r>
                    <w:rPr>
                      <w:szCs w:val="21"/>
                    </w:rPr>
                    <w:t>厂房</w:t>
                  </w:r>
                  <w:r>
                    <w:rPr>
                      <w:rFonts w:hint="eastAsia"/>
                      <w:szCs w:val="21"/>
                    </w:rPr>
                    <w:t>200</w:t>
                  </w:r>
                  <w:r>
                    <w:rPr>
                      <w:szCs w:val="21"/>
                    </w:rPr>
                    <w:t>0</w:t>
                  </w:r>
                  <w:r>
                    <w:rPr>
                      <w:szCs w:val="21"/>
                    </w:rPr>
                    <w:t>平方米，</w:t>
                  </w:r>
                  <w:r>
                    <w:rPr>
                      <w:rFonts w:hint="eastAsia"/>
                      <w:szCs w:val="21"/>
                    </w:rPr>
                    <w:t>项目建成后，形成</w:t>
                  </w:r>
                  <w:r>
                    <w:rPr>
                      <w:szCs w:val="21"/>
                    </w:rPr>
                    <w:t>年产</w:t>
                  </w:r>
                  <w:r>
                    <w:rPr>
                      <w:rFonts w:hint="eastAsia"/>
                      <w:szCs w:val="21"/>
                    </w:rPr>
                    <w:t>1</w:t>
                  </w:r>
                  <w:r>
                    <w:rPr>
                      <w:szCs w:val="21"/>
                    </w:rPr>
                    <w:t>500</w:t>
                  </w:r>
                  <w:r>
                    <w:rPr>
                      <w:rFonts w:hint="eastAsia"/>
                      <w:szCs w:val="21"/>
                    </w:rPr>
                    <w:t>吨熔喷布的生产能力。</w:t>
                  </w:r>
                </w:p>
              </w:tc>
              <w:tc>
                <w:tcPr>
                  <w:tcW w:w="1614" w:type="pct"/>
                  <w:vAlign w:val="center"/>
                </w:tcPr>
                <w:p w:rsidR="008639F3" w:rsidRDefault="008639F3" w:rsidP="005D42E7">
                  <w:pPr>
                    <w:adjustRightInd w:val="0"/>
                    <w:snapToGrid w:val="0"/>
                    <w:jc w:val="center"/>
                    <w:rPr>
                      <w:szCs w:val="21"/>
                    </w:rPr>
                  </w:pPr>
                  <w:r>
                    <w:rPr>
                      <w:rFonts w:hint="eastAsia"/>
                      <w:szCs w:val="21"/>
                    </w:rPr>
                    <w:t>常州市生态环境局</w:t>
                  </w:r>
                </w:p>
                <w:p w:rsidR="008639F3" w:rsidRDefault="008639F3" w:rsidP="005D42E7">
                  <w:pPr>
                    <w:adjustRightInd w:val="0"/>
                    <w:snapToGrid w:val="0"/>
                    <w:jc w:val="center"/>
                    <w:rPr>
                      <w:szCs w:val="21"/>
                    </w:rPr>
                  </w:pPr>
                  <w:r>
                    <w:rPr>
                      <w:rFonts w:hint="eastAsia"/>
                      <w:szCs w:val="21"/>
                    </w:rPr>
                    <w:t>2021</w:t>
                  </w:r>
                  <w:r>
                    <w:rPr>
                      <w:rFonts w:hint="eastAsia"/>
                      <w:szCs w:val="21"/>
                    </w:rPr>
                    <w:t>年</w:t>
                  </w:r>
                  <w:r>
                    <w:rPr>
                      <w:rFonts w:hint="eastAsia"/>
                      <w:szCs w:val="21"/>
                    </w:rPr>
                    <w:t>1</w:t>
                  </w:r>
                  <w:r>
                    <w:rPr>
                      <w:rFonts w:hint="eastAsia"/>
                      <w:szCs w:val="21"/>
                    </w:rPr>
                    <w:t>月</w:t>
                  </w:r>
                  <w:r>
                    <w:rPr>
                      <w:rFonts w:hint="eastAsia"/>
                      <w:szCs w:val="21"/>
                    </w:rPr>
                    <w:t>18</w:t>
                  </w:r>
                  <w:r>
                    <w:rPr>
                      <w:rFonts w:hint="eastAsia"/>
                      <w:szCs w:val="21"/>
                    </w:rPr>
                    <w:t>日</w:t>
                  </w:r>
                </w:p>
                <w:p w:rsidR="008639F3" w:rsidRDefault="008639F3" w:rsidP="005D42E7">
                  <w:pPr>
                    <w:adjustRightInd w:val="0"/>
                    <w:snapToGrid w:val="0"/>
                    <w:jc w:val="center"/>
                    <w:rPr>
                      <w:szCs w:val="21"/>
                    </w:rPr>
                  </w:pPr>
                  <w:r>
                    <w:rPr>
                      <w:rFonts w:hint="eastAsia"/>
                      <w:szCs w:val="21"/>
                    </w:rPr>
                    <w:t>常</w:t>
                  </w:r>
                  <w:proofErr w:type="gramStart"/>
                  <w:r>
                    <w:rPr>
                      <w:rFonts w:hint="eastAsia"/>
                      <w:szCs w:val="21"/>
                    </w:rPr>
                    <w:t>武环审</w:t>
                  </w:r>
                  <w:proofErr w:type="gramEnd"/>
                  <w:r>
                    <w:rPr>
                      <w:rFonts w:hint="eastAsia"/>
                      <w:szCs w:val="21"/>
                    </w:rPr>
                    <w:t>【</w:t>
                  </w:r>
                  <w:r>
                    <w:rPr>
                      <w:rFonts w:hint="eastAsia"/>
                      <w:szCs w:val="21"/>
                    </w:rPr>
                    <w:t>2021</w:t>
                  </w:r>
                  <w:r>
                    <w:rPr>
                      <w:rFonts w:hint="eastAsia"/>
                      <w:szCs w:val="21"/>
                    </w:rPr>
                    <w:t>】</w:t>
                  </w:r>
                  <w:r>
                    <w:rPr>
                      <w:rFonts w:hint="eastAsia"/>
                      <w:szCs w:val="21"/>
                    </w:rPr>
                    <w:t>53</w:t>
                  </w:r>
                  <w:r>
                    <w:rPr>
                      <w:rFonts w:hint="eastAsia"/>
                      <w:szCs w:val="21"/>
                    </w:rPr>
                    <w:t>号</w:t>
                  </w:r>
                </w:p>
              </w:tc>
              <w:tc>
                <w:tcPr>
                  <w:tcW w:w="1018" w:type="pct"/>
                  <w:vAlign w:val="center"/>
                </w:tcPr>
                <w:p w:rsidR="008639F3" w:rsidRDefault="008639F3" w:rsidP="005D42E7">
                  <w:pPr>
                    <w:jc w:val="center"/>
                    <w:rPr>
                      <w:szCs w:val="21"/>
                    </w:rPr>
                  </w:pPr>
                  <w:r>
                    <w:rPr>
                      <w:rFonts w:hint="eastAsia"/>
                      <w:szCs w:val="21"/>
                    </w:rPr>
                    <w:t>正在验收</w:t>
                  </w:r>
                </w:p>
              </w:tc>
            </w:tr>
          </w:tbl>
          <w:p w:rsidR="001A6F83" w:rsidRDefault="005972D8">
            <w:pPr>
              <w:adjustRightInd w:val="0"/>
              <w:snapToGrid w:val="0"/>
              <w:jc w:val="center"/>
              <w:rPr>
                <w:b/>
                <w:bCs/>
                <w:sz w:val="24"/>
              </w:rPr>
            </w:pPr>
            <w:r>
              <w:rPr>
                <w:b/>
                <w:bCs/>
                <w:sz w:val="24"/>
              </w:rPr>
              <w:t>表</w:t>
            </w:r>
            <w:r>
              <w:rPr>
                <w:b/>
                <w:bCs/>
                <w:sz w:val="24"/>
              </w:rPr>
              <w:t>2-</w:t>
            </w:r>
            <w:r>
              <w:rPr>
                <w:rFonts w:hint="eastAsia"/>
                <w:b/>
                <w:bCs/>
                <w:sz w:val="24"/>
              </w:rPr>
              <w:t>9</w:t>
            </w:r>
            <w:r>
              <w:rPr>
                <w:b/>
                <w:bCs/>
                <w:sz w:val="24"/>
              </w:rPr>
              <w:t xml:space="preserve">  </w:t>
            </w:r>
            <w:r>
              <w:rPr>
                <w:b/>
                <w:bCs/>
                <w:sz w:val="24"/>
              </w:rPr>
              <w:t>原</w:t>
            </w:r>
            <w:r>
              <w:rPr>
                <w:rFonts w:ascii="宋体" w:hAnsi="宋体"/>
                <w:b/>
                <w:bCs/>
                <w:sz w:val="24"/>
              </w:rPr>
              <w:t>有</w:t>
            </w:r>
            <w:proofErr w:type="gramStart"/>
            <w:r>
              <w:rPr>
                <w:rFonts w:ascii="宋体" w:hAnsi="宋体"/>
                <w:b/>
                <w:bCs/>
                <w:sz w:val="24"/>
              </w:rPr>
              <w:t>项目</w:t>
            </w:r>
            <w:r>
              <w:rPr>
                <w:rFonts w:ascii="宋体" w:hAnsi="宋体" w:hint="eastAsia"/>
                <w:b/>
                <w:bCs/>
                <w:sz w:val="24"/>
              </w:rPr>
              <w:t>环</w:t>
            </w:r>
            <w:proofErr w:type="gramEnd"/>
            <w:r>
              <w:rPr>
                <w:rFonts w:ascii="宋体" w:hAnsi="宋体" w:hint="eastAsia"/>
                <w:b/>
                <w:bCs/>
                <w:sz w:val="24"/>
              </w:rPr>
              <w:t>评批复、验收情况、实际建设情况对照</w:t>
            </w:r>
            <w:r>
              <w:rPr>
                <w:rFonts w:ascii="宋体" w:hAnsi="宋体"/>
                <w:b/>
                <w:bCs/>
                <w:sz w:val="24"/>
              </w:rPr>
              <w:t>表</w:t>
            </w:r>
          </w:p>
          <w:tbl>
            <w:tblPr>
              <w:tblStyle w:val="af"/>
              <w:tblW w:w="4996"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41"/>
              <w:gridCol w:w="427"/>
              <w:gridCol w:w="3512"/>
              <w:gridCol w:w="2235"/>
              <w:gridCol w:w="1530"/>
            </w:tblGrid>
            <w:tr w:rsidR="001A6F83">
              <w:trPr>
                <w:trHeight w:val="340"/>
                <w:jc w:val="center"/>
              </w:trPr>
              <w:tc>
                <w:tcPr>
                  <w:tcW w:w="392" w:type="pc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rFonts w:hint="eastAsia"/>
                      <w:b/>
                      <w:bCs/>
                    </w:rPr>
                    <w:t>项目名称</w:t>
                  </w:r>
                </w:p>
              </w:tc>
              <w:tc>
                <w:tcPr>
                  <w:tcW w:w="238" w:type="pct"/>
                  <w:tcBorders>
                    <w:top w:val="single" w:sz="12"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rFonts w:hint="eastAsia"/>
                      <w:b/>
                      <w:bCs/>
                    </w:rPr>
                    <w:t>种类</w:t>
                  </w:r>
                </w:p>
              </w:tc>
              <w:tc>
                <w:tcPr>
                  <w:tcW w:w="2100" w:type="pct"/>
                  <w:tcBorders>
                    <w:top w:val="single" w:sz="12"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rFonts w:hint="eastAsia"/>
                      <w:b/>
                      <w:bCs/>
                    </w:rPr>
                    <w:t>环评批复</w:t>
                  </w:r>
                </w:p>
              </w:tc>
              <w:tc>
                <w:tcPr>
                  <w:tcW w:w="1344" w:type="pct"/>
                  <w:tcBorders>
                    <w:top w:val="single" w:sz="12"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b/>
                      <w:bCs/>
                      <w:szCs w:val="21"/>
                    </w:rPr>
                  </w:pPr>
                  <w:r>
                    <w:rPr>
                      <w:rFonts w:hint="eastAsia"/>
                      <w:b/>
                      <w:bCs/>
                    </w:rPr>
                    <w:t>验收情况</w:t>
                  </w:r>
                </w:p>
              </w:tc>
              <w:tc>
                <w:tcPr>
                  <w:tcW w:w="926" w:type="pct"/>
                  <w:tcBorders>
                    <w:top w:val="single" w:sz="12" w:space="0" w:color="auto"/>
                    <w:left w:val="single" w:sz="4" w:space="0" w:color="auto"/>
                    <w:bottom w:val="single" w:sz="4" w:space="0" w:color="auto"/>
                    <w:right w:val="nil"/>
                  </w:tcBorders>
                  <w:vAlign w:val="center"/>
                </w:tcPr>
                <w:p w:rsidR="001A6F83" w:rsidRDefault="005972D8">
                  <w:pPr>
                    <w:adjustRightInd w:val="0"/>
                    <w:snapToGrid w:val="0"/>
                    <w:jc w:val="center"/>
                    <w:rPr>
                      <w:b/>
                      <w:bCs/>
                      <w:szCs w:val="21"/>
                    </w:rPr>
                  </w:pPr>
                  <w:r>
                    <w:rPr>
                      <w:rFonts w:hint="eastAsia"/>
                      <w:b/>
                      <w:bCs/>
                    </w:rPr>
                    <w:t>实际建设情况</w:t>
                  </w:r>
                </w:p>
              </w:tc>
            </w:tr>
            <w:tr w:rsidR="001A6F83">
              <w:trPr>
                <w:trHeight w:val="340"/>
                <w:jc w:val="center"/>
              </w:trPr>
              <w:tc>
                <w:tcPr>
                  <w:tcW w:w="392" w:type="pct"/>
                  <w:vMerge w:val="restar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t>年产</w:t>
                  </w:r>
                  <w:r>
                    <w:t>2500</w:t>
                  </w:r>
                  <w:r>
                    <w:rPr>
                      <w:rFonts w:ascii="宋体" w:hAnsi="宋体"/>
                    </w:rPr>
                    <w:t>万平方米太阳能光伏背板膜项目</w:t>
                  </w: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废水</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按照“雨污分流、清污分流”原则建设厂内给排水系统。本项目生活污水接入污水管网至武南污水处理厂集中处理。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“雨污分流、清污分流”，生活污水接入污水管网至武南污水处理厂集中处理。</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trHeight w:val="340"/>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废气</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进一步优化废气处理方案，确保各类工艺废气处理效率达到《报告表》提出要求。废气排放标准执行《锅炉大气污染物综合排放标准》（</w:t>
                  </w:r>
                  <w:r>
                    <w:rPr>
                      <w:rFonts w:hint="eastAsia"/>
                    </w:rPr>
                    <w:t>GB16297-1996</w:t>
                  </w:r>
                  <w:r>
                    <w:rPr>
                      <w:rFonts w:hint="eastAsia"/>
                    </w:rPr>
                    <w:t>）中有关标准。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rsidP="009F79F4">
                  <w:pPr>
                    <w:adjustRightInd w:val="0"/>
                    <w:snapToGrid w:val="0"/>
                    <w:jc w:val="center"/>
                    <w:rPr>
                      <w:szCs w:val="21"/>
                    </w:rPr>
                  </w:pPr>
                  <w:r>
                    <w:rPr>
                      <w:rFonts w:hint="eastAsia"/>
                    </w:rPr>
                    <w:t>本项目基底涂料配料废气、基底涂料涂布废气、溶剂清洗废气以及底涂</w:t>
                  </w:r>
                  <w:r w:rsidR="009F79F4">
                    <w:rPr>
                      <w:rFonts w:hint="eastAsia"/>
                    </w:rPr>
                    <w:t>烘干</w:t>
                  </w:r>
                  <w:r>
                    <w:rPr>
                      <w:rFonts w:hint="eastAsia"/>
                    </w:rPr>
                    <w:t>过程挥发的有机废气经集气罩及管道收集后进入蓄热式</w:t>
                  </w:r>
                  <w:r>
                    <w:rPr>
                      <w:rFonts w:hint="eastAsia"/>
                    </w:rPr>
                    <w:t>RTO</w:t>
                  </w:r>
                  <w:r>
                    <w:rPr>
                      <w:rFonts w:ascii="宋体" w:hAnsi="宋体" w:hint="eastAsia"/>
                    </w:rPr>
                    <w:t>焚烧装置焚烧处理后与天然气热风</w:t>
                  </w:r>
                  <w:r>
                    <w:rPr>
                      <w:rFonts w:ascii="宋体" w:hAnsi="宋体" w:hint="eastAsia"/>
                    </w:rPr>
                    <w:lastRenderedPageBreak/>
                    <w:t>炉燃气尾气、</w:t>
                  </w:r>
                  <w:r>
                    <w:rPr>
                      <w:rFonts w:hint="eastAsia"/>
                    </w:rPr>
                    <w:t>RTO</w:t>
                  </w:r>
                  <w:r>
                    <w:rPr>
                      <w:rFonts w:ascii="宋体" w:hAnsi="宋体" w:hint="eastAsia"/>
                    </w:rPr>
                    <w:t>燃气尾气一并通过</w:t>
                  </w:r>
                  <w:r>
                    <w:rPr>
                      <w:rFonts w:hint="eastAsia"/>
                    </w:rPr>
                    <w:t>1</w:t>
                  </w:r>
                  <w:r>
                    <w:rPr>
                      <w:rFonts w:ascii="宋体" w:hAnsi="宋体" w:hint="eastAsia"/>
                    </w:rPr>
                    <w:t>根</w:t>
                  </w:r>
                  <w:r>
                    <w:rPr>
                      <w:rFonts w:hint="eastAsia"/>
                    </w:rPr>
                    <w:t>15</w:t>
                  </w:r>
                  <w:r>
                    <w:rPr>
                      <w:rFonts w:ascii="宋体" w:hAnsi="宋体" w:hint="eastAsia"/>
                    </w:rPr>
                    <w:t>米高排气筒（</w:t>
                  </w:r>
                  <w:r>
                    <w:rPr>
                      <w:rFonts w:hint="eastAsia"/>
                    </w:rPr>
                    <w:t>FQ-1</w:t>
                  </w:r>
                  <w:r w:rsidR="009F79F4">
                    <w:rPr>
                      <w:rFonts w:hint="eastAsia"/>
                    </w:rPr>
                    <w:t>）排放；未捕集到基底涂料配料废气、基底涂料涂布废气</w:t>
                  </w:r>
                  <w:r>
                    <w:rPr>
                      <w:rFonts w:hint="eastAsia"/>
                    </w:rPr>
                    <w:t>、涂胶废气、溶剂清洗废气无组织排放。</w:t>
                  </w:r>
                </w:p>
              </w:tc>
              <w:tc>
                <w:tcPr>
                  <w:tcW w:w="926" w:type="pct"/>
                  <w:tcBorders>
                    <w:top w:val="single" w:sz="4" w:space="0" w:color="auto"/>
                    <w:left w:val="single" w:sz="4" w:space="0" w:color="auto"/>
                    <w:bottom w:val="single" w:sz="4" w:space="0" w:color="auto"/>
                    <w:right w:val="nil"/>
                  </w:tcBorders>
                  <w:vAlign w:val="center"/>
                </w:tcPr>
                <w:p w:rsidR="001A6F83" w:rsidRDefault="009F79F4">
                  <w:pPr>
                    <w:adjustRightInd w:val="0"/>
                    <w:snapToGrid w:val="0"/>
                    <w:jc w:val="center"/>
                    <w:rPr>
                      <w:szCs w:val="21"/>
                    </w:rPr>
                  </w:pPr>
                  <w:r>
                    <w:rPr>
                      <w:rFonts w:hint="eastAsia"/>
                    </w:rPr>
                    <w:lastRenderedPageBreak/>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噪声</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选用低噪声设备，对高噪声设备须采取有效减震、隔声等降噪措施并合理布局。厂界噪声执行《工业企业厂界环境噪声排放标准》（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固废</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严格按照有关规定，分类处理、处置固体废物，做到资源化、减量化、无害化。危险废物须委托有资质单位安全处置。危险废物暂存场所须符合《危险废物贮存污染控制标准》（</w:t>
                  </w:r>
                  <w:r>
                    <w:rPr>
                      <w:rFonts w:hint="eastAsia"/>
                    </w:rPr>
                    <w:t>GB18597-2001</w:t>
                  </w:r>
                  <w:r>
                    <w:rPr>
                      <w:rFonts w:hint="eastAsia"/>
                    </w:rPr>
                    <w:t>）要求处置，防止造成二次污染。</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rsidP="00C27A6E">
                  <w:pPr>
                    <w:adjustRightInd w:val="0"/>
                    <w:snapToGrid w:val="0"/>
                    <w:jc w:val="center"/>
                    <w:rPr>
                      <w:szCs w:val="21"/>
                    </w:rPr>
                  </w:pPr>
                  <w:r>
                    <w:rPr>
                      <w:rFonts w:hint="eastAsia"/>
                    </w:rPr>
                    <w:t>企业共有</w:t>
                  </w:r>
                  <w:proofErr w:type="gramStart"/>
                  <w:r>
                    <w:rPr>
                      <w:rFonts w:hint="eastAsia"/>
                    </w:rPr>
                    <w:t>2</w:t>
                  </w:r>
                  <w:r>
                    <w:rPr>
                      <w:rFonts w:ascii="宋体" w:hAnsi="宋体" w:hint="eastAsia"/>
                    </w:rPr>
                    <w:t>个危废仓库</w:t>
                  </w:r>
                  <w:proofErr w:type="gramEnd"/>
                  <w:r>
                    <w:rPr>
                      <w:rFonts w:ascii="宋体" w:hAnsi="宋体" w:hint="eastAsia"/>
                    </w:rPr>
                    <w:t>，</w:t>
                  </w:r>
                  <w:proofErr w:type="gramStart"/>
                  <w:r>
                    <w:rPr>
                      <w:rFonts w:hint="eastAsia"/>
                    </w:rPr>
                    <w:t>1</w:t>
                  </w:r>
                  <w:r>
                    <w:rPr>
                      <w:rFonts w:ascii="宋体" w:hAnsi="宋体" w:hint="eastAsia"/>
                    </w:rPr>
                    <w:t>号危废仓库</w:t>
                  </w:r>
                  <w:proofErr w:type="gramEnd"/>
                  <w:r>
                    <w:rPr>
                      <w:rFonts w:ascii="宋体" w:hAnsi="宋体" w:hint="eastAsia"/>
                    </w:rPr>
                    <w:t>位于太阳能光伏背板膜车间东侧空置厂房内，大小约</w:t>
                  </w:r>
                  <w:r>
                    <w:rPr>
                      <w:rFonts w:hint="eastAsia"/>
                    </w:rPr>
                    <w:t>150m</w:t>
                  </w:r>
                  <w:r>
                    <w:rPr>
                      <w:rFonts w:hint="eastAsia"/>
                      <w:vertAlign w:val="superscript"/>
                    </w:rPr>
                    <w:t>2</w:t>
                  </w:r>
                  <w:r>
                    <w:rPr>
                      <w:rFonts w:hint="eastAsia"/>
                    </w:rPr>
                    <w:t>，</w:t>
                  </w:r>
                  <w:proofErr w:type="gramStart"/>
                  <w:r>
                    <w:rPr>
                      <w:rFonts w:hint="eastAsia"/>
                    </w:rPr>
                    <w:t>2</w:t>
                  </w:r>
                  <w:r>
                    <w:rPr>
                      <w:rFonts w:ascii="宋体" w:hAnsi="宋体" w:hint="eastAsia"/>
                    </w:rPr>
                    <w:t>号危废仓库</w:t>
                  </w:r>
                  <w:proofErr w:type="gramEnd"/>
                  <w:r>
                    <w:rPr>
                      <w:rFonts w:ascii="宋体" w:hAnsi="宋体" w:hint="eastAsia"/>
                    </w:rPr>
                    <w:t>位于</w:t>
                  </w:r>
                  <w:r>
                    <w:rPr>
                      <w:rFonts w:hint="eastAsia"/>
                    </w:rPr>
                    <w:t>BOPET</w:t>
                  </w:r>
                  <w:r>
                    <w:rPr>
                      <w:rFonts w:ascii="宋体" w:hAnsi="宋体" w:hint="eastAsia"/>
                    </w:rPr>
                    <w:t>原料仓库南侧，大小约</w:t>
                  </w:r>
                  <w:r>
                    <w:rPr>
                      <w:rFonts w:hint="eastAsia"/>
                    </w:rPr>
                    <w:t>60m</w:t>
                  </w:r>
                  <w:r>
                    <w:rPr>
                      <w:rFonts w:hint="eastAsia"/>
                      <w:vertAlign w:val="superscript"/>
                    </w:rPr>
                    <w:t>2</w:t>
                  </w:r>
                  <w:r>
                    <w:rPr>
                      <w:rFonts w:hint="eastAsia"/>
                    </w:rPr>
                    <w:t>。</w:t>
                  </w:r>
                  <w:proofErr w:type="gramStart"/>
                  <w:r>
                    <w:rPr>
                      <w:rFonts w:hint="eastAsia"/>
                    </w:rPr>
                    <w:t>危废堆放</w:t>
                  </w:r>
                  <w:proofErr w:type="gramEnd"/>
                  <w:r>
                    <w:rPr>
                      <w:rFonts w:hint="eastAsia"/>
                    </w:rPr>
                    <w:t>场所防渗、防雨、防漏，危险固废</w:t>
                  </w:r>
                  <w:proofErr w:type="gramStart"/>
                  <w:r>
                    <w:rPr>
                      <w:rFonts w:hint="eastAsia"/>
                    </w:rPr>
                    <w:t>废</w:t>
                  </w:r>
                  <w:proofErr w:type="gramEnd"/>
                  <w:r w:rsidR="00C27A6E">
                    <w:rPr>
                      <w:rFonts w:hint="eastAsia"/>
                    </w:rPr>
                    <w:t>包装桶、溶剂剥离下来的废基底涂料、废溶剂</w:t>
                  </w:r>
                  <w:r>
                    <w:rPr>
                      <w:rFonts w:hint="eastAsia"/>
                    </w:rPr>
                    <w:t>均委托有资质单位处理；一般固废膜边角料及生活垃圾均得到合理处置。</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落实《报告表》中卫生防护距离要求。目前该范围内无环境保护目标，今后该范围内不得新建环境敏感项目。</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卫生防护距离内无环境保护目标</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总量</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水污染物（接管考核量）：污水量</w:t>
                  </w:r>
                  <w:r>
                    <w:rPr>
                      <w:rFonts w:hint="eastAsia"/>
                    </w:rPr>
                    <w:t>104188</w:t>
                  </w:r>
                  <w:r>
                    <w:rPr>
                      <w:rFonts w:ascii="宋体" w:hAnsi="宋体" w:hint="eastAsia"/>
                    </w:rPr>
                    <w:t>（</w:t>
                  </w:r>
                  <w:r>
                    <w:rPr>
                      <w:rFonts w:hint="eastAsia"/>
                    </w:rPr>
                    <w:t>+1920</w:t>
                  </w:r>
                  <w:r>
                    <w:rPr>
                      <w:rFonts w:ascii="宋体" w:hAnsi="宋体" w:hint="eastAsia"/>
                    </w:rPr>
                    <w:t>）</w:t>
                  </w:r>
                  <w:r>
                    <w:rPr>
                      <w:rFonts w:hint="eastAsia"/>
                    </w:rPr>
                    <w:t>t/a</w:t>
                  </w:r>
                  <w:r>
                    <w:rPr>
                      <w:rFonts w:ascii="宋体" w:hAnsi="宋体" w:hint="eastAsia"/>
                    </w:rPr>
                    <w:t>，</w:t>
                  </w:r>
                  <w:r>
                    <w:rPr>
                      <w:rFonts w:hint="eastAsia"/>
                    </w:rPr>
                    <w:t>CODcr4.3872</w:t>
                  </w:r>
                  <w:r>
                    <w:rPr>
                      <w:rFonts w:ascii="宋体" w:hAnsi="宋体" w:hint="eastAsia"/>
                    </w:rPr>
                    <w:t>（</w:t>
                  </w:r>
                  <w:r>
                    <w:rPr>
                      <w:rFonts w:hint="eastAsia"/>
                    </w:rPr>
                    <w:t>+0.96</w:t>
                  </w:r>
                  <w:r>
                    <w:rPr>
                      <w:rFonts w:ascii="宋体" w:hAnsi="宋体" w:hint="eastAsia"/>
                    </w:rPr>
                    <w:t>）</w:t>
                  </w:r>
                  <w:r>
                    <w:rPr>
                      <w:rFonts w:hint="eastAsia"/>
                    </w:rPr>
                    <w:t>t/a</w:t>
                  </w:r>
                  <w:r>
                    <w:rPr>
                      <w:rFonts w:ascii="宋体" w:hAnsi="宋体" w:hint="eastAsia"/>
                    </w:rPr>
                    <w:t>、氨氮</w:t>
                  </w:r>
                  <w:r>
                    <w:rPr>
                      <w:rFonts w:hint="eastAsia"/>
                    </w:rPr>
                    <w:t>0.3006</w:t>
                  </w:r>
                  <w:r>
                    <w:rPr>
                      <w:rFonts w:ascii="宋体" w:hAnsi="宋体" w:hint="eastAsia"/>
                    </w:rPr>
                    <w:t>（</w:t>
                  </w:r>
                  <w:r>
                    <w:rPr>
                      <w:rFonts w:hint="eastAsia"/>
                    </w:rPr>
                    <w:t>+0.0864</w:t>
                  </w:r>
                  <w:r>
                    <w:rPr>
                      <w:rFonts w:ascii="宋体" w:hAnsi="宋体" w:hint="eastAsia"/>
                    </w:rPr>
                    <w:t>）</w:t>
                  </w:r>
                  <w:r>
                    <w:rPr>
                      <w:rFonts w:hint="eastAsia"/>
                    </w:rPr>
                    <w:t>t/a</w:t>
                  </w:r>
                  <w:r>
                    <w:rPr>
                      <w:rFonts w:ascii="宋体" w:hAnsi="宋体" w:hint="eastAsia"/>
                    </w:rPr>
                    <w:t>、</w:t>
                  </w:r>
                  <w:r>
                    <w:rPr>
                      <w:rFonts w:hint="eastAsia"/>
                    </w:rPr>
                    <w:t>TP0.7342</w:t>
                  </w:r>
                  <w:r>
                    <w:rPr>
                      <w:rFonts w:hint="eastAsia"/>
                    </w:rPr>
                    <w:t>（</w:t>
                  </w:r>
                  <w:r>
                    <w:rPr>
                      <w:rFonts w:hint="eastAsia"/>
                    </w:rPr>
                    <w:t>+0.0154</w:t>
                  </w:r>
                  <w:r>
                    <w:rPr>
                      <w:rFonts w:hint="eastAsia"/>
                    </w:rPr>
                    <w:t>）</w:t>
                  </w:r>
                  <w:r>
                    <w:rPr>
                      <w:rFonts w:hint="eastAsia"/>
                    </w:rPr>
                    <w:t>t/a</w:t>
                  </w:r>
                  <w:r>
                    <w:rPr>
                      <w:rFonts w:ascii="宋体" w:hAnsi="宋体" w:hint="eastAsia"/>
                    </w:rPr>
                    <w:t>。</w:t>
                  </w:r>
                </w:p>
                <w:p w:rsidR="001A6F83" w:rsidRDefault="005972D8">
                  <w:pPr>
                    <w:adjustRightInd w:val="0"/>
                    <w:snapToGrid w:val="0"/>
                    <w:jc w:val="center"/>
                    <w:rPr>
                      <w:szCs w:val="21"/>
                    </w:rPr>
                  </w:pPr>
                  <w:r>
                    <w:rPr>
                      <w:rFonts w:hint="eastAsia"/>
                    </w:rPr>
                    <w:t>废气：二氧化硫</w:t>
                  </w:r>
                  <w:r>
                    <w:rPr>
                      <w:rFonts w:hint="eastAsia"/>
                    </w:rPr>
                    <w:t>0.2</w:t>
                  </w:r>
                  <w:r>
                    <w:rPr>
                      <w:rFonts w:ascii="宋体" w:hAnsi="宋体" w:hint="eastAsia"/>
                    </w:rPr>
                    <w:t>（</w:t>
                  </w:r>
                  <w:r>
                    <w:rPr>
                      <w:rFonts w:hint="eastAsia"/>
                    </w:rPr>
                    <w:t>+0.2</w:t>
                  </w:r>
                  <w:r>
                    <w:rPr>
                      <w:rFonts w:ascii="宋体" w:hAnsi="宋体" w:hint="eastAsia"/>
                    </w:rPr>
                    <w:t>）</w:t>
                  </w:r>
                  <w:r>
                    <w:rPr>
                      <w:rFonts w:hint="eastAsia"/>
                    </w:rPr>
                    <w:t>t/a</w:t>
                  </w:r>
                  <w:r>
                    <w:rPr>
                      <w:rFonts w:ascii="宋体" w:hAnsi="宋体" w:hint="eastAsia"/>
                    </w:rPr>
                    <w:t>、氮氧化物</w:t>
                  </w:r>
                  <w:r>
                    <w:rPr>
                      <w:rFonts w:hint="eastAsia"/>
                    </w:rPr>
                    <w:t>0.935</w:t>
                  </w:r>
                  <w:r>
                    <w:rPr>
                      <w:rFonts w:ascii="宋体" w:hAnsi="宋体" w:hint="eastAsia"/>
                    </w:rPr>
                    <w:t>（</w:t>
                  </w:r>
                  <w:r>
                    <w:rPr>
                      <w:rFonts w:hint="eastAsia"/>
                    </w:rPr>
                    <w:t>+0.935</w:t>
                  </w:r>
                  <w:r>
                    <w:rPr>
                      <w:rFonts w:ascii="宋体" w:hAnsi="宋体" w:hint="eastAsia"/>
                    </w:rPr>
                    <w:t>）</w:t>
                  </w:r>
                  <w:r>
                    <w:rPr>
                      <w:rFonts w:hint="eastAsia"/>
                    </w:rPr>
                    <w:t>t/a</w:t>
                  </w:r>
                  <w:r>
                    <w:rPr>
                      <w:rFonts w:ascii="宋体" w:hAnsi="宋体" w:hint="eastAsia"/>
                    </w:rPr>
                    <w:t>、挥发性有机物</w:t>
                  </w:r>
                  <w:r>
                    <w:rPr>
                      <w:rFonts w:hint="eastAsia"/>
                    </w:rPr>
                    <w:t>3.6768</w:t>
                  </w:r>
                  <w:r>
                    <w:rPr>
                      <w:rFonts w:ascii="宋体" w:hAnsi="宋体" w:hint="eastAsia"/>
                    </w:rPr>
                    <w:t>（</w:t>
                  </w:r>
                  <w:r>
                    <w:rPr>
                      <w:rFonts w:hint="eastAsia"/>
                    </w:rPr>
                    <w:t>+2.007</w:t>
                  </w:r>
                  <w:r>
                    <w:rPr>
                      <w:rFonts w:ascii="宋体" w:hAnsi="宋体" w:hint="eastAsia"/>
                    </w:rPr>
                    <w:t>）</w:t>
                  </w:r>
                  <w:r>
                    <w:rPr>
                      <w:rFonts w:hint="eastAsia"/>
                    </w:rPr>
                    <w:t>t/a</w:t>
                  </w:r>
                  <w:r>
                    <w:rPr>
                      <w:rFonts w:ascii="宋体" w:hAnsi="宋体" w:hint="eastAsia"/>
                    </w:rPr>
                    <w:t>、颗粒物</w:t>
                  </w:r>
                  <w:r>
                    <w:rPr>
                      <w:rFonts w:hint="eastAsia"/>
                    </w:rPr>
                    <w:t>0.12</w:t>
                  </w:r>
                  <w:r>
                    <w:rPr>
                      <w:rFonts w:ascii="宋体" w:hAnsi="宋体" w:hint="eastAsia"/>
                    </w:rPr>
                    <w:t>（</w:t>
                  </w:r>
                  <w:r>
                    <w:rPr>
                      <w:rFonts w:hint="eastAsia"/>
                    </w:rPr>
                    <w:t>+0.12</w:t>
                  </w:r>
                  <w:r>
                    <w:rPr>
                      <w:rFonts w:ascii="宋体" w:hAnsi="宋体" w:hint="eastAsia"/>
                    </w:rPr>
                    <w:t>）</w:t>
                  </w:r>
                  <w:r>
                    <w:rPr>
                      <w:rFonts w:hint="eastAsia"/>
                    </w:rPr>
                    <w:t>t/a</w:t>
                  </w:r>
                  <w:r>
                    <w:rPr>
                      <w:rFonts w:ascii="宋体" w:hAnsi="宋体" w:hint="eastAsia"/>
                    </w:rPr>
                    <w:t>。</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污水量</w:t>
                  </w:r>
                  <w:r>
                    <w:rPr>
                      <w:rFonts w:hint="eastAsia"/>
                    </w:rPr>
                    <w:t>1680t/a</w:t>
                  </w:r>
                  <w:r>
                    <w:rPr>
                      <w:rFonts w:ascii="宋体" w:hAnsi="宋体" w:hint="eastAsia"/>
                    </w:rPr>
                    <w:t>，</w:t>
                  </w:r>
                  <w:r>
                    <w:rPr>
                      <w:rFonts w:hint="eastAsia"/>
                    </w:rPr>
                    <w:t>CODcr 0.501t/a</w:t>
                  </w:r>
                  <w:r>
                    <w:rPr>
                      <w:rFonts w:ascii="宋体" w:hAnsi="宋体" w:hint="eastAsia"/>
                    </w:rPr>
                    <w:t>、</w:t>
                  </w:r>
                  <w:r>
                    <w:rPr>
                      <w:rFonts w:hint="eastAsia"/>
                    </w:rPr>
                    <w:t>SS 0.254t/a</w:t>
                  </w:r>
                  <w:r>
                    <w:rPr>
                      <w:rFonts w:ascii="宋体" w:hAnsi="宋体" w:hint="eastAsia"/>
                    </w:rPr>
                    <w:t>、氨氮</w:t>
                  </w:r>
                  <w:r>
                    <w:rPr>
                      <w:rFonts w:hint="eastAsia"/>
                    </w:rPr>
                    <w:t>0.0442t/a</w:t>
                  </w:r>
                  <w:r>
                    <w:rPr>
                      <w:rFonts w:ascii="宋体" w:hAnsi="宋体" w:hint="eastAsia"/>
                    </w:rPr>
                    <w:t>、</w:t>
                  </w:r>
                  <w:r>
                    <w:rPr>
                      <w:rFonts w:hint="eastAsia"/>
                    </w:rPr>
                    <w:t>TN 0.0617t/a</w:t>
                  </w:r>
                  <w:r>
                    <w:rPr>
                      <w:rFonts w:ascii="宋体" w:hAnsi="宋体" w:hint="eastAsia"/>
                    </w:rPr>
                    <w:t>、</w:t>
                  </w:r>
                  <w:r>
                    <w:rPr>
                      <w:rFonts w:hint="eastAsia"/>
                    </w:rPr>
                    <w:t>TP 0.0033t/a</w:t>
                  </w:r>
                  <w:r>
                    <w:rPr>
                      <w:rFonts w:ascii="宋体" w:hAnsi="宋体" w:hint="eastAsia"/>
                    </w:rPr>
                    <w:t>。</w:t>
                  </w:r>
                </w:p>
                <w:p w:rsidR="001A6F83" w:rsidRDefault="005972D8">
                  <w:pPr>
                    <w:adjustRightInd w:val="0"/>
                    <w:snapToGrid w:val="0"/>
                    <w:jc w:val="center"/>
                    <w:rPr>
                      <w:szCs w:val="21"/>
                    </w:rPr>
                  </w:pPr>
                  <w:r>
                    <w:rPr>
                      <w:rFonts w:hint="eastAsia"/>
                    </w:rPr>
                    <w:t>废气：二氧化硫未检测出、氮氧化物未检测出、挥发性有机物</w:t>
                  </w:r>
                  <w:r>
                    <w:rPr>
                      <w:rFonts w:hint="eastAsia"/>
                    </w:rPr>
                    <w:t>3.3096t/a</w:t>
                  </w:r>
                  <w:r>
                    <w:rPr>
                      <w:rFonts w:ascii="宋体" w:hAnsi="宋体" w:hint="eastAsia"/>
                    </w:rPr>
                    <w:t>、颗粒物未检测出。</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val="restart"/>
                  <w:tcBorders>
                    <w:top w:val="single" w:sz="4" w:space="0" w:color="auto"/>
                    <w:left w:val="nil"/>
                    <w:bottom w:val="single" w:sz="4" w:space="0" w:color="auto"/>
                    <w:right w:val="single" w:sz="4" w:space="0" w:color="auto"/>
                  </w:tcBorders>
                  <w:vAlign w:val="center"/>
                </w:tcPr>
                <w:p w:rsidR="001A6F83" w:rsidRDefault="005972D8">
                  <w:pPr>
                    <w:jc w:val="center"/>
                    <w:rPr>
                      <w:szCs w:val="21"/>
                    </w:rPr>
                  </w:pPr>
                  <w:r>
                    <w:rPr>
                      <w:rFonts w:hint="eastAsia"/>
                    </w:rPr>
                    <w:t>年产高功能膜</w:t>
                  </w:r>
                  <w:r>
                    <w:rPr>
                      <w:rFonts w:hint="eastAsia"/>
                    </w:rPr>
                    <w:t>4.9</w:t>
                  </w:r>
                  <w:r>
                    <w:rPr>
                      <w:rFonts w:ascii="宋体" w:hAnsi="宋体" w:hint="eastAsia"/>
                    </w:rPr>
                    <w:t>万</w:t>
                  </w:r>
                  <w:r>
                    <w:rPr>
                      <w:rFonts w:ascii="宋体" w:hAnsi="宋体" w:hint="eastAsia"/>
                    </w:rPr>
                    <w:lastRenderedPageBreak/>
                    <w:t>吨项目</w:t>
                  </w: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lastRenderedPageBreak/>
                    <w:t>废水</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按照“雨污分流、清污分流”原则建设厂内给排水系统。本项目冷却水循环使用不外排；生活污水接入污水管网至污水处理厂集中处理。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“雨污分流、清污分流”，生活污水接入污水管网至武南污水处理厂集中处理。</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废气</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进一步优化废气处理方案，确保各类工艺废气处理效率均能达到《报告表》提出的要求。废气排放标准执行《合成树脂工业污染物排放标准》（</w:t>
                  </w:r>
                  <w:r>
                    <w:rPr>
                      <w:rFonts w:hint="eastAsia"/>
                    </w:rPr>
                    <w:t>GB31572-2015</w:t>
                  </w:r>
                  <w:r>
                    <w:rPr>
                      <w:rFonts w:hint="eastAsia"/>
                    </w:rPr>
                    <w:t>）。</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t>PC</w:t>
                  </w:r>
                  <w:r>
                    <w:rPr>
                      <w:rFonts w:ascii="宋体" w:hAnsi="宋体"/>
                    </w:rPr>
                    <w:t>流延膜、</w:t>
                  </w:r>
                  <w:r>
                    <w:t>PVC</w:t>
                  </w:r>
                  <w:r>
                    <w:rPr>
                      <w:rFonts w:ascii="宋体" w:hAnsi="宋体"/>
                    </w:rPr>
                    <w:t>磁卡、硬片生产线中熔融挤出工段废气</w:t>
                  </w:r>
                  <w:r>
                    <w:rPr>
                      <w:rFonts w:hint="eastAsia"/>
                    </w:rPr>
                    <w:t>由集气罩</w:t>
                  </w:r>
                  <w:r>
                    <w:t>收集</w:t>
                  </w:r>
                  <w:r>
                    <w:rPr>
                      <w:rFonts w:hint="eastAsia"/>
                    </w:rPr>
                    <w:t>，</w:t>
                  </w:r>
                  <w:r>
                    <w:t>经</w:t>
                  </w:r>
                  <w:r>
                    <w:rPr>
                      <w:rFonts w:hint="eastAsia"/>
                    </w:rPr>
                    <w:t>高效</w:t>
                  </w:r>
                  <w:proofErr w:type="gramStart"/>
                  <w:r>
                    <w:rPr>
                      <w:rFonts w:hint="eastAsia"/>
                    </w:rPr>
                    <w:t>恒</w:t>
                  </w:r>
                  <w:proofErr w:type="gramEnd"/>
                  <w:r>
                    <w:rPr>
                      <w:rFonts w:hint="eastAsia"/>
                    </w:rPr>
                    <w:t>流管式静电净化装置（含活性炭吸附）处理后，</w:t>
                  </w:r>
                  <w:r>
                    <w:t>通过</w:t>
                  </w:r>
                  <w:r>
                    <w:rPr>
                      <w:rFonts w:hint="eastAsia"/>
                    </w:rPr>
                    <w:t>4</w:t>
                  </w:r>
                  <w:r>
                    <w:rPr>
                      <w:rFonts w:ascii="宋体" w:hAnsi="宋体" w:hint="eastAsia"/>
                    </w:rPr>
                    <w:t>根</w:t>
                  </w:r>
                  <w:r>
                    <w:t>15</w:t>
                  </w:r>
                  <w:r>
                    <w:rPr>
                      <w:rFonts w:hint="eastAsia"/>
                    </w:rPr>
                    <w:t>m</w:t>
                  </w:r>
                  <w:r>
                    <w:t>高排气筒</w:t>
                  </w:r>
                  <w:r>
                    <w:rPr>
                      <w:rFonts w:hint="eastAsia"/>
                    </w:rPr>
                    <w:t>（</w:t>
                  </w:r>
                  <w:r>
                    <w:rPr>
                      <w:rFonts w:hint="eastAsia"/>
                    </w:rPr>
                    <w:t>FQ-2~FQ-5</w:t>
                  </w:r>
                  <w:r>
                    <w:rPr>
                      <w:rFonts w:ascii="宋体" w:hAnsi="宋体" w:hint="eastAsia"/>
                    </w:rPr>
                    <w:t>）</w:t>
                  </w:r>
                  <w:r>
                    <w:t>排放</w:t>
                  </w:r>
                  <w:r>
                    <w:rPr>
                      <w:rFonts w:hint="eastAsia"/>
                    </w:rPr>
                    <w:t>；</w:t>
                  </w:r>
                  <w:r>
                    <w:t>BOPET</w:t>
                  </w:r>
                  <w:r>
                    <w:rPr>
                      <w:rFonts w:ascii="宋体" w:hAnsi="宋体"/>
                    </w:rPr>
                    <w:t>车间产生的废气通过活性炭吸附装置处理后通过</w:t>
                  </w:r>
                  <w:r>
                    <w:t>15m</w:t>
                  </w:r>
                  <w:r>
                    <w:rPr>
                      <w:rFonts w:ascii="宋体" w:hAnsi="宋体"/>
                    </w:rPr>
                    <w:t>高排气筒</w:t>
                  </w:r>
                  <w:r>
                    <w:rPr>
                      <w:rFonts w:hint="eastAsia"/>
                    </w:rPr>
                    <w:t>（</w:t>
                  </w:r>
                  <w:r>
                    <w:t>FQ-</w:t>
                  </w:r>
                  <w:r>
                    <w:rPr>
                      <w:rFonts w:hint="eastAsia"/>
                    </w:rPr>
                    <w:t>6</w:t>
                  </w:r>
                  <w:r>
                    <w:rPr>
                      <w:rFonts w:ascii="宋体" w:hAnsi="宋体" w:hint="eastAsia"/>
                    </w:rPr>
                    <w:t>）</w:t>
                  </w:r>
                  <w:r>
                    <w:t>达标排放</w:t>
                  </w:r>
                  <w:r>
                    <w:rPr>
                      <w:rFonts w:hint="eastAsia"/>
                    </w:rPr>
                    <w:t>；</w:t>
                  </w:r>
                  <w:r>
                    <w:t>PC</w:t>
                  </w:r>
                  <w:r>
                    <w:rPr>
                      <w:rFonts w:ascii="宋体" w:hAnsi="宋体"/>
                    </w:rPr>
                    <w:t>车间产生的废气通过活性炭吸附装置处理后通过</w:t>
                  </w:r>
                  <w:r>
                    <w:t>15m</w:t>
                  </w:r>
                  <w:r>
                    <w:rPr>
                      <w:rFonts w:ascii="宋体" w:hAnsi="宋体"/>
                    </w:rPr>
                    <w:t>高排气筒</w:t>
                  </w:r>
                  <w:r>
                    <w:rPr>
                      <w:rFonts w:hint="eastAsia"/>
                    </w:rPr>
                    <w:t>（</w:t>
                  </w:r>
                  <w:r>
                    <w:t>FQ-</w:t>
                  </w:r>
                  <w:r>
                    <w:rPr>
                      <w:rFonts w:hint="eastAsia"/>
                    </w:rPr>
                    <w:t>7</w:t>
                  </w:r>
                  <w:r>
                    <w:rPr>
                      <w:rFonts w:ascii="宋体" w:hAnsi="宋体" w:hint="eastAsia"/>
                    </w:rPr>
                    <w:t>）</w:t>
                  </w:r>
                  <w:r>
                    <w:t>达标排放</w:t>
                  </w:r>
                  <w:r>
                    <w:rPr>
                      <w:rFonts w:hint="eastAsia"/>
                    </w:rPr>
                    <w:t>；未捕集到的熔融挤出废气无组织排放。</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噪声</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选用低噪声设备，对高噪声设备须采取有效减震、隔声等降噪措施并合理布局。厂界噪声执行《工业企业厂界环境噪声排放标准》（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固废</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严格按照有关规定，分类处理、处置固体废物，做到资源化、减量化、无害化。危险废物须委托有资质单位安全处置。危险废物暂存场所须符合《危险废物贮存污染控制标准》（</w:t>
                  </w:r>
                  <w:r>
                    <w:rPr>
                      <w:rFonts w:hint="eastAsia"/>
                    </w:rPr>
                    <w:t>GB18597-2001</w:t>
                  </w:r>
                  <w:r>
                    <w:rPr>
                      <w:rFonts w:hint="eastAsia"/>
                    </w:rPr>
                    <w:t>）要求处置，防止造成二次污染。</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企业共有</w:t>
                  </w:r>
                  <w:proofErr w:type="gramStart"/>
                  <w:r>
                    <w:rPr>
                      <w:rFonts w:hint="eastAsia"/>
                    </w:rPr>
                    <w:t>2</w:t>
                  </w:r>
                  <w:r>
                    <w:rPr>
                      <w:rFonts w:ascii="宋体" w:hAnsi="宋体" w:hint="eastAsia"/>
                    </w:rPr>
                    <w:t>个危废仓库</w:t>
                  </w:r>
                  <w:proofErr w:type="gramEnd"/>
                  <w:r>
                    <w:rPr>
                      <w:rFonts w:ascii="宋体" w:hAnsi="宋体" w:hint="eastAsia"/>
                    </w:rPr>
                    <w:t>，</w:t>
                  </w:r>
                  <w:proofErr w:type="gramStart"/>
                  <w:r>
                    <w:rPr>
                      <w:rFonts w:hint="eastAsia"/>
                    </w:rPr>
                    <w:t>1</w:t>
                  </w:r>
                  <w:r>
                    <w:rPr>
                      <w:rFonts w:ascii="宋体" w:hAnsi="宋体" w:hint="eastAsia"/>
                    </w:rPr>
                    <w:t>号危废仓库</w:t>
                  </w:r>
                  <w:proofErr w:type="gramEnd"/>
                  <w:r>
                    <w:rPr>
                      <w:rFonts w:ascii="宋体" w:hAnsi="宋体" w:hint="eastAsia"/>
                    </w:rPr>
                    <w:t>位于太阳能光伏背板膜车间东侧空置厂房内，大小约</w:t>
                  </w:r>
                  <w:r>
                    <w:rPr>
                      <w:rFonts w:hint="eastAsia"/>
                    </w:rPr>
                    <w:t>150m</w:t>
                  </w:r>
                  <w:r>
                    <w:rPr>
                      <w:rFonts w:hint="eastAsia"/>
                      <w:vertAlign w:val="superscript"/>
                    </w:rPr>
                    <w:t>2</w:t>
                  </w:r>
                  <w:r>
                    <w:rPr>
                      <w:rFonts w:hint="eastAsia"/>
                    </w:rPr>
                    <w:t>，</w:t>
                  </w:r>
                  <w:proofErr w:type="gramStart"/>
                  <w:r>
                    <w:rPr>
                      <w:rFonts w:hint="eastAsia"/>
                    </w:rPr>
                    <w:t>2</w:t>
                  </w:r>
                  <w:r>
                    <w:rPr>
                      <w:rFonts w:ascii="宋体" w:hAnsi="宋体" w:hint="eastAsia"/>
                    </w:rPr>
                    <w:t>号危废仓库</w:t>
                  </w:r>
                  <w:proofErr w:type="gramEnd"/>
                  <w:r>
                    <w:rPr>
                      <w:rFonts w:ascii="宋体" w:hAnsi="宋体" w:hint="eastAsia"/>
                    </w:rPr>
                    <w:t>位于</w:t>
                  </w:r>
                  <w:r>
                    <w:rPr>
                      <w:rFonts w:hint="eastAsia"/>
                    </w:rPr>
                    <w:t>BOPET</w:t>
                  </w:r>
                  <w:r>
                    <w:rPr>
                      <w:rFonts w:ascii="宋体" w:hAnsi="宋体" w:hint="eastAsia"/>
                    </w:rPr>
                    <w:t>原料仓库南侧，大小约</w:t>
                  </w:r>
                  <w:r>
                    <w:rPr>
                      <w:rFonts w:hint="eastAsia"/>
                    </w:rPr>
                    <w:t>60m</w:t>
                  </w:r>
                  <w:r>
                    <w:rPr>
                      <w:rFonts w:hint="eastAsia"/>
                      <w:vertAlign w:val="superscript"/>
                    </w:rPr>
                    <w:t>2</w:t>
                  </w:r>
                  <w:r>
                    <w:rPr>
                      <w:rFonts w:hint="eastAsia"/>
                    </w:rPr>
                    <w:t>，</w:t>
                  </w:r>
                  <w:proofErr w:type="gramStart"/>
                  <w:r>
                    <w:rPr>
                      <w:rFonts w:hint="eastAsia"/>
                    </w:rPr>
                    <w:t>危废堆放</w:t>
                  </w:r>
                  <w:proofErr w:type="gramEnd"/>
                  <w:r>
                    <w:rPr>
                      <w:rFonts w:hint="eastAsia"/>
                    </w:rPr>
                    <w:t>场所防渗、防雨、防漏，危险固废</w:t>
                  </w:r>
                  <w:proofErr w:type="gramStart"/>
                  <w:r>
                    <w:rPr>
                      <w:rFonts w:hint="eastAsia"/>
                    </w:rPr>
                    <w:t>废</w:t>
                  </w:r>
                  <w:proofErr w:type="gramEnd"/>
                  <w:r>
                    <w:rPr>
                      <w:rFonts w:hint="eastAsia"/>
                    </w:rPr>
                    <w:t>活性炭、脂类残渣均委托有资质单位处理；一般固废</w:t>
                  </w:r>
                  <w:proofErr w:type="gramStart"/>
                  <w:r>
                    <w:rPr>
                      <w:rFonts w:hint="eastAsia"/>
                    </w:rPr>
                    <w:t>废</w:t>
                  </w:r>
                  <w:proofErr w:type="gramEnd"/>
                  <w:r>
                    <w:rPr>
                      <w:rFonts w:hint="eastAsia"/>
                    </w:rPr>
                    <w:t>包装袋、废过滤残渣、边角料及生活垃圾均得到合理处置。</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落实《报告表》中卫生防护距离要求。目前该范围内无环境保护目标，今后该范围内不得新建环境敏感项目。</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卫生防护距离内无环境保护目标</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总量</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水污染物（接管考核量）：污水量</w:t>
                  </w:r>
                  <w:r>
                    <w:rPr>
                      <w:rFonts w:hint="eastAsia"/>
                    </w:rPr>
                    <w:t>7320t/a</w:t>
                  </w:r>
                  <w:r>
                    <w:rPr>
                      <w:rFonts w:ascii="宋体" w:hAnsi="宋体" w:hint="eastAsia"/>
                    </w:rPr>
                    <w:t>，</w:t>
                  </w:r>
                  <w:r>
                    <w:rPr>
                      <w:rFonts w:hint="eastAsia"/>
                    </w:rPr>
                    <w:t>CODcr2.928t/a</w:t>
                  </w:r>
                  <w:r>
                    <w:rPr>
                      <w:rFonts w:ascii="宋体" w:hAnsi="宋体" w:hint="eastAsia"/>
                    </w:rPr>
                    <w:t>、氨氮</w:t>
                  </w:r>
                  <w:r>
                    <w:rPr>
                      <w:rFonts w:hint="eastAsia"/>
                    </w:rPr>
                    <w:t>0.183t/a</w:t>
                  </w:r>
                  <w:r>
                    <w:rPr>
                      <w:rFonts w:ascii="宋体" w:hAnsi="宋体" w:hint="eastAsia"/>
                    </w:rPr>
                    <w:t>、</w:t>
                  </w:r>
                  <w:r>
                    <w:rPr>
                      <w:rFonts w:hint="eastAsia"/>
                    </w:rPr>
                    <w:t>TP0.0366t/a</w:t>
                  </w:r>
                  <w:r>
                    <w:rPr>
                      <w:rFonts w:ascii="宋体" w:hAnsi="宋体" w:hint="eastAsia"/>
                    </w:rPr>
                    <w:t>。</w:t>
                  </w:r>
                </w:p>
                <w:p w:rsidR="001A6F83" w:rsidRDefault="005972D8">
                  <w:pPr>
                    <w:adjustRightInd w:val="0"/>
                    <w:snapToGrid w:val="0"/>
                    <w:jc w:val="center"/>
                    <w:rPr>
                      <w:szCs w:val="21"/>
                    </w:rPr>
                  </w:pPr>
                  <w:r>
                    <w:rPr>
                      <w:rFonts w:hint="eastAsia"/>
                    </w:rPr>
                    <w:t>废气：非甲烷总烃</w:t>
                  </w:r>
                  <w:r>
                    <w:rPr>
                      <w:rFonts w:hint="eastAsia"/>
                    </w:rPr>
                    <w:t>1.3548t/a</w:t>
                  </w:r>
                  <w:r>
                    <w:rPr>
                      <w:rFonts w:ascii="宋体" w:hAnsi="宋体" w:hint="eastAsia"/>
                    </w:rPr>
                    <w:t>。</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污水量</w:t>
                  </w:r>
                  <w:r>
                    <w:rPr>
                      <w:rFonts w:hint="eastAsia"/>
                    </w:rPr>
                    <w:t>7200t/a</w:t>
                  </w:r>
                  <w:r>
                    <w:rPr>
                      <w:rFonts w:ascii="宋体" w:hAnsi="宋体" w:hint="eastAsia"/>
                    </w:rPr>
                    <w:t>，</w:t>
                  </w:r>
                  <w:r>
                    <w:rPr>
                      <w:rFonts w:hint="eastAsia"/>
                    </w:rPr>
                    <w:t>CODcr 2.095t/a</w:t>
                  </w:r>
                  <w:r>
                    <w:rPr>
                      <w:rFonts w:ascii="宋体" w:hAnsi="宋体" w:hint="eastAsia"/>
                    </w:rPr>
                    <w:t>、</w:t>
                  </w:r>
                  <w:r>
                    <w:rPr>
                      <w:rFonts w:hint="eastAsia"/>
                    </w:rPr>
                    <w:t>SS 1.051t/a</w:t>
                  </w:r>
                  <w:r>
                    <w:rPr>
                      <w:rFonts w:ascii="宋体" w:hAnsi="宋体" w:hint="eastAsia"/>
                    </w:rPr>
                    <w:t>、氨氮</w:t>
                  </w:r>
                  <w:r>
                    <w:rPr>
                      <w:rFonts w:hint="eastAsia"/>
                    </w:rPr>
                    <w:t>0.178t/a</w:t>
                  </w:r>
                  <w:r>
                    <w:rPr>
                      <w:rFonts w:ascii="宋体" w:hAnsi="宋体" w:hint="eastAsia"/>
                    </w:rPr>
                    <w:t>、</w:t>
                  </w:r>
                  <w:r>
                    <w:rPr>
                      <w:rFonts w:hint="eastAsia"/>
                    </w:rPr>
                    <w:t>TN 0.2527t/a</w:t>
                  </w:r>
                  <w:r>
                    <w:rPr>
                      <w:rFonts w:ascii="宋体" w:hAnsi="宋体" w:hint="eastAsia"/>
                    </w:rPr>
                    <w:t>、</w:t>
                  </w:r>
                  <w:r>
                    <w:rPr>
                      <w:rFonts w:hint="eastAsia"/>
                    </w:rPr>
                    <w:t>TP 0.0127t/a</w:t>
                  </w:r>
                  <w:r>
                    <w:rPr>
                      <w:rFonts w:ascii="宋体" w:hAnsi="宋体" w:hint="eastAsia"/>
                    </w:rPr>
                    <w:t>。</w:t>
                  </w:r>
                </w:p>
                <w:p w:rsidR="001A6F83" w:rsidRDefault="005972D8">
                  <w:pPr>
                    <w:adjustRightInd w:val="0"/>
                    <w:snapToGrid w:val="0"/>
                    <w:jc w:val="center"/>
                    <w:rPr>
                      <w:szCs w:val="21"/>
                    </w:rPr>
                  </w:pPr>
                  <w:r>
                    <w:rPr>
                      <w:rFonts w:hint="eastAsia"/>
                    </w:rPr>
                    <w:lastRenderedPageBreak/>
                    <w:t>废气：非甲烷总烃</w:t>
                  </w:r>
                  <w:r>
                    <w:rPr>
                      <w:rFonts w:hint="eastAsia"/>
                    </w:rPr>
                    <w:t>1.2177t/a</w:t>
                  </w:r>
                  <w:r>
                    <w:rPr>
                      <w:rFonts w:ascii="宋体" w:hAnsi="宋体" w:hint="eastAsia"/>
                    </w:rPr>
                    <w:t>。</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lastRenderedPageBreak/>
                    <w:t>一致</w:t>
                  </w:r>
                </w:p>
              </w:tc>
            </w:tr>
            <w:tr w:rsidR="001A6F83">
              <w:trPr>
                <w:jc w:val="center"/>
              </w:trPr>
              <w:tc>
                <w:tcPr>
                  <w:tcW w:w="392" w:type="pct"/>
                  <w:vMerge w:val="restar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lastRenderedPageBreak/>
                    <w:t>年产</w:t>
                  </w:r>
                  <w:r>
                    <w:rPr>
                      <w:rFonts w:hint="eastAsia"/>
                    </w:rPr>
                    <w:t>10000</w:t>
                  </w:r>
                  <w:r>
                    <w:rPr>
                      <w:rFonts w:ascii="宋体" w:hAnsi="宋体" w:hint="eastAsia"/>
                    </w:rPr>
                    <w:t>吨</w:t>
                  </w:r>
                  <w:r>
                    <w:rPr>
                      <w:rFonts w:hint="eastAsia"/>
                    </w:rPr>
                    <w:t>EVA</w:t>
                  </w:r>
                  <w:r>
                    <w:rPr>
                      <w:rFonts w:ascii="宋体" w:hAnsi="宋体" w:hint="eastAsia"/>
                    </w:rPr>
                    <w:t>胶扩建项目</w:t>
                  </w: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废水</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按照“雨污分流、清污分流”原则建设厂内给排水系统。本项目生产中无工艺废水产生，不设工业废水排放口；生活污水接入污水管网至污水处理厂集中处理。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“雨污分流、清污分流”，生活污水接入污水管网至武南污水处理厂集中处理。</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废气</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进一步优化废气处理方案，确保各类工艺废气处理效率均能达到《报告表》提出的要求。废气排放标准执行《合成树脂工业污染物排放标准》（</w:t>
                  </w:r>
                  <w:r>
                    <w:rPr>
                      <w:rFonts w:hint="eastAsia"/>
                    </w:rPr>
                    <w:t>GB31572-2015</w:t>
                  </w:r>
                  <w:r>
                    <w:rPr>
                      <w:rFonts w:hint="eastAsia"/>
                    </w:rPr>
                    <w:t>）。</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EVA</w:t>
                  </w:r>
                  <w:r>
                    <w:rPr>
                      <w:rFonts w:ascii="宋体" w:hAnsi="宋体" w:hint="eastAsia"/>
                    </w:rPr>
                    <w:t>胶膜生产线产生的废气经集气罩捕集进活性炭吸附装置处理后通过</w:t>
                  </w:r>
                  <w:r>
                    <w:rPr>
                      <w:rFonts w:hint="eastAsia"/>
                    </w:rPr>
                    <w:t>1</w:t>
                  </w:r>
                  <w:r>
                    <w:rPr>
                      <w:rFonts w:ascii="宋体" w:hAnsi="宋体" w:hint="eastAsia"/>
                    </w:rPr>
                    <w:t>个</w:t>
                  </w:r>
                  <w:r>
                    <w:rPr>
                      <w:rFonts w:hint="eastAsia"/>
                    </w:rPr>
                    <w:t>25m</w:t>
                  </w:r>
                  <w:r>
                    <w:rPr>
                      <w:rFonts w:ascii="宋体" w:hAnsi="宋体" w:hint="eastAsia"/>
                    </w:rPr>
                    <w:t>高的排气筒（</w:t>
                  </w:r>
                  <w:r>
                    <w:rPr>
                      <w:rFonts w:hint="eastAsia"/>
                    </w:rPr>
                    <w:t>FQ-1</w:t>
                  </w:r>
                  <w:r>
                    <w:rPr>
                      <w:rFonts w:ascii="宋体" w:hAnsi="宋体" w:hint="eastAsia"/>
                    </w:rPr>
                    <w:t>）高空排放</w:t>
                  </w:r>
                  <w:r>
                    <w:rPr>
                      <w:rFonts w:hint="eastAsia"/>
                    </w:rPr>
                    <w:t>；未捕集到挤出废气无组织排放。</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噪声</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选用低噪声设备，对高噪声设备须采取有效减震、隔声等降噪措施并合理布局。厂界噪声执行《工业企业厂界环境噪声排放标准》（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固废</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严格按照有关规定，分类处理、处置固体废物，做到资源化、减量化、无害化。危险废物须委托有资质单位安全处置。危险废物暂存场所须符合《危险废物贮存污染控制标准》（</w:t>
                  </w:r>
                  <w:r>
                    <w:rPr>
                      <w:rFonts w:hint="eastAsia"/>
                    </w:rPr>
                    <w:t>GB18597-2001</w:t>
                  </w:r>
                  <w:r>
                    <w:rPr>
                      <w:rFonts w:ascii="宋体" w:hAnsi="宋体" w:hint="eastAsia"/>
                    </w:rPr>
                    <w:t>）要求处置，防止造成二次污染。</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proofErr w:type="gramStart"/>
                  <w:r>
                    <w:rPr>
                      <w:rFonts w:hint="eastAsia"/>
                    </w:rPr>
                    <w:t>危废仓库</w:t>
                  </w:r>
                  <w:proofErr w:type="gramEnd"/>
                  <w:r>
                    <w:rPr>
                      <w:rFonts w:hint="eastAsia"/>
                    </w:rPr>
                    <w:t>位于</w:t>
                  </w:r>
                  <w:r>
                    <w:rPr>
                      <w:rFonts w:hint="eastAsia"/>
                    </w:rPr>
                    <w:t>PC</w:t>
                  </w:r>
                  <w:r>
                    <w:rPr>
                      <w:rFonts w:ascii="宋体" w:hAnsi="宋体" w:hint="eastAsia"/>
                    </w:rPr>
                    <w:t>车间的西侧。</w:t>
                  </w:r>
                  <w:proofErr w:type="gramStart"/>
                  <w:r>
                    <w:rPr>
                      <w:rFonts w:hint="eastAsia"/>
                    </w:rPr>
                    <w:t>危废堆放</w:t>
                  </w:r>
                  <w:proofErr w:type="gramEnd"/>
                  <w:r>
                    <w:rPr>
                      <w:rFonts w:hint="eastAsia"/>
                    </w:rPr>
                    <w:t>场所防渗、防雨、防漏，危险固废</w:t>
                  </w:r>
                  <w:proofErr w:type="gramStart"/>
                  <w:r>
                    <w:rPr>
                      <w:rFonts w:hint="eastAsia"/>
                    </w:rPr>
                    <w:t>废</w:t>
                  </w:r>
                  <w:proofErr w:type="gramEnd"/>
                  <w:r>
                    <w:rPr>
                      <w:rFonts w:hint="eastAsia"/>
                    </w:rPr>
                    <w:t>活性炭委托有资质单位处理；一般固废边角料、废包装袋及生活垃圾均得到合理处置。</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企业共有</w:t>
                  </w:r>
                  <w:proofErr w:type="gramStart"/>
                  <w:r>
                    <w:rPr>
                      <w:rFonts w:hint="eastAsia"/>
                    </w:rPr>
                    <w:t>2</w:t>
                  </w:r>
                  <w:r>
                    <w:rPr>
                      <w:rFonts w:ascii="宋体" w:hAnsi="宋体" w:hint="eastAsia"/>
                    </w:rPr>
                    <w:t>个危废仓库</w:t>
                  </w:r>
                  <w:proofErr w:type="gramEnd"/>
                  <w:r>
                    <w:rPr>
                      <w:rFonts w:ascii="宋体" w:hAnsi="宋体" w:hint="eastAsia"/>
                    </w:rPr>
                    <w:t>，</w:t>
                  </w:r>
                  <w:proofErr w:type="gramStart"/>
                  <w:r>
                    <w:rPr>
                      <w:rFonts w:hint="eastAsia"/>
                    </w:rPr>
                    <w:t>1</w:t>
                  </w:r>
                  <w:r>
                    <w:rPr>
                      <w:rFonts w:ascii="宋体" w:hAnsi="宋体" w:hint="eastAsia"/>
                    </w:rPr>
                    <w:t>号危废仓库</w:t>
                  </w:r>
                  <w:proofErr w:type="gramEnd"/>
                  <w:r>
                    <w:rPr>
                      <w:rFonts w:ascii="宋体" w:hAnsi="宋体" w:hint="eastAsia"/>
                    </w:rPr>
                    <w:t>位于太阳能光伏背板膜车间东侧空置厂房内，大小约</w:t>
                  </w:r>
                  <w:r>
                    <w:rPr>
                      <w:rFonts w:hint="eastAsia"/>
                    </w:rPr>
                    <w:t>150m</w:t>
                  </w:r>
                  <w:r>
                    <w:rPr>
                      <w:rFonts w:hint="eastAsia"/>
                      <w:vertAlign w:val="superscript"/>
                    </w:rPr>
                    <w:t>2</w:t>
                  </w:r>
                  <w:r>
                    <w:rPr>
                      <w:rFonts w:hint="eastAsia"/>
                    </w:rPr>
                    <w:t>，</w:t>
                  </w:r>
                  <w:proofErr w:type="gramStart"/>
                  <w:r>
                    <w:rPr>
                      <w:rFonts w:hint="eastAsia"/>
                    </w:rPr>
                    <w:t>2</w:t>
                  </w:r>
                  <w:r>
                    <w:rPr>
                      <w:rFonts w:ascii="宋体" w:hAnsi="宋体" w:hint="eastAsia"/>
                    </w:rPr>
                    <w:t>号危废仓库</w:t>
                  </w:r>
                  <w:proofErr w:type="gramEnd"/>
                  <w:r>
                    <w:rPr>
                      <w:rFonts w:ascii="宋体" w:hAnsi="宋体" w:hint="eastAsia"/>
                    </w:rPr>
                    <w:t>位于</w:t>
                  </w:r>
                  <w:r>
                    <w:rPr>
                      <w:rFonts w:hint="eastAsia"/>
                    </w:rPr>
                    <w:t>BOPET</w:t>
                  </w:r>
                  <w:r>
                    <w:rPr>
                      <w:rFonts w:ascii="宋体" w:hAnsi="宋体" w:hint="eastAsia"/>
                    </w:rPr>
                    <w:t>原料仓库南侧，大小约</w:t>
                  </w:r>
                  <w:r>
                    <w:rPr>
                      <w:rFonts w:hint="eastAsia"/>
                    </w:rPr>
                    <w:t>60m</w:t>
                  </w:r>
                  <w:r>
                    <w:rPr>
                      <w:rFonts w:hint="eastAsia"/>
                      <w:vertAlign w:val="superscript"/>
                    </w:rPr>
                    <w:t>2</w:t>
                  </w:r>
                  <w:r>
                    <w:rPr>
                      <w:rFonts w:hint="eastAsia"/>
                    </w:rPr>
                    <w:t>。其他情况一致。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落实《报告表》中卫生防护距离要求。目前该范围内无环境保护目标，今后该范围内不得新建环境敏感项目。</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卫生防护距离内无环境保护目标</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tcBorders>
                    <w:top w:val="single" w:sz="4" w:space="0" w:color="auto"/>
                    <w:left w:val="nil"/>
                    <w:bottom w:val="single" w:sz="4"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总量</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水污染物（接管考核量）：污水量</w:t>
                  </w:r>
                  <w:r>
                    <w:rPr>
                      <w:rFonts w:hint="eastAsia"/>
                    </w:rPr>
                    <w:t>8568</w:t>
                  </w:r>
                  <w:r>
                    <w:rPr>
                      <w:rFonts w:ascii="宋体" w:hAnsi="宋体" w:hint="eastAsia"/>
                    </w:rPr>
                    <w:t>（</w:t>
                  </w:r>
                  <w:r>
                    <w:rPr>
                      <w:rFonts w:hint="eastAsia"/>
                    </w:rPr>
                    <w:t>+1248</w:t>
                  </w:r>
                  <w:r>
                    <w:rPr>
                      <w:rFonts w:ascii="宋体" w:hAnsi="宋体" w:hint="eastAsia"/>
                    </w:rPr>
                    <w:t>）</w:t>
                  </w:r>
                  <w:r>
                    <w:rPr>
                      <w:rFonts w:hint="eastAsia"/>
                    </w:rPr>
                    <w:t>t/a</w:t>
                  </w:r>
                  <w:r>
                    <w:rPr>
                      <w:rFonts w:ascii="宋体" w:hAnsi="宋体" w:hint="eastAsia"/>
                    </w:rPr>
                    <w:t>，</w:t>
                  </w:r>
                  <w:r>
                    <w:rPr>
                      <w:rFonts w:hint="eastAsia"/>
                    </w:rPr>
                    <w:t>CODcr3.4272</w:t>
                  </w:r>
                  <w:r>
                    <w:rPr>
                      <w:rFonts w:ascii="宋体" w:hAnsi="宋体" w:hint="eastAsia"/>
                    </w:rPr>
                    <w:t>（</w:t>
                  </w:r>
                  <w:r>
                    <w:rPr>
                      <w:rFonts w:hint="eastAsia"/>
                    </w:rPr>
                    <w:t>+0.4992</w:t>
                  </w:r>
                  <w:r>
                    <w:rPr>
                      <w:rFonts w:ascii="宋体" w:hAnsi="宋体" w:hint="eastAsia"/>
                    </w:rPr>
                    <w:t>）</w:t>
                  </w:r>
                  <w:r>
                    <w:rPr>
                      <w:rFonts w:hint="eastAsia"/>
                    </w:rPr>
                    <w:t>t/a</w:t>
                  </w:r>
                  <w:r>
                    <w:rPr>
                      <w:rFonts w:ascii="宋体" w:hAnsi="宋体" w:hint="eastAsia"/>
                    </w:rPr>
                    <w:t>、氨氮</w:t>
                  </w:r>
                  <w:r>
                    <w:rPr>
                      <w:rFonts w:hint="eastAsia"/>
                    </w:rPr>
                    <w:t>0.2142</w:t>
                  </w:r>
                  <w:r>
                    <w:rPr>
                      <w:rFonts w:ascii="宋体" w:hAnsi="宋体" w:hint="eastAsia"/>
                    </w:rPr>
                    <w:t>（</w:t>
                  </w:r>
                  <w:r>
                    <w:rPr>
                      <w:rFonts w:hint="eastAsia"/>
                    </w:rPr>
                    <w:t>+0.0312</w:t>
                  </w:r>
                  <w:r>
                    <w:rPr>
                      <w:rFonts w:ascii="宋体" w:hAnsi="宋体" w:hint="eastAsia"/>
                    </w:rPr>
                    <w:t>）</w:t>
                  </w:r>
                  <w:r>
                    <w:rPr>
                      <w:rFonts w:hint="eastAsia"/>
                    </w:rPr>
                    <w:t>t/a</w:t>
                  </w:r>
                  <w:r>
                    <w:rPr>
                      <w:rFonts w:ascii="宋体" w:hAnsi="宋体" w:hint="eastAsia"/>
                    </w:rPr>
                    <w:t>、</w:t>
                  </w:r>
                  <w:r>
                    <w:rPr>
                      <w:rFonts w:hint="eastAsia"/>
                    </w:rPr>
                    <w:t>TP0.0428</w:t>
                  </w:r>
                  <w:r>
                    <w:rPr>
                      <w:rFonts w:hint="eastAsia"/>
                    </w:rPr>
                    <w:t>（</w:t>
                  </w:r>
                  <w:r>
                    <w:rPr>
                      <w:rFonts w:hint="eastAsia"/>
                    </w:rPr>
                    <w:t>+0.0062</w:t>
                  </w:r>
                  <w:r>
                    <w:rPr>
                      <w:rFonts w:hint="eastAsia"/>
                    </w:rPr>
                    <w:t>）</w:t>
                  </w:r>
                  <w:r>
                    <w:rPr>
                      <w:rFonts w:hint="eastAsia"/>
                    </w:rPr>
                    <w:t>t/a</w:t>
                  </w:r>
                  <w:r>
                    <w:rPr>
                      <w:rFonts w:ascii="宋体" w:hAnsi="宋体" w:hint="eastAsia"/>
                    </w:rPr>
                    <w:t>。</w:t>
                  </w:r>
                </w:p>
                <w:p w:rsidR="001A6F83" w:rsidRDefault="005972D8">
                  <w:pPr>
                    <w:adjustRightInd w:val="0"/>
                    <w:snapToGrid w:val="0"/>
                    <w:jc w:val="center"/>
                    <w:rPr>
                      <w:szCs w:val="21"/>
                    </w:rPr>
                  </w:pPr>
                  <w:r>
                    <w:rPr>
                      <w:rFonts w:hint="eastAsia"/>
                    </w:rPr>
                    <w:t>废气：非甲烷总烃</w:t>
                  </w:r>
                  <w:r>
                    <w:rPr>
                      <w:rFonts w:hint="eastAsia"/>
                    </w:rPr>
                    <w:t>1.6698</w:t>
                  </w:r>
                  <w:r>
                    <w:rPr>
                      <w:rFonts w:ascii="宋体" w:hAnsi="宋体" w:hint="eastAsia"/>
                    </w:rPr>
                    <w:t>（</w:t>
                  </w:r>
                  <w:r>
                    <w:rPr>
                      <w:rFonts w:hint="eastAsia"/>
                    </w:rPr>
                    <w:t>+0.315</w:t>
                  </w:r>
                  <w:r>
                    <w:rPr>
                      <w:rFonts w:ascii="宋体" w:hAnsi="宋体" w:hint="eastAsia"/>
                    </w:rPr>
                    <w:t>）</w:t>
                  </w:r>
                  <w:r>
                    <w:rPr>
                      <w:rFonts w:hint="eastAsia"/>
                    </w:rPr>
                    <w:t>t/a</w:t>
                  </w:r>
                  <w:r>
                    <w:rPr>
                      <w:rFonts w:ascii="宋体" w:hAnsi="宋体" w:hint="eastAsia"/>
                    </w:rPr>
                    <w:t>。</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污水量</w:t>
                  </w:r>
                  <w:r>
                    <w:rPr>
                      <w:rFonts w:hint="eastAsia"/>
                    </w:rPr>
                    <w:t>1248t/a</w:t>
                  </w:r>
                  <w:r>
                    <w:rPr>
                      <w:rFonts w:ascii="宋体" w:hAnsi="宋体" w:hint="eastAsia"/>
                    </w:rPr>
                    <w:t>，</w:t>
                  </w:r>
                  <w:r>
                    <w:rPr>
                      <w:rFonts w:hint="eastAsia"/>
                    </w:rPr>
                    <w:t>CODcr 0.2321t/a</w:t>
                  </w:r>
                  <w:r>
                    <w:rPr>
                      <w:rFonts w:ascii="宋体" w:hAnsi="宋体" w:hint="eastAsia"/>
                    </w:rPr>
                    <w:t>、</w:t>
                  </w:r>
                  <w:r>
                    <w:rPr>
                      <w:rFonts w:hint="eastAsia"/>
                    </w:rPr>
                    <w:t>SS 0.06864t/a</w:t>
                  </w:r>
                  <w:r>
                    <w:rPr>
                      <w:rFonts w:ascii="宋体" w:hAnsi="宋体" w:hint="eastAsia"/>
                    </w:rPr>
                    <w:t>、氨氮</w:t>
                  </w:r>
                  <w:r>
                    <w:rPr>
                      <w:rFonts w:hint="eastAsia"/>
                    </w:rPr>
                    <w:t>0.02384t/a</w:t>
                  </w:r>
                  <w:r>
                    <w:rPr>
                      <w:rFonts w:ascii="宋体" w:hAnsi="宋体" w:hint="eastAsia"/>
                    </w:rPr>
                    <w:t>、</w:t>
                  </w:r>
                  <w:r>
                    <w:rPr>
                      <w:rFonts w:hint="eastAsia"/>
                    </w:rPr>
                    <w:t>TN 0.06552t/a</w:t>
                  </w:r>
                  <w:r>
                    <w:rPr>
                      <w:rFonts w:ascii="宋体" w:hAnsi="宋体" w:hint="eastAsia"/>
                    </w:rPr>
                    <w:t>、</w:t>
                  </w:r>
                  <w:r>
                    <w:rPr>
                      <w:rFonts w:hint="eastAsia"/>
                    </w:rPr>
                    <w:t>TP 0.00539t/a</w:t>
                  </w:r>
                  <w:r>
                    <w:rPr>
                      <w:rFonts w:ascii="宋体" w:hAnsi="宋体" w:hint="eastAsia"/>
                    </w:rPr>
                    <w:t>。</w:t>
                  </w:r>
                </w:p>
                <w:p w:rsidR="001A6F83" w:rsidRDefault="005972D8">
                  <w:pPr>
                    <w:adjustRightInd w:val="0"/>
                    <w:snapToGrid w:val="0"/>
                    <w:jc w:val="center"/>
                    <w:rPr>
                      <w:szCs w:val="21"/>
                    </w:rPr>
                  </w:pPr>
                  <w:r>
                    <w:rPr>
                      <w:rFonts w:hint="eastAsia"/>
                    </w:rPr>
                    <w:t>废气：非甲烷总烃</w:t>
                  </w:r>
                  <w:r>
                    <w:rPr>
                      <w:rFonts w:hint="eastAsia"/>
                    </w:rPr>
                    <w:t>0.312t/a</w:t>
                  </w:r>
                  <w:r>
                    <w:rPr>
                      <w:rFonts w:ascii="宋体" w:hAnsi="宋体" w:hint="eastAsia"/>
                    </w:rPr>
                    <w:t>。</w:t>
                  </w:r>
                </w:p>
              </w:tc>
              <w:tc>
                <w:tcPr>
                  <w:tcW w:w="926" w:type="pct"/>
                  <w:tcBorders>
                    <w:top w:val="single" w:sz="4" w:space="0" w:color="auto"/>
                    <w:left w:val="single" w:sz="4" w:space="0" w:color="auto"/>
                    <w:bottom w:val="single" w:sz="4" w:space="0" w:color="auto"/>
                    <w:right w:val="nil"/>
                  </w:tcBorders>
                  <w:vAlign w:val="center"/>
                </w:tcPr>
                <w:p w:rsidR="001A6F83" w:rsidRDefault="005972D8">
                  <w:pPr>
                    <w:adjustRightInd w:val="0"/>
                    <w:snapToGrid w:val="0"/>
                    <w:jc w:val="center"/>
                    <w:rPr>
                      <w:szCs w:val="21"/>
                    </w:rPr>
                  </w:pPr>
                  <w:r>
                    <w:rPr>
                      <w:rFonts w:hint="eastAsia"/>
                    </w:rPr>
                    <w:t>一致</w:t>
                  </w:r>
                </w:p>
              </w:tc>
            </w:tr>
            <w:tr w:rsidR="001A6F83">
              <w:trPr>
                <w:jc w:val="center"/>
              </w:trPr>
              <w:tc>
                <w:tcPr>
                  <w:tcW w:w="392" w:type="pct"/>
                  <w:vMerge w:val="restart"/>
                  <w:tcBorders>
                    <w:top w:val="single" w:sz="4" w:space="0" w:color="auto"/>
                    <w:left w:val="nil"/>
                    <w:right w:val="single" w:sz="4" w:space="0" w:color="auto"/>
                  </w:tcBorders>
                  <w:vAlign w:val="center"/>
                </w:tcPr>
                <w:p w:rsidR="001A6F83" w:rsidRDefault="005972D8">
                  <w:pPr>
                    <w:widowControl/>
                    <w:jc w:val="left"/>
                    <w:rPr>
                      <w:szCs w:val="21"/>
                    </w:rPr>
                  </w:pPr>
                  <w:r>
                    <w:rPr>
                      <w:rFonts w:hint="eastAsia"/>
                      <w:szCs w:val="21"/>
                    </w:rPr>
                    <w:t>年产</w:t>
                  </w:r>
                  <w:r>
                    <w:rPr>
                      <w:rFonts w:hint="eastAsia"/>
                      <w:szCs w:val="21"/>
                    </w:rPr>
                    <w:t>1500</w:t>
                  </w:r>
                  <w:r>
                    <w:rPr>
                      <w:rFonts w:hint="eastAsia"/>
                      <w:szCs w:val="21"/>
                    </w:rPr>
                    <w:lastRenderedPageBreak/>
                    <w:t>吨熔喷</w:t>
                  </w:r>
                  <w:proofErr w:type="gramStart"/>
                  <w:r>
                    <w:rPr>
                      <w:rFonts w:hint="eastAsia"/>
                      <w:szCs w:val="21"/>
                    </w:rPr>
                    <w:t>布项目</w:t>
                  </w:r>
                  <w:proofErr w:type="gramEnd"/>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lastRenderedPageBreak/>
                    <w:t>废水</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pPr>
                  <w:r>
                    <w:rPr>
                      <w:rFonts w:hint="eastAsia"/>
                    </w:rPr>
                    <w:t>按照“雨污分流、清污分流”原则建设厂内给排水系统。本项目</w:t>
                  </w:r>
                  <w:proofErr w:type="gramStart"/>
                  <w:r>
                    <w:rPr>
                      <w:rFonts w:hint="eastAsia"/>
                    </w:rPr>
                    <w:t>水驻极排</w:t>
                  </w:r>
                  <w:r>
                    <w:rPr>
                      <w:rFonts w:hint="eastAsia"/>
                    </w:rPr>
                    <w:lastRenderedPageBreak/>
                    <w:t>水</w:t>
                  </w:r>
                  <w:proofErr w:type="gramEnd"/>
                  <w:r>
                    <w:rPr>
                      <w:rFonts w:hint="eastAsia"/>
                    </w:rPr>
                    <w:t>、制纯水浓水及生活污水接入污水管网至武南污水处理厂集中处理。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pPr>
                  <w:r>
                    <w:rPr>
                      <w:rFonts w:hint="eastAsia"/>
                    </w:rPr>
                    <w:lastRenderedPageBreak/>
                    <w:t>正在验收</w:t>
                  </w:r>
                </w:p>
              </w:tc>
              <w:tc>
                <w:tcPr>
                  <w:tcW w:w="926" w:type="pct"/>
                  <w:tcBorders>
                    <w:top w:val="single" w:sz="4" w:space="0" w:color="auto"/>
                    <w:left w:val="single" w:sz="4" w:space="0" w:color="auto"/>
                    <w:bottom w:val="single" w:sz="4" w:space="0" w:color="auto"/>
                    <w:right w:val="nil"/>
                  </w:tcBorders>
                  <w:vAlign w:val="center"/>
                </w:tcPr>
                <w:p w:rsidR="001A6F83" w:rsidRDefault="009F79F4">
                  <w:pPr>
                    <w:adjustRightInd w:val="0"/>
                    <w:snapToGrid w:val="0"/>
                    <w:jc w:val="center"/>
                  </w:pPr>
                  <w:r>
                    <w:rPr>
                      <w:rFonts w:hint="eastAsia"/>
                    </w:rPr>
                    <w:t>一致</w:t>
                  </w:r>
                </w:p>
              </w:tc>
            </w:tr>
            <w:tr w:rsidR="001A6F83">
              <w:trPr>
                <w:jc w:val="center"/>
              </w:trPr>
              <w:tc>
                <w:tcPr>
                  <w:tcW w:w="392" w:type="pct"/>
                  <w:vMerge/>
                  <w:tcBorders>
                    <w:left w:val="nil"/>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废气</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pPr>
                  <w:r>
                    <w:rPr>
                      <w:rFonts w:hint="eastAsia"/>
                    </w:rPr>
                    <w:t>进一步优化废气处理方案，确保各类工艺废气处理效率均能达到《报告表》提出的要求。废气排放标准执行《合成树脂工业污染物排放标准》（</w:t>
                  </w:r>
                  <w:r>
                    <w:rPr>
                      <w:rFonts w:hint="eastAsia"/>
                    </w:rPr>
                    <w:t>GB31572-2015</w:t>
                  </w:r>
                  <w:r>
                    <w:rPr>
                      <w:rFonts w:hint="eastAsia"/>
                    </w:rPr>
                    <w:t>）及《挥发性有机物无组织排放控制标准》（</w:t>
                  </w:r>
                  <w:r>
                    <w:rPr>
                      <w:rFonts w:hint="eastAsia"/>
                    </w:rPr>
                    <w:t>GB37822-2015</w:t>
                  </w:r>
                  <w:r>
                    <w:rPr>
                      <w:rFonts w:hint="eastAsia"/>
                    </w:rPr>
                    <w:t>）中相关标准。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pPr>
                  <w:r>
                    <w:rPr>
                      <w:rFonts w:hint="eastAsia"/>
                    </w:rPr>
                    <w:t>正在验收</w:t>
                  </w:r>
                </w:p>
              </w:tc>
              <w:tc>
                <w:tcPr>
                  <w:tcW w:w="926" w:type="pct"/>
                  <w:tcBorders>
                    <w:top w:val="single" w:sz="4" w:space="0" w:color="auto"/>
                    <w:left w:val="single" w:sz="4" w:space="0" w:color="auto"/>
                    <w:bottom w:val="single" w:sz="4" w:space="0" w:color="auto"/>
                    <w:right w:val="nil"/>
                  </w:tcBorders>
                  <w:vAlign w:val="center"/>
                </w:tcPr>
                <w:p w:rsidR="001A6F83" w:rsidRDefault="009F79F4">
                  <w:pPr>
                    <w:jc w:val="center"/>
                  </w:pPr>
                  <w:r>
                    <w:rPr>
                      <w:rFonts w:hint="eastAsia"/>
                    </w:rPr>
                    <w:t>一致</w:t>
                  </w:r>
                </w:p>
              </w:tc>
            </w:tr>
            <w:tr w:rsidR="001A6F83">
              <w:trPr>
                <w:jc w:val="center"/>
              </w:trPr>
              <w:tc>
                <w:tcPr>
                  <w:tcW w:w="392" w:type="pct"/>
                  <w:vMerge/>
                  <w:tcBorders>
                    <w:left w:val="nil"/>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噪声</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pPr>
                  <w:r>
                    <w:rPr>
                      <w:rFonts w:hint="eastAsia"/>
                    </w:rPr>
                    <w:t>选用低噪声设备，对高噪声设备须采取有效减震、隔声等降噪措施并合理布局。厂界噪声执行《工业企业厂界环境噪声排放标准》（</w:t>
                  </w:r>
                  <w:r>
                    <w:rPr>
                      <w:rFonts w:hint="eastAsia"/>
                    </w:rPr>
                    <w:t>GB12348-2008</w:t>
                  </w:r>
                  <w:r>
                    <w:rPr>
                      <w:rFonts w:ascii="宋体" w:hAnsi="宋体" w:hint="eastAsia"/>
                    </w:rPr>
                    <w:t>）</w:t>
                  </w:r>
                  <w:r>
                    <w:rPr>
                      <w:rFonts w:hint="eastAsia"/>
                    </w:rPr>
                    <w:t>2</w:t>
                  </w:r>
                  <w:r>
                    <w:rPr>
                      <w:rFonts w:hint="eastAsia"/>
                    </w:rPr>
                    <w:t>类标准。</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rPr>
                      <w:rFonts w:hint="eastAsia"/>
                    </w:rPr>
                    <w:t>正在验收</w:t>
                  </w:r>
                </w:p>
              </w:tc>
              <w:tc>
                <w:tcPr>
                  <w:tcW w:w="926" w:type="pct"/>
                  <w:tcBorders>
                    <w:top w:val="single" w:sz="4" w:space="0" w:color="auto"/>
                    <w:left w:val="single" w:sz="4" w:space="0" w:color="auto"/>
                    <w:bottom w:val="single" w:sz="4" w:space="0" w:color="auto"/>
                    <w:right w:val="nil"/>
                  </w:tcBorders>
                  <w:vAlign w:val="center"/>
                </w:tcPr>
                <w:p w:rsidR="001A6F83" w:rsidRDefault="009F79F4">
                  <w:pPr>
                    <w:jc w:val="center"/>
                  </w:pPr>
                  <w:r>
                    <w:rPr>
                      <w:rFonts w:hint="eastAsia"/>
                    </w:rPr>
                    <w:t>一致</w:t>
                  </w:r>
                </w:p>
              </w:tc>
            </w:tr>
            <w:tr w:rsidR="001A6F83">
              <w:trPr>
                <w:jc w:val="center"/>
              </w:trPr>
              <w:tc>
                <w:tcPr>
                  <w:tcW w:w="392" w:type="pct"/>
                  <w:vMerge/>
                  <w:tcBorders>
                    <w:left w:val="nil"/>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固废</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pPr>
                  <w:r>
                    <w:rPr>
                      <w:rFonts w:hint="eastAsia"/>
                    </w:rPr>
                    <w:t>严格按照有关规定，分类处理、处置固体废物，做到资源化、减量化、无害化。危险废物须委托有资质单位安全处置。危险废物暂存场所须符合《危险废物贮存污染控制标准》（</w:t>
                  </w:r>
                  <w:r>
                    <w:rPr>
                      <w:rFonts w:hint="eastAsia"/>
                    </w:rPr>
                    <w:t>GB18597-2001</w:t>
                  </w:r>
                  <w:r>
                    <w:rPr>
                      <w:rFonts w:ascii="宋体" w:hAnsi="宋体" w:hint="eastAsia"/>
                    </w:rPr>
                    <w:t>）要求处置，防止造成二次污染。</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rPr>
                      <w:rFonts w:hint="eastAsia"/>
                    </w:rPr>
                    <w:t>正在验收</w:t>
                  </w:r>
                </w:p>
              </w:tc>
              <w:tc>
                <w:tcPr>
                  <w:tcW w:w="926" w:type="pct"/>
                  <w:tcBorders>
                    <w:top w:val="single" w:sz="4" w:space="0" w:color="auto"/>
                    <w:left w:val="single" w:sz="4" w:space="0" w:color="auto"/>
                    <w:bottom w:val="single" w:sz="4" w:space="0" w:color="auto"/>
                    <w:right w:val="nil"/>
                  </w:tcBorders>
                  <w:vAlign w:val="center"/>
                </w:tcPr>
                <w:p w:rsidR="001A6F83" w:rsidRDefault="009F79F4">
                  <w:pPr>
                    <w:jc w:val="center"/>
                  </w:pPr>
                  <w:r>
                    <w:rPr>
                      <w:rFonts w:hint="eastAsia"/>
                    </w:rPr>
                    <w:t>一致</w:t>
                  </w:r>
                </w:p>
              </w:tc>
            </w:tr>
            <w:tr w:rsidR="001A6F83">
              <w:trPr>
                <w:jc w:val="center"/>
              </w:trPr>
              <w:tc>
                <w:tcPr>
                  <w:tcW w:w="392" w:type="pct"/>
                  <w:vMerge/>
                  <w:tcBorders>
                    <w:left w:val="nil"/>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卫生防护距离</w:t>
                  </w:r>
                </w:p>
              </w:tc>
              <w:tc>
                <w:tcPr>
                  <w:tcW w:w="2100" w:type="pct"/>
                  <w:tcBorders>
                    <w:top w:val="single" w:sz="4" w:space="0" w:color="auto"/>
                    <w:left w:val="single" w:sz="4" w:space="0" w:color="auto"/>
                    <w:bottom w:val="single" w:sz="4" w:space="0" w:color="auto"/>
                    <w:right w:val="single" w:sz="4" w:space="0" w:color="auto"/>
                  </w:tcBorders>
                  <w:vAlign w:val="center"/>
                </w:tcPr>
                <w:p w:rsidR="001A6F83" w:rsidRDefault="005972D8">
                  <w:pPr>
                    <w:adjustRightInd w:val="0"/>
                    <w:snapToGrid w:val="0"/>
                    <w:jc w:val="center"/>
                    <w:rPr>
                      <w:szCs w:val="21"/>
                    </w:rPr>
                  </w:pPr>
                  <w:r>
                    <w:rPr>
                      <w:rFonts w:hint="eastAsia"/>
                    </w:rPr>
                    <w:t>落实《报告表》中卫生防护距离要求。目前该范围内无环境保护目标，今后该范围内不得新建环境敏感项目。</w:t>
                  </w:r>
                </w:p>
              </w:tc>
              <w:tc>
                <w:tcPr>
                  <w:tcW w:w="1344" w:type="pct"/>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rPr>
                      <w:rFonts w:hint="eastAsia"/>
                    </w:rPr>
                    <w:t>正在验收</w:t>
                  </w:r>
                </w:p>
              </w:tc>
              <w:tc>
                <w:tcPr>
                  <w:tcW w:w="926" w:type="pct"/>
                  <w:tcBorders>
                    <w:top w:val="single" w:sz="4" w:space="0" w:color="auto"/>
                    <w:left w:val="single" w:sz="4" w:space="0" w:color="auto"/>
                    <w:bottom w:val="single" w:sz="4" w:space="0" w:color="auto"/>
                    <w:right w:val="nil"/>
                  </w:tcBorders>
                  <w:vAlign w:val="center"/>
                </w:tcPr>
                <w:p w:rsidR="001A6F83" w:rsidRDefault="009F79F4">
                  <w:pPr>
                    <w:adjustRightInd w:val="0"/>
                    <w:snapToGrid w:val="0"/>
                    <w:jc w:val="center"/>
                    <w:rPr>
                      <w:szCs w:val="21"/>
                    </w:rPr>
                  </w:pPr>
                  <w:r>
                    <w:rPr>
                      <w:rFonts w:hint="eastAsia"/>
                    </w:rPr>
                    <w:t>一致</w:t>
                  </w:r>
                </w:p>
              </w:tc>
            </w:tr>
            <w:tr w:rsidR="001A6F83">
              <w:trPr>
                <w:jc w:val="center"/>
              </w:trPr>
              <w:tc>
                <w:tcPr>
                  <w:tcW w:w="392" w:type="pct"/>
                  <w:vMerge/>
                  <w:tcBorders>
                    <w:left w:val="nil"/>
                    <w:bottom w:val="single" w:sz="12" w:space="0" w:color="auto"/>
                    <w:right w:val="single" w:sz="4" w:space="0" w:color="auto"/>
                  </w:tcBorders>
                  <w:vAlign w:val="center"/>
                </w:tcPr>
                <w:p w:rsidR="001A6F83" w:rsidRDefault="001A6F83">
                  <w:pPr>
                    <w:widowControl/>
                    <w:jc w:val="left"/>
                    <w:rPr>
                      <w:szCs w:val="21"/>
                    </w:rPr>
                  </w:pPr>
                </w:p>
              </w:tc>
              <w:tc>
                <w:tcPr>
                  <w:tcW w:w="238" w:type="pct"/>
                  <w:tcBorders>
                    <w:top w:val="single" w:sz="4" w:space="0" w:color="auto"/>
                    <w:left w:val="single" w:sz="4" w:space="0" w:color="auto"/>
                    <w:bottom w:val="single" w:sz="12" w:space="0" w:color="auto"/>
                    <w:right w:val="single" w:sz="4" w:space="0" w:color="auto"/>
                  </w:tcBorders>
                  <w:vAlign w:val="center"/>
                </w:tcPr>
                <w:p w:rsidR="001A6F83" w:rsidRDefault="005972D8">
                  <w:pPr>
                    <w:adjustRightInd w:val="0"/>
                    <w:snapToGrid w:val="0"/>
                    <w:jc w:val="center"/>
                    <w:rPr>
                      <w:szCs w:val="21"/>
                    </w:rPr>
                  </w:pPr>
                  <w:r>
                    <w:rPr>
                      <w:rFonts w:hint="eastAsia"/>
                    </w:rPr>
                    <w:t>总量</w:t>
                  </w:r>
                </w:p>
              </w:tc>
              <w:tc>
                <w:tcPr>
                  <w:tcW w:w="2100" w:type="pct"/>
                  <w:tcBorders>
                    <w:top w:val="single" w:sz="4" w:space="0" w:color="auto"/>
                    <w:left w:val="single" w:sz="4" w:space="0" w:color="auto"/>
                    <w:bottom w:val="single" w:sz="12" w:space="0" w:color="auto"/>
                    <w:right w:val="single" w:sz="4" w:space="0" w:color="auto"/>
                  </w:tcBorders>
                  <w:vAlign w:val="center"/>
                </w:tcPr>
                <w:p w:rsidR="001A6F83" w:rsidRDefault="005972D8">
                  <w:pPr>
                    <w:adjustRightInd w:val="0"/>
                    <w:snapToGrid w:val="0"/>
                    <w:jc w:val="center"/>
                  </w:pPr>
                  <w:r>
                    <w:rPr>
                      <w:rFonts w:hint="eastAsia"/>
                    </w:rPr>
                    <w:t>水污染物（接管考核量）生产污水量≤</w:t>
                  </w:r>
                  <w:r>
                    <w:rPr>
                      <w:rFonts w:hint="eastAsia"/>
                    </w:rPr>
                    <w:t>2500</w:t>
                  </w:r>
                  <w:r>
                    <w:rPr>
                      <w:rFonts w:hint="eastAsia"/>
                    </w:rPr>
                    <w:t>（</w:t>
                  </w:r>
                  <w:r>
                    <w:rPr>
                      <w:rFonts w:hint="eastAsia"/>
                    </w:rPr>
                    <w:t>+2500</w:t>
                  </w:r>
                  <w:r>
                    <w:rPr>
                      <w:rFonts w:hint="eastAsia"/>
                    </w:rPr>
                    <w:t>）</w:t>
                  </w:r>
                  <w:r>
                    <w:rPr>
                      <w:rFonts w:hint="eastAsia"/>
                    </w:rPr>
                    <w:t>t/a</w:t>
                  </w:r>
                  <w:r>
                    <w:rPr>
                      <w:rFonts w:hint="eastAsia"/>
                    </w:rPr>
                    <w:t>，化学需氧量≤</w:t>
                  </w:r>
                  <w:r>
                    <w:rPr>
                      <w:rFonts w:hint="eastAsia"/>
                    </w:rPr>
                    <w:t>0.0245</w:t>
                  </w:r>
                  <w:r>
                    <w:rPr>
                      <w:rFonts w:hint="eastAsia"/>
                    </w:rPr>
                    <w:t>（</w:t>
                  </w:r>
                  <w:r>
                    <w:rPr>
                      <w:rFonts w:hint="eastAsia"/>
                    </w:rPr>
                    <w:t>+0.0245</w:t>
                  </w:r>
                  <w:r>
                    <w:rPr>
                      <w:rFonts w:hint="eastAsia"/>
                    </w:rPr>
                    <w:t>）</w:t>
                  </w:r>
                  <w:r>
                    <w:rPr>
                      <w:rFonts w:hint="eastAsia"/>
                    </w:rPr>
                    <w:t>t/a</w:t>
                  </w:r>
                  <w:r>
                    <w:rPr>
                      <w:rFonts w:hint="eastAsia"/>
                    </w:rPr>
                    <w:t>；大气污染物：挥发性有机物≤</w:t>
                  </w:r>
                  <w:r>
                    <w:rPr>
                      <w:rFonts w:hint="eastAsia"/>
                    </w:rPr>
                    <w:t>3.70245</w:t>
                  </w:r>
                  <w:r>
                    <w:rPr>
                      <w:rFonts w:hint="eastAsia"/>
                    </w:rPr>
                    <w:t>（</w:t>
                  </w:r>
                  <w:r>
                    <w:rPr>
                      <w:rFonts w:hint="eastAsia"/>
                    </w:rPr>
                    <w:t>+0.02565</w:t>
                  </w:r>
                  <w:r>
                    <w:rPr>
                      <w:rFonts w:hint="eastAsia"/>
                    </w:rPr>
                    <w:t>）</w:t>
                  </w:r>
                  <w:r>
                    <w:rPr>
                      <w:rFonts w:hint="eastAsia"/>
                    </w:rPr>
                    <w:t>t/a</w:t>
                  </w:r>
                  <w:r>
                    <w:rPr>
                      <w:rFonts w:hint="eastAsia"/>
                    </w:rPr>
                    <w:t>，二氧化硫≤</w:t>
                  </w:r>
                  <w:r>
                    <w:rPr>
                      <w:rFonts w:hint="eastAsia"/>
                    </w:rPr>
                    <w:t>0.2t/a</w:t>
                  </w:r>
                  <w:r>
                    <w:rPr>
                      <w:rFonts w:hint="eastAsia"/>
                    </w:rPr>
                    <w:t>，氮氧化物≤</w:t>
                  </w:r>
                  <w:r>
                    <w:rPr>
                      <w:rFonts w:hint="eastAsia"/>
                    </w:rPr>
                    <w:t>0.935t/a</w:t>
                  </w:r>
                  <w:r>
                    <w:rPr>
                      <w:rFonts w:hint="eastAsia"/>
                    </w:rPr>
                    <w:t>，颗粒物≤</w:t>
                  </w:r>
                  <w:r>
                    <w:rPr>
                      <w:rFonts w:hint="eastAsia"/>
                    </w:rPr>
                    <w:t>0.157</w:t>
                  </w:r>
                  <w:r>
                    <w:rPr>
                      <w:rFonts w:hint="eastAsia"/>
                    </w:rPr>
                    <w:t>（</w:t>
                  </w:r>
                  <w:r>
                    <w:rPr>
                      <w:rFonts w:hint="eastAsia"/>
                    </w:rPr>
                    <w:t>+0.037</w:t>
                  </w:r>
                  <w:r>
                    <w:rPr>
                      <w:rFonts w:hint="eastAsia"/>
                    </w:rPr>
                    <w:t>）</w:t>
                  </w:r>
                  <w:r>
                    <w:rPr>
                      <w:rFonts w:hint="eastAsia"/>
                    </w:rPr>
                    <w:t>t/a</w:t>
                  </w:r>
                  <w:r>
                    <w:rPr>
                      <w:rFonts w:hint="eastAsia"/>
                    </w:rPr>
                    <w:t>。</w:t>
                  </w:r>
                </w:p>
              </w:tc>
              <w:tc>
                <w:tcPr>
                  <w:tcW w:w="1344" w:type="pct"/>
                  <w:tcBorders>
                    <w:top w:val="single" w:sz="4" w:space="0" w:color="auto"/>
                    <w:left w:val="single" w:sz="4" w:space="0" w:color="auto"/>
                    <w:bottom w:val="single" w:sz="12" w:space="0" w:color="auto"/>
                    <w:right w:val="single" w:sz="4" w:space="0" w:color="auto"/>
                  </w:tcBorders>
                  <w:vAlign w:val="center"/>
                </w:tcPr>
                <w:p w:rsidR="001A6F83" w:rsidRDefault="005972D8">
                  <w:pPr>
                    <w:adjustRightInd w:val="0"/>
                    <w:snapToGrid w:val="0"/>
                    <w:jc w:val="center"/>
                  </w:pPr>
                  <w:r>
                    <w:rPr>
                      <w:rFonts w:hint="eastAsia"/>
                    </w:rPr>
                    <w:t>正在验收</w:t>
                  </w:r>
                </w:p>
              </w:tc>
              <w:tc>
                <w:tcPr>
                  <w:tcW w:w="926" w:type="pct"/>
                  <w:tcBorders>
                    <w:top w:val="single" w:sz="4" w:space="0" w:color="auto"/>
                    <w:left w:val="single" w:sz="4" w:space="0" w:color="auto"/>
                    <w:bottom w:val="single" w:sz="12" w:space="0" w:color="auto"/>
                    <w:right w:val="nil"/>
                  </w:tcBorders>
                  <w:vAlign w:val="center"/>
                </w:tcPr>
                <w:p w:rsidR="001A6F83" w:rsidRDefault="009F79F4">
                  <w:pPr>
                    <w:adjustRightInd w:val="0"/>
                    <w:snapToGrid w:val="0"/>
                    <w:jc w:val="center"/>
                  </w:pPr>
                  <w:r>
                    <w:rPr>
                      <w:rFonts w:hint="eastAsia"/>
                    </w:rPr>
                    <w:t>一致</w:t>
                  </w:r>
                </w:p>
              </w:tc>
            </w:tr>
          </w:tbl>
          <w:p w:rsidR="001A6F83" w:rsidRDefault="005972D8">
            <w:pPr>
              <w:tabs>
                <w:tab w:val="center" w:pos="4393"/>
                <w:tab w:val="left" w:pos="7140"/>
              </w:tabs>
              <w:adjustRightInd w:val="0"/>
              <w:snapToGrid w:val="0"/>
              <w:spacing w:line="360" w:lineRule="auto"/>
              <w:jc w:val="left"/>
              <w:rPr>
                <w:b/>
                <w:sz w:val="24"/>
              </w:rPr>
            </w:pPr>
            <w:r>
              <w:rPr>
                <w:rFonts w:hint="eastAsia"/>
                <w:b/>
                <w:sz w:val="24"/>
              </w:rPr>
              <w:t>二、</w:t>
            </w:r>
            <w:r>
              <w:rPr>
                <w:b/>
                <w:sz w:val="24"/>
              </w:rPr>
              <w:t>原有项目生产工艺流程</w:t>
            </w:r>
          </w:p>
          <w:p w:rsidR="001A6F83" w:rsidRDefault="005972D8">
            <w:pPr>
              <w:pStyle w:val="a0"/>
              <w:ind w:leftChars="0" w:left="0" w:right="1470" w:firstLineChars="200" w:firstLine="482"/>
              <w:rPr>
                <w:rFonts w:ascii="宋体"/>
                <w:b/>
                <w:bCs/>
                <w:sz w:val="24"/>
              </w:rPr>
            </w:pPr>
            <w:r>
              <w:rPr>
                <w:rFonts w:ascii="Times New Roman" w:hAnsi="Times New Roman" w:hint="eastAsia"/>
                <w:b/>
                <w:bCs/>
                <w:sz w:val="24"/>
              </w:rPr>
              <w:t>1</w:t>
            </w:r>
            <w:r>
              <w:rPr>
                <w:rFonts w:ascii="Times New Roman" w:hAnsi="Times New Roman" w:hint="eastAsia"/>
                <w:b/>
                <w:bCs/>
                <w:sz w:val="24"/>
              </w:rPr>
              <w:t>、</w:t>
            </w:r>
            <w:r>
              <w:rPr>
                <w:rFonts w:ascii="Times New Roman" w:hAnsi="Times New Roman"/>
                <w:b/>
                <w:bCs/>
                <w:sz w:val="24"/>
              </w:rPr>
              <w:t>年产</w:t>
            </w:r>
            <w:r>
              <w:rPr>
                <w:rFonts w:ascii="Times New Roman" w:hAnsi="Times New Roman"/>
                <w:b/>
                <w:bCs/>
                <w:sz w:val="24"/>
              </w:rPr>
              <w:t>2500</w:t>
            </w:r>
            <w:r>
              <w:rPr>
                <w:rFonts w:ascii="Times New Roman" w:hAnsi="Times New Roman"/>
                <w:b/>
                <w:bCs/>
                <w:sz w:val="24"/>
              </w:rPr>
              <w:t>万平</w:t>
            </w:r>
            <w:r>
              <w:rPr>
                <w:rFonts w:ascii="宋体" w:hint="eastAsia"/>
                <w:b/>
                <w:bCs/>
                <w:sz w:val="24"/>
              </w:rPr>
              <w:t>方米太阳能光伏背板膜项目</w:t>
            </w:r>
          </w:p>
          <w:p w:rsidR="001A6F83" w:rsidRDefault="005972D8">
            <w:pPr>
              <w:tabs>
                <w:tab w:val="center" w:pos="4393"/>
                <w:tab w:val="left" w:pos="7140"/>
              </w:tabs>
              <w:adjustRightInd w:val="0"/>
              <w:snapToGrid w:val="0"/>
              <w:spacing w:line="360" w:lineRule="auto"/>
              <w:jc w:val="left"/>
              <w:rPr>
                <w:b/>
                <w:bCs/>
                <w:sz w:val="24"/>
              </w:rPr>
            </w:pPr>
            <w:r>
              <w:rPr>
                <w:rFonts w:hint="eastAsia"/>
                <w:b/>
                <w:bCs/>
              </w:rPr>
              <w:t>（</w:t>
            </w:r>
            <w:r>
              <w:rPr>
                <w:rFonts w:hint="eastAsia"/>
                <w:b/>
                <w:bCs/>
              </w:rPr>
              <w:t>1</w:t>
            </w:r>
            <w:r>
              <w:rPr>
                <w:rFonts w:hint="eastAsia"/>
                <w:b/>
                <w:bCs/>
              </w:rPr>
              <w:t>）</w:t>
            </w:r>
            <w:r>
              <w:rPr>
                <w:b/>
                <w:bCs/>
                <w:sz w:val="24"/>
              </w:rPr>
              <w:t>太阳能光伏背板膜涂覆工艺流程</w:t>
            </w:r>
          </w:p>
          <w:p w:rsidR="001A6F83" w:rsidRDefault="005972D8">
            <w:pPr>
              <w:tabs>
                <w:tab w:val="center" w:pos="4393"/>
                <w:tab w:val="left" w:pos="7140"/>
              </w:tabs>
              <w:adjustRightInd w:val="0"/>
              <w:snapToGrid w:val="0"/>
              <w:spacing w:line="360" w:lineRule="auto"/>
              <w:jc w:val="center"/>
              <w:rPr>
                <w:b/>
                <w:bCs/>
                <w:sz w:val="24"/>
              </w:rPr>
            </w:pPr>
            <w:r>
              <w:rPr>
                <w:rFonts w:ascii="仿宋" w:eastAsia="仿宋" w:hAnsi="仿宋" w:cs="仿宋" w:hint="eastAsia"/>
                <w:noProof/>
                <w:sz w:val="24"/>
              </w:rPr>
              <w:lastRenderedPageBreak/>
              <mc:AlternateContent>
                <mc:Choice Requires="wpc">
                  <w:drawing>
                    <wp:anchor distT="0" distB="0" distL="114300" distR="114300" simplePos="0" relativeHeight="251656192" behindDoc="0" locked="0" layoutInCell="1" allowOverlap="1">
                      <wp:simplePos x="0" y="0"/>
                      <wp:positionH relativeFrom="column">
                        <wp:posOffset>-154305</wp:posOffset>
                      </wp:positionH>
                      <wp:positionV relativeFrom="paragraph">
                        <wp:posOffset>171450</wp:posOffset>
                      </wp:positionV>
                      <wp:extent cx="5561330" cy="7945120"/>
                      <wp:effectExtent l="0" t="0" r="0" b="0"/>
                      <wp:wrapTopAndBottom/>
                      <wp:docPr id="1210" name="画布 1210"/>
                      <wp:cNvGraphicFramePr/>
                      <a:graphic xmlns:a="http://schemas.openxmlformats.org/drawingml/2006/main">
                        <a:graphicData uri="http://schemas.microsoft.com/office/word/2010/wordprocessingCanvas">
                          <wpc:wpc>
                            <wpc:bg>
                              <a:noFill/>
                            </wpc:bg>
                            <wpc:whole>
                              <a:ln>
                                <a:noFill/>
                              </a:ln>
                            </wpc:whole>
                            <wps:wsp>
                              <wps:cNvPr id="1211" name="文本框 115"/>
                              <wps:cNvSpPr txBox="1"/>
                              <wps:spPr>
                                <a:xfrm>
                                  <a:off x="3172460" y="0"/>
                                  <a:ext cx="1256665" cy="266700"/>
                                </a:xfrm>
                                <a:prstGeom prst="rect">
                                  <a:avLst/>
                                </a:prstGeom>
                                <a:noFill/>
                                <a:ln>
                                  <a:noFill/>
                                </a:ln>
                              </wps:spPr>
                              <wps:txbx>
                                <w:txbxContent>
                                  <w:p w:rsidR="00420CEE" w:rsidRDefault="00420CEE">
                                    <w:r>
                                      <w:t>自产</w:t>
                                    </w:r>
                                    <w:r>
                                      <w:t>BOPET</w:t>
                                    </w:r>
                                    <w:r>
                                      <w:t>基膜</w:t>
                                    </w:r>
                                  </w:p>
                                </w:txbxContent>
                              </wps:txbx>
                              <wps:bodyPr upright="1"/>
                            </wps:wsp>
                            <wps:wsp>
                              <wps:cNvPr id="1212" name="文本框 116"/>
                              <wps:cNvSpPr txBox="1"/>
                              <wps:spPr>
                                <a:xfrm>
                                  <a:off x="3284855" y="508635"/>
                                  <a:ext cx="1025525" cy="28321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自动放卷</w:t>
                                    </w:r>
                                  </w:p>
                                </w:txbxContent>
                              </wps:txbx>
                              <wps:bodyPr upright="1"/>
                            </wps:wsp>
                            <wps:wsp>
                              <wps:cNvPr id="1213" name="直接连接符 117"/>
                              <wps:cNvCnPr/>
                              <wps:spPr>
                                <a:xfrm>
                                  <a:off x="3791585" y="266700"/>
                                  <a:ext cx="635" cy="257175"/>
                                </a:xfrm>
                                <a:prstGeom prst="line">
                                  <a:avLst/>
                                </a:prstGeom>
                                <a:ln w="9525" cap="flat" cmpd="sng">
                                  <a:solidFill>
                                    <a:srgbClr val="000000"/>
                                  </a:solidFill>
                                  <a:prstDash val="solid"/>
                                  <a:headEnd type="none" w="med" len="med"/>
                                  <a:tailEnd type="triangle" w="med" len="med"/>
                                </a:ln>
                              </wps:spPr>
                              <wps:bodyPr/>
                            </wps:wsp>
                            <wps:wsp>
                              <wps:cNvPr id="1214" name="文本框 118"/>
                              <wps:cNvSpPr txBox="1"/>
                              <wps:spPr>
                                <a:xfrm>
                                  <a:off x="3284855" y="1062355"/>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电晕</w:t>
                                    </w:r>
                                  </w:p>
                                </w:txbxContent>
                              </wps:txbx>
                              <wps:bodyPr upright="1"/>
                            </wps:wsp>
                            <wps:wsp>
                              <wps:cNvPr id="1215" name="直接连接符 119"/>
                              <wps:cNvCnPr/>
                              <wps:spPr>
                                <a:xfrm>
                                  <a:off x="3792855" y="808355"/>
                                  <a:ext cx="0" cy="254000"/>
                                </a:xfrm>
                                <a:prstGeom prst="line">
                                  <a:avLst/>
                                </a:prstGeom>
                                <a:ln w="9525" cap="flat" cmpd="sng">
                                  <a:solidFill>
                                    <a:srgbClr val="000000"/>
                                  </a:solidFill>
                                  <a:prstDash val="solid"/>
                                  <a:headEnd type="none" w="med" len="med"/>
                                  <a:tailEnd type="triangle" w="med" len="med"/>
                                </a:ln>
                              </wps:spPr>
                              <wps:bodyPr/>
                            </wps:wsp>
                            <wps:wsp>
                              <wps:cNvPr id="1216" name="文本框 120"/>
                              <wps:cNvSpPr txBox="1"/>
                              <wps:spPr>
                                <a:xfrm>
                                  <a:off x="3199130" y="1605280"/>
                                  <a:ext cx="1186815"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基底涂布（正面）</w:t>
                                    </w:r>
                                  </w:p>
                                </w:txbxContent>
                              </wps:txbx>
                              <wps:bodyPr upright="1"/>
                            </wps:wsp>
                            <wps:wsp>
                              <wps:cNvPr id="1217" name="直接连接符 121"/>
                              <wps:cNvCnPr/>
                              <wps:spPr>
                                <a:xfrm>
                                  <a:off x="3783330" y="1351280"/>
                                  <a:ext cx="0" cy="254000"/>
                                </a:xfrm>
                                <a:prstGeom prst="line">
                                  <a:avLst/>
                                </a:prstGeom>
                                <a:ln w="9525" cap="flat" cmpd="sng">
                                  <a:solidFill>
                                    <a:srgbClr val="000000"/>
                                  </a:solidFill>
                                  <a:prstDash val="solid"/>
                                  <a:headEnd type="none" w="med" len="med"/>
                                  <a:tailEnd type="triangle" w="med" len="med"/>
                                </a:ln>
                              </wps:spPr>
                              <wps:bodyPr/>
                            </wps:wsp>
                            <wps:wsp>
                              <wps:cNvPr id="1218" name="文本框 122"/>
                              <wps:cNvSpPr txBox="1"/>
                              <wps:spPr>
                                <a:xfrm>
                                  <a:off x="3275330" y="2151380"/>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烘干</w:t>
                                    </w:r>
                                  </w:p>
                                </w:txbxContent>
                              </wps:txbx>
                              <wps:bodyPr upright="1"/>
                            </wps:wsp>
                            <wps:wsp>
                              <wps:cNvPr id="1219" name="直接连接符 123"/>
                              <wps:cNvCnPr/>
                              <wps:spPr>
                                <a:xfrm>
                                  <a:off x="3783330" y="1897380"/>
                                  <a:ext cx="0" cy="254000"/>
                                </a:xfrm>
                                <a:prstGeom prst="line">
                                  <a:avLst/>
                                </a:prstGeom>
                                <a:ln w="9525" cap="flat" cmpd="sng">
                                  <a:solidFill>
                                    <a:srgbClr val="000000"/>
                                  </a:solidFill>
                                  <a:prstDash val="solid"/>
                                  <a:headEnd type="none" w="med" len="med"/>
                                  <a:tailEnd type="triangle" w="med" len="med"/>
                                </a:ln>
                              </wps:spPr>
                              <wps:bodyPr/>
                            </wps:wsp>
                            <wps:wsp>
                              <wps:cNvPr id="1220" name="文本框 124"/>
                              <wps:cNvSpPr txBox="1"/>
                              <wps:spPr>
                                <a:xfrm>
                                  <a:off x="3278505" y="2691130"/>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自动收卷</w:t>
                                    </w:r>
                                  </w:p>
                                </w:txbxContent>
                              </wps:txbx>
                              <wps:bodyPr upright="1"/>
                            </wps:wsp>
                            <wps:wsp>
                              <wps:cNvPr id="1221" name="直接连接符 125"/>
                              <wps:cNvCnPr/>
                              <wps:spPr>
                                <a:xfrm>
                                  <a:off x="3786505" y="2437130"/>
                                  <a:ext cx="0" cy="254000"/>
                                </a:xfrm>
                                <a:prstGeom prst="line">
                                  <a:avLst/>
                                </a:prstGeom>
                                <a:ln w="9525" cap="flat" cmpd="sng">
                                  <a:solidFill>
                                    <a:srgbClr val="000000"/>
                                  </a:solidFill>
                                  <a:prstDash val="solid"/>
                                  <a:headEnd type="none" w="med" len="med"/>
                                  <a:tailEnd type="triangle" w="med" len="med"/>
                                </a:ln>
                              </wps:spPr>
                              <wps:bodyPr/>
                            </wps:wsp>
                            <wps:wsp>
                              <wps:cNvPr id="1222" name="文本框 126"/>
                              <wps:cNvSpPr txBox="1"/>
                              <wps:spPr>
                                <a:xfrm>
                                  <a:off x="3278505" y="3237230"/>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自动放卷</w:t>
                                    </w:r>
                                  </w:p>
                                </w:txbxContent>
                              </wps:txbx>
                              <wps:bodyPr upright="1"/>
                            </wps:wsp>
                            <wps:wsp>
                              <wps:cNvPr id="1223" name="直接连接符 127"/>
                              <wps:cNvCnPr/>
                              <wps:spPr>
                                <a:xfrm>
                                  <a:off x="3786505" y="2983230"/>
                                  <a:ext cx="0" cy="254000"/>
                                </a:xfrm>
                                <a:prstGeom prst="line">
                                  <a:avLst/>
                                </a:prstGeom>
                                <a:ln w="9525" cap="flat" cmpd="sng">
                                  <a:solidFill>
                                    <a:srgbClr val="000000"/>
                                  </a:solidFill>
                                  <a:prstDash val="solid"/>
                                  <a:headEnd type="none" w="med" len="med"/>
                                  <a:tailEnd type="triangle" w="med" len="med"/>
                                </a:ln>
                              </wps:spPr>
                              <wps:bodyPr/>
                            </wps:wsp>
                            <wps:wsp>
                              <wps:cNvPr id="1224" name="文本框 128"/>
                              <wps:cNvSpPr txBox="1"/>
                              <wps:spPr>
                                <a:xfrm>
                                  <a:off x="3265805" y="3783330"/>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电晕</w:t>
                                    </w:r>
                                  </w:p>
                                </w:txbxContent>
                              </wps:txbx>
                              <wps:bodyPr upright="1"/>
                            </wps:wsp>
                            <wps:wsp>
                              <wps:cNvPr id="1225" name="直接连接符 129"/>
                              <wps:cNvCnPr/>
                              <wps:spPr>
                                <a:xfrm>
                                  <a:off x="3773805" y="3529330"/>
                                  <a:ext cx="0" cy="254000"/>
                                </a:xfrm>
                                <a:prstGeom prst="line">
                                  <a:avLst/>
                                </a:prstGeom>
                                <a:ln w="9525" cap="flat" cmpd="sng">
                                  <a:solidFill>
                                    <a:srgbClr val="000000"/>
                                  </a:solidFill>
                                  <a:prstDash val="solid"/>
                                  <a:headEnd type="none" w="med" len="med"/>
                                  <a:tailEnd type="triangle" w="med" len="med"/>
                                </a:ln>
                              </wps:spPr>
                              <wps:bodyPr/>
                            </wps:wsp>
                            <wps:wsp>
                              <wps:cNvPr id="1226" name="文本框 130"/>
                              <wps:cNvSpPr txBox="1"/>
                              <wps:spPr>
                                <a:xfrm>
                                  <a:off x="3227705" y="4338955"/>
                                  <a:ext cx="1158875"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基底涂布（背面）</w:t>
                                    </w:r>
                                  </w:p>
                                </w:txbxContent>
                              </wps:txbx>
                              <wps:bodyPr upright="1"/>
                            </wps:wsp>
                            <wps:wsp>
                              <wps:cNvPr id="1227" name="直接连接符 131"/>
                              <wps:cNvCnPr/>
                              <wps:spPr>
                                <a:xfrm>
                                  <a:off x="3773805" y="4075430"/>
                                  <a:ext cx="0" cy="254000"/>
                                </a:xfrm>
                                <a:prstGeom prst="line">
                                  <a:avLst/>
                                </a:prstGeom>
                                <a:ln w="9525" cap="flat" cmpd="sng">
                                  <a:solidFill>
                                    <a:srgbClr val="000000"/>
                                  </a:solidFill>
                                  <a:prstDash val="solid"/>
                                  <a:headEnd type="none" w="med" len="med"/>
                                  <a:tailEnd type="triangle" w="med" len="med"/>
                                </a:ln>
                              </wps:spPr>
                              <wps:bodyPr/>
                            </wps:wsp>
                            <wps:wsp>
                              <wps:cNvPr id="1228" name="文本框 132"/>
                              <wps:cNvSpPr txBox="1"/>
                              <wps:spPr>
                                <a:xfrm>
                                  <a:off x="3294380" y="4892675"/>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烘干</w:t>
                                    </w:r>
                                  </w:p>
                                </w:txbxContent>
                              </wps:txbx>
                              <wps:bodyPr upright="1"/>
                            </wps:wsp>
                            <wps:wsp>
                              <wps:cNvPr id="1229" name="直接连接符 133"/>
                              <wps:cNvCnPr/>
                              <wps:spPr>
                                <a:xfrm>
                                  <a:off x="3802380" y="4638675"/>
                                  <a:ext cx="0" cy="254000"/>
                                </a:xfrm>
                                <a:prstGeom prst="line">
                                  <a:avLst/>
                                </a:prstGeom>
                                <a:ln w="9525" cap="flat" cmpd="sng">
                                  <a:solidFill>
                                    <a:srgbClr val="000000"/>
                                  </a:solidFill>
                                  <a:prstDash val="solid"/>
                                  <a:headEnd type="none" w="med" len="med"/>
                                  <a:tailEnd type="triangle" w="med" len="med"/>
                                </a:ln>
                              </wps:spPr>
                              <wps:bodyPr/>
                            </wps:wsp>
                            <wps:wsp>
                              <wps:cNvPr id="1230" name="文本框 134"/>
                              <wps:cNvSpPr txBox="1"/>
                              <wps:spPr>
                                <a:xfrm>
                                  <a:off x="3294380" y="5438775"/>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双面电晕</w:t>
                                    </w:r>
                                  </w:p>
                                </w:txbxContent>
                              </wps:txbx>
                              <wps:bodyPr upright="1"/>
                            </wps:wsp>
                            <wps:wsp>
                              <wps:cNvPr id="1231" name="直接连接符 135"/>
                              <wps:cNvCnPr/>
                              <wps:spPr>
                                <a:xfrm>
                                  <a:off x="3802380" y="5184775"/>
                                  <a:ext cx="0" cy="254000"/>
                                </a:xfrm>
                                <a:prstGeom prst="line">
                                  <a:avLst/>
                                </a:prstGeom>
                                <a:ln w="9525" cap="flat" cmpd="sng">
                                  <a:solidFill>
                                    <a:srgbClr val="000000"/>
                                  </a:solidFill>
                                  <a:prstDash val="solid"/>
                                  <a:headEnd type="none" w="med" len="med"/>
                                  <a:tailEnd type="triangle" w="med" len="med"/>
                                </a:ln>
                              </wps:spPr>
                              <wps:bodyPr/>
                            </wps:wsp>
                            <wps:wsp>
                              <wps:cNvPr id="1232" name="文本框 136"/>
                              <wps:cNvSpPr txBox="1"/>
                              <wps:spPr>
                                <a:xfrm>
                                  <a:off x="3307080" y="5972175"/>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自动收卷</w:t>
                                    </w:r>
                                  </w:p>
                                </w:txbxContent>
                              </wps:txbx>
                              <wps:bodyPr upright="1"/>
                            </wps:wsp>
                            <wps:wsp>
                              <wps:cNvPr id="1233" name="直接连接符 137"/>
                              <wps:cNvCnPr/>
                              <wps:spPr>
                                <a:xfrm>
                                  <a:off x="3815080" y="5718175"/>
                                  <a:ext cx="0" cy="254000"/>
                                </a:xfrm>
                                <a:prstGeom prst="line">
                                  <a:avLst/>
                                </a:prstGeom>
                                <a:ln w="9525" cap="flat" cmpd="sng">
                                  <a:solidFill>
                                    <a:srgbClr val="000000"/>
                                  </a:solidFill>
                                  <a:prstDash val="solid"/>
                                  <a:headEnd type="none" w="med" len="med"/>
                                  <a:tailEnd type="triangle" w="med" len="med"/>
                                </a:ln>
                              </wps:spPr>
                              <wps:bodyPr/>
                            </wps:wsp>
                            <wps:wsp>
                              <wps:cNvPr id="1234" name="文本框 138"/>
                              <wps:cNvSpPr txBox="1"/>
                              <wps:spPr>
                                <a:xfrm>
                                  <a:off x="3307080" y="6518275"/>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检测</w:t>
                                    </w:r>
                                  </w:p>
                                </w:txbxContent>
                              </wps:txbx>
                              <wps:bodyPr upright="1"/>
                            </wps:wsp>
                            <wps:wsp>
                              <wps:cNvPr id="1235" name="直接连接符 139"/>
                              <wps:cNvCnPr/>
                              <wps:spPr>
                                <a:xfrm>
                                  <a:off x="3815080" y="6264275"/>
                                  <a:ext cx="0" cy="254000"/>
                                </a:xfrm>
                                <a:prstGeom prst="line">
                                  <a:avLst/>
                                </a:prstGeom>
                                <a:ln w="9525" cap="flat" cmpd="sng">
                                  <a:solidFill>
                                    <a:srgbClr val="000000"/>
                                  </a:solidFill>
                                  <a:prstDash val="solid"/>
                                  <a:headEnd type="none" w="med" len="med"/>
                                  <a:tailEnd type="triangle" w="med" len="med"/>
                                </a:ln>
                              </wps:spPr>
                              <wps:bodyPr/>
                            </wps:wsp>
                            <wps:wsp>
                              <wps:cNvPr id="1236" name="文本框 140"/>
                              <wps:cNvSpPr txBox="1"/>
                              <wps:spPr>
                                <a:xfrm>
                                  <a:off x="3294380" y="7064375"/>
                                  <a:ext cx="1016000" cy="2794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分切（分切机）</w:t>
                                    </w:r>
                                  </w:p>
                                </w:txbxContent>
                              </wps:txbx>
                              <wps:bodyPr upright="1"/>
                            </wps:wsp>
                            <wps:wsp>
                              <wps:cNvPr id="1237" name="直接连接符 141"/>
                              <wps:cNvCnPr/>
                              <wps:spPr>
                                <a:xfrm>
                                  <a:off x="3802380" y="6810375"/>
                                  <a:ext cx="0" cy="254000"/>
                                </a:xfrm>
                                <a:prstGeom prst="line">
                                  <a:avLst/>
                                </a:prstGeom>
                                <a:ln w="9525" cap="flat" cmpd="sng">
                                  <a:solidFill>
                                    <a:srgbClr val="000000"/>
                                  </a:solidFill>
                                  <a:prstDash val="solid"/>
                                  <a:headEnd type="none" w="med" len="med"/>
                                  <a:tailEnd type="triangle" w="med" len="med"/>
                                </a:ln>
                              </wps:spPr>
                              <wps:bodyPr/>
                            </wps:wsp>
                            <wps:wsp>
                              <wps:cNvPr id="1238" name="文本框 142"/>
                              <wps:cNvSpPr txBox="1"/>
                              <wps:spPr>
                                <a:xfrm>
                                  <a:off x="3294380" y="7609840"/>
                                  <a:ext cx="1016000" cy="279400"/>
                                </a:xfrm>
                                <a:prstGeom prst="rect">
                                  <a:avLst/>
                                </a:prstGeom>
                                <a:noFill/>
                                <a:ln>
                                  <a:noFill/>
                                </a:ln>
                              </wps:spPr>
                              <wps:txbx>
                                <w:txbxContent>
                                  <w:p w:rsidR="00420CEE" w:rsidRDefault="00420CEE">
                                    <w:pPr>
                                      <w:jc w:val="center"/>
                                    </w:pPr>
                                    <w:r>
                                      <w:rPr>
                                        <w:rFonts w:hint="eastAsia"/>
                                      </w:rPr>
                                      <w:t>成品包装</w:t>
                                    </w:r>
                                  </w:p>
                                </w:txbxContent>
                              </wps:txbx>
                              <wps:bodyPr upright="1"/>
                            </wps:wsp>
                            <wps:wsp>
                              <wps:cNvPr id="1239" name="直接连接符 143"/>
                              <wps:cNvCnPr/>
                              <wps:spPr>
                                <a:xfrm>
                                  <a:off x="3802380" y="7356475"/>
                                  <a:ext cx="0" cy="254000"/>
                                </a:xfrm>
                                <a:prstGeom prst="line">
                                  <a:avLst/>
                                </a:prstGeom>
                                <a:ln w="9525" cap="flat" cmpd="sng">
                                  <a:solidFill>
                                    <a:srgbClr val="000000"/>
                                  </a:solidFill>
                                  <a:prstDash val="solid"/>
                                  <a:headEnd type="none" w="med" len="med"/>
                                  <a:tailEnd type="triangle" w="med" len="med"/>
                                </a:ln>
                              </wps:spPr>
                              <wps:bodyPr/>
                            </wps:wsp>
                            <wps:wsp>
                              <wps:cNvPr id="1240" name="直接连接符 144"/>
                              <wps:cNvCnPr/>
                              <wps:spPr>
                                <a:xfrm>
                                  <a:off x="4407535" y="1738630"/>
                                  <a:ext cx="260985" cy="635"/>
                                </a:xfrm>
                                <a:prstGeom prst="line">
                                  <a:avLst/>
                                </a:prstGeom>
                                <a:ln w="9525" cap="flat" cmpd="sng">
                                  <a:solidFill>
                                    <a:srgbClr val="000000"/>
                                  </a:solidFill>
                                  <a:prstDash val="dash"/>
                                  <a:headEnd type="none" w="med" len="med"/>
                                  <a:tailEnd type="triangle" w="med" len="med"/>
                                </a:ln>
                              </wps:spPr>
                              <wps:bodyPr/>
                            </wps:wsp>
                            <wps:wsp>
                              <wps:cNvPr id="1241" name="文本框 145"/>
                              <wps:cNvSpPr txBox="1"/>
                              <wps:spPr>
                                <a:xfrm>
                                  <a:off x="4556125" y="1065530"/>
                                  <a:ext cx="1007110" cy="1157605"/>
                                </a:xfrm>
                                <a:prstGeom prst="rect">
                                  <a:avLst/>
                                </a:prstGeom>
                                <a:noFill/>
                                <a:ln>
                                  <a:noFill/>
                                </a:ln>
                              </wps:spPr>
                              <wps:txbx>
                                <w:txbxContent>
                                  <w:p w:rsidR="00420CEE" w:rsidRDefault="00420CEE">
                                    <w:r>
                                      <w:rPr>
                                        <w:rFonts w:hint="eastAsia"/>
                                      </w:rPr>
                                      <w:t>G1-3</w:t>
                                    </w:r>
                                    <w:r>
                                      <w:rPr>
                                        <w:rFonts w:hint="eastAsia"/>
                                      </w:rPr>
                                      <w:t>清洗废气</w:t>
                                    </w:r>
                                  </w:p>
                                  <w:p w:rsidR="00420CEE" w:rsidRDefault="00420CEE">
                                    <w:r>
                                      <w:rPr>
                                        <w:rFonts w:hint="eastAsia"/>
                                      </w:rPr>
                                      <w:t>G1-4</w:t>
                                    </w:r>
                                    <w:r>
                                      <w:rPr>
                                        <w:rFonts w:hint="eastAsia"/>
                                      </w:rPr>
                                      <w:t>基底涂布废气</w:t>
                                    </w:r>
                                  </w:p>
                                  <w:p w:rsidR="00420CEE" w:rsidRDefault="00420CEE">
                                    <w:r>
                                      <w:rPr>
                                        <w:rFonts w:hint="eastAsia"/>
                                      </w:rPr>
                                      <w:t>S1-4</w:t>
                                    </w:r>
                                    <w:r>
                                      <w:rPr>
                                        <w:rFonts w:hint="eastAsia"/>
                                      </w:rPr>
                                      <w:t>溶剂剥离下来的废基底涂料</w:t>
                                    </w:r>
                                  </w:p>
                                </w:txbxContent>
                              </wps:txbx>
                              <wps:bodyPr upright="1"/>
                            </wps:wsp>
                            <wps:wsp>
                              <wps:cNvPr id="1242" name="直接连接符 146"/>
                              <wps:cNvCnPr/>
                              <wps:spPr>
                                <a:xfrm>
                                  <a:off x="4323080" y="2310130"/>
                                  <a:ext cx="317500" cy="635"/>
                                </a:xfrm>
                                <a:prstGeom prst="line">
                                  <a:avLst/>
                                </a:prstGeom>
                                <a:ln w="9525" cap="flat" cmpd="sng">
                                  <a:solidFill>
                                    <a:srgbClr val="000000"/>
                                  </a:solidFill>
                                  <a:prstDash val="dash"/>
                                  <a:headEnd type="none" w="med" len="med"/>
                                  <a:tailEnd type="triangle" w="med" len="med"/>
                                </a:ln>
                              </wps:spPr>
                              <wps:bodyPr/>
                            </wps:wsp>
                            <wps:wsp>
                              <wps:cNvPr id="1243" name="文本框 147"/>
                              <wps:cNvSpPr txBox="1"/>
                              <wps:spPr>
                                <a:xfrm>
                                  <a:off x="4546600" y="2160905"/>
                                  <a:ext cx="1008380" cy="695325"/>
                                </a:xfrm>
                                <a:prstGeom prst="rect">
                                  <a:avLst/>
                                </a:prstGeom>
                                <a:noFill/>
                                <a:ln>
                                  <a:noFill/>
                                </a:ln>
                              </wps:spPr>
                              <wps:txbx>
                                <w:txbxContent>
                                  <w:p w:rsidR="00420CEE" w:rsidRDefault="00420CEE">
                                    <w:r>
                                      <w:rPr>
                                        <w:rFonts w:hint="eastAsia"/>
                                      </w:rPr>
                                      <w:t>G1-5</w:t>
                                    </w:r>
                                    <w:r>
                                      <w:rPr>
                                        <w:rFonts w:hint="eastAsia"/>
                                      </w:rPr>
                                      <w:t>底涂烘干废气</w:t>
                                    </w:r>
                                  </w:p>
                                  <w:p w:rsidR="00420CEE" w:rsidRDefault="00420CEE">
                                    <w:r>
                                      <w:rPr>
                                        <w:rFonts w:hint="eastAsia"/>
                                      </w:rPr>
                                      <w:t>G1-6</w:t>
                                    </w:r>
                                    <w:r>
                                      <w:rPr>
                                        <w:rFonts w:hint="eastAsia"/>
                                      </w:rPr>
                                      <w:t>燃气尾气</w:t>
                                    </w:r>
                                  </w:p>
                                </w:txbxContent>
                              </wps:txbx>
                              <wps:bodyPr upright="1"/>
                            </wps:wsp>
                            <wps:wsp>
                              <wps:cNvPr id="1244" name="文本框 148"/>
                              <wps:cNvSpPr txBox="1"/>
                              <wps:spPr>
                                <a:xfrm>
                                  <a:off x="4575175" y="3721211"/>
                                  <a:ext cx="959485" cy="1296559"/>
                                </a:xfrm>
                                <a:prstGeom prst="rect">
                                  <a:avLst/>
                                </a:prstGeom>
                                <a:noFill/>
                                <a:ln>
                                  <a:noFill/>
                                </a:ln>
                              </wps:spPr>
                              <wps:txbx>
                                <w:txbxContent>
                                  <w:p w:rsidR="00420CEE" w:rsidRDefault="00420CEE">
                                    <w:r>
                                      <w:rPr>
                                        <w:rFonts w:hint="eastAsia"/>
                                      </w:rPr>
                                      <w:t>G1-9</w:t>
                                    </w:r>
                                    <w:r>
                                      <w:rPr>
                                        <w:rFonts w:hint="eastAsia"/>
                                      </w:rPr>
                                      <w:t>清洗废</w:t>
                                    </w:r>
                                  </w:p>
                                  <w:p w:rsidR="00420CEE" w:rsidRDefault="00420CEE">
                                    <w:r>
                                      <w:rPr>
                                        <w:rFonts w:hint="eastAsia"/>
                                      </w:rPr>
                                      <w:t>气</w:t>
                                    </w:r>
                                  </w:p>
                                  <w:p w:rsidR="00420CEE" w:rsidRDefault="00420CEE">
                                    <w:r>
                                      <w:rPr>
                                        <w:rFonts w:hint="eastAsia"/>
                                      </w:rPr>
                                      <w:t>G1-10</w:t>
                                    </w:r>
                                    <w:r>
                                      <w:rPr>
                                        <w:rFonts w:hint="eastAsia"/>
                                      </w:rPr>
                                      <w:t>基底涂布废气</w:t>
                                    </w:r>
                                  </w:p>
                                  <w:p w:rsidR="00420CEE" w:rsidRDefault="00420CEE">
                                    <w:r>
                                      <w:rPr>
                                        <w:rFonts w:hint="eastAsia"/>
                                      </w:rPr>
                                      <w:t>S1-8</w:t>
                                    </w:r>
                                    <w:r>
                                      <w:rPr>
                                        <w:rFonts w:hint="eastAsia"/>
                                      </w:rPr>
                                      <w:t>溶剂</w:t>
                                    </w:r>
                                    <w:proofErr w:type="gramStart"/>
                                    <w:r>
                                      <w:rPr>
                                        <w:rFonts w:hint="eastAsia"/>
                                      </w:rPr>
                                      <w:t>剥</w:t>
                                    </w:r>
                                    <w:proofErr w:type="gramEnd"/>
                                  </w:p>
                                  <w:p w:rsidR="00420CEE" w:rsidRDefault="00420CEE">
                                    <w:proofErr w:type="gramStart"/>
                                    <w:r>
                                      <w:rPr>
                                        <w:rFonts w:hint="eastAsia"/>
                                      </w:rPr>
                                      <w:t>离下来</w:t>
                                    </w:r>
                                    <w:proofErr w:type="gramEnd"/>
                                    <w:r>
                                      <w:rPr>
                                        <w:rFonts w:hint="eastAsia"/>
                                      </w:rPr>
                                      <w:t>的废基底涂料</w:t>
                                    </w:r>
                                  </w:p>
                                </w:txbxContent>
                              </wps:txbx>
                              <wps:bodyPr upright="1"/>
                            </wps:wsp>
                            <wps:wsp>
                              <wps:cNvPr id="1245" name="直接连接符 149"/>
                              <wps:cNvCnPr/>
                              <wps:spPr>
                                <a:xfrm>
                                  <a:off x="4418330" y="4475480"/>
                                  <a:ext cx="260985" cy="635"/>
                                </a:xfrm>
                                <a:prstGeom prst="line">
                                  <a:avLst/>
                                </a:prstGeom>
                                <a:ln w="9525" cap="flat" cmpd="sng">
                                  <a:solidFill>
                                    <a:srgbClr val="000000"/>
                                  </a:solidFill>
                                  <a:prstDash val="dash"/>
                                  <a:headEnd type="none" w="med" len="med"/>
                                  <a:tailEnd type="triangle" w="med" len="med"/>
                                </a:ln>
                              </wps:spPr>
                              <wps:bodyPr/>
                            </wps:wsp>
                            <wps:wsp>
                              <wps:cNvPr id="1246" name="直接连接符 150"/>
                              <wps:cNvCnPr/>
                              <wps:spPr>
                                <a:xfrm>
                                  <a:off x="4331335" y="5043805"/>
                                  <a:ext cx="299085" cy="635"/>
                                </a:xfrm>
                                <a:prstGeom prst="line">
                                  <a:avLst/>
                                </a:prstGeom>
                                <a:ln w="9525" cap="flat" cmpd="sng">
                                  <a:solidFill>
                                    <a:srgbClr val="000000"/>
                                  </a:solidFill>
                                  <a:prstDash val="dash"/>
                                  <a:headEnd type="none" w="med" len="med"/>
                                  <a:tailEnd type="triangle" w="med" len="med"/>
                                </a:ln>
                              </wps:spPr>
                              <wps:bodyPr/>
                            </wps:wsp>
                            <wps:wsp>
                              <wps:cNvPr id="1247" name="文本框 151"/>
                              <wps:cNvSpPr txBox="1"/>
                              <wps:spPr>
                                <a:xfrm>
                                  <a:off x="4537075" y="4947008"/>
                                  <a:ext cx="939800" cy="860425"/>
                                </a:xfrm>
                                <a:prstGeom prst="rect">
                                  <a:avLst/>
                                </a:prstGeom>
                                <a:noFill/>
                                <a:ln>
                                  <a:noFill/>
                                </a:ln>
                              </wps:spPr>
                              <wps:txbx>
                                <w:txbxContent>
                                  <w:p w:rsidR="00420CEE" w:rsidRDefault="00420CEE" w:rsidP="00B67594">
                                    <w:r>
                                      <w:rPr>
                                        <w:rFonts w:hint="eastAsia"/>
                                      </w:rPr>
                                      <w:t>G1-11</w:t>
                                    </w:r>
                                    <w:r>
                                      <w:rPr>
                                        <w:rFonts w:hint="eastAsia"/>
                                      </w:rPr>
                                      <w:t>底涂烘干废气</w:t>
                                    </w:r>
                                  </w:p>
                                  <w:p w:rsidR="00420CEE" w:rsidRDefault="00420CEE" w:rsidP="00B67594">
                                    <w:r>
                                      <w:rPr>
                                        <w:rFonts w:hint="eastAsia"/>
                                      </w:rPr>
                                      <w:t>G1-12</w:t>
                                    </w:r>
                                    <w:r>
                                      <w:rPr>
                                        <w:rFonts w:hint="eastAsia"/>
                                      </w:rPr>
                                      <w:t>燃气</w:t>
                                    </w:r>
                                  </w:p>
                                  <w:p w:rsidR="00420CEE" w:rsidRDefault="00420CEE" w:rsidP="00B67594">
                                    <w:r>
                                      <w:rPr>
                                        <w:rFonts w:hint="eastAsia"/>
                                      </w:rPr>
                                      <w:t>尾气</w:t>
                                    </w:r>
                                  </w:p>
                                </w:txbxContent>
                              </wps:txbx>
                              <wps:bodyPr upright="1"/>
                            </wps:wsp>
                            <wps:wsp>
                              <wps:cNvPr id="1248" name="直接连接符 152"/>
                              <wps:cNvCnPr/>
                              <wps:spPr>
                                <a:xfrm>
                                  <a:off x="4331335" y="7196455"/>
                                  <a:ext cx="337185" cy="0"/>
                                </a:xfrm>
                                <a:prstGeom prst="line">
                                  <a:avLst/>
                                </a:prstGeom>
                                <a:ln w="9525" cap="flat" cmpd="sng">
                                  <a:solidFill>
                                    <a:srgbClr val="000000"/>
                                  </a:solidFill>
                                  <a:prstDash val="dash"/>
                                  <a:headEnd type="none" w="med" len="med"/>
                                  <a:tailEnd type="triangle" w="med" len="med"/>
                                </a:ln>
                              </wps:spPr>
                              <wps:bodyPr/>
                            </wps:wsp>
                            <wps:wsp>
                              <wps:cNvPr id="1249" name="文本框 153"/>
                              <wps:cNvSpPr txBox="1"/>
                              <wps:spPr>
                                <a:xfrm>
                                  <a:off x="4634703" y="7047230"/>
                                  <a:ext cx="746760" cy="562610"/>
                                </a:xfrm>
                                <a:prstGeom prst="rect">
                                  <a:avLst/>
                                </a:prstGeom>
                                <a:noFill/>
                                <a:ln>
                                  <a:noFill/>
                                </a:ln>
                              </wps:spPr>
                              <wps:txbx>
                                <w:txbxContent>
                                  <w:p w:rsidR="00420CEE" w:rsidRDefault="00420CEE">
                                    <w:r>
                                      <w:rPr>
                                        <w:rFonts w:hint="eastAsia"/>
                                      </w:rPr>
                                      <w:t>S1-9</w:t>
                                    </w:r>
                                    <w:r>
                                      <w:rPr>
                                        <w:rFonts w:hint="eastAsia"/>
                                      </w:rPr>
                                      <w:t>膜边</w:t>
                                    </w:r>
                                  </w:p>
                                  <w:p w:rsidR="00420CEE" w:rsidRDefault="00420CEE">
                                    <w:r>
                                      <w:rPr>
                                        <w:rFonts w:hint="eastAsia"/>
                                      </w:rPr>
                                      <w:t>角料</w:t>
                                    </w:r>
                                  </w:p>
                                </w:txbxContent>
                              </wps:txbx>
                              <wps:bodyPr upright="1"/>
                            </wps:wsp>
                            <wps:wsp>
                              <wps:cNvPr id="1250" name="直接连接符 154"/>
                              <wps:cNvCnPr/>
                              <wps:spPr>
                                <a:xfrm>
                                  <a:off x="2921635" y="1746250"/>
                                  <a:ext cx="276225" cy="635"/>
                                </a:xfrm>
                                <a:prstGeom prst="line">
                                  <a:avLst/>
                                </a:prstGeom>
                                <a:ln w="9525" cap="flat" cmpd="sng">
                                  <a:solidFill>
                                    <a:srgbClr val="000000"/>
                                  </a:solidFill>
                                  <a:prstDash val="solid"/>
                                  <a:headEnd type="none" w="med" len="med"/>
                                  <a:tailEnd type="triangle" w="med" len="med"/>
                                </a:ln>
                              </wps:spPr>
                              <wps:bodyPr/>
                            </wps:wsp>
                            <wps:wsp>
                              <wps:cNvPr id="1251" name="文本框 155"/>
                              <wps:cNvSpPr txBox="1"/>
                              <wps:spPr>
                                <a:xfrm>
                                  <a:off x="979805" y="1522730"/>
                                  <a:ext cx="1929765" cy="48768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配料</w:t>
                                    </w:r>
                                  </w:p>
                                  <w:p w:rsidR="00420CEE" w:rsidRDefault="00420CEE">
                                    <w:pPr>
                                      <w:jc w:val="center"/>
                                    </w:pPr>
                                    <w:r>
                                      <w:rPr>
                                        <w:rFonts w:hint="eastAsia"/>
                                      </w:rPr>
                                      <w:t>（配料间，基底涂料搅拌装置）</w:t>
                                    </w:r>
                                  </w:p>
                                </w:txbxContent>
                              </wps:txbx>
                              <wps:bodyPr upright="1"/>
                            </wps:wsp>
                            <wps:wsp>
                              <wps:cNvPr id="1252" name="文本框 157"/>
                              <wps:cNvSpPr txBox="1"/>
                              <wps:spPr>
                                <a:xfrm>
                                  <a:off x="763905" y="302975"/>
                                  <a:ext cx="2346325" cy="962303"/>
                                </a:xfrm>
                                <a:prstGeom prst="rect">
                                  <a:avLst/>
                                </a:prstGeom>
                                <a:noFill/>
                                <a:ln w="9525" cap="flat" cmpd="sng">
                                  <a:solidFill>
                                    <a:srgbClr val="000000"/>
                                  </a:solidFill>
                                  <a:prstDash val="lgDash"/>
                                  <a:miter/>
                                  <a:headEnd type="none" w="med" len="med"/>
                                  <a:tailEnd type="none" w="med" len="med"/>
                                </a:ln>
                              </wps:spPr>
                              <wps:txbx>
                                <w:txbxContent>
                                  <w:p w:rsidR="00420CEE" w:rsidRDefault="00420CEE">
                                    <w:pPr>
                                      <w:jc w:val="center"/>
                                    </w:pPr>
                                    <w:r>
                                      <w:rPr>
                                        <w:rFonts w:hint="eastAsia"/>
                                      </w:rPr>
                                      <w:t>G1-1</w:t>
                                    </w:r>
                                    <w:r>
                                      <w:rPr>
                                        <w:rFonts w:hint="eastAsia"/>
                                      </w:rPr>
                                      <w:t>基底涂料配料废气</w:t>
                                    </w:r>
                                  </w:p>
                                  <w:p w:rsidR="00420CEE" w:rsidRDefault="00420CEE">
                                    <w:pPr>
                                      <w:jc w:val="center"/>
                                    </w:pPr>
                                    <w:r>
                                      <w:rPr>
                                        <w:rFonts w:hint="eastAsia"/>
                                      </w:rPr>
                                      <w:t>G1-2</w:t>
                                    </w:r>
                                    <w:r>
                                      <w:rPr>
                                        <w:rFonts w:hint="eastAsia"/>
                                      </w:rPr>
                                      <w:t>清洗废气</w:t>
                                    </w:r>
                                  </w:p>
                                  <w:p w:rsidR="00420CEE" w:rsidRDefault="00420CEE">
                                    <w:pPr>
                                      <w:jc w:val="center"/>
                                    </w:pPr>
                                    <w:r>
                                      <w:rPr>
                                        <w:rFonts w:hint="eastAsia"/>
                                      </w:rPr>
                                      <w:t>S1-1</w:t>
                                    </w:r>
                                    <w:r>
                                      <w:rPr>
                                        <w:rFonts w:hint="eastAsia"/>
                                      </w:rPr>
                                      <w:t>废包装桶（基底涂料、固化剂等）</w:t>
                                    </w:r>
                                  </w:p>
                                  <w:p w:rsidR="00420CEE" w:rsidRDefault="00420CEE">
                                    <w:pPr>
                                      <w:jc w:val="center"/>
                                    </w:pPr>
                                    <w:r>
                                      <w:rPr>
                                        <w:rFonts w:hint="eastAsia"/>
                                      </w:rPr>
                                      <w:t>S1-2</w:t>
                                    </w:r>
                                    <w:r>
                                      <w:rPr>
                                        <w:rFonts w:hint="eastAsia"/>
                                      </w:rPr>
                                      <w:t>溶剂剥离下的废基底涂料</w:t>
                                    </w:r>
                                  </w:p>
                                  <w:p w:rsidR="00420CEE" w:rsidRDefault="00420CEE">
                                    <w:pPr>
                                      <w:jc w:val="center"/>
                                    </w:pPr>
                                    <w:r>
                                      <w:rPr>
                                        <w:rFonts w:hint="eastAsia"/>
                                      </w:rPr>
                                      <w:t>S1-3</w:t>
                                    </w:r>
                                    <w:r>
                                      <w:rPr>
                                        <w:rFonts w:hint="eastAsia"/>
                                      </w:rPr>
                                      <w:t>废溶剂</w:t>
                                    </w:r>
                                  </w:p>
                                </w:txbxContent>
                              </wps:txbx>
                              <wps:bodyPr upright="1"/>
                            </wps:wsp>
                            <wps:wsp>
                              <wps:cNvPr id="1253" name="肘形连接符 158"/>
                              <wps:cNvCnPr/>
                              <wps:spPr>
                                <a:xfrm rot="5400000" flipV="1">
                                  <a:off x="604520" y="1391285"/>
                                  <a:ext cx="511175" cy="239395"/>
                                </a:xfrm>
                                <a:prstGeom prst="bentConnector2">
                                  <a:avLst/>
                                </a:prstGeom>
                                <a:ln w="9525" cap="flat" cmpd="sng">
                                  <a:solidFill>
                                    <a:srgbClr val="000000"/>
                                  </a:solidFill>
                                  <a:prstDash val="solid"/>
                                  <a:miter/>
                                  <a:headEnd type="none" w="med" len="med"/>
                                  <a:tailEnd type="none" w="med" len="med"/>
                                </a:ln>
                              </wps:spPr>
                              <wps:bodyPr/>
                            </wps:wsp>
                            <wps:wsp>
                              <wps:cNvPr id="1254" name="文本框 159"/>
                              <wps:cNvSpPr txBox="1"/>
                              <wps:spPr>
                                <a:xfrm>
                                  <a:off x="0" y="751453"/>
                                  <a:ext cx="731520" cy="1013460"/>
                                </a:xfrm>
                                <a:prstGeom prst="rect">
                                  <a:avLst/>
                                </a:prstGeom>
                                <a:noFill/>
                                <a:ln>
                                  <a:noFill/>
                                </a:ln>
                              </wps:spPr>
                              <wps:txbx>
                                <w:txbxContent>
                                  <w:p w:rsidR="00420CEE" w:rsidRDefault="00420CEE">
                                    <w:r>
                                      <w:rPr>
                                        <w:rFonts w:hint="eastAsia"/>
                                      </w:rPr>
                                      <w:t>溶剂型基底涂料、固化剂和稀释剂</w:t>
                                    </w:r>
                                  </w:p>
                                </w:txbxContent>
                              </wps:txbx>
                              <wps:bodyPr upright="1"/>
                            </wps:wsp>
                            <wps:wsp>
                              <wps:cNvPr id="1255" name="直接连接符 160"/>
                              <wps:cNvCnPr/>
                              <wps:spPr>
                                <a:xfrm flipH="1">
                                  <a:off x="657833" y="1249376"/>
                                  <a:ext cx="76200" cy="635"/>
                                </a:xfrm>
                                <a:prstGeom prst="line">
                                  <a:avLst/>
                                </a:prstGeom>
                                <a:ln w="9525" cap="flat" cmpd="sng">
                                  <a:solidFill>
                                    <a:srgbClr val="000000"/>
                                  </a:solidFill>
                                  <a:prstDash val="solid"/>
                                  <a:headEnd type="none" w="med" len="med"/>
                                  <a:tailEnd type="none" w="med" len="med"/>
                                </a:ln>
                              </wps:spPr>
                              <wps:bodyPr/>
                            </wps:wsp>
                            <wps:wsp>
                              <wps:cNvPr id="1256" name="直接连接符 161"/>
                              <wps:cNvCnPr/>
                              <wps:spPr>
                                <a:xfrm>
                                  <a:off x="740410" y="1765300"/>
                                  <a:ext cx="635" cy="457200"/>
                                </a:xfrm>
                                <a:prstGeom prst="line">
                                  <a:avLst/>
                                </a:prstGeom>
                                <a:ln w="9525" cap="flat" cmpd="sng">
                                  <a:solidFill>
                                    <a:srgbClr val="000000"/>
                                  </a:solidFill>
                                  <a:prstDash val="solid"/>
                                  <a:headEnd type="none" w="med" len="med"/>
                                  <a:tailEnd type="none" w="med" len="med"/>
                                </a:ln>
                              </wps:spPr>
                              <wps:bodyPr/>
                            </wps:wsp>
                            <wps:wsp>
                              <wps:cNvPr id="1257" name="文本框 162"/>
                              <wps:cNvSpPr txBox="1"/>
                              <wps:spPr>
                                <a:xfrm>
                                  <a:off x="47625" y="1960880"/>
                                  <a:ext cx="524510" cy="697865"/>
                                </a:xfrm>
                                <a:prstGeom prst="rect">
                                  <a:avLst/>
                                </a:prstGeom>
                                <a:noFill/>
                                <a:ln>
                                  <a:noFill/>
                                </a:ln>
                              </wps:spPr>
                              <wps:txbx>
                                <w:txbxContent>
                                  <w:p w:rsidR="00420CEE" w:rsidRDefault="00420CEE">
                                    <w:r>
                                      <w:rPr>
                                        <w:rFonts w:hint="eastAsia"/>
                                      </w:rPr>
                                      <w:t>水性基底涂料</w:t>
                                    </w:r>
                                  </w:p>
                                </w:txbxContent>
                              </wps:txbx>
                              <wps:bodyPr upright="1"/>
                            </wps:wsp>
                            <wps:wsp>
                              <wps:cNvPr id="1258" name="直接连接符 163"/>
                              <wps:cNvCnPr/>
                              <wps:spPr>
                                <a:xfrm flipH="1">
                                  <a:off x="543229" y="2216481"/>
                                  <a:ext cx="193675" cy="635"/>
                                </a:xfrm>
                                <a:prstGeom prst="line">
                                  <a:avLst/>
                                </a:prstGeom>
                                <a:ln w="9525" cap="flat" cmpd="sng">
                                  <a:solidFill>
                                    <a:srgbClr val="000000"/>
                                  </a:solidFill>
                                  <a:prstDash val="solid"/>
                                  <a:headEnd type="none" w="med" len="med"/>
                                  <a:tailEnd type="none" w="med" len="med"/>
                                </a:ln>
                              </wps:spPr>
                              <wps:bodyPr/>
                            </wps:wsp>
                            <wps:wsp>
                              <wps:cNvPr id="1259" name="直接连接符 164"/>
                              <wps:cNvCnPr/>
                              <wps:spPr>
                                <a:xfrm>
                                  <a:off x="2951480" y="2313305"/>
                                  <a:ext cx="266700" cy="0"/>
                                </a:xfrm>
                                <a:prstGeom prst="line">
                                  <a:avLst/>
                                </a:prstGeom>
                                <a:ln w="9525" cap="flat" cmpd="sng">
                                  <a:solidFill>
                                    <a:srgbClr val="000000"/>
                                  </a:solidFill>
                                  <a:prstDash val="solid"/>
                                  <a:headEnd type="none" w="med" len="med"/>
                                  <a:tailEnd type="triangle" w="med" len="med"/>
                                </a:ln>
                              </wps:spPr>
                              <wps:bodyPr/>
                            </wps:wsp>
                            <wps:wsp>
                              <wps:cNvPr id="1260" name="文本框 165"/>
                              <wps:cNvSpPr txBox="1"/>
                              <wps:spPr>
                                <a:xfrm>
                                  <a:off x="1589405" y="2189480"/>
                                  <a:ext cx="1337945"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天然气热风炉</w:t>
                                    </w:r>
                                  </w:p>
                                </w:txbxContent>
                              </wps:txbx>
                              <wps:bodyPr upright="1"/>
                            </wps:wsp>
                            <wps:wsp>
                              <wps:cNvPr id="1261" name="直接连接符 166"/>
                              <wps:cNvCnPr/>
                              <wps:spPr>
                                <a:xfrm>
                                  <a:off x="1303655" y="2341880"/>
                                  <a:ext cx="266700" cy="0"/>
                                </a:xfrm>
                                <a:prstGeom prst="line">
                                  <a:avLst/>
                                </a:prstGeom>
                                <a:ln w="9525" cap="flat" cmpd="sng">
                                  <a:solidFill>
                                    <a:srgbClr val="000000"/>
                                  </a:solidFill>
                                  <a:prstDash val="solid"/>
                                  <a:headEnd type="none" w="med" len="med"/>
                                  <a:tailEnd type="triangle" w="med" len="med"/>
                                </a:ln>
                              </wps:spPr>
                              <wps:bodyPr/>
                            </wps:wsp>
                            <wps:wsp>
                              <wps:cNvPr id="1262" name="文本框 167"/>
                              <wps:cNvSpPr txBox="1"/>
                              <wps:spPr>
                                <a:xfrm>
                                  <a:off x="779780" y="2214907"/>
                                  <a:ext cx="635000" cy="254000"/>
                                </a:xfrm>
                                <a:prstGeom prst="rect">
                                  <a:avLst/>
                                </a:prstGeom>
                                <a:noFill/>
                                <a:ln>
                                  <a:noFill/>
                                </a:ln>
                              </wps:spPr>
                              <wps:txbx>
                                <w:txbxContent>
                                  <w:p w:rsidR="00420CEE" w:rsidRDefault="00420CEE">
                                    <w:r>
                                      <w:rPr>
                                        <w:rFonts w:hint="eastAsia"/>
                                      </w:rPr>
                                      <w:t>天然气</w:t>
                                    </w:r>
                                  </w:p>
                                </w:txbxContent>
                              </wps:txbx>
                              <wps:bodyPr upright="1"/>
                            </wps:wsp>
                            <wps:wsp>
                              <wps:cNvPr id="1263" name="直接连接符 168"/>
                              <wps:cNvCnPr/>
                              <wps:spPr>
                                <a:xfrm>
                                  <a:off x="2976880" y="4491355"/>
                                  <a:ext cx="266700" cy="0"/>
                                </a:xfrm>
                                <a:prstGeom prst="line">
                                  <a:avLst/>
                                </a:prstGeom>
                                <a:ln w="9525" cap="flat" cmpd="sng">
                                  <a:solidFill>
                                    <a:srgbClr val="000000"/>
                                  </a:solidFill>
                                  <a:prstDash val="solid"/>
                                  <a:headEnd type="none" w="med" len="med"/>
                                  <a:tailEnd type="triangle" w="med" len="med"/>
                                </a:ln>
                              </wps:spPr>
                              <wps:bodyPr/>
                            </wps:wsp>
                            <wps:wsp>
                              <wps:cNvPr id="1264" name="文本框 169"/>
                              <wps:cNvSpPr txBox="1"/>
                              <wps:spPr>
                                <a:xfrm>
                                  <a:off x="1024255" y="4262755"/>
                                  <a:ext cx="1974215" cy="51435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配料</w:t>
                                    </w:r>
                                  </w:p>
                                  <w:p w:rsidR="00420CEE" w:rsidRDefault="00420CEE">
                                    <w:pPr>
                                      <w:jc w:val="center"/>
                                    </w:pPr>
                                    <w:r>
                                      <w:rPr>
                                        <w:rFonts w:hint="eastAsia"/>
                                      </w:rPr>
                                      <w:t>（配料间，基底涂料搅拌装置）</w:t>
                                    </w:r>
                                  </w:p>
                                </w:txbxContent>
                              </wps:txbx>
                              <wps:bodyPr upright="1"/>
                            </wps:wsp>
                            <wps:wsp>
                              <wps:cNvPr id="1265" name="直接连接符 170"/>
                              <wps:cNvCnPr/>
                              <wps:spPr>
                                <a:xfrm flipH="1" flipV="1">
                                  <a:off x="1846580" y="4008755"/>
                                  <a:ext cx="0" cy="254000"/>
                                </a:xfrm>
                                <a:prstGeom prst="line">
                                  <a:avLst/>
                                </a:prstGeom>
                                <a:ln w="9525" cap="flat" cmpd="sng">
                                  <a:solidFill>
                                    <a:srgbClr val="000000"/>
                                  </a:solidFill>
                                  <a:prstDash val="solid"/>
                                  <a:headEnd type="none" w="med" len="med"/>
                                  <a:tailEnd type="triangle" w="med" len="med"/>
                                </a:ln>
                              </wps:spPr>
                              <wps:bodyPr/>
                            </wps:wsp>
                            <wps:wsp>
                              <wps:cNvPr id="1266" name="文本框 171"/>
                              <wps:cNvSpPr txBox="1"/>
                              <wps:spPr>
                                <a:xfrm>
                                  <a:off x="779781" y="3030910"/>
                                  <a:ext cx="2330450" cy="927100"/>
                                </a:xfrm>
                                <a:prstGeom prst="rect">
                                  <a:avLst/>
                                </a:prstGeom>
                                <a:noFill/>
                                <a:ln w="9525" cap="flat" cmpd="sng">
                                  <a:solidFill>
                                    <a:srgbClr val="000000"/>
                                  </a:solidFill>
                                  <a:prstDash val="lgDash"/>
                                  <a:miter/>
                                  <a:headEnd type="none" w="med" len="med"/>
                                  <a:tailEnd type="none" w="med" len="med"/>
                                </a:ln>
                              </wps:spPr>
                              <wps:txbx>
                                <w:txbxContent>
                                  <w:p w:rsidR="00420CEE" w:rsidRDefault="00420CEE">
                                    <w:pPr>
                                      <w:jc w:val="center"/>
                                    </w:pPr>
                                    <w:r>
                                      <w:rPr>
                                        <w:rFonts w:hint="eastAsia"/>
                                      </w:rPr>
                                      <w:t>G1-7</w:t>
                                    </w:r>
                                    <w:r>
                                      <w:rPr>
                                        <w:rFonts w:hint="eastAsia"/>
                                      </w:rPr>
                                      <w:t>基底涂料配料废气</w:t>
                                    </w:r>
                                  </w:p>
                                  <w:p w:rsidR="00420CEE" w:rsidRDefault="00420CEE">
                                    <w:pPr>
                                      <w:jc w:val="center"/>
                                    </w:pPr>
                                    <w:r>
                                      <w:rPr>
                                        <w:rFonts w:hint="eastAsia"/>
                                      </w:rPr>
                                      <w:t>G1-8</w:t>
                                    </w:r>
                                    <w:r>
                                      <w:rPr>
                                        <w:rFonts w:hint="eastAsia"/>
                                      </w:rPr>
                                      <w:t>清洗废气</w:t>
                                    </w:r>
                                  </w:p>
                                  <w:p w:rsidR="00420CEE" w:rsidRDefault="00420CEE">
                                    <w:pPr>
                                      <w:jc w:val="center"/>
                                    </w:pPr>
                                    <w:r>
                                      <w:rPr>
                                        <w:rFonts w:hint="eastAsia"/>
                                      </w:rPr>
                                      <w:t>S1-5</w:t>
                                    </w:r>
                                    <w:r>
                                      <w:rPr>
                                        <w:rFonts w:hint="eastAsia"/>
                                      </w:rPr>
                                      <w:t>废包装桶（基底涂料、固化剂等）</w:t>
                                    </w:r>
                                  </w:p>
                                  <w:p w:rsidR="00420CEE" w:rsidRDefault="00420CEE">
                                    <w:pPr>
                                      <w:jc w:val="center"/>
                                    </w:pPr>
                                    <w:r>
                                      <w:rPr>
                                        <w:rFonts w:hint="eastAsia"/>
                                      </w:rPr>
                                      <w:t>S1-6</w:t>
                                    </w:r>
                                    <w:r>
                                      <w:rPr>
                                        <w:rFonts w:hint="eastAsia"/>
                                      </w:rPr>
                                      <w:t>溶剂剥离下的废基底涂料</w:t>
                                    </w:r>
                                  </w:p>
                                  <w:p w:rsidR="00420CEE" w:rsidRDefault="00420CEE">
                                    <w:pPr>
                                      <w:jc w:val="center"/>
                                    </w:pPr>
                                    <w:r>
                                      <w:rPr>
                                        <w:rFonts w:hint="eastAsia"/>
                                      </w:rPr>
                                      <w:t>S1-7</w:t>
                                    </w:r>
                                    <w:r>
                                      <w:rPr>
                                        <w:rFonts w:hint="eastAsia"/>
                                      </w:rPr>
                                      <w:t>废溶剂</w:t>
                                    </w:r>
                                  </w:p>
                                </w:txbxContent>
                              </wps:txbx>
                              <wps:bodyPr upright="1"/>
                            </wps:wsp>
                            <wps:wsp>
                              <wps:cNvPr id="1267" name="肘形连接符 172"/>
                              <wps:cNvCnPr/>
                              <wps:spPr>
                                <a:xfrm rot="5400000" flipV="1">
                                  <a:off x="652780" y="4123055"/>
                                  <a:ext cx="508000" cy="228600"/>
                                </a:xfrm>
                                <a:prstGeom prst="bentConnector2">
                                  <a:avLst/>
                                </a:prstGeom>
                                <a:ln w="9525" cap="flat" cmpd="sng">
                                  <a:solidFill>
                                    <a:srgbClr val="000000"/>
                                  </a:solidFill>
                                  <a:prstDash val="solid"/>
                                  <a:miter/>
                                  <a:headEnd type="none" w="med" len="med"/>
                                  <a:tailEnd type="none" w="med" len="med"/>
                                </a:ln>
                              </wps:spPr>
                              <wps:bodyPr/>
                            </wps:wsp>
                            <wps:wsp>
                              <wps:cNvPr id="1268" name="文本框 173"/>
                              <wps:cNvSpPr txBox="1"/>
                              <wps:spPr>
                                <a:xfrm>
                                  <a:off x="16510" y="3614585"/>
                                  <a:ext cx="723900" cy="1003300"/>
                                </a:xfrm>
                                <a:prstGeom prst="rect">
                                  <a:avLst/>
                                </a:prstGeom>
                                <a:noFill/>
                                <a:ln>
                                  <a:noFill/>
                                </a:ln>
                              </wps:spPr>
                              <wps:txbx>
                                <w:txbxContent>
                                  <w:p w:rsidR="00420CEE" w:rsidRDefault="00420CEE">
                                    <w:r>
                                      <w:rPr>
                                        <w:rFonts w:hint="eastAsia"/>
                                      </w:rPr>
                                      <w:t>溶剂型基底涂料、固化剂和稀释剂</w:t>
                                    </w:r>
                                  </w:p>
                                </w:txbxContent>
                              </wps:txbx>
                              <wps:bodyPr upright="1"/>
                            </wps:wsp>
                            <wps:wsp>
                              <wps:cNvPr id="1269" name="直接连接符 174"/>
                              <wps:cNvCnPr/>
                              <wps:spPr>
                                <a:xfrm>
                                  <a:off x="792480" y="4504055"/>
                                  <a:ext cx="0" cy="457200"/>
                                </a:xfrm>
                                <a:prstGeom prst="line">
                                  <a:avLst/>
                                </a:prstGeom>
                                <a:ln w="9525" cap="flat" cmpd="sng">
                                  <a:solidFill>
                                    <a:srgbClr val="000000"/>
                                  </a:solidFill>
                                  <a:prstDash val="solid"/>
                                  <a:headEnd type="none" w="med" len="med"/>
                                  <a:tailEnd type="none" w="med" len="med"/>
                                </a:ln>
                              </wps:spPr>
                              <wps:bodyPr/>
                            </wps:wsp>
                            <wps:wsp>
                              <wps:cNvPr id="1270" name="文本框 175"/>
                              <wps:cNvSpPr txBox="1"/>
                              <wps:spPr>
                                <a:xfrm>
                                  <a:off x="93980" y="4707255"/>
                                  <a:ext cx="520700" cy="685800"/>
                                </a:xfrm>
                                <a:prstGeom prst="rect">
                                  <a:avLst/>
                                </a:prstGeom>
                                <a:noFill/>
                                <a:ln>
                                  <a:noFill/>
                                </a:ln>
                              </wps:spPr>
                              <wps:txbx>
                                <w:txbxContent>
                                  <w:p w:rsidR="00420CEE" w:rsidRDefault="00420CEE">
                                    <w:r>
                                      <w:rPr>
                                        <w:rFonts w:hint="eastAsia"/>
                                      </w:rPr>
                                      <w:t>水性基底涂料</w:t>
                                    </w:r>
                                  </w:p>
                                </w:txbxContent>
                              </wps:txbx>
                              <wps:bodyPr upright="1"/>
                            </wps:wsp>
                            <wps:wsp>
                              <wps:cNvPr id="1271" name="直接连接符 176"/>
                              <wps:cNvCnPr/>
                              <wps:spPr>
                                <a:xfrm flipH="1">
                                  <a:off x="601980" y="4964457"/>
                                  <a:ext cx="190500" cy="0"/>
                                </a:xfrm>
                                <a:prstGeom prst="line">
                                  <a:avLst/>
                                </a:prstGeom>
                                <a:ln w="9525" cap="flat" cmpd="sng">
                                  <a:solidFill>
                                    <a:srgbClr val="000000"/>
                                  </a:solidFill>
                                  <a:prstDash val="solid"/>
                                  <a:headEnd type="none" w="med" len="med"/>
                                  <a:tailEnd type="none" w="med" len="med"/>
                                </a:ln>
                              </wps:spPr>
                              <wps:bodyPr/>
                            </wps:wsp>
                            <wps:wsp>
                              <wps:cNvPr id="1272" name="直接连接符 178"/>
                              <wps:cNvCnPr/>
                              <wps:spPr>
                                <a:xfrm>
                                  <a:off x="3046730" y="5040630"/>
                                  <a:ext cx="266700" cy="0"/>
                                </a:xfrm>
                                <a:prstGeom prst="line">
                                  <a:avLst/>
                                </a:prstGeom>
                                <a:ln w="9525" cap="flat" cmpd="sng">
                                  <a:solidFill>
                                    <a:srgbClr val="000000"/>
                                  </a:solidFill>
                                  <a:prstDash val="solid"/>
                                  <a:headEnd type="none" w="med" len="med"/>
                                  <a:tailEnd type="triangle" w="med" len="med"/>
                                </a:ln>
                              </wps:spPr>
                              <wps:bodyPr/>
                            </wps:wsp>
                            <wps:wsp>
                              <wps:cNvPr id="1273" name="文本框 179"/>
                              <wps:cNvSpPr txBox="1"/>
                              <wps:spPr>
                                <a:xfrm>
                                  <a:off x="1687830" y="4913630"/>
                                  <a:ext cx="13335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天然气热风炉</w:t>
                                    </w:r>
                                  </w:p>
                                </w:txbxContent>
                              </wps:txbx>
                              <wps:bodyPr upright="1"/>
                            </wps:wsp>
                            <wps:wsp>
                              <wps:cNvPr id="1274" name="直接连接符 180"/>
                              <wps:cNvCnPr/>
                              <wps:spPr>
                                <a:xfrm>
                                  <a:off x="1395730" y="5066030"/>
                                  <a:ext cx="266700" cy="0"/>
                                </a:xfrm>
                                <a:prstGeom prst="line">
                                  <a:avLst/>
                                </a:prstGeom>
                                <a:ln w="9525" cap="flat" cmpd="sng">
                                  <a:solidFill>
                                    <a:srgbClr val="000000"/>
                                  </a:solidFill>
                                  <a:prstDash val="solid"/>
                                  <a:headEnd type="none" w="med" len="med"/>
                                  <a:tailEnd type="triangle" w="med" len="med"/>
                                </a:ln>
                              </wps:spPr>
                              <wps:bodyPr/>
                            </wps:wsp>
                            <wps:wsp>
                              <wps:cNvPr id="1275" name="文本框 181"/>
                              <wps:cNvSpPr txBox="1"/>
                              <wps:spPr>
                                <a:xfrm>
                                  <a:off x="875030" y="4926330"/>
                                  <a:ext cx="635000" cy="396875"/>
                                </a:xfrm>
                                <a:prstGeom prst="rect">
                                  <a:avLst/>
                                </a:prstGeom>
                                <a:noFill/>
                                <a:ln>
                                  <a:noFill/>
                                </a:ln>
                              </wps:spPr>
                              <wps:txbx>
                                <w:txbxContent>
                                  <w:p w:rsidR="00420CEE" w:rsidRDefault="00420CEE">
                                    <w:r>
                                      <w:rPr>
                                        <w:rFonts w:hint="eastAsia"/>
                                      </w:rPr>
                                      <w:t>天然气</w:t>
                                    </w:r>
                                  </w:p>
                                </w:txbxContent>
                              </wps:txbx>
                              <wps:bodyPr upright="1"/>
                            </wps:wsp>
                            <wps:wsp>
                              <wps:cNvPr id="1276" name="文本框 182"/>
                              <wps:cNvSpPr txBox="1"/>
                              <wps:spPr>
                                <a:xfrm>
                                  <a:off x="436880" y="6504305"/>
                                  <a:ext cx="1591310" cy="365760"/>
                                </a:xfrm>
                                <a:prstGeom prst="rect">
                                  <a:avLst/>
                                </a:prstGeom>
                                <a:noFill/>
                                <a:ln w="9525" cap="flat" cmpd="sng">
                                  <a:solidFill>
                                    <a:srgbClr val="FF0000"/>
                                  </a:solidFill>
                                  <a:prstDash val="lgDash"/>
                                  <a:miter/>
                                  <a:headEnd type="none" w="med" len="med"/>
                                  <a:tailEnd type="none" w="med" len="med"/>
                                </a:ln>
                              </wps:spPr>
                              <wps:txbx>
                                <w:txbxContent>
                                  <w:p w:rsidR="00420CEE" w:rsidRDefault="00420CEE">
                                    <w:pPr>
                                      <w:jc w:val="center"/>
                                      <w:rPr>
                                        <w:color w:val="FF0000"/>
                                      </w:rPr>
                                    </w:pPr>
                                    <w:r>
                                      <w:rPr>
                                        <w:rFonts w:hint="eastAsia"/>
                                        <w:color w:val="FF0000"/>
                                      </w:rPr>
                                      <w:t>自动化涂覆生产线</w:t>
                                    </w:r>
                                  </w:p>
                                </w:txbxContent>
                              </wps:txbx>
                              <wps:bodyPr upright="1"/>
                            </wps:wsp>
                            <wps:wsp>
                              <wps:cNvPr id="1277" name="直接连接符 183"/>
                              <wps:cNvCnPr/>
                              <wps:spPr>
                                <a:xfrm>
                                  <a:off x="2035810" y="6687820"/>
                                  <a:ext cx="514350" cy="635"/>
                                </a:xfrm>
                                <a:prstGeom prst="line">
                                  <a:avLst/>
                                </a:prstGeom>
                                <a:ln w="9525" cap="flat" cmpd="sng">
                                  <a:solidFill>
                                    <a:srgbClr val="FF0000"/>
                                  </a:solidFill>
                                  <a:prstDash val="dash"/>
                                  <a:headEnd type="triangle" w="med" len="med"/>
                                  <a:tailEnd type="none" w="med" len="med"/>
                                </a:ln>
                              </wps:spPr>
                              <wps:bodyPr/>
                            </wps:wsp>
                            <wps:wsp>
                              <wps:cNvPr id="1278" name="直接连接符 184"/>
                              <wps:cNvCnPr/>
                              <wps:spPr>
                                <a:xfrm flipV="1">
                                  <a:off x="2550160" y="6021705"/>
                                  <a:ext cx="666750" cy="666115"/>
                                </a:xfrm>
                                <a:prstGeom prst="line">
                                  <a:avLst/>
                                </a:prstGeom>
                                <a:ln w="9525" cap="flat" cmpd="sng">
                                  <a:solidFill>
                                    <a:srgbClr val="FF0000"/>
                                  </a:solidFill>
                                  <a:prstDash val="dash"/>
                                  <a:headEnd type="none" w="med" len="med"/>
                                  <a:tailEnd type="none" w="med" len="med"/>
                                </a:ln>
                              </wps:spPr>
                              <wps:bodyPr/>
                            </wps:wsp>
                            <wps:wsp>
                              <wps:cNvPr id="1279" name="文本框 186"/>
                              <wps:cNvSpPr txBox="1"/>
                              <wps:spPr>
                                <a:xfrm>
                                  <a:off x="3122930" y="351155"/>
                                  <a:ext cx="1333500" cy="6057900"/>
                                </a:xfrm>
                                <a:prstGeom prst="rect">
                                  <a:avLst/>
                                </a:prstGeom>
                                <a:noFill/>
                                <a:ln w="9525" cap="flat" cmpd="sng">
                                  <a:solidFill>
                                    <a:srgbClr val="FF0000"/>
                                  </a:solidFill>
                                  <a:prstDash val="dash"/>
                                  <a:miter/>
                                  <a:headEnd type="none" w="med" len="med"/>
                                  <a:tailEnd type="none" w="med" len="med"/>
                                </a:ln>
                              </wps:spPr>
                              <wps:txbx>
                                <w:txbxContent>
                                  <w:p w:rsidR="00420CEE" w:rsidRDefault="00420CEE"/>
                                </w:txbxContent>
                              </wps:txbx>
                              <wps:bodyPr upright="1"/>
                            </wps:wsp>
                            <wps:wsp>
                              <wps:cNvPr id="1280" name="直接连接符 262"/>
                              <wps:cNvCnPr/>
                              <wps:spPr>
                                <a:xfrm flipH="1" flipV="1">
                                  <a:off x="2037679" y="1268730"/>
                                  <a:ext cx="0" cy="254000"/>
                                </a:xfrm>
                                <a:prstGeom prst="line">
                                  <a:avLst/>
                                </a:prstGeom>
                                <a:ln w="9525" cap="flat" cmpd="sng">
                                  <a:solidFill>
                                    <a:srgbClr val="000000"/>
                                  </a:solidFill>
                                  <a:prstDash val="solid"/>
                                  <a:headEnd type="none" w="med" len="med"/>
                                  <a:tailEnd type="triangle" w="med" len="med"/>
                                </a:ln>
                              </wps:spPr>
                              <wps:bodyPr/>
                            </wps:wsp>
                            <wps:wsp>
                              <wps:cNvPr id="1281" name="直接连接符 263"/>
                              <wps:cNvCnPr/>
                              <wps:spPr>
                                <a:xfrm flipH="1">
                                  <a:off x="595988" y="3983355"/>
                                  <a:ext cx="190500" cy="0"/>
                                </a:xfrm>
                                <a:prstGeom prst="line">
                                  <a:avLst/>
                                </a:prstGeom>
                                <a:ln w="9525" cap="flat" cmpd="sng">
                                  <a:solidFill>
                                    <a:srgbClr val="000000"/>
                                  </a:solidFill>
                                  <a:prstDash val="solid"/>
                                  <a:headEnd type="none" w="med" len="med"/>
                                  <a:tailEnd type="none" w="med" len="med"/>
                                </a:ln>
                              </wps:spPr>
                              <wps:bodyPr/>
                            </wps:wsp>
                          </wpc:wpc>
                        </a:graphicData>
                      </a:graphic>
                    </wp:anchor>
                  </w:drawing>
                </mc:Choice>
                <mc:Fallback>
                  <w:pict>
                    <v:group id="画布 1210" o:spid="_x0000_s1057" editas="canvas" style="position:absolute;left:0;text-align:left;margin-left:-12.15pt;margin-top:13.5pt;width:437.9pt;height:625.6pt;z-index:251656192" coordsize="55613,79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">
                      <v:shape id="_x0000_s1058" type="#_x0000_t75" style="position:absolute;width:55613;height:79451;visibility:visible;mso-wrap-style:square">
                        <v:fill o:detectmouseclick="t"/>
                        <v:path o:connecttype="none"/>
                      </v:shape>
                      <v:shape id="文本框 115" o:spid="_x0000_s1059" type="#_x0000_t202" style="position:absolute;left:31724;width:125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g6jMEA&#10;AADdAAAADwAAAGRycy9kb3ducmV2LnhtbERPS4vCMBC+C/6HMMLeNKnsilajyC6Cp118grehGdti&#10;MylNtPXfbxYWvM3H95zFqrOVeFDjS8cakpECQZw5U3Ku4XjYDKcgfEA2WDkmDU/ysFr2ewtMjWt5&#10;R499yEUMYZ+ihiKEOpXSZwVZ9CNXE0fu6hqLIcIml6bBNobbSo6VmkiLJceGAmv6LCi77e9Ww+n7&#10;ejm/q5/8y37UreuUZDuTWr8NuvUcRKAuvMT/7q2J88dJAn/fxB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4OozBAAAA3QAAAA8AAAAAAAAAAAAAAAAAmAIAAGRycy9kb3du&#10;cmV2LnhtbFBLBQYAAAAABAAEAPUAAACGAwAAAAA=&#10;" filled="f" stroked="f">
                        <v:textbox>
                          <w:txbxContent>
                            <w:p w:rsidR="00420CEE" w:rsidRDefault="00420CEE">
                              <w:r>
                                <w:t>自产</w:t>
                              </w:r>
                              <w:r>
                                <w:t>BOPET</w:t>
                              </w:r>
                              <w:r>
                                <w:t>基膜</w:t>
                              </w:r>
                            </w:p>
                          </w:txbxContent>
                        </v:textbox>
                      </v:shape>
                      <v:shape id="文本框 116" o:spid="_x0000_s1060" type="#_x0000_t202" style="position:absolute;left:32848;top:5086;width:10255;height:2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1h8cUA&#10;AADdAAAADwAAAGRycy9kb3ducmV2LnhtbESPT2vCQBDF70K/wzIFb7oxQtXUVUpV6FHjv+uYHZPQ&#10;7GzIrpr207uC4G2G935v3kznranElRpXWlYw6EcgiDOrS84V7Lar3hiE88gaK8uk4I8czGdvnSkm&#10;2t54Q9fU5yKEsEtQQeF9nUjpsoIMur6tiYN2to1BH9Yml7rBWwg3lYyj6EMaLDlcKLCm74Ky3/Ri&#10;Qo34uBsu1imNRngaLpb/+8n5UCnVfW+/PkF4av3L/KR/9IMbxPD4JowgZ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WHxxQAAAN0AAAAPAAAAAAAAAAAAAAAAAJgCAABkcnMv&#10;ZG93bnJldi54bWxQSwUGAAAAAAQABAD1AAAAigMAAAAA&#10;" filled="f">
                        <v:textbox>
                          <w:txbxContent>
                            <w:p w:rsidR="00420CEE" w:rsidRDefault="00420CEE">
                              <w:pPr>
                                <w:jc w:val="center"/>
                              </w:pPr>
                              <w:r>
                                <w:rPr>
                                  <w:rFonts w:hint="eastAsia"/>
                                </w:rPr>
                                <w:t>自动放卷</w:t>
                              </w:r>
                            </w:p>
                          </w:txbxContent>
                        </v:textbox>
                      </v:shape>
                      <v:line id="直接连接符 117" o:spid="_x0000_s1061" style="position:absolute;visibility:visible;mso-wrap-style:square" from="37915,2667" to="37922,5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16xMMAAADdAAAADwAAAGRycy9kb3ducmV2LnhtbERP32vCMBB+F/Y/hBvsTdMqzFmNMlaE&#10;PehAHXu+NWdT1lxKk9X43y/CwLf7+H7eahNtKwbqfeNYQT7JQBBXTjdcK/g8bccvIHxA1tg6JgVX&#10;8rBZP4xWWGh34QMNx1CLFMK+QAUmhK6Q0leGLPqJ64gTd3a9xZBgX0vd4yWF21ZOs+xZWmw4NRjs&#10;6M1Q9XP8tQrmpjzIuSx3p49yaPJF3Mev74VST4/xdQkiUAx38b/7Xaf503wG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tesTDAAAA3QAAAA8AAAAAAAAAAAAA&#10;AAAAoQIAAGRycy9kb3ducmV2LnhtbFBLBQYAAAAABAAEAPkAAACRAwAAAAA=&#10;">
                        <v:stroke endarrow="block"/>
                      </v:line>
                      <v:shape id="文本框 118" o:spid="_x0000_s1062" type="#_x0000_t202" style="position:absolute;left:32848;top:10623;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hcHsYA&#10;AADdAAAADwAAAGRycy9kb3ducmV2LnhtbESPS2vDMBCE74H+B7GF3mI5D5rEjRxK00COjfO6bq31&#10;g1orY6mJ019fBQq97TLzzc4uV71pxIU6V1tWMIpiEMS51TWXCg77zXAOwnlkjY1lUnAjB6v0YbDE&#10;RNsr7+iS+VKEEHYJKqi8bxMpXV6RQRfZljhohe0M+rB2pdQdXkO4aeQ4jp+lwZrDhQpbeqso/8q+&#10;TagxPh8m64+MZjP8nKzff46L4tQo9fTYv76A8NT7f/MfvdV3bjSF+zdhB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hcHsYAAADdAAAADwAAAAAAAAAAAAAAAACYAgAAZHJz&#10;L2Rvd25yZXYueG1sUEsFBgAAAAAEAAQA9QAAAIsDAAAAAA==&#10;" filled="f">
                        <v:textbox>
                          <w:txbxContent>
                            <w:p w:rsidR="00420CEE" w:rsidRDefault="00420CEE">
                              <w:pPr>
                                <w:jc w:val="center"/>
                              </w:pPr>
                              <w:r>
                                <w:rPr>
                                  <w:rFonts w:hint="eastAsia"/>
                                </w:rPr>
                                <w:t>电晕</w:t>
                              </w:r>
                            </w:p>
                          </w:txbxContent>
                        </v:textbox>
                      </v:shape>
                      <v:line id="直接连接符 119" o:spid="_x0000_s1063" style="position:absolute;visibility:visible;mso-wrap-style:square" from="37928,8083" to="37928,10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hHK8MAAADdAAAADwAAAGRycy9kb3ducmV2LnhtbERP32vCMBB+F/Y/hBvsTdMKzlmNMlaE&#10;PehAHXu+NWdT1lxKk9X43y/CwLf7+H7eahNtKwbqfeNYQT7JQBBXTjdcK/g8bccvIHxA1tg6JgVX&#10;8rBZP4xWWGh34QMNx1CLFMK+QAUmhK6Q0leGLPqJ64gTd3a9xZBgX0vd4yWF21ZOs+xZWmw4NRjs&#10;6M1Q9XP8tQrmpjzIuSx3p49yaPJF3Mev74VST4/xdQkiUAx38b/7Xaf503wG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RIRyvDAAAA3QAAAA8AAAAAAAAAAAAA&#10;AAAAoQIAAGRycy9kb3ducmV2LnhtbFBLBQYAAAAABAAEAPkAAACRAwAAAAA=&#10;">
                        <v:stroke endarrow="block"/>
                      </v:line>
                      <v:shape id="文本框 120" o:spid="_x0000_s1064" type="#_x0000_t202" style="position:absolute;left:31991;top:16052;width:1186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Zn8sUA&#10;AADdAAAADwAAAGRycy9kb3ducmV2LnhtbESPS4vCQBCE74L/YegFbzpRQdeso4gP8KhZH9feTJuE&#10;zfSEzKjZ/fWOIHjrpuqrrp7OG1OKG9WusKyg34tAEKdWF5wpOHxvup8gnEfWWFomBX/kYD5rt6YY&#10;a3vnPd0Sn4kQwi5GBbn3VSylS3My6Hq2Ig7axdYGfVjrTOoa7yHclHIQRSNpsOBwIceKljmlv8nV&#10;hBqD82G42iU0HuPPcLX+P04up1Kpzkez+ALhqfFv84ve6ifXH8HzmzCC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RmfyxQAAAN0AAAAPAAAAAAAAAAAAAAAAAJgCAABkcnMv&#10;ZG93bnJldi54bWxQSwUGAAAAAAQABAD1AAAAigMAAAAA&#10;" filled="f">
                        <v:textbox>
                          <w:txbxContent>
                            <w:p w:rsidR="00420CEE" w:rsidRDefault="00420CEE">
                              <w:pPr>
                                <w:jc w:val="center"/>
                              </w:pPr>
                              <w:r>
                                <w:rPr>
                                  <w:rFonts w:hint="eastAsia"/>
                                </w:rPr>
                                <w:t>基底涂布（正面）</w:t>
                              </w:r>
                            </w:p>
                          </w:txbxContent>
                        </v:textbox>
                      </v:shape>
                      <v:line id="直接连接符 121" o:spid="_x0000_s1065" style="position:absolute;visibility:visible;mso-wrap-style:square" from="37833,13512" to="37833,160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8x8QAAADdAAAADwAAAGRycy9kb3ducmV2LnhtbERPyWrDMBC9F/oPYgq9NbJzqBM3Sig1&#10;hR6aQBZynloTy8QaGUt11L+vAoHc5vHWWayi7cRIg28dK8gnGQji2umWGwWH/efLDIQPyBo7x6Tg&#10;jzyslo8PCyy1u/CWxl1oRAphX6ICE0JfSulrQxb9xPXEiTu5wWJIcGikHvCSwm0np1n2Ki22nBoM&#10;9vRhqD7vfq2CwlRbWcjqe7+pxjafx3U8/syVen6K728gAsVwF9/cXzrNn+Y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1nzHxAAAAN0AAAAPAAAAAAAAAAAA&#10;AAAAAKECAABkcnMvZG93bnJldi54bWxQSwUGAAAAAAQABAD5AAAAkgMAAAAA&#10;">
                        <v:stroke endarrow="block"/>
                      </v:line>
                      <v:shape id="文本框 122" o:spid="_x0000_s1066" type="#_x0000_t202" style="position:absolute;left:32753;top:21513;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WG8YA&#10;AADdAAAADwAAAGRycy9kb3ducmV2LnhtbESPS2/CQAyE75X6H1au1BtsAIlHyoKq0ko9Qnhd3axJ&#10;oma9UXYLgV9fV0LqzSPPNx7Pl52r1ZnaUHk2MOgnoIhzbysuDOy2H70pqBCRLdaeycCVAiwXjw9z&#10;TK2/8IbOWSyUhHBI0UAZY5NqHfKSHIa+b4hld/KtwyiyLbRt8SLhrtbDJBlrhxXLhRIbeisp/85+&#10;nNQYHnej1TqjyQS/Rqv32352OtTGPD91ry+gInXx33ynP+0fN5C68o2Mo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VWG8YAAADdAAAADwAAAAAAAAAAAAAAAACYAgAAZHJz&#10;L2Rvd25yZXYueG1sUEsFBgAAAAAEAAQA9QAAAIsDAAAAAA==&#10;" filled="f">
                        <v:textbox>
                          <w:txbxContent>
                            <w:p w:rsidR="00420CEE" w:rsidRDefault="00420CEE">
                              <w:pPr>
                                <w:jc w:val="center"/>
                              </w:pPr>
                              <w:r>
                                <w:rPr>
                                  <w:rFonts w:hint="eastAsia"/>
                                </w:rPr>
                                <w:t>烘干</w:t>
                              </w:r>
                            </w:p>
                          </w:txbxContent>
                        </v:textbox>
                      </v:shape>
                      <v:line id="直接连接符 123" o:spid="_x0000_s1067" style="position:absolute;visibility:visible;mso-wrap-style:square" from="37833,18973" to="37833,215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VNLsMAAADdAAAADwAAAGRycy9kb3ducmV2LnhtbERPTWvCQBC9F/oflin0VjfxUE3qKqVB&#10;6KEKaul5mh2zwexsyK5x+++7guBtHu9zFqtoOzHS4FvHCvJJBoK4drrlRsH3Yf0yB+EDssbOMSn4&#10;Iw+r5ePDAkvtLryjcR8akULYl6jAhNCXUvrakEU/cT1x4o5usBgSHBqpB7ykcNvJaZa9SostpwaD&#10;PX0Yqk/7s1UwM9VOzmT1ddhWY5sXcRN/fgulnp/i+xuIQDHcxTf3p07zp3kB12/SC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UFTS7DAAAA3QAAAA8AAAAAAAAAAAAA&#10;AAAAoQIAAGRycy9kb3ducmV2LnhtbFBLBQYAAAAABAAEAPkAAACRAwAAAAA=&#10;">
                        <v:stroke endarrow="block"/>
                      </v:line>
                      <v:shape id="文本框 124" o:spid="_x0000_s1068" type="#_x0000_t202" style="position:absolute;left:32785;top:26911;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QoMYA&#10;AADdAAAADwAAAGRycy9kb3ducmV2LnhtbESPT2vCQBDF74V+h2UKvdVNI2gbXaX4BzzaaNvrNDsm&#10;wexsyG41+uk7BaG3ecz7vXkznfeuUSfqQu3ZwPMgAUVceFtzaWC/Wz+9gAoR2WLjmQxcKMB8dn83&#10;xcz6M7/TKY+lkhAOGRqoYmwzrUNRkcMw8C2x7A6+cxhFdqW2HZ4l3DU6TZKRdlizXKiwpUVFxTH/&#10;cVIj/doPl9ucxmP8Hi5X14/Xw2djzOND/zYBFamP/+YbvbF/XCr95Rs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Y+QoMYAAADdAAAADwAAAAAAAAAAAAAAAACYAgAAZHJz&#10;L2Rvd25yZXYueG1sUEsFBgAAAAAEAAQA9QAAAIsDAAAAAA==&#10;" filled="f">
                        <v:textbox>
                          <w:txbxContent>
                            <w:p w:rsidR="00420CEE" w:rsidRDefault="00420CEE">
                              <w:pPr>
                                <w:jc w:val="center"/>
                              </w:pPr>
                              <w:r>
                                <w:rPr>
                                  <w:rFonts w:hint="eastAsia"/>
                                </w:rPr>
                                <w:t>自动收卷</w:t>
                              </w:r>
                            </w:p>
                          </w:txbxContent>
                        </v:textbox>
                      </v:shape>
                      <v:line id="直接连接符 125" o:spid="_x0000_s1069" style="position:absolute;visibility:visible;mso-wrap-style:square" from="37865,24371" to="37865,26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LlcMAAADdAAAADwAAAGRycy9kb3ducmV2LnhtbERPTWvCQBC9F/oflin0VjfJoWrqKqVB&#10;6KEKaul5mh2zwexsyK5x+++7guBtHu9zFqtoOzHS4FvHCvJJBoK4drrlRsH3Yf0yA+EDssbOMSn4&#10;Iw+r5ePDAkvtLryjcR8akULYl6jAhNCXUvrakEU/cT1x4o5usBgSHBqpB7ykcNvJIstepcWWU4PB&#10;nj4M1af92SqYmmonp7L6Omyrsc3ncRN/fudKPT/F9zcQgWK4i2/uT53mF0UO12/SC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fi5XDAAAA3QAAAA8AAAAAAAAAAAAA&#10;AAAAoQIAAGRycy9kb3ducmV2LnhtbFBLBQYAAAAABAAEAPkAAACRAwAAAAA=&#10;">
                        <v:stroke endarrow="block"/>
                      </v:line>
                      <v:shape id="文本框 126" o:spid="_x0000_s1070" type="#_x0000_t202" style="position:absolute;left:32785;top:32372;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rTMYA&#10;AADdAAAADwAAAGRycy9kb3ducmV2LnhtbESPT2vCQBDF7wW/wzJCb3VjBG1TNyLagsc2TfU6zU7+&#10;YHY2ZLca/fRdQehthvd+b94sV4NpxYl611hWMJ1EIIgLqxuuFORf70/PIJxH1thaJgUXcrBKRw9L&#10;TLQ98yedMl+JEMIuQQW1910ipStqMugmtiMOWml7gz6sfSV1j+cQbloZR9FcGmw4XKixo01NxTH7&#10;NaFGfMhn24+MFgv8mW3frt8v5b5V6nE8rF9BeBr8v/lO7/SNi2O4fRNGk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rTMYAAADdAAAADwAAAAAAAAAAAAAAAACYAgAAZHJz&#10;L2Rvd25yZXYueG1sUEsFBgAAAAAEAAQA9QAAAIsDAAAAAA==&#10;" filled="f">
                        <v:textbox>
                          <w:txbxContent>
                            <w:p w:rsidR="00420CEE" w:rsidRDefault="00420CEE">
                              <w:pPr>
                                <w:jc w:val="center"/>
                              </w:pPr>
                              <w:r>
                                <w:rPr>
                                  <w:rFonts w:hint="eastAsia"/>
                                </w:rPr>
                                <w:t>自动放卷</w:t>
                              </w:r>
                            </w:p>
                          </w:txbxContent>
                        </v:textbox>
                      </v:shape>
                      <v:line id="直接连接符 127" o:spid="_x0000_s1071" style="position:absolute;visibility:visible;mso-wrap-style:square" from="37865,29832" to="37865,323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GwecMAAADdAAAADwAAAGRycy9kb3ducmV2LnhtbERP32vCMBB+F/Y/hBvsTVMrzFmNMlaE&#10;PehAHXu+NWdT1lxKk9X43y/CwLf7+H7eahNtKwbqfeNYwXSSgSCunG64VvB52o5fQPiArLF1TAqu&#10;5GGzfhitsNDuwgcajqEWKYR9gQpMCF0hpa8MWfQT1xEn7ux6iyHBvpa6x0sKt63Ms+xZWmw4NRjs&#10;6M1Q9XP8tQrmpjzIuSx3p49yaKaLuI9f3wulnh7j6xJEoBju4n/3u07z83wG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BsHnDAAAA3QAAAA8AAAAAAAAAAAAA&#10;AAAAoQIAAGRycy9kb3ducmV2LnhtbFBLBQYAAAAABAAEAPkAAACRAwAAAAA=&#10;">
                        <v:stroke endarrow="block"/>
                      </v:line>
                      <v:shape id="文本框 128" o:spid="_x0000_s1072" type="#_x0000_t202" style="position:absolute;left:32658;top:37833;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Wo8YA&#10;AADdAAAADwAAAGRycy9kb3ducmV2LnhtbESPQW/CMAyF70j8h8hIu0FKQWMU0moaQ9px6xhcTWPa&#10;ao1TNRl0/HqCNGk3W+99z8/rrDeNOFPnassKppMIBHFhdc2lgt3ndvwEwnlkjY1lUvBLDrJ0OFhj&#10;ou2FP+ic+1KEEHYJKqi8bxMpXVGRQTexLXHQTrYz6MPalVJ3eAnhppFxFD1KgzWHCxW29FJR8Z3/&#10;mFAjPuxmm/ecFgs8zjav16/lad8o9TDqn1cgPPX+3/xHv+k7F8/h/k0YQa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SWo8YAAADdAAAADwAAAAAAAAAAAAAAAACYAgAAZHJz&#10;L2Rvd25yZXYueG1sUEsFBgAAAAAEAAQA9QAAAIsDAAAAAA==&#10;" filled="f">
                        <v:textbox>
                          <w:txbxContent>
                            <w:p w:rsidR="00420CEE" w:rsidRDefault="00420CEE">
                              <w:pPr>
                                <w:jc w:val="center"/>
                              </w:pPr>
                              <w:r>
                                <w:rPr>
                                  <w:rFonts w:hint="eastAsia"/>
                                </w:rPr>
                                <w:t>电晕</w:t>
                              </w:r>
                            </w:p>
                          </w:txbxContent>
                        </v:textbox>
                      </v:shape>
                      <v:line id="直接连接符 129" o:spid="_x0000_s1073" style="position:absolute;visibility:visible;mso-wrap-style:square" from="37738,35293" to="37738,37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SNlsMAAADdAAAADwAAAGRycy9kb3ducmV2LnhtbERP32vCMBB+F/Y/hBvsTVMLzlmNMlaE&#10;PehAHXu+NWdT1lxKk9X43y/CwLf7+H7eahNtKwbqfeNYwXSSgSCunG64VvB52o5fQPiArLF1TAqu&#10;5GGzfhitsNDuwgcajqEWKYR9gQpMCF0hpa8MWfQT1xEn7ux6iyHBvpa6x0sKt63Ms+xZWmw4NRjs&#10;6M1Q9XP8tQrmpjzIuSx3p49yaKaLuI9f3wulnh7j6xJEoBju4n/3u07z83wG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kjZbDAAAA3QAAAA8AAAAAAAAAAAAA&#10;AAAAoQIAAGRycy9kb3ducmV2LnhtbFBLBQYAAAAABAAEAPkAAACRAwAAAAA=&#10;">
                        <v:stroke endarrow="block"/>
                      </v:line>
                      <v:shape id="文本框 130" o:spid="_x0000_s1074" type="#_x0000_t202" style="position:absolute;left:32277;top:43389;width:11588;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qtT8UA&#10;AADdAAAADwAAAGRycy9kb3ducmV2LnhtbESPT2vCQBDF74V+h2UEb3VjBLXRjZRawWObar2O2ckf&#10;zM6G7KrRT98VCr3N8N7vzZvlqjeNuFDnassKxqMIBHFudc2lgt335mUOwnlkjY1lUnAjB6v0+WmJ&#10;ibZX/qJL5ksRQtglqKDyvk2kdHlFBt3ItsRBK2xn0Ie1K6Xu8BrCTSPjKJpKgzWHCxW29F5RfsrO&#10;JtSID7vJ+jOj2QyPk/XHff9a/DRKDQf92wKEp97/m//orX5w8RQe34QRZP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q1PxQAAAN0AAAAPAAAAAAAAAAAAAAAAAJgCAABkcnMv&#10;ZG93bnJldi54bWxQSwUGAAAAAAQABAD1AAAAigMAAAAA&#10;" filled="f">
                        <v:textbox>
                          <w:txbxContent>
                            <w:p w:rsidR="00420CEE" w:rsidRDefault="00420CEE">
                              <w:pPr>
                                <w:jc w:val="center"/>
                              </w:pPr>
                              <w:r>
                                <w:rPr>
                                  <w:rFonts w:hint="eastAsia"/>
                                </w:rPr>
                                <w:t>基底涂布（背面）</w:t>
                              </w:r>
                            </w:p>
                          </w:txbxContent>
                        </v:textbox>
                      </v:shape>
                      <v:line id="直接连接符 131" o:spid="_x0000_s1075" style="position:absolute;visibility:visible;mso-wrap-style:square" from="37738,40754" to="37738,43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2esQAAADdAAAADwAAAGRycy9kb3ducmV2LnhtbERPyWrDMBC9F/oPYgq9NXJ8qBM3Sig1&#10;hR6aQBZynloTy8QaGUt11L+vAoHc5vHWWayi7cRIg28dK5hOMhDEtdMtNwoO+8+XGQgfkDV2jknB&#10;H3lYLR8fFlhqd+EtjbvQiBTCvkQFJoS+lNLXhiz6ieuJE3dyg8WQ4NBIPeAlhdtO5ln2Ki22nBoM&#10;9vRhqD7vfq2CwlRbWcjqe7+pxnY6j+t4/Jkr9fwU399ABIrhLr65v3San+cF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rZ6xAAAAN0AAAAPAAAAAAAAAAAA&#10;AAAAAKECAABkcnMvZG93bnJldi54bWxQSwUGAAAAAAQABAD5AAAAkgMAAAAA&#10;">
                        <v:stroke endarrow="block"/>
                      </v:line>
                      <v:shape id="文本框 132" o:spid="_x0000_s1076" type="#_x0000_t202" style="position:absolute;left:32943;top:48926;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psYA&#10;AADdAAAADwAAAGRycy9kb3ducmV2LnhtbESPT2vCQBDF74V+h2UKvdVNI2gbXaX4BzzaaNvrNDsm&#10;wexsyG41+uk7BaG3ecz7vXkznfeuUSfqQu3ZwPMgAUVceFtzaWC/Wz+9gAoR2WLjmQxcKMB8dn83&#10;xcz6M7/TKY+lkhAOGRqoYmwzrUNRkcMw8C2x7A6+cxhFdqW2HZ4l3DU6TZKRdlizXKiwpUVFxTH/&#10;cVIj/doPl9ucxmP8Hi5X14/Xw2djzOND/zYBFamP/+YbvbF/XCp15Rs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cpsYAAADdAAAADwAAAAAAAAAAAAAAAACYAgAAZHJz&#10;L2Rvd25yZXYueG1sUEsFBgAAAAAEAAQA9QAAAIsDAAAAAA==&#10;" filled="f">
                        <v:textbox>
                          <w:txbxContent>
                            <w:p w:rsidR="00420CEE" w:rsidRDefault="00420CEE">
                              <w:pPr>
                                <w:jc w:val="center"/>
                              </w:pPr>
                              <w:r>
                                <w:rPr>
                                  <w:rFonts w:hint="eastAsia"/>
                                </w:rPr>
                                <w:t>烘干</w:t>
                              </w:r>
                            </w:p>
                          </w:txbxContent>
                        </v:textbox>
                      </v:shape>
                      <v:line id="直接连接符 133" o:spid="_x0000_s1077" style="position:absolute;visibility:visible;mso-wrap-style:square" from="38023,46386" to="38023,48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mHk8QAAADdAAAADwAAAGRycy9kb3ducmV2LnhtbERPyWrDMBC9B/oPYgq5JXJ8aGo3Sig1&#10;hR7SQhZynloTy8QaGUt1lL+PCoXe5vHWWW2i7cRIg28dK1jMMxDEtdMtNwqOh/fZMwgfkDV2jknB&#10;jTxs1g+TFZbaXXlH4z40IoWwL1GBCaEvpfS1IYt+7nrixJ3dYDEkODRSD3hN4baTeZY9SYstpwaD&#10;Pb0Zqi/7H6tgaaqdXMpqe/iqxnZRxM94+i6Umj7G1xcQgWL4F/+5P3San+cF/H6TTp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aYeTxAAAAN0AAAAPAAAAAAAAAAAA&#10;AAAAAKECAABkcnMvZG93bnJldi54bWxQSwUGAAAAAAQABAD5AAAAkgMAAAAA&#10;">
                        <v:stroke endarrow="block"/>
                      </v:line>
                      <v:shape id="文本框 134" o:spid="_x0000_s1078" type="#_x0000_t202" style="position:absolute;left:32943;top:54387;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GfcUA&#10;AADdAAAADwAAAGRycy9kb3ducmV2LnhtbESPQWvCQBCF74X+h2UKvdVNDWiNrlJqCz3aaPU6Zsck&#10;mJ0N2a1Gf32nIPQ2j3nfmzezRe8adaIu1J4NPA8SUMSFtzWXBjbrj6cXUCEiW2w8k4ELBVjM7+9m&#10;mFl/5i865bFUEsIhQwNVjG2mdSgqchgGviWW3cF3DqPIrtS2w7OEu0YPk2SkHdYsFyps6a2i4pj/&#10;OKkx3G3S5Sqn8Rj36fL9+j05bBtjHh/61ymoSH38N9/oT/vHpdJfvpER9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VgZ9xQAAAN0AAAAPAAAAAAAAAAAAAAAAAJgCAABkcnMv&#10;ZG93bnJldi54bWxQSwUGAAAAAAQABAD1AAAAigMAAAAA&#10;" filled="f">
                        <v:textbox>
                          <w:txbxContent>
                            <w:p w:rsidR="00420CEE" w:rsidRDefault="00420CEE">
                              <w:pPr>
                                <w:jc w:val="center"/>
                              </w:pPr>
                              <w:r>
                                <w:rPr>
                                  <w:rFonts w:hint="eastAsia"/>
                                </w:rPr>
                                <w:t>双面电晕</w:t>
                              </w:r>
                            </w:p>
                          </w:txbxContent>
                        </v:textbox>
                      </v:shape>
                      <v:line id="直接连接符 135" o:spid="_x0000_s1079" style="position:absolute;visibility:visible;mso-wrap-style:square" from="38023,51847" to="38023,54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YdSMMAAADdAAAADwAAAGRycy9kb3ducmV2LnhtbERP32vCMBB+F/Y/hBvsTdMqzFmNMlaE&#10;PehAHXu+NWdT1lxKk9X43y/CwLf7+H7eahNtKwbqfeNYQT7JQBBXTjdcK/g8bccvIHxA1tg6JgVX&#10;8rBZP4xWWGh34QMNx1CLFMK+QAUmhK6Q0leGLPqJ64gTd3a9xZBgX0vd4yWF21ZOs+xZWmw4NRjs&#10;6M1Q9XP8tQrmpjzIuSx3p49yaPJF3Mev74VST4/xdQkiUAx38b/7Xaf501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GHUjDAAAA3QAAAA8AAAAAAAAAAAAA&#10;AAAAoQIAAGRycy9kb3ducmV2LnhtbFBLBQYAAAAABAAEAPkAAACRAwAAAAA=&#10;">
                        <v:stroke endarrow="block"/>
                      </v:line>
                      <v:shape id="文本框 136" o:spid="_x0000_s1080" type="#_x0000_t202" style="position:absolute;left:33070;top:59721;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g9kcUA&#10;AADdAAAADwAAAGRycy9kb3ducmV2LnhtbESPQWvCQBCF7wX/wzKCN92YgLbRVUq14FFT217H7JgE&#10;s7Mhu9Xor3cFobcZ3vvevJkvO1OLM7WusqxgPIpAEOdWV1wo2H99Dl9BOI+ssbZMCq7kYLnovcwx&#10;1fbCOzpnvhAhhF2KCkrvm1RKl5dk0I1sQxy0o20N+rC2hdQtXkK4qWUcRRNpsOJwocSGPkrKT9mf&#10;CTXi332y2mY0neIhWa1v32/Hn1qpQb97n4Hw1Pl/85Pe6AeXxPD4Jo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D2RxQAAAN0AAAAPAAAAAAAAAAAAAAAAAJgCAABkcnMv&#10;ZG93bnJldi54bWxQSwUGAAAAAAQABAD1AAAAigMAAAAA&#10;" filled="f">
                        <v:textbox>
                          <w:txbxContent>
                            <w:p w:rsidR="00420CEE" w:rsidRDefault="00420CEE">
                              <w:pPr>
                                <w:jc w:val="center"/>
                              </w:pPr>
                              <w:r>
                                <w:rPr>
                                  <w:rFonts w:hint="eastAsia"/>
                                </w:rPr>
                                <w:t>自动收卷</w:t>
                              </w:r>
                            </w:p>
                          </w:txbxContent>
                        </v:textbox>
                      </v:shape>
                      <v:line id="直接连接符 137" o:spid="_x0000_s1081" style="position:absolute;visibility:visible;mso-wrap-style:square" from="38150,57181" to="38150,59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gmpMMAAADdAAAADwAAAGRycy9kb3ducmV2LnhtbERPTWsCMRC9F/wPYQRvNatCrVujiIvg&#10;wRbU0vN0M24WN5NlE9f475tCobd5vM9ZrqNtRE+drx0rmIwzEMSl0zVXCj7Pu+dXED4ga2wck4IH&#10;eVivBk9LzLW785H6U6hECmGfowITQptL6UtDFv3YtcSJu7jOYkiwq6Tu8J7CbSOnWfYiLdacGgy2&#10;tDVUXk83q2BuiqOcy+Jw/ij6erKI7/Hre6HUaBg3byACxfAv/nPvdZo/nc3g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YJqTDAAAA3QAAAA8AAAAAAAAAAAAA&#10;AAAAoQIAAGRycy9kb3ducmV2LnhtbFBLBQYAAAAABAAEAPkAAACRAwAAAAA=&#10;">
                        <v:stroke endarrow="block"/>
                      </v:line>
                      <v:shape id="文本框 138" o:spid="_x0000_s1082" type="#_x0000_t202" style="position:absolute;left:33070;top:65182;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0AfsUA&#10;AADdAAAADwAAAGRycy9kb3ducmV2LnhtbESPzW7CMBCE75V4B2uReisOpCoQMAgVKvXYhr/rEi9J&#10;RLyOYgMpT4+RKnHb1cw3Ozudt6YSF2pcaVlBvxeBIM6sLjlXsFl/vY1AOI+ssbJMCv7IwXzWeZli&#10;ou2Vf+mS+lyEEHYJKii8rxMpXVaQQdezNXHQjrYx6MPa5FI3eA3hppKDKPqQBksOFwqs6bOg7JSe&#10;Tagx2G/i5U9KwyEe4uXqth0fd5VSr912MQHhqfVP8z/9rR9c/A6Pb8II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bQB+xQAAAN0AAAAPAAAAAAAAAAAAAAAAAJgCAABkcnMv&#10;ZG93bnJldi54bWxQSwUGAAAAAAQABAD1AAAAigMAAAAA&#10;" filled="f">
                        <v:textbox>
                          <w:txbxContent>
                            <w:p w:rsidR="00420CEE" w:rsidRDefault="00420CEE">
                              <w:pPr>
                                <w:jc w:val="center"/>
                              </w:pPr>
                              <w:r>
                                <w:rPr>
                                  <w:rFonts w:hint="eastAsia"/>
                                </w:rPr>
                                <w:t>检测</w:t>
                              </w:r>
                            </w:p>
                          </w:txbxContent>
                        </v:textbox>
                      </v:shape>
                      <v:line id="直接连接符 139" o:spid="_x0000_s1083" style="position:absolute;visibility:visible;mso-wrap-style:square" from="38150,62642" to="38150,65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bS8QAAADdAAAADwAAAGRycy9kb3ducmV2LnhtbERPS2sCMRC+C/6HMIXeNKulPrZGkS6F&#10;Hqrgg56nm+lm6WaybNI1/feNIHibj+85q020jeip87VjBZNxBoK4dLrmSsH59DZagPABWWPjmBT8&#10;kYfNejhYYa7dhQ/UH0MlUgj7HBWYENpcSl8asujHriVO3LfrLIYEu0rqDi8p3DZymmUzabHm1GCw&#10;pVdD5c/x1yqYm+Ig57L4OO2Lvp4s4y5+fi2VenyI2xcQgWK4i2/ud53mT5+e4fpNOkG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tLxAAAAN0AAAAPAAAAAAAAAAAA&#10;AAAAAKECAABkcnMvZG93bnJldi54bWxQSwUGAAAAAAQABAD5AAAAkgMAAAAA&#10;">
                        <v:stroke endarrow="block"/>
                      </v:line>
                      <v:shape id="文本框 140" o:spid="_x0000_s1084" type="#_x0000_t202" style="position:absolute;left:32943;top:70643;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7ksUA&#10;AADdAAAADwAAAGRycy9kb3ducmV2LnhtbESPQWvCQBCF74L/YZlCb7qpAa2pq4ha6FFjqtcxOyah&#10;2dmQ3WraX+8KgrcZ3vvevJktOlOLC7WusqzgbRiBIM6trrhQkO0/B+8gnEfWWFsmBX/kYDHv92aY&#10;aHvlHV1SX4gQwi5BBaX3TSKly0sy6Ia2IQ7a2bYGfVjbQuoWryHc1HIURWNpsOJwocSGViXlP+mv&#10;CTVGxyxeb1OaTPAUrzf/39PzoVbq9aVbfoDw1Pmn+UF/6TsXj+H+TRh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zuSxQAAAN0AAAAPAAAAAAAAAAAAAAAAAJgCAABkcnMv&#10;ZG93bnJldi54bWxQSwUGAAAAAAQABAD1AAAAigMAAAAA&#10;" filled="f">
                        <v:textbox>
                          <w:txbxContent>
                            <w:p w:rsidR="00420CEE" w:rsidRDefault="00420CEE">
                              <w:pPr>
                                <w:jc w:val="center"/>
                              </w:pPr>
                              <w:r>
                                <w:rPr>
                                  <w:rFonts w:hint="eastAsia"/>
                                </w:rPr>
                                <w:t>分切（分切机）</w:t>
                              </w:r>
                            </w:p>
                          </w:txbxContent>
                        </v:textbox>
                      </v:shape>
                      <v:line id="直接连接符 141" o:spid="_x0000_s1085" style="position:absolute;visibility:visible;mso-wrap-style:square" from="38023,68103" to="38023,706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Mgp8MAAADdAAAADwAAAGRycy9kb3ducmV2LnhtbERP32vCMBB+H+x/CDfY20xVWGc1yrAI&#10;e9CBOvZ8a86mrLmUJtb43y/CwLf7+H7eYhVtKwbqfeNYwXiUgSCunG64VvB13Ly8gfABWWPrmBRc&#10;ycNq+fiwwEK7C+9pOIRapBD2BSowIXSFlL4yZNGPXEecuJPrLYYE+1rqHi8p3LZykmWv0mLDqcFg&#10;R2tD1e/hbBXkptzLXJbb42c5NONZ3MXvn5lSz0/xfQ4iUAx38b/7Q6f5k2kO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BjIKfDAAAA3QAAAA8AAAAAAAAAAAAA&#10;AAAAoQIAAGRycy9kb3ducmV2LnhtbFBLBQYAAAAABAAEAPkAAACRAwAAAAA=&#10;">
                        <v:stroke endarrow="block"/>
                      </v:line>
                      <v:shape id="文本框 142" o:spid="_x0000_s1086" type="#_x0000_t202" style="position:absolute;left:32943;top:76098;width:10160;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PccUA&#10;AADdAAAADwAAAGRycy9kb3ducmV2LnhtbESPT2vCQBDF70K/wzIFb3W32kqbuooogidF+wd6G7Jj&#10;EpqdDdnVpN/eOQjeZnhv3vvNbNH7Wl2ojVVgC88jA4o4D67iwsLX5+bpDVRMyA7rwGThnyIs5g+D&#10;GWYudHygyzEVSkI4ZmihTKnJtI55SR7jKDTEop1C6zHJ2hbatdhJuK/12Jip9lixNJTY0Kqk/O94&#10;9ha+d6ffnxezL9b+telCbzT7d23t8LFffoBK1Ke7+Xa9dYI/ngiu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989xxQAAAN0AAAAPAAAAAAAAAAAAAAAAAJgCAABkcnMv&#10;ZG93bnJldi54bWxQSwUGAAAAAAQABAD1AAAAigMAAAAA&#10;" filled="f" stroked="f">
                        <v:textbox>
                          <w:txbxContent>
                            <w:p w:rsidR="00420CEE" w:rsidRDefault="00420CEE">
                              <w:pPr>
                                <w:jc w:val="center"/>
                              </w:pPr>
                              <w:r>
                                <w:rPr>
                                  <w:rFonts w:hint="eastAsia"/>
                                </w:rPr>
                                <w:t>成品包装</w:t>
                              </w:r>
                            </w:p>
                          </w:txbxContent>
                        </v:textbox>
                      </v:shape>
                      <v:line id="直接连接符 143" o:spid="_x0000_s1087" style="position:absolute;visibility:visible;mso-wrap-style:square" from="38023,73564" to="38023,76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ARTsMAAADdAAAADwAAAGRycy9kb3ducmV2LnhtbERP32vCMBB+F/Y/hBvsTVMV5lqNMlaE&#10;PehAHXu+NWdT1lxKk9X43y/CwLf7+H7eahNtKwbqfeNYwXSSgSCunG64VvB52o5fQPiArLF1TAqu&#10;5GGzfhitsNDuwgcajqEWKYR9gQpMCF0hpa8MWfQT1xEn7ux6iyHBvpa6x0sKt62cZdmztNhwajDY&#10;0Zuh6uf4axUsTHmQC1nuTh/l0EzzuI9f37lST4/xdQkiUAx38b/7Xaf5s3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6wEU7DAAAA3QAAAA8AAAAAAAAAAAAA&#10;AAAAoQIAAGRycy9kb3ducmV2LnhtbFBLBQYAAAAABAAEAPkAAACRAwAAAAA=&#10;">
                        <v:stroke endarrow="block"/>
                      </v:line>
                      <v:line id="直接连接符 144" o:spid="_x0000_s1088" style="position:absolute;visibility:visible;mso-wrap-style:square" from="44075,17386" to="46685,1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vtNscAAADdAAAADwAAAGRycy9kb3ducmV2LnhtbESPQWvCQBCF70L/wzKF3upGLaamrqJC&#10;IWJ7qErPQ3aahGZnQ3bV1F/vHAreZnhv3vtmvuxdo87UhdqzgdEwAUVceFtzaeB4eH9+BRUissXG&#10;Mxn4owDLxcNgjpn1F/6i8z6WSkI4ZGigirHNtA5FRQ7D0LfEov34zmGUtSu17fAi4a7R4ySZaoc1&#10;S0OFLW0qKn73J2dgd4rX9Pg9wY/RutwWu1mOn2luzNNjv3oDFamPd/P/dW4Ff/wi/PKNjK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rK+02xwAAAN0AAAAPAAAAAAAA&#10;AAAAAAAAAKECAABkcnMvZG93bnJldi54bWxQSwUGAAAAAAQABAD5AAAAlQMAAAAA&#10;">
                        <v:stroke dashstyle="dash" endarrow="block"/>
                      </v:line>
                      <v:shape id="文本框 145" o:spid="_x0000_s1089" type="#_x0000_t202" style="position:absolute;left:45561;top:10655;width:10071;height:1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VkcEA&#10;AADdAAAADwAAAGRycy9kb3ducmV2LnhtbERPTYvCMBC9C/sfwix400RR2e0aRRTBk6LuCt6GZmzL&#10;NpPSRFv/vREEb/N4nzOdt7YUN6p94VjDoK9AEKfOFJxp+D2ue18gfEA2WDomDXfyMJ99dKaYGNfw&#10;nm6HkIkYwj5BDXkIVSKlT3Oy6PuuIo7cxdUWQ4R1Jk2NTQy3pRwqNZEWC44NOVa0zCn9P1ythr/t&#10;5XwaqV22suOqca2SbL+l1t3PdvEDIlAb3uKXe2Pi/OFoA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LFZHBAAAA3QAAAA8AAAAAAAAAAAAAAAAAmAIAAGRycy9kb3du&#10;cmV2LnhtbFBLBQYAAAAABAAEAPUAAACGAwAAAAA=&#10;" filled="f" stroked="f">
                        <v:textbox>
                          <w:txbxContent>
                            <w:p w:rsidR="00420CEE" w:rsidRDefault="00420CEE">
                              <w:r>
                                <w:rPr>
                                  <w:rFonts w:hint="eastAsia"/>
                                </w:rPr>
                                <w:t>G1-3</w:t>
                              </w:r>
                              <w:r>
                                <w:rPr>
                                  <w:rFonts w:hint="eastAsia"/>
                                </w:rPr>
                                <w:t>清洗废气</w:t>
                              </w:r>
                            </w:p>
                            <w:p w:rsidR="00420CEE" w:rsidRDefault="00420CEE">
                              <w:r>
                                <w:rPr>
                                  <w:rFonts w:hint="eastAsia"/>
                                </w:rPr>
                                <w:t>G1-4</w:t>
                              </w:r>
                              <w:r>
                                <w:rPr>
                                  <w:rFonts w:hint="eastAsia"/>
                                </w:rPr>
                                <w:t>基底涂布废气</w:t>
                              </w:r>
                            </w:p>
                            <w:p w:rsidR="00420CEE" w:rsidRDefault="00420CEE">
                              <w:r>
                                <w:rPr>
                                  <w:rFonts w:hint="eastAsia"/>
                                </w:rPr>
                                <w:t>S1-4</w:t>
                              </w:r>
                              <w:r>
                                <w:rPr>
                                  <w:rFonts w:hint="eastAsia"/>
                                </w:rPr>
                                <w:t>溶剂剥离下来的废基底涂料</w:t>
                              </w:r>
                            </w:p>
                          </w:txbxContent>
                        </v:textbox>
                      </v:shape>
                      <v:line id="直接连接符 146" o:spid="_x0000_s1090" style="position:absolute;visibility:visible;mso-wrap-style:square" from="43230,23101" to="46405,231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XW2sQAAADdAAAADwAAAGRycy9kb3ducmV2LnhtbERPTWvCQBC9F/oflil4azamojXNKm1B&#10;iGgPVel5yE6T0OxsyG40+utdQehtHu9zsuVgGnGkztWWFYyjGARxYXXNpYLDfvX8CsJ5ZI2NZVJw&#10;JgfLxeNDhqm2J/6m486XIoSwS1FB5X2bSumKigy6yLbEgfu1nUEfYFdK3eEphJtGJnE8lQZrDg0V&#10;tvRZUfG3642CTe8vs8PPC27HH+W62Mxz/JrlSo2ehvc3EJ4G/y++u3Md5ieTBG7fhB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tdbaxAAAAN0AAAAPAAAAAAAAAAAA&#10;AAAAAKECAABkcnMvZG93bnJldi54bWxQSwUGAAAAAAQABAD5AAAAkgMAAAAA&#10;">
                        <v:stroke dashstyle="dash" endarrow="block"/>
                      </v:line>
                      <v:shape id="文本框 147" o:spid="_x0000_s1091" type="#_x0000_t202" style="position:absolute;left:45466;top:21609;width:10083;height:6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UufcIA&#10;AADdAAAADwAAAGRycy9kb3ducmV2LnhtbERPS4vCMBC+L/gfwgjeNFl1F+0aRRTBk8v6gr0NzdiW&#10;bSalibb+eyMIe5uP7zmzRWtLcaPaF441vA8UCOLUmYIzDcfDpj8B4QOywdIxabiTh8W88zbDxLiG&#10;f+i2D5mIIewT1JCHUCVS+jQni37gKuLIXVxtMURYZ9LU2MRwW8qhUp/SYsGxIceKVjmlf/ur1XDa&#10;XX7PY/Wdre1H1bhWSbZTqXWv2y6/QARqw7/45d6aOH84HsH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VS59wgAAAN0AAAAPAAAAAAAAAAAAAAAAAJgCAABkcnMvZG93&#10;bnJldi54bWxQSwUGAAAAAAQABAD1AAAAhwMAAAAA&#10;" filled="f" stroked="f">
                        <v:textbox>
                          <w:txbxContent>
                            <w:p w:rsidR="00420CEE" w:rsidRDefault="00420CEE">
                              <w:r>
                                <w:rPr>
                                  <w:rFonts w:hint="eastAsia"/>
                                </w:rPr>
                                <w:t>G1-5</w:t>
                              </w:r>
                              <w:r>
                                <w:rPr>
                                  <w:rFonts w:hint="eastAsia"/>
                                </w:rPr>
                                <w:t>底涂烘干废气</w:t>
                              </w:r>
                            </w:p>
                            <w:p w:rsidR="00420CEE" w:rsidRDefault="00420CEE">
                              <w:r>
                                <w:rPr>
                                  <w:rFonts w:hint="eastAsia"/>
                                </w:rPr>
                                <w:t>G1-6</w:t>
                              </w:r>
                              <w:r>
                                <w:rPr>
                                  <w:rFonts w:hint="eastAsia"/>
                                </w:rPr>
                                <w:t>燃气尾气</w:t>
                              </w:r>
                            </w:p>
                          </w:txbxContent>
                        </v:textbox>
                      </v:shape>
                      <v:shape id="文本框 148" o:spid="_x0000_s1092" type="#_x0000_t202" style="position:absolute;left:45751;top:37212;width:9595;height:1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y2CcIA&#10;AADdAAAADwAAAGRycy9kb3ducmV2LnhtbERPS4vCMBC+L/gfwgje1kTpLm7XKKIInlbWx8LehmZs&#10;i82kNNHWf28Ewdt8fM+ZzjtbiSs1vnSsYTRUIIgzZ0rONRz26/cJCB+QDVaOScONPMxnvbcppsa1&#10;/EvXXchFDGGfooYihDqV0mcFWfRDVxNH7uQaiyHCJpemwTaG20qOlfqUFkuODQXWtCwoO+8uVsPx&#10;5/T/l6htvrIfdes6Jdl+Sa0H/W7xDSJQF17ip3tj4vxxksD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vLYJwgAAAN0AAAAPAAAAAAAAAAAAAAAAAJgCAABkcnMvZG93&#10;bnJldi54bWxQSwUGAAAAAAQABAD1AAAAhwMAAAAA&#10;" filled="f" stroked="f">
                        <v:textbox>
                          <w:txbxContent>
                            <w:p w:rsidR="00420CEE" w:rsidRDefault="00420CEE">
                              <w:r>
                                <w:rPr>
                                  <w:rFonts w:hint="eastAsia"/>
                                </w:rPr>
                                <w:t>G1-9</w:t>
                              </w:r>
                              <w:r>
                                <w:rPr>
                                  <w:rFonts w:hint="eastAsia"/>
                                </w:rPr>
                                <w:t>清洗废</w:t>
                              </w:r>
                            </w:p>
                            <w:p w:rsidR="00420CEE" w:rsidRDefault="00420CEE">
                              <w:r>
                                <w:rPr>
                                  <w:rFonts w:hint="eastAsia"/>
                                </w:rPr>
                                <w:t>气</w:t>
                              </w:r>
                            </w:p>
                            <w:p w:rsidR="00420CEE" w:rsidRDefault="00420CEE">
                              <w:r>
                                <w:rPr>
                                  <w:rFonts w:hint="eastAsia"/>
                                </w:rPr>
                                <w:t>G1-10</w:t>
                              </w:r>
                              <w:r>
                                <w:rPr>
                                  <w:rFonts w:hint="eastAsia"/>
                                </w:rPr>
                                <w:t>基底涂布废气</w:t>
                              </w:r>
                            </w:p>
                            <w:p w:rsidR="00420CEE" w:rsidRDefault="00420CEE">
                              <w:r>
                                <w:rPr>
                                  <w:rFonts w:hint="eastAsia"/>
                                </w:rPr>
                                <w:t>S1-8</w:t>
                              </w:r>
                              <w:r>
                                <w:rPr>
                                  <w:rFonts w:hint="eastAsia"/>
                                </w:rPr>
                                <w:t>溶剂</w:t>
                              </w:r>
                              <w:proofErr w:type="gramStart"/>
                              <w:r>
                                <w:rPr>
                                  <w:rFonts w:hint="eastAsia"/>
                                </w:rPr>
                                <w:t>剥</w:t>
                              </w:r>
                              <w:proofErr w:type="gramEnd"/>
                            </w:p>
                            <w:p w:rsidR="00420CEE" w:rsidRDefault="00420CEE">
                              <w:proofErr w:type="gramStart"/>
                              <w:r>
                                <w:rPr>
                                  <w:rFonts w:hint="eastAsia"/>
                                </w:rPr>
                                <w:t>离下来</w:t>
                              </w:r>
                              <w:proofErr w:type="gramEnd"/>
                              <w:r>
                                <w:rPr>
                                  <w:rFonts w:hint="eastAsia"/>
                                </w:rPr>
                                <w:t>的废基底涂料</w:t>
                              </w:r>
                            </w:p>
                          </w:txbxContent>
                        </v:textbox>
                      </v:shape>
                      <v:line id="直接连接符 149" o:spid="_x0000_s1093" style="position:absolute;visibility:visible;mso-wrap-style:square" from="44183,44754" to="46793,44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xOrsQAAADdAAAADwAAAGRycy9kb3ducmV2LnhtbERPTWvCQBC9F/wPywjedKNWrTGrtIVC&#10;xHqoDT0P2TEJZmdDdtXUX+8WhN7m8T4n2XSmFhdqXWVZwXgUgSDOra64UJB9fwxfQDiPrLG2TAp+&#10;ycFm3XtKMNb2yl90OfhChBB2MSoovW9iKV1ekkE3sg1x4I62NegDbAupW7yGcFPLSRTNpcGKQ0OJ&#10;Db2XlJ8OZ6Ngd/a3RfYzxc/xW7HNd8sU94tUqUG/e12B8NT5f/HDneowf/I8g79vwgl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XE6uxAAAAN0AAAAPAAAAAAAAAAAA&#10;AAAAAKECAABkcnMvZG93bnJldi54bWxQSwUGAAAAAAQABAD5AAAAkgMAAAAA&#10;">
                        <v:stroke dashstyle="dash" endarrow="block"/>
                      </v:line>
                      <v:line id="直接连接符 150" o:spid="_x0000_s1094" style="position:absolute;visibility:visible;mso-wrap-style:square" from="43313,50438" to="46304,50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7Q2cMAAADdAAAADwAAAGRycy9kb3ducmV2LnhtbERPTYvCMBC9C/6HMMLeNNVddLcaRYWF&#10;inrQlT0PzdgWm0lpolZ/vREEb/N4nzOZNaYUF6pdYVlBvxeBIE6tLjhTcPj77X6DcB5ZY2mZFNzI&#10;wWzabk0w1vbKO7rsfSZCCLsYFeTeV7GULs3JoOvZijhwR1sb9AHWmdQ1XkO4KeUgiobSYMGhIceK&#10;ljmlp/3ZKFif/X10+P/ETX+RrdL1T4LbUaLUR6eZj0F4avxb/HInOswffA3h+U04QU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uO0NnDAAAA3QAAAA8AAAAAAAAAAAAA&#10;AAAAoQIAAGRycy9kb3ducmV2LnhtbFBLBQYAAAAABAAEAPkAAACRAwAAAAA=&#10;">
                        <v:stroke dashstyle="dash" endarrow="block"/>
                      </v:line>
                      <v:shape id="文本框 151" o:spid="_x0000_s1095" type="#_x0000_t202" style="position:absolute;left:45370;top:49470;width:9398;height:8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ofsMA&#10;AADdAAAADwAAAGRycy9kb3ducmV2LnhtbERPS2vCQBC+C/6HZYTedFexVaOriKXQU4vxAd6G7JgE&#10;s7MhuzXpv+8WBG/z8T1ntelsJe7U+NKxhvFIgSDOnCk513A8fAznIHxANlg5Jg2/5GGz7vdWmBjX&#10;8p7uachFDGGfoIYihDqR0mcFWfQjVxNH7uoaiyHCJpemwTaG20pOlHqTFkuODQXWtCsou6U/VsPp&#10;63o5T9V3/m5f69Z1SrJdSK1fBt12CSJQF57ih/vTxPmT6Qz+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4ofsMAAADdAAAADwAAAAAAAAAAAAAAAACYAgAAZHJzL2Rv&#10;d25yZXYueG1sUEsFBgAAAAAEAAQA9QAAAIgDAAAAAA==&#10;" filled="f" stroked="f">
                        <v:textbox>
                          <w:txbxContent>
                            <w:p w:rsidR="00420CEE" w:rsidRDefault="00420CEE" w:rsidP="00B67594">
                              <w:r>
                                <w:rPr>
                                  <w:rFonts w:hint="eastAsia"/>
                                </w:rPr>
                                <w:t>G1-11</w:t>
                              </w:r>
                              <w:r>
                                <w:rPr>
                                  <w:rFonts w:hint="eastAsia"/>
                                </w:rPr>
                                <w:t>底涂烘干废气</w:t>
                              </w:r>
                            </w:p>
                            <w:p w:rsidR="00420CEE" w:rsidRDefault="00420CEE" w:rsidP="00B67594">
                              <w:r>
                                <w:rPr>
                                  <w:rFonts w:hint="eastAsia"/>
                                </w:rPr>
                                <w:t>G1-12</w:t>
                              </w:r>
                              <w:r>
                                <w:rPr>
                                  <w:rFonts w:hint="eastAsia"/>
                                </w:rPr>
                                <w:t>燃气</w:t>
                              </w:r>
                            </w:p>
                            <w:p w:rsidR="00420CEE" w:rsidRDefault="00420CEE" w:rsidP="00B67594">
                              <w:r>
                                <w:rPr>
                                  <w:rFonts w:hint="eastAsia"/>
                                </w:rPr>
                                <w:t>尾气</w:t>
                              </w:r>
                            </w:p>
                          </w:txbxContent>
                        </v:textbox>
                      </v:shape>
                      <v:line id="直接连接符 152" o:spid="_x0000_s1096" style="position:absolute;visibility:visible;mso-wrap-style:square" from="43313,71964" to="46685,719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3hMMcAAADdAAAADwAAAGRycy9kb3ducmV2LnhtbESPQWvCQBCF70L/wzKF3upGLaamrqJC&#10;IWJ7qErPQ3aahGZnQ3bV1F/vHAreZnhv3vtmvuxdo87UhdqzgdEwAUVceFtzaeB4eH9+BRUissXG&#10;Mxn4owDLxcNgjpn1F/6i8z6WSkI4ZGigirHNtA5FRQ7D0LfEov34zmGUtSu17fAi4a7R4ySZaoc1&#10;S0OFLW0qKn73J2dgd4rX9Pg9wY/RutwWu1mOn2luzNNjv3oDFamPd/P/dW4Ff/wiuPKNjKA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VXeEwxwAAAN0AAAAPAAAAAAAA&#10;AAAAAAAAAKECAABkcnMvZG93bnJldi54bWxQSwUGAAAAAAQABAD5AAAAlQMAAAAA&#10;">
                        <v:stroke dashstyle="dash" endarrow="block"/>
                      </v:line>
                      <v:shape id="文本框 153" o:spid="_x0000_s1097" type="#_x0000_t202" style="position:absolute;left:46347;top:70472;width:7467;height:5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0Zl8MA&#10;AADdAAAADwAAAGRycy9kb3ducmV2LnhtbERPTWvCQBC9F/wPywje6q5ii0Y3QSxCTy1NVfA2ZMck&#10;mJ0N2W2S/vtuodDbPN7n7LLRNqKnzteONSzmCgRx4UzNpYbT5/FxDcIHZIONY9LwTR6ydPKww8S4&#10;gT+oz0MpYgj7BDVUIbSJlL6oyKKfu5Y4cjfXWQwRdqU0HQ4x3DZyqdSztFhzbKiwpUNFxT3/shrO&#10;b7frZaXeyxf71A5uVJLtRmo9m477LYhAY/gX/7lfTZy/XG3g95t4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0Zl8MAAADdAAAADwAAAAAAAAAAAAAAAACYAgAAZHJzL2Rv&#10;d25yZXYueG1sUEsFBgAAAAAEAAQA9QAAAIgDAAAAAA==&#10;" filled="f" stroked="f">
                        <v:textbox>
                          <w:txbxContent>
                            <w:p w:rsidR="00420CEE" w:rsidRDefault="00420CEE">
                              <w:r>
                                <w:rPr>
                                  <w:rFonts w:hint="eastAsia"/>
                                </w:rPr>
                                <w:t>S1-9</w:t>
                              </w:r>
                              <w:r>
                                <w:rPr>
                                  <w:rFonts w:hint="eastAsia"/>
                                </w:rPr>
                                <w:t>膜边</w:t>
                              </w:r>
                            </w:p>
                            <w:p w:rsidR="00420CEE" w:rsidRDefault="00420CEE">
                              <w:r>
                                <w:rPr>
                                  <w:rFonts w:hint="eastAsia"/>
                                </w:rPr>
                                <w:t>角料</w:t>
                              </w:r>
                            </w:p>
                          </w:txbxContent>
                        </v:textbox>
                      </v:shape>
                      <v:line id="直接连接符 154" o:spid="_x0000_s1098" style="position:absolute;visibility:visible;mso-wrap-style:square" from="29216,17462" to="31978,17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Vdc8YAAADdAAAADwAAAGRycy9kb3ducmV2LnhtbESPQUsDMRCF70L/QxjBm822UGu3TUtx&#10;KXhQoa14HjfTzeJmsmziNv575yB4m+G9ee+bzS77To00xDawgdm0AEVcB9tyY+D9fLh/BBUTssUu&#10;MBn4oQi77eRmg6UNVz7SeEqNkhCOJRpwKfWl1rF25DFOQ08s2iUMHpOsQ6PtgFcJ952eF8WD9tiy&#10;NDjs6clR/XX69gaWrjrqpa5ezm/V2M5W+TV/fK6MubvN+zWoRDn9m/+un63gzxfCL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XXPGAAAA3QAAAA8AAAAAAAAA&#10;AAAAAAAAoQIAAGRycy9kb3ducmV2LnhtbFBLBQYAAAAABAAEAPkAAACUAwAAAAA=&#10;">
                        <v:stroke endarrow="block"/>
                      </v:line>
                      <v:shape id="文本框 155" o:spid="_x0000_s1099" type="#_x0000_t202" style="position:absolute;left:9798;top:15227;width:19297;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GRsYA&#10;AADdAAAADwAAAGRycy9kb3ducmV2LnhtbESPS2/CMBCE70j9D9ZW6o04gCiQ4qCqFIljCa/rNt48&#10;1HgdxS6E/voaqVJvu5r5ZmeXq9404kKdqy0rGEUxCOLc6ppLBYf9ZjgH4TyyxsYyKbiRg1X6MFhi&#10;ou2Vd3TJfClCCLsEFVTet4mULq/IoItsSxy0wnYGfVi7UuoOryHcNHIcx8/SYM3hQoUtvVWUf2Xf&#10;JtQYnw+T9UdGsxl+TtbvP8dFcWqUenrsX19AeOr9v/mP3uo7Nx3B/Zswgk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VGRsYAAADdAAAADwAAAAAAAAAAAAAAAACYAgAAZHJz&#10;L2Rvd25yZXYueG1sUEsFBgAAAAAEAAQA9QAAAIsDAAAAAA==&#10;" filled="f">
                        <v:textbox>
                          <w:txbxContent>
                            <w:p w:rsidR="00420CEE" w:rsidRDefault="00420CEE">
                              <w:pPr>
                                <w:jc w:val="center"/>
                              </w:pPr>
                              <w:r>
                                <w:rPr>
                                  <w:rFonts w:hint="eastAsia"/>
                                </w:rPr>
                                <w:t>配料</w:t>
                              </w:r>
                            </w:p>
                            <w:p w:rsidR="00420CEE" w:rsidRDefault="00420CEE">
                              <w:pPr>
                                <w:jc w:val="center"/>
                              </w:pPr>
                              <w:r>
                                <w:rPr>
                                  <w:rFonts w:hint="eastAsia"/>
                                </w:rPr>
                                <w:t>（配料间，基底涂料搅拌装置）</w:t>
                              </w:r>
                            </w:p>
                          </w:txbxContent>
                        </v:textbox>
                      </v:shape>
                      <v:shape id="文本框 157" o:spid="_x0000_s1100" type="#_x0000_t202" style="position:absolute;left:7639;top:3029;width:23463;height:9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ZN68UA&#10;AADdAAAADwAAAGRycy9kb3ducmV2LnhtbERPS2vCQBC+F/oflin0VjemGCS6Sh8UWg+CUdTjkB2z&#10;wexsyG41+uu7QsHbfHzPmc5724gTdb52rGA4SEAQl07XXCnYrL9exiB8QNbYOCYFF/Iwnz0+TDHX&#10;7swrOhWhEjGEfY4KTAhtLqUvDVn0A9cSR+7gOoshwq6SusNzDLeNTJMkkxZrjg0GW/owVB6LX6tg&#10;996/7rfNcr2Ui6Hx1+ya/RSfSj0/9W8TEIH6cBf/u791nJ+OUrh9E0+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k3rxQAAAN0AAAAPAAAAAAAAAAAAAAAAAJgCAABkcnMv&#10;ZG93bnJldi54bWxQSwUGAAAAAAQABAD1AAAAigMAAAAA&#10;" filled="f">
                        <v:stroke dashstyle="longDash"/>
                        <v:textbox>
                          <w:txbxContent>
                            <w:p w:rsidR="00420CEE" w:rsidRDefault="00420CEE">
                              <w:pPr>
                                <w:jc w:val="center"/>
                              </w:pPr>
                              <w:r>
                                <w:rPr>
                                  <w:rFonts w:hint="eastAsia"/>
                                </w:rPr>
                                <w:t>G1-1</w:t>
                              </w:r>
                              <w:r>
                                <w:rPr>
                                  <w:rFonts w:hint="eastAsia"/>
                                </w:rPr>
                                <w:t>基底涂料配料废气</w:t>
                              </w:r>
                            </w:p>
                            <w:p w:rsidR="00420CEE" w:rsidRDefault="00420CEE">
                              <w:pPr>
                                <w:jc w:val="center"/>
                              </w:pPr>
                              <w:r>
                                <w:rPr>
                                  <w:rFonts w:hint="eastAsia"/>
                                </w:rPr>
                                <w:t>G1-2</w:t>
                              </w:r>
                              <w:r>
                                <w:rPr>
                                  <w:rFonts w:hint="eastAsia"/>
                                </w:rPr>
                                <w:t>清洗废气</w:t>
                              </w:r>
                            </w:p>
                            <w:p w:rsidR="00420CEE" w:rsidRDefault="00420CEE">
                              <w:pPr>
                                <w:jc w:val="center"/>
                              </w:pPr>
                              <w:r>
                                <w:rPr>
                                  <w:rFonts w:hint="eastAsia"/>
                                </w:rPr>
                                <w:t>S1-1</w:t>
                              </w:r>
                              <w:r>
                                <w:rPr>
                                  <w:rFonts w:hint="eastAsia"/>
                                </w:rPr>
                                <w:t>废包装桶（基底涂料、固化剂等）</w:t>
                              </w:r>
                            </w:p>
                            <w:p w:rsidR="00420CEE" w:rsidRDefault="00420CEE">
                              <w:pPr>
                                <w:jc w:val="center"/>
                              </w:pPr>
                              <w:r>
                                <w:rPr>
                                  <w:rFonts w:hint="eastAsia"/>
                                </w:rPr>
                                <w:t>S1-2</w:t>
                              </w:r>
                              <w:r>
                                <w:rPr>
                                  <w:rFonts w:hint="eastAsia"/>
                                </w:rPr>
                                <w:t>溶剂剥离下的废基底涂料</w:t>
                              </w:r>
                            </w:p>
                            <w:p w:rsidR="00420CEE" w:rsidRDefault="00420CEE">
                              <w:pPr>
                                <w:jc w:val="center"/>
                              </w:pPr>
                              <w:r>
                                <w:rPr>
                                  <w:rFonts w:hint="eastAsia"/>
                                </w:rPr>
                                <w:t>S1-3</w:t>
                              </w:r>
                              <w:r>
                                <w:rPr>
                                  <w:rFonts w:hint="eastAsia"/>
                                </w:rPr>
                                <w:t>废溶剂</w:t>
                              </w:r>
                            </w:p>
                          </w:txbxContent>
                        </v:textbox>
                      </v:shape>
                      <v:shapetype id="_x0000_t33" coordsize="21600,21600" o:spt="33" o:oned="t" path="m,l21600,r,21600e" filled="f">
                        <v:stroke joinstyle="miter"/>
                        <v:path arrowok="t" fillok="f" o:connecttype="none"/>
                        <o:lock v:ext="edit" shapetype="t"/>
                      </v:shapetype>
                      <v:shape id="肘形连接符 158" o:spid="_x0000_s1101" type="#_x0000_t33" style="position:absolute;left:6045;top:13912;width:5112;height:2394;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ePkcQAAADdAAAADwAAAGRycy9kb3ducmV2LnhtbERPS0sDMRC+C/0PYQRvbdatVtk2u1Sh&#10;4kEEWxH2NiSzD7qZLJvYxn9vhIK3+fies6miHcSJJt87VnC7yEAQa2d6bhV8HnbzRxA+IBscHJOC&#10;H/JQlbOrDRbGnfmDTvvQihTCvkAFXQhjIaXXHVn0CzcSJ65xk8WQ4NRKM+E5hdtB5lm2khZ7Tg0d&#10;jvTckT7uv62CO1u/40Pz9vWkl7Gud3WuY/Oi1M113K5BBIrhX3xxv5o0P79fwt836QR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J4+RxAAAAN0AAAAPAAAAAAAAAAAA&#10;AAAAAKECAABkcnMvZG93bnJldi54bWxQSwUGAAAAAAQABAD5AAAAkgMAAAAA&#10;"/>
                      <v:shape id="文本框 159" o:spid="_x0000_s1102" type="#_x0000_t202" style="position:absolute;top:7514;width:7315;height:10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g1MEA&#10;AADdAAAADwAAAGRycy9kb3ducmV2LnhtbERPTYvCMBC9C/6HMAveNFlR2e0aRRTBk6LuCt6GZmzL&#10;NpPSRFv/vREEb/N4nzOdt7YUN6p94VjD50CBIE6dKTjT8Htc979A+IBssHRMGu7kYT7rdqaYGNfw&#10;nm6HkIkYwj5BDXkIVSKlT3Oy6AeuIo7cxdUWQ4R1Jk2NTQy3pRwqNZEWC44NOVa0zCn9P1ythr/t&#10;5XwaqV22suOqca2SbL+l1r2PdvEDIlAb3uKXe2Pi/OF4BM9v4gly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lINTBAAAA3QAAAA8AAAAAAAAAAAAAAAAAmAIAAGRycy9kb3du&#10;cmV2LnhtbFBLBQYAAAAABAAEAPUAAACGAwAAAAA=&#10;" filled="f" stroked="f">
                        <v:textbox>
                          <w:txbxContent>
                            <w:p w:rsidR="00420CEE" w:rsidRDefault="00420CEE">
                              <w:r>
                                <w:rPr>
                                  <w:rFonts w:hint="eastAsia"/>
                                </w:rPr>
                                <w:t>溶剂型基底涂料、固化剂和稀释剂</w:t>
                              </w:r>
                            </w:p>
                          </w:txbxContent>
                        </v:textbox>
                      </v:shape>
                      <v:line id="直接连接符 160" o:spid="_x0000_s1103" style="position:absolute;flip:x;visibility:visible;mso-wrap-style:square" from="6578,12493" to="7340,12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UbAMUAAADdAAAADwAAAGRycy9kb3ducmV2LnhtbERPTWsCMRC9C/0PYQpeimYrtejWKFIo&#10;9OBFLSvexs10s+xmsk2ibv99IxS8zeN9zmLV21ZcyIfasYLncQaCuHS65krB1/5jNAMRIrLG1jEp&#10;+KUAq+XDYIG5dlfe0mUXK5FCOOSowMTY5VKG0pDFMHYdceK+nbcYE/SV1B6vKdy2cpJlr9JizanB&#10;YEfvhspmd7YK5Gzz9OPXp5emaA6HuSnKojtulBo+9us3EJH6eBf/uz91mj+ZTuH2TTpB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UUbAMUAAADdAAAADwAAAAAAAAAA&#10;AAAAAAChAgAAZHJzL2Rvd25yZXYueG1sUEsFBgAAAAAEAAQA+QAAAJMDAAAAAA==&#10;"/>
                      <v:line id="直接连接符 161" o:spid="_x0000_s1104" style="position:absolute;visibility:visible;mso-wrap-style:square" from="7404,17653" to="7410,22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z1iMUAAADdAAAADwAAAGRycy9kb3ducmV2LnhtbERPTWvCQBC9F/wPywje6qZKQ4muIpaC&#10;eijVFvQ4ZsckNTsbdtck/ffdgtDbPN7nzJe9qUVLzleWFTyNExDEudUVFwq+Pt8eX0D4gKyxtkwK&#10;fsjDcjF4mGOmbcd7ag+hEDGEfYYKyhCaTEqfl2TQj21DHLmLdQZDhK6Q2mEXw00tJ0mSSoMVx4YS&#10;G1qXlF8PN6PgffqRtqvtbtMft+k5f92fT9+dU2o07FczEIH68C++uzc6zp88p/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Xz1iMUAAADdAAAADwAAAAAAAAAA&#10;AAAAAAChAgAAZHJzL2Rvd25yZXYueG1sUEsFBgAAAAAEAAQA+QAAAJMDAAAAAA==&#10;"/>
                      <v:shape id="文本框 162" o:spid="_x0000_s1105" type="#_x0000_t202" style="position:absolute;left:476;top:19608;width:5245;height:6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o8IA&#10;AADdAAAADwAAAGRycy9kb3ducmV2LnhtbERPS4vCMBC+L/gfwgjeNFnRXe0aRRTBk8v6gr0NzdiW&#10;bSalibb+eyMIe5uP7zmzRWtLcaPaF441vA8UCOLUmYIzDcfDpj8B4QOywdIxabiTh8W88zbDxLiG&#10;f+i2D5mIIewT1JCHUCVS+jQni37gKuLIXVxtMURYZ9LU2MRwW8qhUh/SYsGxIceKVjmlf/ur1XDa&#10;XX7PI/Wdre24alyrJNup1LrXbZdfIAK14V/8cm9NnD8cf8L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t76jwgAAAN0AAAAPAAAAAAAAAAAAAAAAAJgCAABkcnMvZG93&#10;bnJldi54bWxQSwUGAAAAAAQABAD1AAAAhwMAAAAA&#10;" filled="f" stroked="f">
                        <v:textbox>
                          <w:txbxContent>
                            <w:p w:rsidR="00420CEE" w:rsidRDefault="00420CEE">
                              <w:r>
                                <w:rPr>
                                  <w:rFonts w:hint="eastAsia"/>
                                </w:rPr>
                                <w:t>水性基底涂料</w:t>
                              </w:r>
                            </w:p>
                          </w:txbxContent>
                        </v:textbox>
                      </v:shape>
                      <v:line id="直接连接符 163" o:spid="_x0000_s1106" style="position:absolute;flip:x;visibility:visible;mso-wrap-style:square" from="5432,22164" to="7369,221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S0nsgAAADdAAAADwAAAGRycy9kb3ducmV2LnhtbESPT0sDMRDF74LfIYzgRWzWoqWuTUsR&#10;BA+99A9bvI2bcbPsZrImsV2/vXMoeJvhvXnvN4vV6Ht1opjawAYeJgUo4jrYlhsDh/3b/RxUysgW&#10;+8Bk4JcSrJbXVwssbTjzlk673CgJ4VSiAZfzUGqdakce0yQMxKJ9hegxyxobbSOeJdz3eloUM+2x&#10;ZWlwONCro7rb/XgDer65+47rz8eu6o7HZ1fV1fCxMeb2Zly/gMo05n/z5frdCv70SXDlGxlBL/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0S0nsgAAADdAAAADwAAAAAA&#10;AAAAAAAAAAChAgAAZHJzL2Rvd25yZXYueG1sUEsFBgAAAAAEAAQA+QAAAJYDAAAAAA==&#10;"/>
                      <v:line id="直接连接符 164" o:spid="_x0000_s1107" style="position:absolute;visibility:visible;mso-wrap-style:square" from="29514,23133" to="32181,23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07sMAAADdAAAADwAAAGRycy9kb3ducmV2LnhtbERP32vCMBB+F/Y/hBvsTVMF51qNMlaE&#10;PehAHXu+NWdT1lxKk9X43y/CwLf7+H7eahNtKwbqfeNYwXSSgSCunG64VvB52o5fQPiArLF1TAqu&#10;5GGzfhitsNDuwgcajqEWKYR9gQpMCF0hpa8MWfQT1xEn7ux6iyHBvpa6x0sKt62cZdmztNhwajDY&#10;0Zuh6uf4axUsTHmQC1nuTh/l0EzzuI9f37lST4/xdQkiUAx38b/7Xaf5s3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v9O7DAAAA3QAAAA8AAAAAAAAAAAAA&#10;AAAAoQIAAGRycy9kb3ducmV2LnhtbFBLBQYAAAAABAAEAPkAAACRAwAAAAA=&#10;">
                        <v:stroke endarrow="block"/>
                      </v:line>
                      <v:shape id="文本框 165" o:spid="_x0000_s1108" type="#_x0000_t202" style="position:absolute;left:15894;top:21894;width:13379;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pYMUA&#10;AADdAAAADwAAAGRycy9kb3ducmV2LnhtbESPQWvCQBCF74L/YRnBm25U0DZ1lVIVeqypba/T7JgE&#10;s7Mhu2raX98pCN7mMe9782a57lytLtSGyrOByTgBRZx7W3Fh4PC+Gz2AChHZYu2ZDPxQgPWq31ti&#10;av2V93TJYqEkhEOKBsoYm1TrkJfkMIx9Qyy7o28dRpFtoW2LVwl3tZ4myVw7rFgulNjQS0n5KTs7&#10;qTH9Osw2bxktFvg922x/Px6Pn7Uxw0H3/AQqUhfv5hv9av+5ufSXb2QE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5SlgxQAAAN0AAAAPAAAAAAAAAAAAAAAAAJgCAABkcnMv&#10;ZG93bnJldi54bWxQSwUGAAAAAAQABAD1AAAAigMAAAAA&#10;" filled="f">
                        <v:textbox>
                          <w:txbxContent>
                            <w:p w:rsidR="00420CEE" w:rsidRDefault="00420CEE">
                              <w:pPr>
                                <w:jc w:val="center"/>
                              </w:pPr>
                              <w:r>
                                <w:rPr>
                                  <w:rFonts w:hint="eastAsia"/>
                                </w:rPr>
                                <w:t>天然气热风炉</w:t>
                              </w:r>
                            </w:p>
                          </w:txbxContent>
                        </v:textbox>
                      </v:shape>
                      <v:line id="直接连接符 166" o:spid="_x0000_s1109" style="position:absolute;visibility:visible;mso-wrap-style:square" from="13036,23418" to="15703,23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UyVcMAAADdAAAADwAAAGRycy9kb3ducmV2LnhtbERPS2sCMRC+F/wPYYTeanY9aF2NIl0K&#10;HmrBBz1PN+NmcTNZNnFN/30jFHqbj+85q020rRio941jBfkkA0FcOd1wreB8en95BeEDssbWMSn4&#10;IQ+b9ehphYV2dz7QcAy1SCHsC1RgQugKKX1lyKKfuI44cRfXWwwJ9rXUPd5TuG3lNMtm0mLDqcFg&#10;R2+GquvxZhXMTXmQc1l+nD7LockXcR+/vhdKPY/jdgkiUAz/4j/3Tqf501kOj2/SC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N1MlXDAAAA3QAAAA8AAAAAAAAAAAAA&#10;AAAAoQIAAGRycy9kb3ducmV2LnhtbFBLBQYAAAAABAAEAPkAAACRAwAAAAA=&#10;">
                        <v:stroke endarrow="block"/>
                      </v:line>
                      <v:shape id="文本框 167" o:spid="_x0000_s1110" type="#_x0000_t202" style="position:absolute;left:7797;top:22149;width:6350;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zXhsIA&#10;AADdAAAADwAAAGRycy9kb3ducmV2LnhtbERPS4vCMBC+L/gfwgje1sSi4naNIorgyWV9LOxtaMa2&#10;2ExKE23992Zhwdt8fM+ZLztbiTs1vnSsYTRUIIgzZ0rONZyO2/cZCB+QDVaOScODPCwXvbc5psa1&#10;/E33Q8hFDGGfooYihDqV0mcFWfRDVxNH7uIaiyHCJpemwTaG20omSk2lxZJjQ4E1rQvKroeb1XDe&#10;X35/xuor39hJ3bpOSbYfUutBv1t9ggjUhZf4370zcX4yTeDvm3iC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NeGwgAAAN0AAAAPAAAAAAAAAAAAAAAAAJgCAABkcnMvZG93&#10;bnJldi54bWxQSwUGAAAAAAQABAD1AAAAhwMAAAAA&#10;" filled="f" stroked="f">
                        <v:textbox>
                          <w:txbxContent>
                            <w:p w:rsidR="00420CEE" w:rsidRDefault="00420CEE">
                              <w:r>
                                <w:rPr>
                                  <w:rFonts w:hint="eastAsia"/>
                                </w:rPr>
                                <w:t>天然气</w:t>
                              </w:r>
                            </w:p>
                          </w:txbxContent>
                        </v:textbox>
                      </v:shape>
                      <v:line id="直接连接符 168" o:spid="_x0000_s1111" style="position:absolute;visibility:visible;mso-wrap-style:square" from="29768,44913" to="32435,4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sJucMAAADdAAAADwAAAGRycy9kb3ducmV2LnhtbERPS2sCMRC+F/wPYQRvNauCj9UopUvB&#10;Q1vwgedxM90s3UyWTbrGf98UCt7m43vOZhdtI3rqfO1YwWScgSAuna65UnA+vT0vQfiArLFxTAru&#10;5GG3HTxtMNfuxgfqj6ESKYR9jgpMCG0upS8NWfRj1xIn7st1FkOCXSV1h7cUbhs5zbK5tFhzajDY&#10;0quh8vv4YxUsTHGQC1m8nz6Lvp6s4ke8XFdKjYbxZQ0iUAwP8b97r9P86XwG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rCbnDAAAA3QAAAA8AAAAAAAAAAAAA&#10;AAAAoQIAAGRycy9kb3ducmV2LnhtbFBLBQYAAAAABAAEAPkAAACRAwAAAAA=&#10;">
                        <v:stroke endarrow="block"/>
                      </v:line>
                      <v:shape id="文本框 169" o:spid="_x0000_s1112" type="#_x0000_t202" style="position:absolute;left:10242;top:42627;width:19742;height:5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4vY8UA&#10;AADdAAAADwAAAGRycy9kb3ducmV2LnhtbESPS2/CMBCE70j9D9ZW4gZOoeKRYlBVQOII4XXdxksS&#10;NV5HsYGUX4+RkLjtauabnZ3MGlOKC9WusKzgoxuBIE6tLjhTsNsuOyMQziNrLC2Tgn9yMJu+tSYY&#10;a3vlDV0Sn4kQwi5GBbn3VSylS3My6Lq2Ig7aydYGfVjrTOoaryHclLIXRQNpsOBwIceKfnJK/5Kz&#10;CTV6x11/vk5oOMTf/nxx249Ph1Kp9nvz/QXCU+Nf5ie90g9u8AmPb8IIcn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3i9jxQAAAN0AAAAPAAAAAAAAAAAAAAAAAJgCAABkcnMv&#10;ZG93bnJldi54bWxQSwUGAAAAAAQABAD1AAAAigMAAAAA&#10;" filled="f">
                        <v:textbox>
                          <w:txbxContent>
                            <w:p w:rsidR="00420CEE" w:rsidRDefault="00420CEE">
                              <w:pPr>
                                <w:jc w:val="center"/>
                              </w:pPr>
                              <w:r>
                                <w:rPr>
                                  <w:rFonts w:hint="eastAsia"/>
                                </w:rPr>
                                <w:t>配料</w:t>
                              </w:r>
                            </w:p>
                            <w:p w:rsidR="00420CEE" w:rsidRDefault="00420CEE">
                              <w:pPr>
                                <w:jc w:val="center"/>
                              </w:pPr>
                              <w:r>
                                <w:rPr>
                                  <w:rFonts w:hint="eastAsia"/>
                                </w:rPr>
                                <w:t>（配料间，基底涂料搅拌装置）</w:t>
                              </w:r>
                            </w:p>
                          </w:txbxContent>
                        </v:textbox>
                      </v:shape>
                      <v:line id="直接连接符 170" o:spid="_x0000_s1113" style="position:absolute;flip:x y;visibility:visible;mso-wrap-style:square" from="18465,40087" to="18465,42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UBX8MAAADdAAAADwAAAGRycy9kb3ducmV2LnhtbERPTWvCQBC9F/wPyxS81Y2CwaauUgTB&#10;gxdtaa+T7JiNZmeT7Brjv3eFQm/zeJ+zXA+2Fj11vnKsYDpJQBAXTldcKvj+2r4tQPiArLF2TAru&#10;5GG9Gr0sMdPuxgfqj6EUMYR9hgpMCE0mpS8MWfQT1xBH7uQ6iyHCrpS6w1sMt7WcJUkqLVYcGww2&#10;tDFUXI5Xq6DPr9Pzz/5w8flv+54vTLvZt6lS49fh8wNEoCH8i//cOx3nz9I5PL+JJ8jV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VAV/DAAAA3QAAAA8AAAAAAAAAAAAA&#10;AAAAoQIAAGRycy9kb3ducmV2LnhtbFBLBQYAAAAABAAEAPkAAACRAwAAAAA=&#10;">
                        <v:stroke endarrow="block"/>
                      </v:line>
                      <v:shape id="文本框 171" o:spid="_x0000_s1114" type="#_x0000_t202" style="position:absolute;left:7797;top:30309;width:23305;height:9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BVcQA&#10;AADdAAAADwAAAGRycy9kb3ducmV2LnhtbERPTWsCMRC9F/wPYYTealYLoaxGqUqh7UHoKrbHYTPd&#10;LG4myybVrb/eCIK3ebzPmS1614gjdaH2rGE8ykAQl97UXGnYbd+eXkCEiGyw8Uwa/inAYj54mGFu&#10;/Im/6FjESqQQDjlqsDG2uZShtOQwjHxLnLhf3zmMCXaVNB2eUrhr5CTLlHRYc2qw2NLKUnko/pyG&#10;72X//LNvNtuN/BzbcFZn9VGstX4c9q9TEJH6eBff3O8mzZ8oBddv0gly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RgVXEAAAA3QAAAA8AAAAAAAAAAAAAAAAAmAIAAGRycy9k&#10;b3ducmV2LnhtbFBLBQYAAAAABAAEAPUAAACJAwAAAAA=&#10;" filled="f">
                        <v:stroke dashstyle="longDash"/>
                        <v:textbox>
                          <w:txbxContent>
                            <w:p w:rsidR="00420CEE" w:rsidRDefault="00420CEE">
                              <w:pPr>
                                <w:jc w:val="center"/>
                              </w:pPr>
                              <w:r>
                                <w:rPr>
                                  <w:rFonts w:hint="eastAsia"/>
                                </w:rPr>
                                <w:t>G1-7</w:t>
                              </w:r>
                              <w:r>
                                <w:rPr>
                                  <w:rFonts w:hint="eastAsia"/>
                                </w:rPr>
                                <w:t>基底涂料配料废气</w:t>
                              </w:r>
                            </w:p>
                            <w:p w:rsidR="00420CEE" w:rsidRDefault="00420CEE">
                              <w:pPr>
                                <w:jc w:val="center"/>
                              </w:pPr>
                              <w:r>
                                <w:rPr>
                                  <w:rFonts w:hint="eastAsia"/>
                                </w:rPr>
                                <w:t>G1-8</w:t>
                              </w:r>
                              <w:r>
                                <w:rPr>
                                  <w:rFonts w:hint="eastAsia"/>
                                </w:rPr>
                                <w:t>清洗废气</w:t>
                              </w:r>
                            </w:p>
                            <w:p w:rsidR="00420CEE" w:rsidRDefault="00420CEE">
                              <w:pPr>
                                <w:jc w:val="center"/>
                              </w:pPr>
                              <w:r>
                                <w:rPr>
                                  <w:rFonts w:hint="eastAsia"/>
                                </w:rPr>
                                <w:t>S1-5</w:t>
                              </w:r>
                              <w:r>
                                <w:rPr>
                                  <w:rFonts w:hint="eastAsia"/>
                                </w:rPr>
                                <w:t>废包装桶（基底涂料、固化剂等）</w:t>
                              </w:r>
                            </w:p>
                            <w:p w:rsidR="00420CEE" w:rsidRDefault="00420CEE">
                              <w:pPr>
                                <w:jc w:val="center"/>
                              </w:pPr>
                              <w:r>
                                <w:rPr>
                                  <w:rFonts w:hint="eastAsia"/>
                                </w:rPr>
                                <w:t>S1-6</w:t>
                              </w:r>
                              <w:r>
                                <w:rPr>
                                  <w:rFonts w:hint="eastAsia"/>
                                </w:rPr>
                                <w:t>溶剂剥离下的废基底涂料</w:t>
                              </w:r>
                            </w:p>
                            <w:p w:rsidR="00420CEE" w:rsidRDefault="00420CEE">
                              <w:pPr>
                                <w:jc w:val="center"/>
                              </w:pPr>
                              <w:r>
                                <w:rPr>
                                  <w:rFonts w:hint="eastAsia"/>
                                </w:rPr>
                                <w:t>S1-7</w:t>
                              </w:r>
                              <w:r>
                                <w:rPr>
                                  <w:rFonts w:hint="eastAsia"/>
                                </w:rPr>
                                <w:t>废溶剂</w:t>
                              </w:r>
                            </w:p>
                          </w:txbxContent>
                        </v:textbox>
                      </v:shape>
                      <v:shape id="肘形连接符 172" o:spid="_x0000_s1115" type="#_x0000_t33" style="position:absolute;left:6527;top:41230;width:5080;height:2286;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DL8MAAADdAAAADwAAAGRycy9kb3ducmV2LnhtbERPS2sCMRC+F/wPYYTeatZVtKxGsQWL&#10;h1KoLYW9DcnsAzeTZRM1/ntTKPQ2H99z1ttoO3GhwbeOFUwnGQhi7UzLtYLvr/3TMwgfkA12jknB&#10;jTxsN6OHNRbGXfmTLsdQixTCvkAFTQh9IaXXDVn0E9cTJ65yg8WQ4FBLM+A1hdtO5lm2kBZbTg0N&#10;9vTakD4dz1bB3JYfuKzef170LJblvsx1rN6UehzH3QpEoBj+xX/ug0nz88USfr9JJ8jN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wQy/DAAAA3QAAAA8AAAAAAAAAAAAA&#10;AAAAoQIAAGRycy9kb3ducmV2LnhtbFBLBQYAAAAABAAEAPkAAACRAwAAAAA=&#10;"/>
                      <v:shape id="文本框 173" o:spid="_x0000_s1116" type="#_x0000_t202" style="position:absolute;left:165;top:36145;width:7239;height:100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TgbMUA&#10;AADdAAAADwAAAGRycy9kb3ducmV2LnhtbESPQWvCQBCF7wX/wzKCt7qrtGKjq4il4MnS2Ba8Ddkx&#10;CWZnQ3Zr4r/vHAq9zfDevPfNejv4Rt2oi3VgC7OpAUVcBFdzaeHz9Pa4BBUTssMmMFm4U4TtZvSw&#10;xsyFnj/olqdSSQjHDC1UKbWZ1rGoyGOchpZYtEvoPCZZu1K7DnsJ942eG7PQHmuWhgpb2ldUXPMf&#10;b+HreDl/P5n38tU/t30YjGb/oq2djIfdClSiIf2b/64PTvDnC8GVb2QEv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OBsxQAAAN0AAAAPAAAAAAAAAAAAAAAAAJgCAABkcnMv&#10;ZG93bnJldi54bWxQSwUGAAAAAAQABAD1AAAAigMAAAAA&#10;" filled="f" stroked="f">
                        <v:textbox>
                          <w:txbxContent>
                            <w:p w:rsidR="00420CEE" w:rsidRDefault="00420CEE">
                              <w:r>
                                <w:rPr>
                                  <w:rFonts w:hint="eastAsia"/>
                                </w:rPr>
                                <w:t>溶剂型基底涂料、固化剂和稀释剂</w:t>
                              </w:r>
                            </w:p>
                          </w:txbxContent>
                        </v:textbox>
                      </v:shape>
                      <v:line id="直接连接符 174" o:spid="_x0000_s1117" style="position:absolute;visibility:visible;mso-wrap-style:square" from="7924,45040" to="7924,49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rR8UAAADdAAAADwAAAGRycy9kb3ducmV2LnhtbERPTWvCQBC9F/wPywje6qYKoY2uIpaC&#10;eijVFvQ4ZsckNTsbdtck/ffdgtDbPN7nzJe9qUVLzleWFTyNExDEudUVFwq+Pt8en0H4gKyxtkwK&#10;fsjDcjF4mGOmbcd7ag+hEDGEfYYKyhCaTEqfl2TQj21DHLmLdQZDhK6Q2mEXw00tJ0mSSoMVx4YS&#10;G1qXlF8PN6PgffqRtqvtbtMft+k5f92fT9+dU2o07FczEIH68C++uzc6zp+kL/D3TTxB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rR8UAAADdAAAADwAAAAAAAAAA&#10;AAAAAAChAgAAZHJzL2Rvd25yZXYueG1sUEsFBgAAAAAEAAQA+QAAAJMDAAAAAA==&#10;"/>
                      <v:shape id="文本框 175" o:spid="_x0000_s1118" type="#_x0000_t202" style="position:absolute;left:939;top:47072;width:520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6t8UA&#10;AADdAAAADwAAAGRycy9kb3ducmV2LnhtbESPT2vCQBDF70K/wzIFb3W3YmubuooogidF+wd6G7Jj&#10;EpqdDdnVpN/eOQjeZnhv3vvNbNH7Wl2ojVVgC88jA4o4D67iwsLX5+bpDVRMyA7rwGThnyIs5g+D&#10;GWYudHygyzEVSkI4ZmihTKnJtI55SR7jKDTEop1C6zHJ2hbatdhJuK/12JhX7bFiaSixoVVJ+d/x&#10;7C18706/PxOzL9b+pelCbzT7d23t8LFffoBK1Ke7+Xa9dYI/ngq/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63q3xQAAAN0AAAAPAAAAAAAAAAAAAAAAAJgCAABkcnMv&#10;ZG93bnJldi54bWxQSwUGAAAAAAQABAD1AAAAigMAAAAA&#10;" filled="f" stroked="f">
                        <v:textbox>
                          <w:txbxContent>
                            <w:p w:rsidR="00420CEE" w:rsidRDefault="00420CEE">
                              <w:r>
                                <w:rPr>
                                  <w:rFonts w:hint="eastAsia"/>
                                </w:rPr>
                                <w:t>水性基底涂料</w:t>
                              </w:r>
                            </w:p>
                          </w:txbxContent>
                        </v:textbox>
                      </v:shape>
                      <v:line id="直接连接符 176" o:spid="_x0000_s1119" style="position:absolute;flip:x;visibility:visible;mso-wrap-style:square" from="6019,49644" to="7924,49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tBY8UAAADdAAAADwAAAGRycy9kb3ducmV2LnhtbERPTWsCMRC9F/wPYYReimaVUnU1ihQK&#10;PXipyoq3cTNult1Mtkmq23/fFAq9zeN9zmrT21bcyIfasYLJOANBXDpdc6XgeHgbzUGEiKyxdUwK&#10;vinAZj14WGGu3Z0/6LaPlUghHHJUYGLscilDachiGLuOOHFX5y3GBH0ltcd7CretnGbZi7RYc2ow&#10;2NGrobLZf1kFcr57+vTby3NTNKfTwhRl0Z13Sj0O++0SRKQ+/ov/3O86zZ/OJvD7TTpB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tBY8UAAADdAAAADwAAAAAAAAAA&#10;AAAAAAChAgAAZHJzL2Rvd25yZXYueG1sUEsFBgAAAAAEAAQA+QAAAJMDAAAAAA==&#10;"/>
                      <v:line id="直接连接符 178" o:spid="_x0000_s1120" style="position:absolute;visibility:visible;mso-wrap-style:square" from="30467,50406" to="33134,50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46/8QAAADdAAAADwAAAGRycy9kb3ducmV2LnhtbERPyWrDMBC9F/oPYgq9NXJ8qBM3Sig1&#10;hR6aQBZynloTy8QaGUt11L+vAoHc5vHWWayi7cRIg28dK5hOMhDEtdMtNwoO+8+XGQgfkDV2jknB&#10;H3lYLR8fFlhqd+EtjbvQiBTCvkQFJoS+lNLXhiz6ieuJE3dyg8WQ4NBIPeAlhdtO5ln2Ki22nBoM&#10;9vRhqD7vfq2CwlRbWcjqe7+pxnY6j+t4/Jkr9fwU399ABIrhLr65v3Sanxc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fjr/xAAAAN0AAAAPAAAAAAAAAAAA&#10;AAAAAKECAABkcnMvZG93bnJldi54bWxQSwUGAAAAAAQABAD5AAAAkgMAAAAA&#10;">
                        <v:stroke endarrow="block"/>
                      </v:line>
                      <v:shape id="文本框 179" o:spid="_x0000_s1121" type="#_x0000_t202" style="position:absolute;left:16878;top:49136;width:13335;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hysYA&#10;AADdAAAADwAAAGRycy9kb3ducmV2LnhtbESPS2vDMBCE74X+B7GF3hq5MdSJayWUpoEeU+d13Vrr&#10;B7VWxlISJ78+CgR622Xmm53N5oNpxZF611hW8DqKQBAXVjdcKdisly8TEM4ja2wtk4IzOZjPHh8y&#10;TLU98Q8dc1+JEMIuRQW1910qpStqMuhGtiMOWml7gz6sfSV1j6cQblo5jqI3abDhcKHGjj5rKv7y&#10;gwk1xvtNvFjllCT4Gy++LttpuWuVen4aPt5BeBr8v/lOf+sbl8Rw+yaMI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4hysYAAADdAAAADwAAAAAAAAAAAAAAAACYAgAAZHJz&#10;L2Rvd25yZXYueG1sUEsFBgAAAAAEAAQA9QAAAIsDAAAAAA==&#10;" filled="f">
                        <v:textbox>
                          <w:txbxContent>
                            <w:p w:rsidR="00420CEE" w:rsidRDefault="00420CEE">
                              <w:pPr>
                                <w:jc w:val="center"/>
                              </w:pPr>
                              <w:r>
                                <w:rPr>
                                  <w:rFonts w:hint="eastAsia"/>
                                </w:rPr>
                                <w:t>天然气热风炉</w:t>
                              </w:r>
                            </w:p>
                          </w:txbxContent>
                        </v:textbox>
                      </v:shape>
                      <v:line id="直接连接符 180" o:spid="_x0000_s1122" style="position:absolute;visibility:visible;mso-wrap-style:square" from="13957,50660" to="16624,50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sHEMMAAADdAAAADwAAAGRycy9kb3ducmV2LnhtbERP32vCMBB+H+x/CDfY20wVWWc1yrAI&#10;e9CBOvZ8a86mrLmUJtb43y/CwLf7+H7eYhVtKwbqfeNYwXiUgSCunG64VvB13Ly8gfABWWPrmBRc&#10;ycNq+fiwwEK7C+9pOIRapBD2BSowIXSFlL4yZNGPXEecuJPrLYYE+1rqHi8p3LZykmWv0mLDqcFg&#10;R2tD1e/hbBXkptzLXJbb42c5NONZ3MXvn5lSz0/xfQ4iUAx38b/7Q6f5k3wKt2/SC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bBxDDAAAA3QAAAA8AAAAAAAAAAAAA&#10;AAAAoQIAAGRycy9kb3ducmV2LnhtbFBLBQYAAAAABAAEAPkAAACRAwAAAAA=&#10;">
                        <v:stroke endarrow="block"/>
                      </v:line>
                      <v:shape id="文本框 181" o:spid="_x0000_s1123" type="#_x0000_t202" style="position:absolute;left:8750;top:49263;width:6350;height:3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zZL8IA&#10;AADdAAAADwAAAGRycy9kb3ducmV2LnhtbERPS4vCMBC+L/gfwgjeNFnRXe0aRRTBk8v6gr0NzdiW&#10;bSalibb+eyMIe5uP7zmzRWtLcaPaF441vA8UCOLUmYIzDcfDpj8B4QOywdIxabiTh8W88zbDxLiG&#10;f+i2D5mIIewT1JCHUCVS+jQni37gKuLIXVxtMURYZ9LU2MRwW8qhUh/SYsGxIceKVjmlf/ur1XDa&#10;XX7PI/Wdre24alyrJNup1LrXbZdfIAK14V/8cm9NnD/8HMPzm3iC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nNkvwgAAAN0AAAAPAAAAAAAAAAAAAAAAAJgCAABkcnMvZG93&#10;bnJldi54bWxQSwUGAAAAAAQABAD1AAAAhwMAAAAA&#10;" filled="f" stroked="f">
                        <v:textbox>
                          <w:txbxContent>
                            <w:p w:rsidR="00420CEE" w:rsidRDefault="00420CEE">
                              <w:r>
                                <w:rPr>
                                  <w:rFonts w:hint="eastAsia"/>
                                </w:rPr>
                                <w:t>天然气</w:t>
                              </w:r>
                            </w:p>
                          </w:txbxContent>
                        </v:textbox>
                      </v:shape>
                      <v:shape id="文本框 182" o:spid="_x0000_s1124" type="#_x0000_t202" style="position:absolute;left:4368;top:65043;width:15913;height:36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v09cEA&#10;AADdAAAADwAAAGRycy9kb3ducmV2LnhtbERP3WrCMBS+F/YO4Qy807TFn60zijgmu53uAQ7NMS1N&#10;TkqT1fr2iyB4dz6+37PZjc6KgfrQeFaQzzMQxJXXDRsFv+ev2RuIEJE1Ws+k4EYBdtuXyQZL7a/8&#10;Q8MpGpFCOJSooI6xK6UMVU0Ow9x3xIm7+N5hTLA3Uvd4TeHOyiLLVtJhw6mhxo4ONVXt6c8pOCzf&#10;rb0t9PFiiny93H+2Q25apaav4/4DRKQxPsUP97dO84v1Cu7fpBPk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r9PXBAAAA3QAAAA8AAAAAAAAAAAAAAAAAmAIAAGRycy9kb3du&#10;cmV2LnhtbFBLBQYAAAAABAAEAPUAAACGAwAAAAA=&#10;" filled="f" strokecolor="red">
                        <v:stroke dashstyle="longDash"/>
                        <v:textbox>
                          <w:txbxContent>
                            <w:p w:rsidR="00420CEE" w:rsidRDefault="00420CEE">
                              <w:pPr>
                                <w:jc w:val="center"/>
                                <w:rPr>
                                  <w:color w:val="FF0000"/>
                                </w:rPr>
                              </w:pPr>
                              <w:r>
                                <w:rPr>
                                  <w:rFonts w:hint="eastAsia"/>
                                  <w:color w:val="FF0000"/>
                                </w:rPr>
                                <w:t>自动化涂覆生产线</w:t>
                              </w:r>
                            </w:p>
                          </w:txbxContent>
                        </v:textbox>
                      </v:shape>
                      <v:line id="直接连接符 183" o:spid="_x0000_s1125" style="position:absolute;visibility:visible;mso-wrap-style:square" from="20358,66878" to="25501,66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sUAAADdAAAADwAAAGRycy9kb3ducmV2LnhtbERPTWvCQBC9F/oflil4KWajQpXoKqUQ&#10;qNBDEzVeh+w0Cc3OhuzWpP76bkHwNo/3OZvdaFpxod41lhXMohgEcWl1w5WC4yGdrkA4j6yxtUwK&#10;fsnBbvv4sMFE24EzuuS+EiGEXYIKau+7REpX1mTQRbYjDtyX7Q36APtK6h6HEG5aOY/jF2mw4dBQ&#10;Y0dvNZXf+Y9R8Hy6ZnQ47tOs0EX12Z1nH3qRKjV5Gl/XIDyN/i6+ud91mD9fLuH/m3CC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1QsUAAADdAAAADwAAAAAAAAAA&#10;AAAAAAChAgAAZHJzL2Rvd25yZXYueG1sUEsFBgAAAAAEAAQA+QAAAJMDAAAAAA==&#10;" strokecolor="red">
                        <v:stroke dashstyle="dash" startarrow="block"/>
                      </v:line>
                      <v:line id="直接连接符 184" o:spid="_x0000_s1126" style="position:absolute;flip:y;visibility:visible;mso-wrap-style:square" from="25501,60217" to="32169,66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1RCsYAAADdAAAADwAAAGRycy9kb3ducmV2LnhtbESPQWvCQBCF70L/wzIFb3Wjgi3RVdqK&#10;oChKoxdvQ3ZMQrOzIbtq/PedQ8HbDO/Ne9/MFp2r1Y3aUHk2MBwkoIhzbysuDJyOq7cPUCEiW6w9&#10;k4EHBVjMX3ozTK2/8w/dslgoCeGQooEyxibVOuQlOQwD3xCLdvGtwyhrW2jb4l3CXa1HSTLRDiuW&#10;hhIb+i4p/82uzsBmuLH7HX+FjJpsu9wezuOwOxvTf+0+p6AidfFp/r9eW8EfvQuufCMj6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NUQrGAAAA3QAAAA8AAAAAAAAA&#10;AAAAAAAAoQIAAGRycy9kb3ducmV2LnhtbFBLBQYAAAAABAAEAPkAAACUAwAAAAA=&#10;" strokecolor="red">
                        <v:stroke dashstyle="dash"/>
                      </v:line>
                      <v:shape id="文本框 186" o:spid="_x0000_s1127" type="#_x0000_t202" style="position:absolute;left:31229;top:3511;width:13335;height:60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nAiMYA&#10;AADdAAAADwAAAGRycy9kb3ducmV2LnhtbERPTWvCQBC9F/oflin0UnTTCI2mrmJDCx6U2ih4HbLT&#10;JJidDdmtRn+9KxS8zeN9znTem0YcqXO1ZQWvwwgEcWF1zaWC3fZrMAbhPLLGxjIpOJOD+ezxYYqp&#10;tif+oWPuSxFC2KWooPK+TaV0RUUG3dC2xIH7tZ1BH2BXSt3hKYSbRsZR9CYN1hwaKmwpq6g45H9G&#10;wX6VXNYf3/Fos968JE0+yorlZ6bU81O/eAfhqfd38b97qcP8OJnA7Ztwgp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nAiMYAAADdAAAADwAAAAAAAAAAAAAAAACYAgAAZHJz&#10;L2Rvd25yZXYueG1sUEsFBgAAAAAEAAQA9QAAAIsDAAAAAA==&#10;" filled="f" strokecolor="red">
                        <v:stroke dashstyle="dash"/>
                        <v:textbox>
                          <w:txbxContent>
                            <w:p w:rsidR="00420CEE" w:rsidRDefault="00420CEE"/>
                          </w:txbxContent>
                        </v:textbox>
                      </v:shape>
                      <v:line id="直接连接符 262" o:spid="_x0000_s1128" style="position:absolute;flip:x y;visibility:visible;mso-wrap-style:square" from="20376,12687" to="20376,152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5EPcYAAADdAAAADwAAAGRycy9kb3ducmV2LnhtbESPQW/CMAyF75P4D5En7TZSOKCuI6AJ&#10;CWkHLrBpu7qN13Q0TtuEUv49PkzazdZ7fu/zejv5Vo00xCawgcU8A0VcBdtwbeDzY/+cg4oJ2WIb&#10;mAzcKMJ2M3tYY2HDlY80nlKtJIRjgQZcSl2hdawceYzz0BGL9hMGj0nWodZ2wKuE+1Yvs2ylPTYs&#10;DQ472jmqzqeLNzCWl8Xv1+F4juV3/1Lmrt8d+pUxT4/T2yuoRFP6N/9dv1vBX+bCL9/ICHpz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GuRD3GAAAA3QAAAA8AAAAAAAAA&#10;AAAAAAAAoQIAAGRycy9kb3ducmV2LnhtbFBLBQYAAAAABAAEAPkAAACUAwAAAAA=&#10;">
                        <v:stroke endarrow="block"/>
                      </v:line>
                      <v:line id="直接连接符 263" o:spid="_x0000_s1129" style="position:absolute;flip:x;visibility:visible;mso-wrap-style:square" from="5959,39833" to="7864,3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4xRMUAAADdAAAADwAAAGRycy9kb3ducmV2LnhtbERPTWsCMRC9F/wPYYReimaVItvVKFIo&#10;9OClWlZ6GzfjZtnNZJukuv33jSD0No/3OavNYDtxIR8axwpm0wwEceV0w7WCz8PbJAcRIrLGzjEp&#10;+KUAm/XoYYWFdlf+oMs+1iKFcChQgYmxL6QMlSGLYep64sSdnbcYE/S11B6vKdx2cp5lC2mx4dRg&#10;sKdXQ1W7/7EKZL57+vbb03Nbtsfjiymrsv/aKfU4HrZLEJGG+C++u991mj/PZ3D7Jp0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4xRMUAAADdAAAADwAAAAAAAAAA&#10;AAAAAAChAgAAZHJzL2Rvd25yZXYueG1sUEsFBgAAAAAEAAQA+QAAAJMDAAAAAA==&#10;"/>
                      <w10:wrap type="topAndBottom"/>
                    </v:group>
                  </w:pict>
                </mc:Fallback>
              </mc:AlternateContent>
            </w:r>
            <w:r>
              <w:rPr>
                <w:b/>
                <w:bCs/>
                <w:sz w:val="24"/>
              </w:rPr>
              <w:t>图</w:t>
            </w:r>
            <w:r>
              <w:rPr>
                <w:rFonts w:hint="eastAsia"/>
                <w:b/>
                <w:bCs/>
                <w:sz w:val="24"/>
              </w:rPr>
              <w:t>2</w:t>
            </w:r>
            <w:r>
              <w:rPr>
                <w:b/>
                <w:bCs/>
                <w:sz w:val="24"/>
              </w:rPr>
              <w:t>-</w:t>
            </w:r>
            <w:r>
              <w:rPr>
                <w:rFonts w:hint="eastAsia"/>
                <w:b/>
                <w:bCs/>
                <w:sz w:val="24"/>
              </w:rPr>
              <w:t xml:space="preserve">2 </w:t>
            </w:r>
            <w:r>
              <w:rPr>
                <w:b/>
                <w:bCs/>
                <w:sz w:val="24"/>
              </w:rPr>
              <w:t xml:space="preserve"> </w:t>
            </w:r>
            <w:r>
              <w:rPr>
                <w:b/>
                <w:bCs/>
                <w:sz w:val="24"/>
              </w:rPr>
              <w:t>太阳能光伏背板膜涂覆工艺</w:t>
            </w:r>
          </w:p>
          <w:p w:rsidR="001A6F83" w:rsidRDefault="005972D8">
            <w:pPr>
              <w:widowControl/>
              <w:spacing w:line="360" w:lineRule="auto"/>
              <w:jc w:val="left"/>
              <w:rPr>
                <w:b/>
                <w:bCs/>
                <w:sz w:val="24"/>
              </w:rPr>
            </w:pPr>
            <w:r>
              <w:rPr>
                <w:b/>
                <w:bCs/>
                <w:kern w:val="0"/>
                <w:sz w:val="24"/>
                <w:lang w:bidi="ar"/>
              </w:rPr>
              <w:lastRenderedPageBreak/>
              <w:t>太阳能光伏背板膜涂覆工艺流程简述：</w:t>
            </w:r>
          </w:p>
          <w:p w:rsidR="001A6F83" w:rsidRDefault="005972D8">
            <w:pPr>
              <w:tabs>
                <w:tab w:val="center" w:pos="4393"/>
                <w:tab w:val="left" w:pos="7140"/>
              </w:tabs>
              <w:adjustRightInd w:val="0"/>
              <w:snapToGrid w:val="0"/>
              <w:spacing w:line="360" w:lineRule="auto"/>
              <w:ind w:firstLineChars="200" w:firstLine="482"/>
              <w:rPr>
                <w:sz w:val="24"/>
              </w:rPr>
            </w:pPr>
            <w:r>
              <w:rPr>
                <w:b/>
                <w:bCs/>
                <w:sz w:val="24"/>
              </w:rPr>
              <w:t>基底涂料配料：</w:t>
            </w:r>
            <w:r>
              <w:rPr>
                <w:sz w:val="24"/>
              </w:rPr>
              <w:t>将外购的溶剂型基底涂料、固化剂与稀释剂按</w:t>
            </w:r>
            <w:r>
              <w:rPr>
                <w:sz w:val="24"/>
              </w:rPr>
              <w:t>100:7:5</w:t>
            </w:r>
            <w:r w:rsidR="00D8448D">
              <w:rPr>
                <w:sz w:val="24"/>
              </w:rPr>
              <w:t>左右的比例，</w:t>
            </w:r>
            <w:r w:rsidR="00D8448D">
              <w:rPr>
                <w:rFonts w:hint="eastAsia"/>
                <w:sz w:val="24"/>
              </w:rPr>
              <w:t>通过管道</w:t>
            </w:r>
            <w:r>
              <w:rPr>
                <w:sz w:val="24"/>
              </w:rPr>
              <w:t>抽入至</w:t>
            </w:r>
            <w:r>
              <w:rPr>
                <w:sz w:val="24"/>
              </w:rPr>
              <w:t>200kg</w:t>
            </w:r>
            <w:r>
              <w:rPr>
                <w:sz w:val="24"/>
              </w:rPr>
              <w:t>的配料桶内，开启电动搅拌装置，常温、常压搅拌混合，搅拌时间约</w:t>
            </w:r>
            <w:r>
              <w:rPr>
                <w:sz w:val="24"/>
              </w:rPr>
              <w:t>1</w:t>
            </w:r>
            <w:r>
              <w:rPr>
                <w:sz w:val="24"/>
              </w:rPr>
              <w:t>～</w:t>
            </w:r>
            <w:r>
              <w:rPr>
                <w:sz w:val="24"/>
              </w:rPr>
              <w:t>5</w:t>
            </w:r>
            <w:r>
              <w:rPr>
                <w:sz w:val="24"/>
              </w:rPr>
              <w:t>分钟；水性基底涂料打开桶盖后可直接常温、常压搅拌均匀，搅拌时间约</w:t>
            </w:r>
            <w:r>
              <w:rPr>
                <w:sz w:val="24"/>
              </w:rPr>
              <w:t>2</w:t>
            </w:r>
            <w:r>
              <w:rPr>
                <w:sz w:val="24"/>
              </w:rPr>
              <w:t>分钟。配料过程有基底涂料、固化剂等包装桶</w:t>
            </w:r>
            <w:r>
              <w:rPr>
                <w:sz w:val="24"/>
              </w:rPr>
              <w:t>S</w:t>
            </w:r>
            <w:r w:rsidR="00805446">
              <w:rPr>
                <w:rFonts w:hint="eastAsia"/>
                <w:sz w:val="24"/>
              </w:rPr>
              <w:t>1-</w:t>
            </w:r>
            <w:r>
              <w:rPr>
                <w:sz w:val="24"/>
              </w:rPr>
              <w:t>1</w:t>
            </w:r>
            <w:r w:rsidR="00A1676A">
              <w:rPr>
                <w:rFonts w:hint="eastAsia"/>
                <w:sz w:val="24"/>
              </w:rPr>
              <w:t>、</w:t>
            </w:r>
            <w:r w:rsidR="00A1676A">
              <w:rPr>
                <w:rFonts w:hint="eastAsia"/>
                <w:sz w:val="24"/>
              </w:rPr>
              <w:t>S1-5</w:t>
            </w:r>
            <w:r>
              <w:rPr>
                <w:sz w:val="24"/>
              </w:rPr>
              <w:t>产生。为减少搅拌装置的清洗次数，本项目拟根据溶剂型和水性基底涂料各配置</w:t>
            </w:r>
            <w:r>
              <w:rPr>
                <w:sz w:val="24"/>
              </w:rPr>
              <w:t>1</w:t>
            </w:r>
            <w:r>
              <w:rPr>
                <w:sz w:val="24"/>
              </w:rPr>
              <w:t>套搅拌装置，混合搅拌结束后，须使用到少量的清洗剂清洗搅拌筒壁和搅拌头，有剥离下的废基底涂料</w:t>
            </w:r>
            <w:r>
              <w:rPr>
                <w:sz w:val="24"/>
              </w:rPr>
              <w:t>S</w:t>
            </w:r>
            <w:r w:rsidR="00805446">
              <w:rPr>
                <w:rFonts w:hint="eastAsia"/>
                <w:sz w:val="24"/>
              </w:rPr>
              <w:t>1-</w:t>
            </w:r>
            <w:r>
              <w:rPr>
                <w:sz w:val="24"/>
              </w:rPr>
              <w:t>2</w:t>
            </w:r>
            <w:r w:rsidR="00A1676A">
              <w:rPr>
                <w:rFonts w:hint="eastAsia"/>
                <w:sz w:val="24"/>
              </w:rPr>
              <w:t>、</w:t>
            </w:r>
            <w:r w:rsidR="00A1676A">
              <w:rPr>
                <w:rFonts w:hint="eastAsia"/>
                <w:sz w:val="24"/>
              </w:rPr>
              <w:t>S1-6</w:t>
            </w:r>
            <w:r>
              <w:rPr>
                <w:sz w:val="24"/>
              </w:rPr>
              <w:t>产生。清洗后的溶剂重复使用后，作为废溶剂</w:t>
            </w:r>
            <w:r>
              <w:rPr>
                <w:sz w:val="24"/>
              </w:rPr>
              <w:t>S</w:t>
            </w:r>
            <w:r w:rsidR="00805446">
              <w:rPr>
                <w:rFonts w:hint="eastAsia"/>
                <w:sz w:val="24"/>
              </w:rPr>
              <w:t>1-</w:t>
            </w:r>
            <w:r>
              <w:rPr>
                <w:sz w:val="24"/>
              </w:rPr>
              <w:t>3</w:t>
            </w:r>
            <w:r w:rsidR="00A1676A">
              <w:rPr>
                <w:rFonts w:hint="eastAsia"/>
                <w:sz w:val="24"/>
              </w:rPr>
              <w:t>、</w:t>
            </w:r>
            <w:r w:rsidR="00A1676A">
              <w:rPr>
                <w:rFonts w:hint="eastAsia"/>
                <w:sz w:val="24"/>
              </w:rPr>
              <w:t>S</w:t>
            </w:r>
            <w:r w:rsidR="001E751F">
              <w:rPr>
                <w:rFonts w:hint="eastAsia"/>
                <w:sz w:val="24"/>
              </w:rPr>
              <w:t>1-7</w:t>
            </w:r>
            <w:r>
              <w:rPr>
                <w:sz w:val="24"/>
              </w:rPr>
              <w:t>处理，纳入危险废物管理。配料工段安排在万级净化车间内的单独较密闭的配料间内完成，配料间内设废气集气罩，配料时产生的少量挥发性有机物废气</w:t>
            </w:r>
            <w:r>
              <w:rPr>
                <w:sz w:val="24"/>
              </w:rPr>
              <w:t>G</w:t>
            </w:r>
            <w:r w:rsidR="00805446">
              <w:rPr>
                <w:rFonts w:hint="eastAsia"/>
                <w:sz w:val="24"/>
              </w:rPr>
              <w:t>1-</w:t>
            </w:r>
            <w:r>
              <w:rPr>
                <w:sz w:val="24"/>
              </w:rPr>
              <w:t>1</w:t>
            </w:r>
            <w:r w:rsidR="001E751F">
              <w:rPr>
                <w:rFonts w:hint="eastAsia"/>
                <w:sz w:val="24"/>
              </w:rPr>
              <w:t>、</w:t>
            </w:r>
            <w:r w:rsidR="001E751F">
              <w:rPr>
                <w:rFonts w:hint="eastAsia"/>
                <w:sz w:val="24"/>
              </w:rPr>
              <w:t>G1-7</w:t>
            </w:r>
            <w:r>
              <w:rPr>
                <w:sz w:val="24"/>
              </w:rPr>
              <w:t>经配料桶</w:t>
            </w:r>
            <w:proofErr w:type="gramStart"/>
            <w:r>
              <w:rPr>
                <w:sz w:val="24"/>
              </w:rPr>
              <w:t>上方集</w:t>
            </w:r>
            <w:proofErr w:type="gramEnd"/>
            <w:r>
              <w:rPr>
                <w:sz w:val="24"/>
              </w:rPr>
              <w:t>气罩负压收集至车间的废气收集总管内，进入公用的</w:t>
            </w:r>
            <w:r>
              <w:rPr>
                <w:sz w:val="24"/>
              </w:rPr>
              <w:t>1</w:t>
            </w:r>
            <w:r>
              <w:rPr>
                <w:sz w:val="24"/>
              </w:rPr>
              <w:t>套蓄热式</w:t>
            </w:r>
            <w:r>
              <w:rPr>
                <w:sz w:val="24"/>
              </w:rPr>
              <w:t>RTO</w:t>
            </w:r>
            <w:r>
              <w:rPr>
                <w:sz w:val="24"/>
              </w:rPr>
              <w:t>焚烧装置内处理。配料结束后，盖紧桶盖，转移至涂布工作区，经循环泵自动抽入涂料槽前置的</w:t>
            </w:r>
            <w:r>
              <w:rPr>
                <w:sz w:val="24"/>
              </w:rPr>
              <w:t>400</w:t>
            </w:r>
            <w:r>
              <w:rPr>
                <w:sz w:val="24"/>
              </w:rPr>
              <w:t>～</w:t>
            </w:r>
            <w:r>
              <w:rPr>
                <w:sz w:val="24"/>
              </w:rPr>
              <w:t>800</w:t>
            </w:r>
            <w:r>
              <w:rPr>
                <w:sz w:val="24"/>
              </w:rPr>
              <w:t>目的金属滤网处，经过滤后用于基底涂布，过滤下来的极少量废渣作为废基底涂料</w:t>
            </w:r>
            <w:r>
              <w:rPr>
                <w:sz w:val="24"/>
              </w:rPr>
              <w:t>S</w:t>
            </w:r>
            <w:r w:rsidR="00805446">
              <w:rPr>
                <w:rFonts w:hint="eastAsia"/>
                <w:sz w:val="24"/>
              </w:rPr>
              <w:t>1-</w:t>
            </w:r>
            <w:r>
              <w:rPr>
                <w:sz w:val="24"/>
              </w:rPr>
              <w:t>2</w:t>
            </w:r>
            <w:r w:rsidR="001E751F">
              <w:rPr>
                <w:rFonts w:hint="eastAsia"/>
                <w:sz w:val="24"/>
              </w:rPr>
              <w:t>、</w:t>
            </w:r>
            <w:r w:rsidR="001E751F">
              <w:rPr>
                <w:rFonts w:hint="eastAsia"/>
                <w:sz w:val="24"/>
              </w:rPr>
              <w:t>S1-6</w:t>
            </w:r>
            <w:r>
              <w:rPr>
                <w:sz w:val="24"/>
              </w:rPr>
              <w:t>处理。金属滤网重复使用，定期使用清洗剂进行清洗，有少量的废溶剂</w:t>
            </w:r>
            <w:r>
              <w:rPr>
                <w:sz w:val="24"/>
              </w:rPr>
              <w:t>S</w:t>
            </w:r>
            <w:r w:rsidR="00805446">
              <w:rPr>
                <w:rFonts w:hint="eastAsia"/>
                <w:sz w:val="24"/>
              </w:rPr>
              <w:t>1-</w:t>
            </w:r>
            <w:r w:rsidR="001E751F">
              <w:rPr>
                <w:rFonts w:hint="eastAsia"/>
                <w:sz w:val="24"/>
              </w:rPr>
              <w:t>3</w:t>
            </w:r>
            <w:r w:rsidR="001E751F">
              <w:rPr>
                <w:rFonts w:hint="eastAsia"/>
                <w:sz w:val="24"/>
              </w:rPr>
              <w:t>、</w:t>
            </w:r>
            <w:r w:rsidR="001E751F">
              <w:rPr>
                <w:rFonts w:hint="eastAsia"/>
                <w:sz w:val="24"/>
              </w:rPr>
              <w:t>S1-7</w:t>
            </w:r>
            <w:r>
              <w:rPr>
                <w:sz w:val="24"/>
              </w:rPr>
              <w:t>和清洗废气</w:t>
            </w:r>
            <w:r>
              <w:rPr>
                <w:sz w:val="24"/>
              </w:rPr>
              <w:t>G</w:t>
            </w:r>
            <w:r w:rsidR="00805446">
              <w:rPr>
                <w:rFonts w:hint="eastAsia"/>
                <w:sz w:val="24"/>
              </w:rPr>
              <w:t>1-</w:t>
            </w:r>
            <w:r w:rsidR="001E751F">
              <w:rPr>
                <w:rFonts w:hint="eastAsia"/>
                <w:sz w:val="24"/>
              </w:rPr>
              <w:t>2</w:t>
            </w:r>
            <w:r w:rsidR="001E751F">
              <w:rPr>
                <w:rFonts w:hint="eastAsia"/>
                <w:sz w:val="24"/>
              </w:rPr>
              <w:t>、</w:t>
            </w:r>
            <w:r w:rsidR="001E751F">
              <w:rPr>
                <w:rFonts w:hint="eastAsia"/>
                <w:sz w:val="24"/>
              </w:rPr>
              <w:t>G1-8</w:t>
            </w:r>
            <w:r>
              <w:rPr>
                <w:sz w:val="24"/>
              </w:rPr>
              <w:t>产生。</w:t>
            </w:r>
          </w:p>
          <w:p w:rsidR="001A6F83" w:rsidRDefault="005972D8">
            <w:pPr>
              <w:tabs>
                <w:tab w:val="center" w:pos="4393"/>
                <w:tab w:val="left" w:pos="7140"/>
              </w:tabs>
              <w:adjustRightInd w:val="0"/>
              <w:snapToGrid w:val="0"/>
              <w:spacing w:line="360" w:lineRule="auto"/>
              <w:ind w:firstLineChars="200" w:firstLine="482"/>
              <w:rPr>
                <w:sz w:val="24"/>
              </w:rPr>
            </w:pPr>
            <w:r>
              <w:rPr>
                <w:b/>
                <w:bCs/>
                <w:sz w:val="24"/>
              </w:rPr>
              <w:t>自动放卷、电晕和基底涂布：</w:t>
            </w:r>
            <w:r>
              <w:rPr>
                <w:sz w:val="24"/>
              </w:rPr>
              <w:t>将公司自产的</w:t>
            </w:r>
            <w:r>
              <w:rPr>
                <w:sz w:val="24"/>
              </w:rPr>
              <w:t>BOPET</w:t>
            </w:r>
            <w:r>
              <w:rPr>
                <w:sz w:val="24"/>
              </w:rPr>
              <w:t>基膜置于涂布机变频进料单元（放卷机），为了使产品的表面涂布均匀，具有更强粘附力，必须先进行电晕冲击处理。其原理是利用高频率高电压在被处理的</w:t>
            </w:r>
            <w:r>
              <w:rPr>
                <w:sz w:val="24"/>
              </w:rPr>
              <w:t>BOPET</w:t>
            </w:r>
            <w:r>
              <w:rPr>
                <w:sz w:val="24"/>
              </w:rPr>
              <w:t>基膜表面电晕放电</w:t>
            </w:r>
            <w:r>
              <w:rPr>
                <w:sz w:val="24"/>
              </w:rPr>
              <w:t>(</w:t>
            </w:r>
            <w:r>
              <w:rPr>
                <w:sz w:val="24"/>
              </w:rPr>
              <w:t>高频交流电压高达</w:t>
            </w:r>
            <w:r>
              <w:rPr>
                <w:sz w:val="24"/>
              </w:rPr>
              <w:t>5000-15000V/m</w:t>
            </w:r>
            <w:r>
              <w:rPr>
                <w:sz w:val="24"/>
                <w:vertAlign w:val="superscript"/>
              </w:rPr>
              <w:t>2</w:t>
            </w:r>
            <w:r>
              <w:rPr>
                <w:sz w:val="24"/>
              </w:rPr>
              <w:t>)</w:t>
            </w:r>
            <w:r>
              <w:rPr>
                <w:sz w:val="24"/>
              </w:rPr>
              <w:t>，而产生低温等离子体，使</w:t>
            </w:r>
            <w:r>
              <w:rPr>
                <w:sz w:val="24"/>
              </w:rPr>
              <w:t>BOPET</w:t>
            </w:r>
            <w:r>
              <w:rPr>
                <w:sz w:val="24"/>
              </w:rPr>
              <w:t>基膜表面产生游离</w:t>
            </w:r>
            <w:proofErr w:type="gramStart"/>
            <w:r>
              <w:rPr>
                <w:sz w:val="24"/>
              </w:rPr>
              <w:t>基反应</w:t>
            </w:r>
            <w:proofErr w:type="gramEnd"/>
            <w:r>
              <w:rPr>
                <w:sz w:val="24"/>
              </w:rPr>
              <w:t>而使聚合物发生交联，表面变粗糙并增加其对极性溶剂的润湿性，以致增加基膜表面的附着能力。电晕冲击处理后，再采用三</w:t>
            </w:r>
            <w:proofErr w:type="gramStart"/>
            <w:r>
              <w:rPr>
                <w:sz w:val="24"/>
              </w:rPr>
              <w:t>辊转移</w:t>
            </w:r>
            <w:proofErr w:type="gramEnd"/>
            <w:r>
              <w:rPr>
                <w:sz w:val="24"/>
              </w:rPr>
              <w:t>涂布，首先根据涂布量和厚度的要求，调整上胶辊、转移</w:t>
            </w:r>
            <w:proofErr w:type="gramStart"/>
            <w:r>
              <w:rPr>
                <w:sz w:val="24"/>
              </w:rPr>
              <w:t>辊</w:t>
            </w:r>
            <w:proofErr w:type="gramEnd"/>
            <w:r>
              <w:rPr>
                <w:sz w:val="24"/>
              </w:rPr>
              <w:t>之间的间隙和微动调节刮刀位置。涂布机运转后，运行速度控制在</w:t>
            </w:r>
            <w:r>
              <w:rPr>
                <w:sz w:val="24"/>
              </w:rPr>
              <w:t>35</w:t>
            </w:r>
            <w:r>
              <w:rPr>
                <w:sz w:val="24"/>
              </w:rPr>
              <w:t>～</w:t>
            </w:r>
            <w:r>
              <w:rPr>
                <w:sz w:val="24"/>
              </w:rPr>
              <w:t>40m/min</w:t>
            </w:r>
            <w:r>
              <w:rPr>
                <w:sz w:val="24"/>
              </w:rPr>
              <w:t>，微</w:t>
            </w:r>
            <w:proofErr w:type="gramStart"/>
            <w:r>
              <w:rPr>
                <w:sz w:val="24"/>
              </w:rPr>
              <w:t>凹辊从</w:t>
            </w:r>
            <w:proofErr w:type="gramEnd"/>
            <w:r>
              <w:rPr>
                <w:sz w:val="24"/>
              </w:rPr>
              <w:t>涂料槽中带上涂料，经刮刀除去微</w:t>
            </w:r>
            <w:proofErr w:type="gramStart"/>
            <w:r>
              <w:rPr>
                <w:sz w:val="24"/>
              </w:rPr>
              <w:t>凹</w:t>
            </w:r>
            <w:proofErr w:type="gramEnd"/>
            <w:r>
              <w:rPr>
                <w:sz w:val="24"/>
              </w:rPr>
              <w:t>辊表面多余的涂料后，将剩余在微</w:t>
            </w:r>
            <w:proofErr w:type="gramStart"/>
            <w:r>
              <w:rPr>
                <w:sz w:val="24"/>
              </w:rPr>
              <w:t>凹</w:t>
            </w:r>
            <w:proofErr w:type="gramEnd"/>
            <w:r>
              <w:rPr>
                <w:sz w:val="24"/>
              </w:rPr>
              <w:t>纹内的定量涂料转移到绕经背辊</w:t>
            </w:r>
            <w:proofErr w:type="gramStart"/>
            <w:r>
              <w:rPr>
                <w:sz w:val="24"/>
              </w:rPr>
              <w:t>的背涂基材</w:t>
            </w:r>
            <w:proofErr w:type="gramEnd"/>
            <w:r>
              <w:rPr>
                <w:sz w:val="24"/>
              </w:rPr>
              <w:t>——BOPET</w:t>
            </w:r>
            <w:r>
              <w:rPr>
                <w:sz w:val="24"/>
              </w:rPr>
              <w:t>基膜上，基底涂膜层厚度约</w:t>
            </w:r>
            <w:r>
              <w:rPr>
                <w:sz w:val="24"/>
              </w:rPr>
              <w:t>23μm</w:t>
            </w:r>
            <w:r>
              <w:rPr>
                <w:sz w:val="24"/>
              </w:rPr>
              <w:t>。基底涂布过程中有挥发性有机废气</w:t>
            </w:r>
            <w:r>
              <w:rPr>
                <w:sz w:val="24"/>
              </w:rPr>
              <w:t>G</w:t>
            </w:r>
            <w:r w:rsidR="0047435F">
              <w:rPr>
                <w:rFonts w:hint="eastAsia"/>
                <w:sz w:val="24"/>
              </w:rPr>
              <w:t>1-4</w:t>
            </w:r>
            <w:r w:rsidR="0047435F">
              <w:rPr>
                <w:rFonts w:hint="eastAsia"/>
                <w:sz w:val="24"/>
              </w:rPr>
              <w:t>、</w:t>
            </w:r>
            <w:r w:rsidR="0047435F">
              <w:rPr>
                <w:rFonts w:hint="eastAsia"/>
                <w:sz w:val="24"/>
              </w:rPr>
              <w:t>G1-10</w:t>
            </w:r>
            <w:r>
              <w:rPr>
                <w:sz w:val="24"/>
              </w:rPr>
              <w:t>产生，经涂料槽</w:t>
            </w:r>
            <w:proofErr w:type="gramStart"/>
            <w:r>
              <w:rPr>
                <w:sz w:val="24"/>
              </w:rPr>
              <w:t>上方集</w:t>
            </w:r>
            <w:proofErr w:type="gramEnd"/>
            <w:r>
              <w:rPr>
                <w:sz w:val="24"/>
              </w:rPr>
              <w:t>气罩负压收集至车间的废气收集总管内，进入公用的</w:t>
            </w:r>
            <w:r>
              <w:rPr>
                <w:sz w:val="24"/>
              </w:rPr>
              <w:t>1</w:t>
            </w:r>
            <w:r>
              <w:rPr>
                <w:sz w:val="24"/>
              </w:rPr>
              <w:t>套蓄热式</w:t>
            </w:r>
            <w:r>
              <w:rPr>
                <w:sz w:val="24"/>
              </w:rPr>
              <w:t>RTO</w:t>
            </w:r>
            <w:r>
              <w:rPr>
                <w:sz w:val="24"/>
              </w:rPr>
              <w:t>焚烧装置内处理。涂布机流水线运行时，</w:t>
            </w:r>
            <w:proofErr w:type="gramStart"/>
            <w:r>
              <w:rPr>
                <w:sz w:val="24"/>
              </w:rPr>
              <w:t>正面辊涂和</w:t>
            </w:r>
            <w:proofErr w:type="gramEnd"/>
            <w:r>
              <w:rPr>
                <w:sz w:val="24"/>
              </w:rPr>
              <w:t>背面</w:t>
            </w:r>
            <w:proofErr w:type="gramStart"/>
            <w:r>
              <w:rPr>
                <w:sz w:val="24"/>
              </w:rPr>
              <w:t>辊涂均</w:t>
            </w:r>
            <w:proofErr w:type="gramEnd"/>
            <w:r>
              <w:rPr>
                <w:sz w:val="24"/>
              </w:rPr>
              <w:t>分别使用专用辊筒，基底涂布后，如下一道用于其他原材</w:t>
            </w:r>
            <w:r>
              <w:rPr>
                <w:sz w:val="24"/>
              </w:rPr>
              <w:lastRenderedPageBreak/>
              <w:t>料涂布时，需将正面和背面</w:t>
            </w:r>
            <w:proofErr w:type="gramStart"/>
            <w:r>
              <w:rPr>
                <w:sz w:val="24"/>
              </w:rPr>
              <w:t>辊</w:t>
            </w:r>
            <w:proofErr w:type="gramEnd"/>
            <w:r>
              <w:rPr>
                <w:sz w:val="24"/>
              </w:rPr>
              <w:t>涂用的上胶辊和转移辊（钢辊）拆下来，放入清洗槽内，使用清洗剂进行浸泡清洗，清洗过程有溶剂剥离下来的废基底涂料</w:t>
            </w:r>
            <w:r w:rsidR="00805446">
              <w:rPr>
                <w:sz w:val="24"/>
              </w:rPr>
              <w:t>S</w:t>
            </w:r>
            <w:r w:rsidR="00805446">
              <w:rPr>
                <w:rFonts w:hint="eastAsia"/>
                <w:sz w:val="24"/>
              </w:rPr>
              <w:t>1-4</w:t>
            </w:r>
            <w:r w:rsidR="0047435F">
              <w:rPr>
                <w:rFonts w:hint="eastAsia"/>
                <w:sz w:val="24"/>
              </w:rPr>
              <w:t>、</w:t>
            </w:r>
            <w:r w:rsidR="0047435F">
              <w:rPr>
                <w:rFonts w:hint="eastAsia"/>
                <w:sz w:val="24"/>
              </w:rPr>
              <w:t>S1-8</w:t>
            </w:r>
            <w:r>
              <w:rPr>
                <w:sz w:val="24"/>
              </w:rPr>
              <w:t>和清洗废气</w:t>
            </w:r>
            <w:r>
              <w:rPr>
                <w:sz w:val="24"/>
              </w:rPr>
              <w:t>G</w:t>
            </w:r>
            <w:r w:rsidR="00805446">
              <w:rPr>
                <w:rFonts w:hint="eastAsia"/>
                <w:sz w:val="24"/>
              </w:rPr>
              <w:t>1-</w:t>
            </w:r>
            <w:r w:rsidR="00E47805">
              <w:rPr>
                <w:rFonts w:hint="eastAsia"/>
                <w:sz w:val="24"/>
              </w:rPr>
              <w:t>3</w:t>
            </w:r>
            <w:r w:rsidR="00E47805">
              <w:rPr>
                <w:rFonts w:hint="eastAsia"/>
                <w:sz w:val="24"/>
              </w:rPr>
              <w:t>、</w:t>
            </w:r>
            <w:r w:rsidR="00E47805">
              <w:rPr>
                <w:rFonts w:hint="eastAsia"/>
                <w:sz w:val="24"/>
              </w:rPr>
              <w:t>G1-9</w:t>
            </w:r>
            <w:r>
              <w:rPr>
                <w:sz w:val="24"/>
              </w:rPr>
              <w:t>产生。</w:t>
            </w:r>
          </w:p>
          <w:p w:rsidR="001A6F83" w:rsidRDefault="005972D8">
            <w:pPr>
              <w:widowControl/>
              <w:spacing w:line="360" w:lineRule="auto"/>
              <w:ind w:firstLineChars="200" w:firstLine="482"/>
              <w:jc w:val="left"/>
              <w:rPr>
                <w:sz w:val="24"/>
              </w:rPr>
            </w:pPr>
            <w:r>
              <w:rPr>
                <w:b/>
                <w:kern w:val="0"/>
                <w:sz w:val="24"/>
                <w:lang w:bidi="ar"/>
              </w:rPr>
              <w:t>底涂烘干和自动收卷：</w:t>
            </w:r>
            <w:r>
              <w:rPr>
                <w:sz w:val="24"/>
              </w:rPr>
              <w:t>本项目涂布生产线设约</w:t>
            </w:r>
            <w:r w:rsidR="00805446">
              <w:rPr>
                <w:sz w:val="24"/>
              </w:rPr>
              <w:t>60</w:t>
            </w:r>
            <w:r>
              <w:rPr>
                <w:sz w:val="24"/>
              </w:rPr>
              <w:t>m</w:t>
            </w:r>
            <w:r>
              <w:rPr>
                <w:sz w:val="24"/>
              </w:rPr>
              <w:t>长的热风干燥流水线</w:t>
            </w:r>
            <w:r>
              <w:rPr>
                <w:sz w:val="24"/>
              </w:rPr>
              <w:t>1</w:t>
            </w:r>
            <w:r>
              <w:rPr>
                <w:sz w:val="24"/>
              </w:rPr>
              <w:t>套，内设有流平、干燥、固化、定型、平衡阶段，干燥线内温度控制在</w:t>
            </w:r>
            <w:r>
              <w:rPr>
                <w:sz w:val="24"/>
              </w:rPr>
              <w:t>80</w:t>
            </w:r>
            <w:r>
              <w:rPr>
                <w:sz w:val="24"/>
              </w:rPr>
              <w:t>～</w:t>
            </w:r>
            <w:r>
              <w:rPr>
                <w:sz w:val="24"/>
              </w:rPr>
              <w:t>170℃</w:t>
            </w:r>
            <w:r>
              <w:rPr>
                <w:sz w:val="24"/>
              </w:rPr>
              <w:t>左右，采用对流干燥方式，通过约</w:t>
            </w:r>
            <w:r>
              <w:rPr>
                <w:sz w:val="24"/>
              </w:rPr>
              <w:t>15</w:t>
            </w:r>
            <w:r>
              <w:rPr>
                <w:sz w:val="24"/>
              </w:rPr>
              <w:t>只天然气热风炉产生的热空气直接通入烘箱内，与</w:t>
            </w:r>
            <w:r>
              <w:rPr>
                <w:sz w:val="24"/>
              </w:rPr>
              <w:t>BOPET</w:t>
            </w:r>
            <w:r>
              <w:rPr>
                <w:sz w:val="24"/>
              </w:rPr>
              <w:t>膜上的一层基底涂膜层接触，对流传热，溶剂、水气等烘干废气</w:t>
            </w:r>
            <w:r w:rsidR="00805446">
              <w:rPr>
                <w:sz w:val="24"/>
              </w:rPr>
              <w:t>G</w:t>
            </w:r>
            <w:r w:rsidR="00805446">
              <w:rPr>
                <w:rFonts w:hint="eastAsia"/>
                <w:sz w:val="24"/>
              </w:rPr>
              <w:t>1-5</w:t>
            </w:r>
            <w:r w:rsidR="00BC3408">
              <w:rPr>
                <w:rFonts w:hint="eastAsia"/>
                <w:sz w:val="24"/>
              </w:rPr>
              <w:t>、</w:t>
            </w:r>
            <w:r w:rsidR="00BC3408">
              <w:rPr>
                <w:rFonts w:hint="eastAsia"/>
                <w:sz w:val="24"/>
              </w:rPr>
              <w:t>G1-11</w:t>
            </w:r>
            <w:r>
              <w:rPr>
                <w:sz w:val="24"/>
              </w:rPr>
              <w:t>和燃气尾气</w:t>
            </w:r>
            <w:r w:rsidR="00805446">
              <w:rPr>
                <w:sz w:val="24"/>
              </w:rPr>
              <w:t>G</w:t>
            </w:r>
            <w:r w:rsidR="00805446">
              <w:rPr>
                <w:rFonts w:hint="eastAsia"/>
                <w:sz w:val="24"/>
              </w:rPr>
              <w:t>1-6</w:t>
            </w:r>
            <w:r w:rsidR="00BC3408">
              <w:rPr>
                <w:rFonts w:hint="eastAsia"/>
                <w:sz w:val="24"/>
              </w:rPr>
              <w:t>、</w:t>
            </w:r>
            <w:r w:rsidR="00BC3408">
              <w:rPr>
                <w:rFonts w:hint="eastAsia"/>
                <w:sz w:val="24"/>
              </w:rPr>
              <w:t>G1-12</w:t>
            </w:r>
            <w:r>
              <w:rPr>
                <w:sz w:val="24"/>
              </w:rPr>
              <w:t>由气流带出进入车间的废气收集总管内，进入公用的</w:t>
            </w:r>
            <w:r>
              <w:rPr>
                <w:sz w:val="24"/>
              </w:rPr>
              <w:t>1</w:t>
            </w:r>
            <w:r>
              <w:rPr>
                <w:sz w:val="24"/>
              </w:rPr>
              <w:t>套蓄热式</w:t>
            </w:r>
            <w:r>
              <w:rPr>
                <w:sz w:val="24"/>
              </w:rPr>
              <w:t>RTO</w:t>
            </w:r>
            <w:r>
              <w:rPr>
                <w:sz w:val="24"/>
              </w:rPr>
              <w:t>焚烧装置内处理。</w:t>
            </w:r>
          </w:p>
          <w:p w:rsidR="001A6F83" w:rsidRDefault="005972D8">
            <w:pPr>
              <w:widowControl/>
              <w:spacing w:line="360" w:lineRule="auto"/>
              <w:ind w:firstLineChars="200" w:firstLine="480"/>
              <w:jc w:val="left"/>
              <w:rPr>
                <w:kern w:val="0"/>
                <w:sz w:val="24"/>
                <w:lang w:bidi="ar"/>
              </w:rPr>
            </w:pPr>
            <w:r>
              <w:rPr>
                <w:rFonts w:eastAsia="TimesNewRomanPSMT"/>
                <w:kern w:val="0"/>
                <w:sz w:val="24"/>
                <w:lang w:bidi="ar"/>
              </w:rPr>
              <w:t>BOPET</w:t>
            </w:r>
            <w:r>
              <w:rPr>
                <w:kern w:val="0"/>
                <w:sz w:val="24"/>
                <w:lang w:bidi="ar"/>
              </w:rPr>
              <w:t>基膜正面涂覆、烘干、自动收卷后进入背面涂覆的工序流程，背面涂覆的流程与正面涂覆一致，主要有基底涂料配置、电晕处理、背面涂覆、烘干、自动收卷等工序，在此不再赘述。</w:t>
            </w:r>
          </w:p>
          <w:p w:rsidR="001A6F83" w:rsidRDefault="005972D8">
            <w:pPr>
              <w:widowControl/>
              <w:spacing w:line="360" w:lineRule="auto"/>
              <w:ind w:firstLineChars="200" w:firstLine="482"/>
              <w:jc w:val="left"/>
              <w:rPr>
                <w:kern w:val="0"/>
                <w:sz w:val="24"/>
                <w:lang w:bidi="ar"/>
              </w:rPr>
            </w:pPr>
            <w:r>
              <w:rPr>
                <w:b/>
                <w:bCs/>
                <w:kern w:val="0"/>
                <w:sz w:val="24"/>
                <w:lang w:bidi="ar"/>
              </w:rPr>
              <w:t>分切：</w:t>
            </w:r>
            <w:r>
              <w:rPr>
                <w:kern w:val="0"/>
                <w:sz w:val="24"/>
                <w:lang w:bidi="ar"/>
              </w:rPr>
              <w:t>根据产品宽度规格，使用分切机进行两端分切或中切，</w:t>
            </w:r>
            <w:proofErr w:type="gramStart"/>
            <w:r>
              <w:rPr>
                <w:kern w:val="0"/>
                <w:sz w:val="24"/>
                <w:lang w:bidi="ar"/>
              </w:rPr>
              <w:t>有膜边角料</w:t>
            </w:r>
            <w:proofErr w:type="gramEnd"/>
            <w:r w:rsidR="00805446">
              <w:rPr>
                <w:rFonts w:eastAsia="TimesNewRomanPSMT"/>
                <w:kern w:val="0"/>
                <w:sz w:val="24"/>
                <w:lang w:bidi="ar"/>
              </w:rPr>
              <w:t>S</w:t>
            </w:r>
            <w:r w:rsidR="00805446">
              <w:rPr>
                <w:rFonts w:eastAsiaTheme="minorEastAsia" w:hint="eastAsia"/>
                <w:kern w:val="0"/>
                <w:sz w:val="24"/>
                <w:lang w:bidi="ar"/>
              </w:rPr>
              <w:t>1-9</w:t>
            </w:r>
            <w:r>
              <w:rPr>
                <w:kern w:val="0"/>
                <w:sz w:val="24"/>
                <w:lang w:bidi="ar"/>
              </w:rPr>
              <w:t>产生。</w:t>
            </w: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widowControl/>
              <w:spacing w:line="360" w:lineRule="auto"/>
              <w:ind w:firstLineChars="200" w:firstLine="482"/>
              <w:jc w:val="left"/>
              <w:rPr>
                <w:b/>
                <w:kern w:val="0"/>
                <w:sz w:val="24"/>
                <w:lang w:bidi="ar"/>
              </w:rPr>
            </w:pPr>
          </w:p>
          <w:p w:rsidR="001A6F83" w:rsidRDefault="001A6F83">
            <w:pPr>
              <w:pStyle w:val="a0"/>
              <w:ind w:left="1470" w:right="1470"/>
              <w:rPr>
                <w:lang w:bidi="ar"/>
              </w:rPr>
            </w:pPr>
          </w:p>
          <w:p w:rsidR="001A6F83" w:rsidRDefault="001A6F83">
            <w:pPr>
              <w:pStyle w:val="a0"/>
              <w:ind w:left="1470" w:right="1470"/>
              <w:rPr>
                <w:lang w:bidi="ar"/>
              </w:rPr>
            </w:pPr>
          </w:p>
          <w:p w:rsidR="001A6F83" w:rsidRDefault="001A6F83">
            <w:pPr>
              <w:pStyle w:val="a0"/>
              <w:ind w:left="1470" w:right="1470"/>
              <w:rPr>
                <w:lang w:bidi="ar"/>
              </w:rPr>
            </w:pPr>
          </w:p>
          <w:p w:rsidR="001A6F83" w:rsidRDefault="001A6F83">
            <w:pPr>
              <w:widowControl/>
              <w:spacing w:line="360" w:lineRule="auto"/>
              <w:ind w:firstLineChars="200" w:firstLine="482"/>
              <w:jc w:val="left"/>
              <w:rPr>
                <w:b/>
                <w:kern w:val="0"/>
                <w:sz w:val="24"/>
                <w:lang w:bidi="ar"/>
              </w:rPr>
            </w:pPr>
          </w:p>
          <w:p w:rsidR="001A6F83" w:rsidRDefault="005972D8">
            <w:pPr>
              <w:widowControl/>
              <w:spacing w:line="360" w:lineRule="auto"/>
              <w:ind w:firstLineChars="200" w:firstLine="482"/>
              <w:jc w:val="left"/>
              <w:rPr>
                <w:b/>
                <w:kern w:val="0"/>
                <w:sz w:val="24"/>
                <w:lang w:bidi="ar"/>
              </w:rPr>
            </w:pPr>
            <w:r>
              <w:rPr>
                <w:rFonts w:hint="eastAsia"/>
                <w:b/>
                <w:kern w:val="0"/>
                <w:sz w:val="24"/>
                <w:lang w:bidi="ar"/>
              </w:rPr>
              <w:lastRenderedPageBreak/>
              <w:t>2</w:t>
            </w:r>
            <w:r>
              <w:rPr>
                <w:rFonts w:hint="eastAsia"/>
                <w:b/>
                <w:kern w:val="0"/>
                <w:sz w:val="24"/>
                <w:lang w:bidi="ar"/>
              </w:rPr>
              <w:t>、</w:t>
            </w:r>
            <w:r>
              <w:rPr>
                <w:b/>
                <w:kern w:val="0"/>
                <w:sz w:val="24"/>
                <w:lang w:bidi="ar"/>
              </w:rPr>
              <w:t>新建年产高功能膜</w:t>
            </w:r>
            <w:r>
              <w:rPr>
                <w:b/>
                <w:kern w:val="0"/>
                <w:sz w:val="24"/>
                <w:lang w:bidi="ar"/>
              </w:rPr>
              <w:t>4.9</w:t>
            </w:r>
            <w:r>
              <w:rPr>
                <w:b/>
                <w:kern w:val="0"/>
                <w:sz w:val="24"/>
                <w:lang w:bidi="ar"/>
              </w:rPr>
              <w:t>万吨项目</w:t>
            </w:r>
          </w:p>
          <w:p w:rsidR="001A6F83" w:rsidRDefault="005972D8">
            <w:pPr>
              <w:widowControl/>
              <w:ind w:firstLineChars="200" w:firstLine="482"/>
              <w:jc w:val="left"/>
              <w:rPr>
                <w:b/>
                <w:kern w:val="0"/>
                <w:sz w:val="24"/>
                <w:lang w:bidi="ar"/>
              </w:rPr>
            </w:pPr>
            <w:r>
              <w:rPr>
                <w:rFonts w:hint="eastAsia"/>
                <w:b/>
                <w:kern w:val="0"/>
                <w:sz w:val="24"/>
                <w:lang w:bidi="ar"/>
              </w:rPr>
              <w:t>（</w:t>
            </w:r>
            <w:r>
              <w:rPr>
                <w:rFonts w:hint="eastAsia"/>
                <w:b/>
                <w:kern w:val="0"/>
                <w:sz w:val="24"/>
                <w:lang w:bidi="ar"/>
              </w:rPr>
              <w:t>1</w:t>
            </w:r>
            <w:r>
              <w:rPr>
                <w:rFonts w:hint="eastAsia"/>
                <w:b/>
                <w:kern w:val="0"/>
                <w:sz w:val="24"/>
                <w:lang w:bidi="ar"/>
              </w:rPr>
              <w:t>）</w:t>
            </w:r>
            <w:r>
              <w:rPr>
                <w:b/>
                <w:kern w:val="0"/>
                <w:sz w:val="24"/>
                <w:lang w:bidi="ar"/>
              </w:rPr>
              <w:t>PVC</w:t>
            </w:r>
            <w:r>
              <w:rPr>
                <w:b/>
                <w:kern w:val="0"/>
                <w:sz w:val="24"/>
                <w:lang w:bidi="ar"/>
              </w:rPr>
              <w:t>压延膜生产工艺流程</w:t>
            </w:r>
          </w:p>
          <w:p w:rsidR="001A6F83" w:rsidRDefault="005972D8">
            <w:pPr>
              <w:widowControl/>
              <w:jc w:val="center"/>
              <w:rPr>
                <w:b/>
                <w:kern w:val="0"/>
                <w:sz w:val="24"/>
                <w:lang w:bidi="ar"/>
              </w:rPr>
            </w:pPr>
            <w:r>
              <w:rPr>
                <w:noProof/>
                <w:sz w:val="24"/>
              </w:rPr>
              <mc:AlternateContent>
                <mc:Choice Requires="wpc">
                  <w:drawing>
                    <wp:anchor distT="0" distB="0" distL="114300" distR="114300" simplePos="0" relativeHeight="251657216" behindDoc="0" locked="0" layoutInCell="1" allowOverlap="1">
                      <wp:simplePos x="0" y="0"/>
                      <wp:positionH relativeFrom="column">
                        <wp:posOffset>-68580</wp:posOffset>
                      </wp:positionH>
                      <wp:positionV relativeFrom="paragraph">
                        <wp:posOffset>13970</wp:posOffset>
                      </wp:positionV>
                      <wp:extent cx="5635625" cy="5401310"/>
                      <wp:effectExtent l="0" t="0" r="0" b="8890"/>
                      <wp:wrapTopAndBottom/>
                      <wp:docPr id="1282" name="画布 1282"/>
                      <wp:cNvGraphicFramePr/>
                      <a:graphic xmlns:a="http://schemas.openxmlformats.org/drawingml/2006/main">
                        <a:graphicData uri="http://schemas.microsoft.com/office/word/2010/wordprocessingCanvas">
                          <wpc:wpc>
                            <wpc:bg>
                              <a:noFill/>
                            </wpc:bg>
                            <wpc:whole>
                              <a:ln>
                                <a:noFill/>
                              </a:ln>
                            </wpc:whole>
                            <wps:wsp>
                              <wps:cNvPr id="1283" name="文本框 187"/>
                              <wps:cNvSpPr txBox="1"/>
                              <wps:spPr>
                                <a:xfrm>
                                  <a:off x="723900" y="134620"/>
                                  <a:ext cx="1522730" cy="305435"/>
                                </a:xfrm>
                                <a:prstGeom prst="rect">
                                  <a:avLst/>
                                </a:prstGeom>
                                <a:noFill/>
                                <a:ln>
                                  <a:noFill/>
                                </a:ln>
                              </wps:spPr>
                              <wps:txbx>
                                <w:txbxContent>
                                  <w:p w:rsidR="00420CEE" w:rsidRDefault="00420CEE">
                                    <w:r>
                                      <w:rPr>
                                        <w:rFonts w:hint="eastAsia"/>
                                      </w:rPr>
                                      <w:t>PVC</w:t>
                                    </w:r>
                                    <w:r>
                                      <w:rPr>
                                        <w:rFonts w:hint="eastAsia"/>
                                      </w:rPr>
                                      <w:t>、稳定剂、钙粉等</w:t>
                                    </w:r>
                                  </w:p>
                                </w:txbxContent>
                              </wps:txbx>
                              <wps:bodyPr upright="1"/>
                            </wps:wsp>
                            <wps:wsp>
                              <wps:cNvPr id="1284" name="文本框 188"/>
                              <wps:cNvSpPr txBox="1"/>
                              <wps:spPr>
                                <a:xfrm>
                                  <a:off x="1075055" y="741680"/>
                                  <a:ext cx="798195"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配料</w:t>
                                    </w:r>
                                  </w:p>
                                </w:txbxContent>
                              </wps:txbx>
                              <wps:bodyPr upright="1"/>
                            </wps:wsp>
                            <wps:wsp>
                              <wps:cNvPr id="1285" name="直接连接符 189"/>
                              <wps:cNvCnPr/>
                              <wps:spPr>
                                <a:xfrm>
                                  <a:off x="1478280" y="399415"/>
                                  <a:ext cx="635" cy="333375"/>
                                </a:xfrm>
                                <a:prstGeom prst="line">
                                  <a:avLst/>
                                </a:prstGeom>
                                <a:ln w="9525" cap="flat" cmpd="sng">
                                  <a:solidFill>
                                    <a:srgbClr val="000000"/>
                                  </a:solidFill>
                                  <a:prstDash val="solid"/>
                                  <a:headEnd type="none" w="med" len="med"/>
                                  <a:tailEnd type="triangle" w="med" len="med"/>
                                </a:ln>
                              </wps:spPr>
                              <wps:bodyPr/>
                            </wps:wsp>
                            <wps:wsp>
                              <wps:cNvPr id="1286" name="文本框 190"/>
                              <wps:cNvSpPr txBox="1"/>
                              <wps:spPr>
                                <a:xfrm>
                                  <a:off x="1075055" y="138938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投料</w:t>
                                    </w:r>
                                  </w:p>
                                </w:txbxContent>
                              </wps:txbx>
                              <wps:bodyPr upright="1"/>
                            </wps:wsp>
                            <wps:wsp>
                              <wps:cNvPr id="1287" name="直接连接符 191"/>
                              <wps:cNvCnPr/>
                              <wps:spPr>
                                <a:xfrm>
                                  <a:off x="1481455" y="1084580"/>
                                  <a:ext cx="635" cy="283210"/>
                                </a:xfrm>
                                <a:prstGeom prst="line">
                                  <a:avLst/>
                                </a:prstGeom>
                                <a:ln w="9525" cap="flat" cmpd="sng">
                                  <a:solidFill>
                                    <a:srgbClr val="000000"/>
                                  </a:solidFill>
                                  <a:prstDash val="solid"/>
                                  <a:headEnd type="none" w="med" len="med"/>
                                  <a:tailEnd type="triangle" w="med" len="med"/>
                                </a:ln>
                              </wps:spPr>
                              <wps:bodyPr/>
                            </wps:wsp>
                            <wps:wsp>
                              <wps:cNvPr id="1288" name="文本框 192"/>
                              <wps:cNvSpPr txBox="1"/>
                              <wps:spPr>
                                <a:xfrm>
                                  <a:off x="1075055" y="198945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熔融挤出</w:t>
                                    </w:r>
                                  </w:p>
                                </w:txbxContent>
                              </wps:txbx>
                              <wps:bodyPr upright="1"/>
                            </wps:wsp>
                            <wps:wsp>
                              <wps:cNvPr id="1289" name="直接连接符 193"/>
                              <wps:cNvCnPr/>
                              <wps:spPr>
                                <a:xfrm>
                                  <a:off x="1481455" y="1713230"/>
                                  <a:ext cx="0" cy="279400"/>
                                </a:xfrm>
                                <a:prstGeom prst="line">
                                  <a:avLst/>
                                </a:prstGeom>
                                <a:ln w="9525" cap="flat" cmpd="sng">
                                  <a:solidFill>
                                    <a:srgbClr val="000000"/>
                                  </a:solidFill>
                                  <a:prstDash val="solid"/>
                                  <a:headEnd type="none" w="med" len="med"/>
                                  <a:tailEnd type="triangle" w="med" len="med"/>
                                </a:ln>
                              </wps:spPr>
                              <wps:bodyPr/>
                            </wps:wsp>
                            <wps:wsp>
                              <wps:cNvPr id="1290" name="文本框 194"/>
                              <wps:cNvSpPr txBox="1"/>
                              <wps:spPr>
                                <a:xfrm>
                                  <a:off x="1084580" y="260858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压延</w:t>
                                    </w:r>
                                  </w:p>
                                </w:txbxContent>
                              </wps:txbx>
                              <wps:bodyPr upright="1"/>
                            </wps:wsp>
                            <wps:wsp>
                              <wps:cNvPr id="1291" name="直接连接符 195"/>
                              <wps:cNvCnPr/>
                              <wps:spPr>
                                <a:xfrm>
                                  <a:off x="1490980" y="2303780"/>
                                  <a:ext cx="0" cy="279400"/>
                                </a:xfrm>
                                <a:prstGeom prst="line">
                                  <a:avLst/>
                                </a:prstGeom>
                                <a:ln w="9525" cap="flat" cmpd="sng">
                                  <a:solidFill>
                                    <a:srgbClr val="000000"/>
                                  </a:solidFill>
                                  <a:prstDash val="solid"/>
                                  <a:headEnd type="none" w="med" len="med"/>
                                  <a:tailEnd type="triangle" w="med" len="med"/>
                                </a:ln>
                              </wps:spPr>
                              <wps:bodyPr/>
                            </wps:wsp>
                            <wps:wsp>
                              <wps:cNvPr id="1292" name="文本框 196"/>
                              <wps:cNvSpPr txBox="1"/>
                              <wps:spPr>
                                <a:xfrm>
                                  <a:off x="1084580" y="320548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收卷</w:t>
                                    </w:r>
                                  </w:p>
                                </w:txbxContent>
                              </wps:txbx>
                              <wps:bodyPr upright="1"/>
                            </wps:wsp>
                            <wps:wsp>
                              <wps:cNvPr id="1293" name="直接连接符 197"/>
                              <wps:cNvCnPr/>
                              <wps:spPr>
                                <a:xfrm>
                                  <a:off x="1490980" y="2926080"/>
                                  <a:ext cx="0" cy="279400"/>
                                </a:xfrm>
                                <a:prstGeom prst="line">
                                  <a:avLst/>
                                </a:prstGeom>
                                <a:ln w="9525" cap="flat" cmpd="sng">
                                  <a:solidFill>
                                    <a:srgbClr val="000000"/>
                                  </a:solidFill>
                                  <a:prstDash val="solid"/>
                                  <a:headEnd type="none" w="med" len="med"/>
                                  <a:tailEnd type="triangle" w="med" len="med"/>
                                </a:ln>
                              </wps:spPr>
                              <wps:bodyPr/>
                            </wps:wsp>
                            <wps:wsp>
                              <wps:cNvPr id="1294" name="文本框 198"/>
                              <wps:cNvSpPr txBox="1"/>
                              <wps:spPr>
                                <a:xfrm>
                                  <a:off x="1075055" y="384683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分切</w:t>
                                    </w:r>
                                  </w:p>
                                </w:txbxContent>
                              </wps:txbx>
                              <wps:bodyPr upright="1"/>
                            </wps:wsp>
                            <wps:wsp>
                              <wps:cNvPr id="1295" name="直接连接符 199"/>
                              <wps:cNvCnPr/>
                              <wps:spPr>
                                <a:xfrm>
                                  <a:off x="1481455" y="3542030"/>
                                  <a:ext cx="0" cy="279400"/>
                                </a:xfrm>
                                <a:prstGeom prst="line">
                                  <a:avLst/>
                                </a:prstGeom>
                                <a:ln w="9525" cap="flat" cmpd="sng">
                                  <a:solidFill>
                                    <a:srgbClr val="000000"/>
                                  </a:solidFill>
                                  <a:prstDash val="solid"/>
                                  <a:headEnd type="none" w="med" len="med"/>
                                  <a:tailEnd type="triangle" w="med" len="med"/>
                                </a:ln>
                              </wps:spPr>
                              <wps:bodyPr/>
                            </wps:wsp>
                            <wps:wsp>
                              <wps:cNvPr id="1296" name="文本框 200"/>
                              <wps:cNvSpPr txBox="1"/>
                              <wps:spPr>
                                <a:xfrm>
                                  <a:off x="1075055" y="444373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包装</w:t>
                                    </w:r>
                                  </w:p>
                                </w:txbxContent>
                              </wps:txbx>
                              <wps:bodyPr upright="1"/>
                            </wps:wsp>
                            <wps:wsp>
                              <wps:cNvPr id="1297" name="直接连接符 201"/>
                              <wps:cNvCnPr/>
                              <wps:spPr>
                                <a:xfrm>
                                  <a:off x="1481455" y="4164330"/>
                                  <a:ext cx="0" cy="279400"/>
                                </a:xfrm>
                                <a:prstGeom prst="line">
                                  <a:avLst/>
                                </a:prstGeom>
                                <a:ln w="9525" cap="flat" cmpd="sng">
                                  <a:solidFill>
                                    <a:srgbClr val="000000"/>
                                  </a:solidFill>
                                  <a:prstDash val="solid"/>
                                  <a:headEnd type="none" w="med" len="med"/>
                                  <a:tailEnd type="triangle" w="med" len="med"/>
                                </a:ln>
                              </wps:spPr>
                              <wps:bodyPr/>
                            </wps:wsp>
                            <wps:wsp>
                              <wps:cNvPr id="1298" name="文本框 202"/>
                              <wps:cNvSpPr txBox="1"/>
                              <wps:spPr>
                                <a:xfrm>
                                  <a:off x="1084580" y="5050155"/>
                                  <a:ext cx="787400" cy="304800"/>
                                </a:xfrm>
                                <a:prstGeom prst="rect">
                                  <a:avLst/>
                                </a:prstGeom>
                                <a:noFill/>
                                <a:ln>
                                  <a:noFill/>
                                </a:ln>
                              </wps:spPr>
                              <wps:txbx>
                                <w:txbxContent>
                                  <w:p w:rsidR="00420CEE" w:rsidRDefault="00420CEE">
                                    <w:pPr>
                                      <w:jc w:val="center"/>
                                    </w:pPr>
                                    <w:r>
                                      <w:rPr>
                                        <w:rFonts w:hint="eastAsia"/>
                                      </w:rPr>
                                      <w:t>成品</w:t>
                                    </w:r>
                                  </w:p>
                                </w:txbxContent>
                              </wps:txbx>
                              <wps:bodyPr upright="1"/>
                            </wps:wsp>
                            <wps:wsp>
                              <wps:cNvPr id="1299" name="直接连接符 203"/>
                              <wps:cNvCnPr/>
                              <wps:spPr>
                                <a:xfrm>
                                  <a:off x="1490980" y="4770755"/>
                                  <a:ext cx="0" cy="279400"/>
                                </a:xfrm>
                                <a:prstGeom prst="line">
                                  <a:avLst/>
                                </a:prstGeom>
                                <a:ln w="9525" cap="flat" cmpd="sng">
                                  <a:solidFill>
                                    <a:srgbClr val="000000"/>
                                  </a:solidFill>
                                  <a:prstDash val="solid"/>
                                  <a:headEnd type="none" w="med" len="med"/>
                                  <a:tailEnd type="triangle" w="med" len="med"/>
                                </a:ln>
                              </wps:spPr>
                              <wps:bodyPr/>
                            </wps:wsp>
                            <wps:wsp>
                              <wps:cNvPr id="1300" name="直接连接符 204"/>
                              <wps:cNvCnPr/>
                              <wps:spPr>
                                <a:xfrm>
                                  <a:off x="1897380" y="2152015"/>
                                  <a:ext cx="285750" cy="635"/>
                                </a:xfrm>
                                <a:prstGeom prst="line">
                                  <a:avLst/>
                                </a:prstGeom>
                                <a:ln w="9525" cap="flat" cmpd="sng">
                                  <a:solidFill>
                                    <a:srgbClr val="000000"/>
                                  </a:solidFill>
                                  <a:prstDash val="dash"/>
                                  <a:headEnd type="none" w="med" len="med"/>
                                  <a:tailEnd type="triangle" w="med" len="med"/>
                                </a:ln>
                              </wps:spPr>
                              <wps:bodyPr/>
                            </wps:wsp>
                            <wps:wsp>
                              <wps:cNvPr id="1301" name="文本框 205"/>
                              <wps:cNvSpPr txBox="1"/>
                              <wps:spPr>
                                <a:xfrm>
                                  <a:off x="2122805" y="1989455"/>
                                  <a:ext cx="971550" cy="515620"/>
                                </a:xfrm>
                                <a:prstGeom prst="rect">
                                  <a:avLst/>
                                </a:prstGeom>
                                <a:noFill/>
                                <a:ln>
                                  <a:noFill/>
                                </a:ln>
                              </wps:spPr>
                              <wps:txbx>
                                <w:txbxContent>
                                  <w:p w:rsidR="00420CEE" w:rsidRDefault="00420CEE">
                                    <w:pPr>
                                      <w:jc w:val="center"/>
                                    </w:pPr>
                                    <w:r>
                                      <w:t>G</w:t>
                                    </w:r>
                                    <w:r>
                                      <w:rPr>
                                        <w:rFonts w:hint="eastAsia"/>
                                      </w:rPr>
                                      <w:t>2-</w:t>
                                    </w:r>
                                    <w:r>
                                      <w:t>1</w:t>
                                    </w:r>
                                    <w:r>
                                      <w:rPr>
                                        <w:rFonts w:hint="eastAsia"/>
                                      </w:rPr>
                                      <w:t>熔融挤出废气</w:t>
                                    </w:r>
                                  </w:p>
                                </w:txbxContent>
                              </wps:txbx>
                              <wps:bodyPr upright="1"/>
                            </wps:wsp>
                            <wps:wsp>
                              <wps:cNvPr id="1302" name="直接连接符 206"/>
                              <wps:cNvCnPr/>
                              <wps:spPr>
                                <a:xfrm flipH="1">
                                  <a:off x="506730" y="4594225"/>
                                  <a:ext cx="552450" cy="635"/>
                                </a:xfrm>
                                <a:prstGeom prst="line">
                                  <a:avLst/>
                                </a:prstGeom>
                                <a:ln w="9525" cap="flat" cmpd="sng">
                                  <a:solidFill>
                                    <a:srgbClr val="000000"/>
                                  </a:solidFill>
                                  <a:prstDash val="solid"/>
                                  <a:headEnd type="none" w="med" len="med"/>
                                  <a:tailEnd type="triangle" w="med" len="med"/>
                                </a:ln>
                              </wps:spPr>
                              <wps:bodyPr/>
                            </wps:wsp>
                            <wps:wsp>
                              <wps:cNvPr id="1303" name="直接连接符 207"/>
                              <wps:cNvCnPr/>
                              <wps:spPr>
                                <a:xfrm flipV="1">
                                  <a:off x="506730" y="3088640"/>
                                  <a:ext cx="635" cy="1515110"/>
                                </a:xfrm>
                                <a:prstGeom prst="line">
                                  <a:avLst/>
                                </a:prstGeom>
                                <a:ln w="9525" cap="flat" cmpd="sng">
                                  <a:solidFill>
                                    <a:srgbClr val="000000"/>
                                  </a:solidFill>
                                  <a:prstDash val="solid"/>
                                  <a:headEnd type="none" w="med" len="med"/>
                                  <a:tailEnd type="none" w="med" len="med"/>
                                </a:ln>
                              </wps:spPr>
                              <wps:bodyPr/>
                            </wps:wsp>
                            <wps:wsp>
                              <wps:cNvPr id="1304" name="文本框 208"/>
                              <wps:cNvSpPr txBox="1"/>
                              <wps:spPr>
                                <a:xfrm>
                                  <a:off x="103505" y="278003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粉碎</w:t>
                                    </w:r>
                                  </w:p>
                                </w:txbxContent>
                              </wps:txbx>
                              <wps:bodyPr upright="1"/>
                            </wps:wsp>
                            <wps:wsp>
                              <wps:cNvPr id="1305" name="肘形连接符 209"/>
                              <wps:cNvCnPr/>
                              <wps:spPr>
                                <a:xfrm rot="-5400000">
                                  <a:off x="466725" y="2171700"/>
                                  <a:ext cx="638175" cy="577850"/>
                                </a:xfrm>
                                <a:prstGeom prst="bentConnector2">
                                  <a:avLst/>
                                </a:prstGeom>
                                <a:ln w="9525" cap="flat" cmpd="sng">
                                  <a:solidFill>
                                    <a:srgbClr val="000000"/>
                                  </a:solidFill>
                                  <a:prstDash val="solid"/>
                                  <a:miter/>
                                  <a:headEnd type="none" w="med" len="med"/>
                                  <a:tailEnd type="triangle" w="med" len="med"/>
                                </a:ln>
                              </wps:spPr>
                              <wps:bodyPr/>
                            </wps:wsp>
                            <wps:wsp>
                              <wps:cNvPr id="1306" name="文本框 210"/>
                              <wps:cNvSpPr txBox="1"/>
                              <wps:spPr>
                                <a:xfrm>
                                  <a:off x="8255" y="4513579"/>
                                  <a:ext cx="610870" cy="536575"/>
                                </a:xfrm>
                                <a:prstGeom prst="rect">
                                  <a:avLst/>
                                </a:prstGeom>
                                <a:noFill/>
                                <a:ln>
                                  <a:noFill/>
                                </a:ln>
                              </wps:spPr>
                              <wps:txbx>
                                <w:txbxContent>
                                  <w:p w:rsidR="00420CEE" w:rsidRDefault="00420CEE">
                                    <w:pPr>
                                      <w:jc w:val="center"/>
                                    </w:pPr>
                                    <w:r>
                                      <w:rPr>
                                        <w:rFonts w:hint="eastAsia"/>
                                      </w:rPr>
                                      <w:t>S2</w:t>
                                    </w:r>
                                    <w:r>
                                      <w:t>-1</w:t>
                                    </w:r>
                                    <w:r>
                                      <w:rPr>
                                        <w:rFonts w:hint="eastAsia"/>
                                      </w:rPr>
                                      <w:t>边角料</w:t>
                                    </w:r>
                                  </w:p>
                                </w:txbxContent>
                              </wps:txbx>
                              <wps:bodyPr upright="1"/>
                            </wps:wsp>
                            <wps:wsp>
                              <wps:cNvPr id="1307" name="文本框 211"/>
                              <wps:cNvSpPr txBox="1"/>
                              <wps:spPr>
                                <a:xfrm>
                                  <a:off x="3703955" y="179705"/>
                                  <a:ext cx="1511300" cy="304800"/>
                                </a:xfrm>
                                <a:prstGeom prst="rect">
                                  <a:avLst/>
                                </a:prstGeom>
                                <a:noFill/>
                                <a:ln>
                                  <a:noFill/>
                                </a:ln>
                              </wps:spPr>
                              <wps:txbx>
                                <w:txbxContent>
                                  <w:p w:rsidR="00420CEE" w:rsidRDefault="00420CEE">
                                    <w:r>
                                      <w:rPr>
                                        <w:rFonts w:hint="eastAsia"/>
                                      </w:rPr>
                                      <w:t>树脂粉、液体稳定剂等</w:t>
                                    </w:r>
                                  </w:p>
                                </w:txbxContent>
                              </wps:txbx>
                              <wps:bodyPr upright="1"/>
                            </wps:wsp>
                            <wps:wsp>
                              <wps:cNvPr id="1308" name="文本框 212"/>
                              <wps:cNvSpPr txBox="1"/>
                              <wps:spPr>
                                <a:xfrm>
                                  <a:off x="4059555" y="7893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配料</w:t>
                                    </w:r>
                                  </w:p>
                                </w:txbxContent>
                              </wps:txbx>
                              <wps:bodyPr upright="1"/>
                            </wps:wsp>
                            <wps:wsp>
                              <wps:cNvPr id="1309" name="直接连接符 213"/>
                              <wps:cNvCnPr/>
                              <wps:spPr>
                                <a:xfrm>
                                  <a:off x="4465955" y="446405"/>
                                  <a:ext cx="0" cy="330200"/>
                                </a:xfrm>
                                <a:prstGeom prst="line">
                                  <a:avLst/>
                                </a:prstGeom>
                                <a:ln w="9525" cap="flat" cmpd="sng">
                                  <a:solidFill>
                                    <a:srgbClr val="000000"/>
                                  </a:solidFill>
                                  <a:prstDash val="solid"/>
                                  <a:headEnd type="none" w="med" len="med"/>
                                  <a:tailEnd type="triangle" w="med" len="med"/>
                                </a:ln>
                              </wps:spPr>
                              <wps:bodyPr/>
                            </wps:wsp>
                            <wps:wsp>
                              <wps:cNvPr id="1310" name="文本框 214"/>
                              <wps:cNvSpPr txBox="1"/>
                              <wps:spPr>
                                <a:xfrm>
                                  <a:off x="4059555" y="14370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投料</w:t>
                                    </w:r>
                                  </w:p>
                                </w:txbxContent>
                              </wps:txbx>
                              <wps:bodyPr upright="1"/>
                            </wps:wsp>
                            <wps:wsp>
                              <wps:cNvPr id="1311" name="直接连接符 215"/>
                              <wps:cNvCnPr/>
                              <wps:spPr>
                                <a:xfrm>
                                  <a:off x="4465955" y="1132205"/>
                                  <a:ext cx="0" cy="279400"/>
                                </a:xfrm>
                                <a:prstGeom prst="line">
                                  <a:avLst/>
                                </a:prstGeom>
                                <a:ln w="9525" cap="flat" cmpd="sng">
                                  <a:solidFill>
                                    <a:srgbClr val="000000"/>
                                  </a:solidFill>
                                  <a:prstDash val="solid"/>
                                  <a:headEnd type="none" w="med" len="med"/>
                                  <a:tailEnd type="triangle" w="med" len="med"/>
                                </a:ln>
                              </wps:spPr>
                              <wps:bodyPr/>
                            </wps:wsp>
                            <wps:wsp>
                              <wps:cNvPr id="1312" name="文本框 216"/>
                              <wps:cNvSpPr txBox="1"/>
                              <wps:spPr>
                                <a:xfrm>
                                  <a:off x="4059555" y="20339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熔融挤出</w:t>
                                    </w:r>
                                  </w:p>
                                </w:txbxContent>
                              </wps:txbx>
                              <wps:bodyPr upright="1"/>
                            </wps:wsp>
                            <wps:wsp>
                              <wps:cNvPr id="1313" name="直接连接符 217"/>
                              <wps:cNvCnPr/>
                              <wps:spPr>
                                <a:xfrm>
                                  <a:off x="4465955" y="1754505"/>
                                  <a:ext cx="0" cy="279400"/>
                                </a:xfrm>
                                <a:prstGeom prst="line">
                                  <a:avLst/>
                                </a:prstGeom>
                                <a:ln w="9525" cap="flat" cmpd="sng">
                                  <a:solidFill>
                                    <a:srgbClr val="000000"/>
                                  </a:solidFill>
                                  <a:prstDash val="solid"/>
                                  <a:headEnd type="none" w="med" len="med"/>
                                  <a:tailEnd type="triangle" w="med" len="med"/>
                                </a:ln>
                              </wps:spPr>
                              <wps:bodyPr/>
                            </wps:wsp>
                            <wps:wsp>
                              <wps:cNvPr id="1314" name="文本框 218"/>
                              <wps:cNvSpPr txBox="1"/>
                              <wps:spPr>
                                <a:xfrm>
                                  <a:off x="4072255" y="26562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压延</w:t>
                                    </w:r>
                                  </w:p>
                                </w:txbxContent>
                              </wps:txbx>
                              <wps:bodyPr upright="1"/>
                            </wps:wsp>
                            <wps:wsp>
                              <wps:cNvPr id="1315" name="直接连接符 219"/>
                              <wps:cNvCnPr/>
                              <wps:spPr>
                                <a:xfrm>
                                  <a:off x="4478655" y="2351405"/>
                                  <a:ext cx="0" cy="279400"/>
                                </a:xfrm>
                                <a:prstGeom prst="line">
                                  <a:avLst/>
                                </a:prstGeom>
                                <a:ln w="9525" cap="flat" cmpd="sng">
                                  <a:solidFill>
                                    <a:srgbClr val="000000"/>
                                  </a:solidFill>
                                  <a:prstDash val="solid"/>
                                  <a:headEnd type="none" w="med" len="med"/>
                                  <a:tailEnd type="triangle" w="med" len="med"/>
                                </a:ln>
                              </wps:spPr>
                              <wps:bodyPr/>
                            </wps:wsp>
                            <wps:wsp>
                              <wps:cNvPr id="1316" name="文本框 220"/>
                              <wps:cNvSpPr txBox="1"/>
                              <wps:spPr>
                                <a:xfrm>
                                  <a:off x="4072255" y="32531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收卷</w:t>
                                    </w:r>
                                  </w:p>
                                </w:txbxContent>
                              </wps:txbx>
                              <wps:bodyPr upright="1"/>
                            </wps:wsp>
                            <wps:wsp>
                              <wps:cNvPr id="1317" name="直接连接符 221"/>
                              <wps:cNvCnPr/>
                              <wps:spPr>
                                <a:xfrm>
                                  <a:off x="4478655" y="2973705"/>
                                  <a:ext cx="0" cy="279400"/>
                                </a:xfrm>
                                <a:prstGeom prst="line">
                                  <a:avLst/>
                                </a:prstGeom>
                                <a:ln w="9525" cap="flat" cmpd="sng">
                                  <a:solidFill>
                                    <a:srgbClr val="000000"/>
                                  </a:solidFill>
                                  <a:prstDash val="solid"/>
                                  <a:headEnd type="none" w="med" len="med"/>
                                  <a:tailEnd type="triangle" w="med" len="med"/>
                                </a:ln>
                              </wps:spPr>
                              <wps:bodyPr/>
                            </wps:wsp>
                            <wps:wsp>
                              <wps:cNvPr id="1318" name="文本框 222"/>
                              <wps:cNvSpPr txBox="1"/>
                              <wps:spPr>
                                <a:xfrm>
                                  <a:off x="4059555" y="38881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分切</w:t>
                                    </w:r>
                                  </w:p>
                                </w:txbxContent>
                              </wps:txbx>
                              <wps:bodyPr upright="1"/>
                            </wps:wsp>
                            <wps:wsp>
                              <wps:cNvPr id="1319" name="文本框 223"/>
                              <wps:cNvSpPr txBox="1"/>
                              <wps:spPr>
                                <a:xfrm>
                                  <a:off x="4059555" y="44850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包装</w:t>
                                    </w:r>
                                  </w:p>
                                </w:txbxContent>
                              </wps:txbx>
                              <wps:bodyPr upright="1"/>
                            </wps:wsp>
                            <wps:wsp>
                              <wps:cNvPr id="1320" name="文本框 224"/>
                              <wps:cNvSpPr txBox="1"/>
                              <wps:spPr>
                                <a:xfrm>
                                  <a:off x="4072255" y="5094605"/>
                                  <a:ext cx="787400" cy="304800"/>
                                </a:xfrm>
                                <a:prstGeom prst="rect">
                                  <a:avLst/>
                                </a:prstGeom>
                                <a:noFill/>
                                <a:ln>
                                  <a:noFill/>
                                </a:ln>
                              </wps:spPr>
                              <wps:txbx>
                                <w:txbxContent>
                                  <w:p w:rsidR="00420CEE" w:rsidRDefault="00420CEE">
                                    <w:pPr>
                                      <w:jc w:val="center"/>
                                    </w:pPr>
                                    <w:r>
                                      <w:rPr>
                                        <w:rFonts w:hint="eastAsia"/>
                                      </w:rPr>
                                      <w:t>成品</w:t>
                                    </w:r>
                                  </w:p>
                                </w:txbxContent>
                              </wps:txbx>
                              <wps:bodyPr upright="1"/>
                            </wps:wsp>
                            <wps:wsp>
                              <wps:cNvPr id="1321" name="直接连接符 225"/>
                              <wps:cNvCnPr/>
                              <wps:spPr>
                                <a:xfrm>
                                  <a:off x="4478655" y="4815205"/>
                                  <a:ext cx="0" cy="279400"/>
                                </a:xfrm>
                                <a:prstGeom prst="line">
                                  <a:avLst/>
                                </a:prstGeom>
                                <a:ln w="9525" cap="flat" cmpd="sng">
                                  <a:solidFill>
                                    <a:srgbClr val="000000"/>
                                  </a:solidFill>
                                  <a:prstDash val="solid"/>
                                  <a:headEnd type="none" w="med" len="med"/>
                                  <a:tailEnd type="triangle" w="med" len="med"/>
                                </a:ln>
                              </wps:spPr>
                              <wps:bodyPr/>
                            </wps:wsp>
                            <wps:wsp>
                              <wps:cNvPr id="1322" name="直接连接符 226"/>
                              <wps:cNvCnPr/>
                              <wps:spPr>
                                <a:xfrm>
                                  <a:off x="4885055" y="2199005"/>
                                  <a:ext cx="279400" cy="0"/>
                                </a:xfrm>
                                <a:prstGeom prst="line">
                                  <a:avLst/>
                                </a:prstGeom>
                                <a:ln w="9525" cap="flat" cmpd="sng">
                                  <a:solidFill>
                                    <a:srgbClr val="000000"/>
                                  </a:solidFill>
                                  <a:prstDash val="dash"/>
                                  <a:headEnd type="none" w="med" len="med"/>
                                  <a:tailEnd type="triangle" w="med" len="med"/>
                                </a:ln>
                              </wps:spPr>
                              <wps:bodyPr/>
                            </wps:wsp>
                            <wps:wsp>
                              <wps:cNvPr id="1323" name="文本框 227"/>
                              <wps:cNvSpPr txBox="1"/>
                              <wps:spPr>
                                <a:xfrm>
                                  <a:off x="5066030" y="2026285"/>
                                  <a:ext cx="533400" cy="844550"/>
                                </a:xfrm>
                                <a:prstGeom prst="rect">
                                  <a:avLst/>
                                </a:prstGeom>
                                <a:noFill/>
                                <a:ln>
                                  <a:noFill/>
                                </a:ln>
                              </wps:spPr>
                              <wps:txbx>
                                <w:txbxContent>
                                  <w:p w:rsidR="00420CEE" w:rsidRDefault="00420CEE">
                                    <w:pPr>
                                      <w:jc w:val="center"/>
                                    </w:pPr>
                                    <w:r>
                                      <w:t>G</w:t>
                                    </w:r>
                                    <w:r>
                                      <w:rPr>
                                        <w:rFonts w:hint="eastAsia"/>
                                      </w:rPr>
                                      <w:t>2</w:t>
                                    </w:r>
                                    <w:r>
                                      <w:t>-</w:t>
                                    </w:r>
                                    <w:r>
                                      <w:rPr>
                                        <w:rFonts w:hint="eastAsia"/>
                                      </w:rPr>
                                      <w:t>2</w:t>
                                    </w:r>
                                    <w:r>
                                      <w:rPr>
                                        <w:rFonts w:hint="eastAsia"/>
                                      </w:rPr>
                                      <w:t>熔融挤出废气</w:t>
                                    </w:r>
                                  </w:p>
                                </w:txbxContent>
                              </wps:txbx>
                              <wps:bodyPr upright="1"/>
                            </wps:wsp>
                            <wps:wsp>
                              <wps:cNvPr id="1324" name="直接连接符 228"/>
                              <wps:cNvCnPr/>
                              <wps:spPr>
                                <a:xfrm flipH="1">
                                  <a:off x="3488055" y="4653307"/>
                                  <a:ext cx="546100" cy="0"/>
                                </a:xfrm>
                                <a:prstGeom prst="line">
                                  <a:avLst/>
                                </a:prstGeom>
                                <a:ln w="9525" cap="flat" cmpd="sng">
                                  <a:solidFill>
                                    <a:srgbClr val="000000"/>
                                  </a:solidFill>
                                  <a:prstDash val="solid"/>
                                  <a:headEnd type="none" w="med" len="med"/>
                                  <a:tailEnd type="triangle" w="med" len="med"/>
                                </a:ln>
                              </wps:spPr>
                              <wps:bodyPr/>
                            </wps:wsp>
                            <wps:wsp>
                              <wps:cNvPr id="1325" name="直接连接符 229"/>
                              <wps:cNvCnPr/>
                              <wps:spPr>
                                <a:xfrm flipV="1">
                                  <a:off x="3488055" y="3138805"/>
                                  <a:ext cx="0" cy="1511300"/>
                                </a:xfrm>
                                <a:prstGeom prst="line">
                                  <a:avLst/>
                                </a:prstGeom>
                                <a:ln w="9525" cap="flat" cmpd="sng">
                                  <a:solidFill>
                                    <a:srgbClr val="000000"/>
                                  </a:solidFill>
                                  <a:prstDash val="solid"/>
                                  <a:headEnd type="none" w="med" len="med"/>
                                  <a:tailEnd type="none" w="med" len="med"/>
                                </a:ln>
                              </wps:spPr>
                              <wps:bodyPr/>
                            </wps:wsp>
                            <wps:wsp>
                              <wps:cNvPr id="1326" name="文本框 230"/>
                              <wps:cNvSpPr txBox="1"/>
                              <wps:spPr>
                                <a:xfrm>
                                  <a:off x="3094355" y="2821305"/>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粉碎</w:t>
                                    </w:r>
                                  </w:p>
                                </w:txbxContent>
                              </wps:txbx>
                              <wps:bodyPr upright="1"/>
                            </wps:wsp>
                            <wps:wsp>
                              <wps:cNvPr id="1327" name="肘形连接符 231"/>
                              <wps:cNvCnPr/>
                              <wps:spPr>
                                <a:xfrm rot="-5400000">
                                  <a:off x="3449955" y="2211705"/>
                                  <a:ext cx="635000" cy="571500"/>
                                </a:xfrm>
                                <a:prstGeom prst="bentConnector2">
                                  <a:avLst/>
                                </a:prstGeom>
                                <a:ln w="9525" cap="flat" cmpd="sng">
                                  <a:solidFill>
                                    <a:srgbClr val="000000"/>
                                  </a:solidFill>
                                  <a:prstDash val="solid"/>
                                  <a:miter/>
                                  <a:headEnd type="none" w="med" len="med"/>
                                  <a:tailEnd type="triangle" w="med" len="med"/>
                                </a:ln>
                              </wps:spPr>
                              <wps:bodyPr/>
                            </wps:wsp>
                            <wps:wsp>
                              <wps:cNvPr id="1328" name="文本框 232"/>
                              <wps:cNvSpPr txBox="1"/>
                              <wps:spPr>
                                <a:xfrm>
                                  <a:off x="2789554" y="4498975"/>
                                  <a:ext cx="791845" cy="463550"/>
                                </a:xfrm>
                                <a:prstGeom prst="rect">
                                  <a:avLst/>
                                </a:prstGeom>
                                <a:noFill/>
                                <a:ln>
                                  <a:noFill/>
                                </a:ln>
                              </wps:spPr>
                              <wps:txbx>
                                <w:txbxContent>
                                  <w:p w:rsidR="00420CEE" w:rsidRDefault="00420CEE">
                                    <w:pPr>
                                      <w:jc w:val="center"/>
                                    </w:pPr>
                                    <w:r>
                                      <w:rPr>
                                        <w:rFonts w:hint="eastAsia"/>
                                      </w:rPr>
                                      <w:t>S2</w:t>
                                    </w:r>
                                    <w:r>
                                      <w:t>-</w:t>
                                    </w:r>
                                    <w:r>
                                      <w:rPr>
                                        <w:rFonts w:hint="eastAsia"/>
                                      </w:rPr>
                                      <w:t>2</w:t>
                                    </w:r>
                                    <w:r>
                                      <w:rPr>
                                        <w:rFonts w:hint="eastAsia"/>
                                      </w:rPr>
                                      <w:t>边角料</w:t>
                                    </w:r>
                                  </w:p>
                                </w:txbxContent>
                              </wps:txbx>
                              <wps:bodyPr upright="1"/>
                            </wps:wsp>
                            <wps:wsp>
                              <wps:cNvPr id="1329" name="直接连接符 260"/>
                              <wps:cNvCnPr/>
                              <wps:spPr>
                                <a:xfrm>
                                  <a:off x="4478655" y="4199835"/>
                                  <a:ext cx="0" cy="279400"/>
                                </a:xfrm>
                                <a:prstGeom prst="line">
                                  <a:avLst/>
                                </a:prstGeom>
                                <a:ln w="9525" cap="flat" cmpd="sng">
                                  <a:solidFill>
                                    <a:srgbClr val="000000"/>
                                  </a:solidFill>
                                  <a:prstDash val="solid"/>
                                  <a:headEnd type="none" w="med" len="med"/>
                                  <a:tailEnd type="triangle" w="med" len="med"/>
                                </a:ln>
                              </wps:spPr>
                              <wps:bodyPr/>
                            </wps:wsp>
                            <wps:wsp>
                              <wps:cNvPr id="1330" name="直接连接符 261"/>
                              <wps:cNvCnPr/>
                              <wps:spPr>
                                <a:xfrm>
                                  <a:off x="4480726" y="3594983"/>
                                  <a:ext cx="0" cy="279400"/>
                                </a:xfrm>
                                <a:prstGeom prst="line">
                                  <a:avLst/>
                                </a:prstGeom>
                                <a:ln w="9525" cap="flat" cmpd="sng">
                                  <a:solidFill>
                                    <a:srgbClr val="000000"/>
                                  </a:solidFill>
                                  <a:prstDash val="solid"/>
                                  <a:headEnd type="none" w="med" len="med"/>
                                  <a:tailEnd type="triangle" w="med" len="med"/>
                                </a:ln>
                              </wps:spPr>
                              <wps:bodyPr/>
                            </wps:wsp>
                          </wpc:wpc>
                        </a:graphicData>
                      </a:graphic>
                    </wp:anchor>
                  </w:drawing>
                </mc:Choice>
                <mc:Fallback>
                  <w:pict>
                    <v:group id="画布 1282" o:spid="_x0000_s1130" editas="canvas" style="position:absolute;left:0;text-align:left;margin-left:-5.4pt;margin-top:1.1pt;width:443.75pt;height:425.3pt;z-index:251657216" coordsize="56356,54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">
                      <v:shape id="_x0000_s1131" type="#_x0000_t75" style="position:absolute;width:56356;height:54013;visibility:visible;mso-wrap-style:square">
                        <v:fill o:detectmouseclick="t"/>
                        <v:path o:connecttype="none"/>
                      </v:shape>
                      <v:shape id="文本框 187" o:spid="_x0000_s1132" type="#_x0000_t202" style="position:absolute;left:7239;top:1346;width:15227;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yU58IA&#10;AADdAAAADwAAAGRycy9kb3ducmV2LnhtbERPS4vCMBC+L/gfwgjeNPGxotUossuCJxef4G1oxrbY&#10;TEqTtd1/vxGEvc3H95zlurWleFDtC8cahgMFgjh1puBMw+n41Z+B8AHZYOmYNPySh/Wq87bExLiG&#10;9/Q4hEzEEPYJashDqBIpfZqTRT9wFXHkbq62GCKsM2lqbGK4LeVIqam0WHBsyLGij5zS++HHajjv&#10;btfLRH1nn/a9alyrJNu51LrXbTcLEIHa8C9+ubcmzh/NxvD8Jp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7JTnwgAAAN0AAAAPAAAAAAAAAAAAAAAAAJgCAABkcnMvZG93&#10;bnJldi54bWxQSwUGAAAAAAQABAD1AAAAhwMAAAAA&#10;" filled="f" stroked="f">
                        <v:textbox>
                          <w:txbxContent>
                            <w:p w:rsidR="00420CEE" w:rsidRDefault="00420CEE">
                              <w:r>
                                <w:rPr>
                                  <w:rFonts w:hint="eastAsia"/>
                                </w:rPr>
                                <w:t>PVC</w:t>
                              </w:r>
                              <w:r>
                                <w:rPr>
                                  <w:rFonts w:hint="eastAsia"/>
                                </w:rPr>
                                <w:t>、稳定剂、钙粉等</w:t>
                              </w:r>
                            </w:p>
                          </w:txbxContent>
                        </v:textbox>
                      </v:shape>
                      <v:shape id="文本框 188" o:spid="_x0000_s1133" type="#_x0000_t202" style="position:absolute;left:10750;top:7416;width:79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LJmcYA&#10;AADdAAAADwAAAGRycy9kb3ducmV2LnhtbESPzW7CMBCE70h9B2srcQOngCCkMaiCInGElNLrNt78&#10;qPE6il0IffoaqVJvu5r5ZmfTdW8acaHO1ZYVPI0jEMS51TWXCk5vu1EMwnlkjY1lUnAjB+vVwyDF&#10;RNsrH+mS+VKEEHYJKqi8bxMpXV6RQTe2LXHQCtsZ9GHtSqk7vIZw08hJFM2lwZrDhQpb2lSUf2Xf&#10;JtSYfJym20NGiwV+TrevP+/L4twoNXzsX55BeOr9v/mP3us7F8/g/k0YQa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LJmcYAAADdAAAADwAAAAAAAAAAAAAAAACYAgAAZHJz&#10;L2Rvd25yZXYueG1sUEsFBgAAAAAEAAQA9QAAAIsDAAAAAA==&#10;" filled="f">
                        <v:textbox>
                          <w:txbxContent>
                            <w:p w:rsidR="00420CEE" w:rsidRDefault="00420CEE">
                              <w:pPr>
                                <w:jc w:val="center"/>
                              </w:pPr>
                              <w:r>
                                <w:rPr>
                                  <w:rFonts w:hint="eastAsia"/>
                                </w:rPr>
                                <w:t>配料</w:t>
                              </w:r>
                            </w:p>
                          </w:txbxContent>
                        </v:textbox>
                      </v:shape>
                      <v:line id="直接连接符 189" o:spid="_x0000_s1134" style="position:absolute;visibility:visible;mso-wrap-style:square" from="14782,3994" to="14789,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LSrMMAAADdAAAADwAAAGRycy9kb3ducmV2LnhtbERPS2sCMRC+F/ofwhS81ayCr9UopYvg&#10;wRbU4nncjJulm8mySdf4702h0Nt8fM9ZbaJtRE+drx0rGA0zEMSl0zVXCr5O29c5CB+QNTaOScGd&#10;PGzWz08rzLW78YH6Y6hECmGfowITQptL6UtDFv3QtcSJu7rOYkiwq6Tu8JbCbSPHWTaVFmtODQZb&#10;ejdUfh9/rIKZKQ5yJov96bPo69EifsTzZaHU4CW+LUEEiuFf/Ofe6TR/PJ/A7zfpBL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xC0qzDAAAA3QAAAA8AAAAAAAAAAAAA&#10;AAAAoQIAAGRycy9kb3ducmV2LnhtbFBLBQYAAAAABAAEAPkAAACRAwAAAAA=&#10;">
                        <v:stroke endarrow="block"/>
                      </v:line>
                      <v:shape id="文本框 190" o:spid="_x0000_s1135" type="#_x0000_t202" style="position:absolute;left:10750;top:13893;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zydcYA&#10;AADdAAAADwAAAGRycy9kb3ducmV2LnhtbESPQWvCQBCF7wX/wzKCt7qpgZimriLGgsc2tXqdZsck&#10;NDsbsluN/fVdQehthve+N28Wq8G04ky9aywreJpGIIhLqxuuFOw/Xh9TEM4ja2wtk4IrOVgtRw8L&#10;zLS98DudC1+JEMIuQwW1910mpStrMuimtiMO2sn2Bn1Y+0rqHi8h3LRyFkWJNNhwuFBjR5uayu/i&#10;x4Qas+M+zt8Kms/xK863v5/Pp0Or1GQ8rF9AeBr8v/lO7/SNSxO4fRNG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zydcYAAADdAAAADwAAAAAAAAAAAAAAAACYAgAAZHJz&#10;L2Rvd25yZXYueG1sUEsFBgAAAAAEAAQA9QAAAIsDAAAAAA==&#10;" filled="f">
                        <v:textbox>
                          <w:txbxContent>
                            <w:p w:rsidR="00420CEE" w:rsidRDefault="00420CEE">
                              <w:pPr>
                                <w:jc w:val="center"/>
                              </w:pPr>
                              <w:r>
                                <w:rPr>
                                  <w:rFonts w:hint="eastAsia"/>
                                </w:rPr>
                                <w:t>投料</w:t>
                              </w:r>
                            </w:p>
                          </w:txbxContent>
                        </v:textbox>
                      </v:shape>
                      <v:line id="直接连接符 191" o:spid="_x0000_s1136" style="position:absolute;visibility:visible;mso-wrap-style:square" from="14814,10845" to="14820,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zpQMMAAADdAAAADwAAAGRycy9kb3ducmV2LnhtbERPS2sCMRC+C/6HMEJvmtVDV1ejSJdC&#10;D23BBz1PN+NmcTNZNuma/vumIHibj+85m120rRio941jBfNZBoK4crrhWsH59DpdgvABWWPrmBT8&#10;kofddjzaYKHdjQ80HEMtUgj7AhWYELpCSl8ZsuhnriNO3MX1FkOCfS11j7cUblu5yLJnabHh1GCw&#10;oxdD1fX4YxXkpjzIXJbvp89yaOar+BG/vldKPU3ifg0iUAwP8d39ptP8xTKH/2/SCXL7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c6UDDAAAA3QAAAA8AAAAAAAAAAAAA&#10;AAAAoQIAAGRycy9kb3ducmV2LnhtbFBLBQYAAAAABAAEAPkAAACRAwAAAAA=&#10;">
                        <v:stroke endarrow="block"/>
                      </v:line>
                      <v:shape id="文本框 192" o:spid="_x0000_s1137" type="#_x0000_t202" style="position:absolute;left:10750;top:19894;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DnMUA&#10;AADdAAAADwAAAGRycy9kb3ducmV2LnhtbESPQWvCQBCF74L/YRmhN92ooDZ1lVIreKypba/T7JgE&#10;s7Mhu2raX+8UhN7mMe9782a57lytLtSGyrOB8SgBRZx7W3Fh4PC+HS5AhYhssfZMBn4owHrV7y0x&#10;tf7Ke7pksVASwiFFA2WMTap1yEtyGEa+IZbd0bcOo8i20LbFq4S7Wk+SZKYdViwXSmzopaT8lJ2d&#10;1Jh8Haabt4zmc/yebl5/Px6Pn7UxD4Pu+QlUpC7+m+/0zv5xC6kr38gIe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n8OcxQAAAN0AAAAPAAAAAAAAAAAAAAAAAJgCAABkcnMv&#10;ZG93bnJldi54bWxQSwUGAAAAAAQABAD1AAAAigMAAAAA&#10;" filled="f">
                        <v:textbox>
                          <w:txbxContent>
                            <w:p w:rsidR="00420CEE" w:rsidRDefault="00420CEE">
                              <w:pPr>
                                <w:jc w:val="center"/>
                              </w:pPr>
                              <w:r>
                                <w:rPr>
                                  <w:rFonts w:hint="eastAsia"/>
                                </w:rPr>
                                <w:t>熔融挤出</w:t>
                              </w:r>
                            </w:p>
                          </w:txbxContent>
                        </v:textbox>
                      </v:shape>
                      <v:line id="直接连接符 193" o:spid="_x0000_s1138" style="position:absolute;visibility:visible;mso-wrap-style:square" from="14814,17132" to="14814,19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qcMAAADdAAAADwAAAGRycy9kb3ducmV2LnhtbERPS2sCMRC+F/ofwhS81awe1F2NUroU&#10;PNiCD3qebsbN0s1k2cQ1/vumIHibj+85q020rRio941jBZNxBoK4crrhWsHp+PG6AOEDssbWMSm4&#10;kYfN+vlphYV2V97TcAi1SCHsC1RgQugKKX1lyKIfu444cWfXWwwJ9rXUPV5TuG3lNMtm0mLDqcFg&#10;R++Gqt/DxSqYm3Iv57LcHb/KoZnk8TN+/+RKjV7i2xJEoBge4rt7q9P86SKH/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0P2KnDAAAA3QAAAA8AAAAAAAAAAAAA&#10;AAAAoQIAAGRycy9kb3ducmV2LnhtbFBLBQYAAAAABAAEAPkAAACRAwAAAAA=&#10;">
                        <v:stroke endarrow="block"/>
                      </v:line>
                      <v:shape id="文本框 194" o:spid="_x0000_s1139" type="#_x0000_t202" style="position:absolute;left:10845;top:26085;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BZR8YA&#10;AADdAAAADwAAAGRycy9kb3ducmV2LnhtbESPT2vCQBDF7wW/wzKF3nRTBa3RVaS20GNN/XMds2MS&#10;zM6G7FZjP32nIPQ2j3m/N2/my87V6kJtqDwbeB4koIhzbysuDGy/3vsvoEJEtlh7JgM3CrBc9B7m&#10;mFp/5Q1dslgoCeGQooEyxibVOuQlOQwD3xDL7uRbh1FkW2jb4lXCXa2HSTLWDiuWCyU29FpSfs6+&#10;ndQYHraj9WdGkwkeR+u3n930tK+NeXrsVjNQkbr4b77TH/aPm0p/+UZG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BZR8YAAADdAAAADwAAAAAAAAAAAAAAAACYAgAAZHJz&#10;L2Rvd25yZXYueG1sUEsFBgAAAAAEAAQA9QAAAIsDAAAAAA==&#10;" filled="f">
                        <v:textbox>
                          <w:txbxContent>
                            <w:p w:rsidR="00420CEE" w:rsidRDefault="00420CEE">
                              <w:pPr>
                                <w:jc w:val="center"/>
                              </w:pPr>
                              <w:r>
                                <w:rPr>
                                  <w:rFonts w:hint="eastAsia"/>
                                </w:rPr>
                                <w:t>压延</w:t>
                              </w:r>
                            </w:p>
                          </w:txbxContent>
                        </v:textbox>
                      </v:shape>
                      <v:line id="直接连接符 195" o:spid="_x0000_s1140" style="position:absolute;visibility:visible;mso-wrap-style:square" from="14909,23037" to="14909,2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BCcsMAAADdAAAADwAAAGRycy9kb3ducmV2LnhtbERPTWvCQBC9F/oflin0VjfxUE3qKqVB&#10;6KEKaul5mh2zwexsyK5x+++7guBtHu9zFqtoOzHS4FvHCvJJBoK4drrlRsH3Yf0yB+EDssbOMSn4&#10;Iw+r5ePDAkvtLryjcR8akULYl6jAhNCXUvrakEU/cT1x4o5usBgSHBqpB7ykcNvJaZa9SostpwaD&#10;PX0Yqk/7s1UwM9VOzmT1ddhWY5sXcRN/fgulnp/i+xuIQDHcxTf3p07zp0UO12/SCXL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gQnLDAAAA3QAAAA8AAAAAAAAAAAAA&#10;AAAAoQIAAGRycy9kb3ducmV2LnhtbFBLBQYAAAAABAAEAPkAAACRAwAAAAA=&#10;">
                        <v:stroke endarrow="block"/>
                      </v:line>
                      <v:shape id="文本框 196" o:spid="_x0000_s1141" type="#_x0000_t202" style="position:absolute;left:10845;top:32054;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5iq8YA&#10;AADdAAAADwAAAGRycy9kb3ducmV2LnhtbESPS2/CMBCE75X6H6ytxK04DRKPEIOqAhLHNg1wXeLN&#10;Q43XUWwg7a+vkSr1tquZb3Y2XQ+mFVfqXWNZwcs4AkFcWN1wpSD/3D3PQTiPrLG1TAq+ycF69fiQ&#10;YqLtjT/omvlKhBB2CSqove8SKV1Rk0E3th1x0ErbG/Rh7Supe7yFcNPKOIqm0mDD4UKNHb3VVHxl&#10;FxNqxKd8snnPaDbD82Sz/TksymOr1OhpeF2C8DT4f/Mfvdd3bhHD/Zswgl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5iq8YAAADdAAAADwAAAAAAAAAAAAAAAACYAgAAZHJz&#10;L2Rvd25yZXYueG1sUEsFBgAAAAAEAAQA9QAAAIsDAAAAAA==&#10;" filled="f">
                        <v:textbox>
                          <w:txbxContent>
                            <w:p w:rsidR="00420CEE" w:rsidRDefault="00420CEE">
                              <w:pPr>
                                <w:jc w:val="center"/>
                              </w:pPr>
                              <w:r>
                                <w:rPr>
                                  <w:rFonts w:hint="eastAsia"/>
                                </w:rPr>
                                <w:t>收卷</w:t>
                              </w:r>
                            </w:p>
                          </w:txbxContent>
                        </v:textbox>
                      </v:shape>
                      <v:line id="直接连接符 197" o:spid="_x0000_s1142" style="position:absolute;visibility:visible;mso-wrap-style:square" from="14909,29260" to="14909,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55nsMAAADdAAAADwAAAGRycy9kb3ducmV2LnhtbERP32vCMBB+F/Y/hBvsTVMV5lqNMlaE&#10;PehAHXu+NWdT1lxKk9X43y/CwLf7+H7eahNtKwbqfeNYwXSSgSCunG64VvB52o5fQPiArLF1TAqu&#10;5GGzfhitsNDuwgcajqEWKYR9gQpMCF0hpa8MWfQT1xEn7ux6iyHBvpa6x0sKt62cZdmztNhwajDY&#10;0Zuh6uf4axUsTHmQC1nuTh/l0EzzuI9f37lST4/xdQkiUAx38b/7Xaf5s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k+eZ7DAAAA3QAAAA8AAAAAAAAAAAAA&#10;AAAAoQIAAGRycy9kb3ducmV2LnhtbFBLBQYAAAAABAAEAPkAAACRAwAAAAA=&#10;">
                        <v:stroke endarrow="block"/>
                      </v:line>
                      <v:shape id="文本框 198" o:spid="_x0000_s1143" type="#_x0000_t202" style="position:absolute;left:10750;top:38468;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tfRMYA&#10;AADdAAAADwAAAGRycy9kb3ducmV2LnhtbESPzW7CMBCE70h9B2sr9UYcoColxKCqUKnHkgK9buPN&#10;jxqvo9hAytNjJCRuu5r5ZmfTZW8acaTO1ZYVjKIYBHFudc2lgu33x/AVhPPIGhvLpOCfHCwXD4MU&#10;E21PvKFj5ksRQtglqKDyvk2kdHlFBl1kW+KgFbYz6MPalVJ3eArhppHjOH6RBmsOFyps6b2i/C87&#10;mFBj/LOdrL4ymk7xd7Jan3ezYt8o9fTYv81BeOr93XyjP/WVmz3D9Zswgl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tfRMYAAADdAAAADwAAAAAAAAAAAAAAAACYAgAAZHJz&#10;L2Rvd25yZXYueG1sUEsFBgAAAAAEAAQA9QAAAIsDAAAAAA==&#10;" filled="f">
                        <v:textbox>
                          <w:txbxContent>
                            <w:p w:rsidR="00420CEE" w:rsidRDefault="00420CEE">
                              <w:pPr>
                                <w:jc w:val="center"/>
                              </w:pPr>
                              <w:r>
                                <w:rPr>
                                  <w:rFonts w:hint="eastAsia"/>
                                </w:rPr>
                                <w:t>分切</w:t>
                              </w:r>
                            </w:p>
                          </w:txbxContent>
                        </v:textbox>
                      </v:shape>
                      <v:line id="直接连接符 199" o:spid="_x0000_s1144" style="position:absolute;visibility:visible;mso-wrap-style:square" from="14814,35420" to="14814,3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tEccMAAADdAAAADwAAAGRycy9kb3ducmV2LnhtbERP32vCMBB+F/Y/hBvsTVMF51qNMlaE&#10;PehAHXu+NWdT1lxKk9X43y/CwLf7+H7eahNtKwbqfeNYwXSSgSCunG64VvB52o5fQPiArLF1TAqu&#10;5GGzfhitsNDuwgcajqEWKYR9gQpMCF0hpa8MWfQT1xEn7ux6iyHBvpa6x0sKt62cZdmztNhwajDY&#10;0Zuh6uf4axUsTHmQC1nuTh/l0EzzuI9f37lST4/xdQkiUAx38b/7Xaf5s3w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bRHHDAAAA3QAAAA8AAAAAAAAAAAAA&#10;AAAAoQIAAGRycy9kb3ducmV2LnhtbFBLBQYAAAAABAAEAPkAAACRAwAAAAA=&#10;">
                        <v:stroke endarrow="block"/>
                      </v:line>
                      <v:shape id="文本框 200" o:spid="_x0000_s1145" type="#_x0000_t202" style="position:absolute;left:10750;top:44437;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VkqMUA&#10;AADdAAAADwAAAGRycy9kb3ducmV2LnhtbESPS4vCQBCE78L+h6EXvOlkFXxkHWXxAR41vq5tpk3C&#10;ZnpCZtTs/npHELx1U/VVV09mjSnFjWpXWFbw1Y1AEKdWF5wp2O9WnREI55E1lpZJwR85mE0/WhOM&#10;tb3zlm6Jz0QIYRejgtz7KpbSpTkZdF1bEQftYmuDPqx1JnWN9xBuStmLooE0WHC4kGNF85zS3+Rq&#10;Qo3ead9fbBIaDvHcXyz/D+PLsVSq/dn8fIPw1Pi3+UWv9ZMbD+D5TRhB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WSoxQAAAN0AAAAPAAAAAAAAAAAAAAAAAJgCAABkcnMv&#10;ZG93bnJldi54bWxQSwUGAAAAAAQABAD1AAAAigMAAAAA&#10;" filled="f">
                        <v:textbox>
                          <w:txbxContent>
                            <w:p w:rsidR="00420CEE" w:rsidRDefault="00420CEE">
                              <w:pPr>
                                <w:jc w:val="center"/>
                              </w:pPr>
                              <w:r>
                                <w:rPr>
                                  <w:rFonts w:hint="eastAsia"/>
                                </w:rPr>
                                <w:t>包装</w:t>
                              </w:r>
                            </w:p>
                          </w:txbxContent>
                        </v:textbox>
                      </v:shape>
                      <v:line id="直接连接符 201" o:spid="_x0000_s1146" style="position:absolute;visibility:visible;mso-wrap-style:square" from="14814,41643" to="14814,444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V/ncQAAADdAAAADwAAAGRycy9kb3ducmV2LnhtbERPyWrDMBC9F/oPYgq9NXJyqGM3Sig1&#10;hR6aQBZynloTy8QaGUt11L+vAoHc5vHWWayi7cRIg28dK5hOMhDEtdMtNwoO+8+XOQgfkDV2jknB&#10;H3lYLR8fFlhqd+EtjbvQiBTCvkQFJoS+lNLXhiz6ieuJE3dyg8WQ4NBIPeAlhdtOzrLsVVpsOTUY&#10;7OnDUH3e/VoFuam2MpfV935Tje20iOt4/CmUen6K728gAsVwF9/cXzrNnxU5XL9JJ8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BX+dxAAAAN0AAAAPAAAAAAAAAAAA&#10;AAAAAKECAABkcnMvZG93bnJldi54bWxQSwUGAAAAAAQABAD5AAAAkgMAAAAA&#10;">
                        <v:stroke endarrow="block"/>
                      </v:line>
                      <v:shape id="文本框 202" o:spid="_x0000_s1147" type="#_x0000_t202" style="position:absolute;left:10845;top:50501;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QS8UA&#10;AADdAAAADwAAAGRycy9kb3ducmV2LnhtbESPQWvCQBCF74X+h2UK3upuRYtGVyktBU9KtRW8Ddkx&#10;CWZnQ3Zr4r93DoK3Gd6b975ZrHpfqwu1sQps4W1oQBHnwVVcWPjdf79OQcWE7LAOTBauFGG1fH5a&#10;YOZCxz902aVCSQjHDC2UKTWZ1jEvyWMchoZYtFNoPSZZ20K7FjsJ97UeGfOuPVYsDSU29FlSft79&#10;ewt/m9PxMDbb4stPmi70RrOfaWsHL/3HHFSiPj3M9+u1E/zRTHDlGxlBL2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ZBLxQAAAN0AAAAPAAAAAAAAAAAAAAAAAJgCAABkcnMv&#10;ZG93bnJldi54bWxQSwUGAAAAAAQABAD1AAAAigMAAAAA&#10;" filled="f" stroked="f">
                        <v:textbox>
                          <w:txbxContent>
                            <w:p w:rsidR="00420CEE" w:rsidRDefault="00420CEE">
                              <w:pPr>
                                <w:jc w:val="center"/>
                              </w:pPr>
                              <w:r>
                                <w:rPr>
                                  <w:rFonts w:hint="eastAsia"/>
                                </w:rPr>
                                <w:t>成品</w:t>
                              </w:r>
                            </w:p>
                          </w:txbxContent>
                        </v:textbox>
                      </v:shape>
                      <v:line id="直接连接符 203" o:spid="_x0000_s1148" style="position:absolute;visibility:visible;mso-wrap-style:square" from="14909,47707" to="14909,5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ZOdMMAAADdAAAADwAAAGRycy9kb3ducmV2LnhtbERPTWsCMRC9F/wPYQRvNasH7a5GEZeC&#10;B1tQS8/jZtwsbibLJl3Tf98UCr3N433OehttKwbqfeNYwWyagSCunG64VvBxeX1+AeEDssbWMSn4&#10;Jg/bzehpjYV2Dz7RcA61SCHsC1RgQugKKX1lyKKfuo44cTfXWwwJ9rXUPT5SuG3lPMsW0mLDqcFg&#10;R3tD1f38ZRUsTXmSS1keL+/l0Mzy+BY/r7lSk3HcrUAEiuFf/Oc+6DR/nufw+006QW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WTnTDAAAA3QAAAA8AAAAAAAAAAAAA&#10;AAAAoQIAAGRycy9kb3ducmV2LnhtbFBLBQYAAAAABAAEAPkAAACRAwAAAAA=&#10;">
                        <v:stroke endarrow="block"/>
                      </v:line>
                      <v:line id="直接连接符 204" o:spid="_x0000_s1149" style="position:absolute;visibility:visible;mso-wrap-style:square" from="18973,21520" to="21831,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ba8YAAADdAAAADwAAAGRycy9kb3ducmV2LnhtbESPQWvCQBCF7wX/wzJCb3VjhWqjm6CF&#10;QsR60IrnITtNQrOzIbtq7K/vHAq9zfDevPfNKh9cq67Uh8azgekkAUVcettwZeD0+f60ABUissXW&#10;Mxm4U4A8Gz2sMLX+xge6HmOlJIRDigbqGLtU61DW5DBMfEcs2pfvHUZZ+0rbHm8S7lr9nCQv2mHD&#10;0lBjR281ld/HizOwu8Sf+ek8w4/pptqWu9cC9/PCmMfxsF6CijTEf/PfdWEFf5YIv3wjI+js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gW2vGAAAA3QAAAA8AAAAAAAAA&#10;AAAAAAAAoQIAAGRycy9kb3ducmV2LnhtbFBLBQYAAAAABAAEAPkAAACUAwAAAAA=&#10;">
                        <v:stroke dashstyle="dash" endarrow="block"/>
                      </v:line>
                      <v:shape id="文本框 205" o:spid="_x0000_s1150" type="#_x0000_t202" style="position:absolute;left:21228;top:19894;width:9715;height:51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jzMIA&#10;AADdAAAADwAAAGRycy9kb3ducmV2LnhtbERPS4vCMBC+L+x/CLPgbU18rGjXKKIInlx8grehGduy&#10;zaQ00dZ/b4SFvc3H95zpvLWluFPtC8cael0Fgjh1puBMw/Gw/hyD8AHZYOmYNDzIw3z2/jbFxLiG&#10;d3Tfh0zEEPYJashDqBIpfZqTRd91FXHkrq62GCKsM2lqbGK4LWVfqZG0WHBsyLGiZU7p7/5mNZy2&#10;18t5qH6ylf2qGtcqyXYite58tItvEIHa8C/+c29MnD9QPX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KPMwgAAAN0AAAAPAAAAAAAAAAAAAAAAAJgCAABkcnMvZG93&#10;bnJldi54bWxQSwUGAAAAAAQABAD1AAAAhwMAAAAA&#10;" filled="f" stroked="f">
                        <v:textbox>
                          <w:txbxContent>
                            <w:p w:rsidR="00420CEE" w:rsidRDefault="00420CEE">
                              <w:pPr>
                                <w:jc w:val="center"/>
                              </w:pPr>
                              <w:r>
                                <w:t>G</w:t>
                              </w:r>
                              <w:r>
                                <w:rPr>
                                  <w:rFonts w:hint="eastAsia"/>
                                </w:rPr>
                                <w:t>2-</w:t>
                              </w:r>
                              <w:r>
                                <w:t>1</w:t>
                              </w:r>
                              <w:r>
                                <w:rPr>
                                  <w:rFonts w:hint="eastAsia"/>
                                </w:rPr>
                                <w:t>熔融挤出废气</w:t>
                              </w:r>
                            </w:p>
                          </w:txbxContent>
                        </v:textbox>
                      </v:shape>
                      <v:line id="直接连接符 206" o:spid="_x0000_s1151" style="position:absolute;flip:x;visibility:visible;mso-wrap-style:square" from="5067,45942" to="10591,45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fersYAAADdAAAADwAAAGRycy9kb3ducmV2LnhtbESPQWvCQBCF7wX/wzKFXoLuaqBo6ira&#10;ViiUHqoePA7ZaRKanQ3Zqab/visIvc3w3vfmzXI9+FadqY9NYAvTiQFFXAbXcGXheNiN56CiIDts&#10;A5OFX4qwXo3ulli4cOFPOu+lUimEY4EWapGu0DqWNXmMk9ARJ+0r9B4lrX2lXY+XFO5bPTPmUXts&#10;OF2osaPnmsrv/Y9PNXYf/JLn2dbrLFvQ60nejRZrH+6HzRMooUH+zTf6zSUuNzO4fpNG0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33q7GAAAA3QAAAA8AAAAAAAAA&#10;AAAAAAAAoQIAAGRycy9kb3ducmV2LnhtbFBLBQYAAAAABAAEAPkAAACUAwAAAAA=&#10;">
                        <v:stroke endarrow="block"/>
                      </v:line>
                      <v:line id="直接连接符 207" o:spid="_x0000_s1152" style="position:absolute;flip:y;visibility:visible;mso-wrap-style:square" from="5067,30886" to="5073,46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IGb8UAAADdAAAADwAAAGRycy9kb3ducmV2LnhtbERPTWsCMRC9F/wPYQpepGatpditUUQo&#10;ePBSlZXeppvpZtnNZE2irv++KQi9zeN9znzZ21ZcyIfasYLJOANBXDpdc6XgsP94moEIEVlj65gU&#10;3CjAcjF4mGOu3ZU/6bKLlUghHHJUYGLscilDachiGLuOOHE/zluMCfpKao/XFG5b+Zxlr9JizanB&#10;YEdrQ2WzO1sFcrYdnfzq+6UpmuPxzRRl0X1tlRo+9qt3EJH6+C++uzc6zZ9mU/j7Jp0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LIGb8UAAADdAAAADwAAAAAAAAAA&#10;AAAAAAChAgAAZHJzL2Rvd25yZXYueG1sUEsFBgAAAAAEAAQA+QAAAJMDAAAAAA==&#10;"/>
                      <v:shape id="文本框 208" o:spid="_x0000_s1153" type="#_x0000_t202" style="position:absolute;left:1035;top:27800;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FXsYA&#10;AADdAAAADwAAAGRycy9kb3ducmV2LnhtbESPS2vDMBCE74X+B7GF3Bq5ccnDtRJKk0CPifO6bq31&#10;g1orYymJ219fFQK57TLzzc6mi9404kKdqy0reBlGIIhzq2suFex36+cpCOeRNTaWScEPOVjMHx9S&#10;TLS98pYumS9FCGGXoILK+zaR0uUVGXRD2xIHrbCdQR/WrpS6w2sIN40cRdFYGqw5XKiwpY+K8u/s&#10;bEKN0WkfLzcZTSb4FS9Xv4dZcWyUGjz1728gPPX+br7RnzpwcfQK/9+EEe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FXsYAAADdAAAADwAAAAAAAAAAAAAAAACYAgAAZHJz&#10;L2Rvd25yZXYueG1sUEsFBgAAAAAEAAQA9QAAAIsDAAAAAA==&#10;" filled="f">
                        <v:textbox>
                          <w:txbxContent>
                            <w:p w:rsidR="00420CEE" w:rsidRDefault="00420CEE">
                              <w:pPr>
                                <w:jc w:val="center"/>
                              </w:pPr>
                              <w:r>
                                <w:rPr>
                                  <w:rFonts w:hint="eastAsia"/>
                                </w:rPr>
                                <w:t>粉碎</w:t>
                              </w:r>
                            </w:p>
                          </w:txbxContent>
                        </v:textbox>
                      </v:shape>
                      <v:shape id="肘形连接符 209" o:spid="_x0000_s1154" type="#_x0000_t33" style="position:absolute;left:4667;top:21716;width:6382;height:577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6Ix8MAAADdAAAADwAAAGRycy9kb3ducmV2LnhtbERPS2sCMRC+F/wPYQq9dRMfLbI1igpL&#10;C560LV6HzbjZdjNZNnHd/nsjFLzNx/ecxWpwjeipC7VnDeNMgSAuvam50vD1WTzPQYSIbLDxTBr+&#10;KMBqOXpYYG78hffUH2IlUgiHHDXYGNtcylBachgy3xIn7uQ7hzHBrpKmw0sKd42cKPUqHdacGiy2&#10;tLVU/h7OToOaFOr03tsjbWb2R453hS3231o/PQ7rNxCRhngX/7s/TJo/VS9w+yadIJ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eiMfDAAAA3QAAAA8AAAAAAAAAAAAA&#10;AAAAoQIAAGRycy9kb3ducmV2LnhtbFBLBQYAAAAABAAEAPkAAACRAwAAAAA=&#10;">
                        <v:stroke endarrow="block"/>
                      </v:shape>
                      <v:shape id="文本框 210" o:spid="_x0000_s1155" type="#_x0000_t202" style="position:absolute;left:82;top:45135;width:6109;height:53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7uMIA&#10;AADdAAAADwAAAGRycy9kb3ducmV2LnhtbERPS2vCQBC+C/0PyxR60936oo2uUpRCT4qxCr0N2TEJ&#10;ZmdDdmviv3cFwdt8fM+ZLztbiQs1vnSs4X2gQBBnzpSca/jdf/c/QPiAbLByTBqu5GG5eOnNMTGu&#10;5R1d0pCLGMI+QQ1FCHUipc8KsugHriaO3Mk1FkOETS5Ng20Mt5UcKjWVFkuODQXWtCooO6f/VsNh&#10;c/o7jtU2X9tJ3bpOSbafUuu31+5rBiJQF57ih/vHxPkjNYX7N/EE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Tu4wgAAAN0AAAAPAAAAAAAAAAAAAAAAAJgCAABkcnMvZG93&#10;bnJldi54bWxQSwUGAAAAAAQABAD1AAAAhwMAAAAA&#10;" filled="f" stroked="f">
                        <v:textbox>
                          <w:txbxContent>
                            <w:p w:rsidR="00420CEE" w:rsidRDefault="00420CEE">
                              <w:pPr>
                                <w:jc w:val="center"/>
                              </w:pPr>
                              <w:r>
                                <w:rPr>
                                  <w:rFonts w:hint="eastAsia"/>
                                </w:rPr>
                                <w:t>S2</w:t>
                              </w:r>
                              <w:r>
                                <w:t>-1</w:t>
                              </w:r>
                              <w:r>
                                <w:rPr>
                                  <w:rFonts w:hint="eastAsia"/>
                                </w:rPr>
                                <w:t>边角料</w:t>
                              </w:r>
                            </w:p>
                          </w:txbxContent>
                        </v:textbox>
                      </v:shape>
                      <v:shape id="文本框 211" o:spid="_x0000_s1156" type="#_x0000_t202" style="position:absolute;left:37039;top:1797;width:1511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eI8IA&#10;AADdAAAADwAAAGRycy9kb3ducmV2LnhtbERPTWsCMRC9C/6HMII3TaqtbbdGEaXgSdFqobdhM+4u&#10;bibLJrrrvzcFwds83udM560txZVqXzjW8DJUIIhTZwrONBx+vgcfIHxANlg6Jg038jCfdTtTTIxr&#10;eEfXfchEDGGfoIY8hCqR0qc5WfRDVxFH7uRqiyHCOpOmxiaG21KOlJpIiwXHhhwrWuaUnvcXq+G4&#10;Of39vqpttrJvVeNaJdl+Sq37vXbxBSJQG57ih3tt4vyxeof/b+IJ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5Z4jwgAAAN0AAAAPAAAAAAAAAAAAAAAAAJgCAABkcnMvZG93&#10;bnJldi54bWxQSwUGAAAAAAQABAD1AAAAhwMAAAAA&#10;" filled="f" stroked="f">
                        <v:textbox>
                          <w:txbxContent>
                            <w:p w:rsidR="00420CEE" w:rsidRDefault="00420CEE">
                              <w:r>
                                <w:rPr>
                                  <w:rFonts w:hint="eastAsia"/>
                                </w:rPr>
                                <w:t>树脂粉、液体稳定剂等</w:t>
                              </w:r>
                            </w:p>
                          </w:txbxContent>
                        </v:textbox>
                      </v:shape>
                      <v:shape id="文本框 212" o:spid="_x0000_s1157" type="#_x0000_t202" style="position:absolute;left:40595;top:7893;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3PW8YA&#10;AADdAAAADwAAAGRycy9kb3ducmV2LnhtbESPzW7CQAyE75V4h5WReiubEqmUlAUhaKUeacrP1c2a&#10;JGrWG2W3EHh6fKjEzSPPNx7PFr1r1Im6UHs28DxKQBEX3tZcGth+fzy9ggoR2WLjmQxcKMBiPniY&#10;YWb9mb/olMdSSQiHDA1UMbaZ1qGoyGEY+ZZYdkffOYwiu1LbDs8S7ho9TpIX7bBmuVBhS6uKit/8&#10;z0mN8WGbrjc5TSb4k67fr7vpcd8Y8zjsl2+gIvXxbv6nP61waSJ15RsZQc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3PW8YAAADdAAAADwAAAAAAAAAAAAAAAACYAgAAZHJz&#10;L2Rvd25yZXYueG1sUEsFBgAAAAAEAAQA9QAAAIsDAAAAAA==&#10;" filled="f">
                        <v:textbox>
                          <w:txbxContent>
                            <w:p w:rsidR="00420CEE" w:rsidRDefault="00420CEE">
                              <w:pPr>
                                <w:jc w:val="center"/>
                              </w:pPr>
                              <w:r>
                                <w:rPr>
                                  <w:rFonts w:hint="eastAsia"/>
                                </w:rPr>
                                <w:t>配料</w:t>
                              </w:r>
                            </w:p>
                          </w:txbxContent>
                        </v:textbox>
                      </v:shape>
                      <v:line id="直接连接符 213" o:spid="_x0000_s1158" style="position:absolute;visibility:visible;mso-wrap-style:square" from="44659,4464" to="44659,77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3UbsQAAADdAAAADwAAAGRycy9kb3ducmV2LnhtbERPS2sCMRC+F/wPYYTeatYK1V2NUroI&#10;PdSCDzyPm+lm6WaybNI1/feNUPA2H99zVptoWzFQ7xvHCqaTDARx5XTDtYLTcfu0AOEDssbWMSn4&#10;JQ+b9ehhhYV2V97TcAi1SCHsC1RgQugKKX1lyKKfuI44cV+utxgS7Gupe7ymcNvK5yx7kRYbTg0G&#10;O3ozVH0ffqyCuSn3ci7Lj+NnOTTTPO7i+ZIr9TiOr0sQgWK4i//d7zrNn2U53L5JJ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PdRuxAAAAN0AAAAPAAAAAAAAAAAA&#10;AAAAAKECAABkcnMvZG93bnJldi54bWxQSwUGAAAAAAQABAD5AAAAkgMAAAAA&#10;">
                        <v:stroke endarrow="block"/>
                      </v:line>
                      <v:shape id="文本框 214" o:spid="_x0000_s1159" type="#_x0000_t202" style="position:absolute;left:40595;top:14370;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JVgMUA&#10;AADdAAAADwAAAGRycy9kb3ducmV2LnhtbESPQW/CMAyF75P2HyJP2m2kUGmMQkAINmlHVhhcTWPa&#10;isapmgy6/Xp8mMTNT37f8/Ns0btGXagLtWcDw0ECirjwtubSwG778fIGKkRki41nMvBLARbzx4cZ&#10;ZtZf+YsueSyVhHDI0EAVY5tpHYqKHIaBb4lld/KdwyiyK7Xt8CrhrtGjJHnVDmuWCxW2tKqoOOc/&#10;TmqMDrt0vclpPMZjun7/+56c9o0xz0/9cgoqUh/v5n/60wqXDqW/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AlWAxQAAAN0AAAAPAAAAAAAAAAAAAAAAAJgCAABkcnMv&#10;ZG93bnJldi54bWxQSwUGAAAAAAQABAD1AAAAigMAAAAA&#10;" filled="f">
                        <v:textbox>
                          <w:txbxContent>
                            <w:p w:rsidR="00420CEE" w:rsidRDefault="00420CEE">
                              <w:pPr>
                                <w:jc w:val="center"/>
                              </w:pPr>
                              <w:r>
                                <w:rPr>
                                  <w:rFonts w:hint="eastAsia"/>
                                </w:rPr>
                                <w:t>投料</w:t>
                              </w:r>
                            </w:p>
                          </w:txbxContent>
                        </v:textbox>
                      </v:shape>
                      <v:line id="直接连接符 215" o:spid="_x0000_s1160" style="position:absolute;visibility:visible;mso-wrap-style:square" from="44659,11322" to="44659,14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JOtcMAAADdAAAADwAAAGRycy9kb3ducmV2LnhtbERP32vCMBB+H/g/hBP2NtMq6OyMIhZh&#10;D9tAHXu+NWdTbC6liTX7781gsLf7+H7eahNtKwbqfeNYQT7JQBBXTjdcK/g87Z+eQfiArLF1TAp+&#10;yMNmPXpYYaHdjQ80HEMtUgj7AhWYELpCSl8ZsugnriNO3Nn1FkOCfS11j7cUbls5zbK5tNhwajDY&#10;0c5QdTlerYKFKQ9yIcu300c5NPkyvsev76VSj+O4fQERKIZ/8Z/7Vaf5szyH32/SCXJ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STrXDAAAA3QAAAA8AAAAAAAAAAAAA&#10;AAAAoQIAAGRycy9kb3ducmV2LnhtbFBLBQYAAAAABAAEAPkAAACRAwAAAAA=&#10;">
                        <v:stroke endarrow="block"/>
                      </v:line>
                      <v:shape id="文本框 216" o:spid="_x0000_s1161" type="#_x0000_t202" style="position:absolute;left:40595;top:20339;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xubMYA&#10;AADdAAAADwAAAGRycy9kb3ducmV2LnhtbESPS2vDMBCE74H+B7GF3ho5NjSNayWUPCDH1s3jurXW&#10;D2qtjKUmbn99FAjktsvMNzubLQbTihP1rrGsYDKOQBAXVjdcKdh9bZ5fQTiPrLG1TAr+yMFi/jDK&#10;MNX2zJ90yn0lQgi7FBXU3neplK6oyaAb2444aKXtDfqw9pXUPZ5DuGllHEUv0mDD4UKNHS1rKn7y&#10;XxNqxMddsvrIaTrF72S1/t/PykOr1NPj8P4GwtPg7+YbvdWBSyYxXL8JI8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xubMYAAADdAAAADwAAAAAAAAAAAAAAAACYAgAAZHJz&#10;L2Rvd25yZXYueG1sUEsFBgAAAAAEAAQA9QAAAIsDAAAAAA==&#10;" filled="f">
                        <v:textbox>
                          <w:txbxContent>
                            <w:p w:rsidR="00420CEE" w:rsidRDefault="00420CEE">
                              <w:pPr>
                                <w:jc w:val="center"/>
                              </w:pPr>
                              <w:r>
                                <w:rPr>
                                  <w:rFonts w:hint="eastAsia"/>
                                </w:rPr>
                                <w:t>熔融挤出</w:t>
                              </w:r>
                            </w:p>
                          </w:txbxContent>
                        </v:textbox>
                      </v:shape>
                      <v:line id="直接连接符 217" o:spid="_x0000_s1162" style="position:absolute;visibility:visible;mso-wrap-style:square" from="44659,17545" to="44659,20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x1WcMAAADdAAAADwAAAGRycy9kb3ducmV2LnhtbERP32vCMBB+F/Y/hBv4pmknzFmNMlYE&#10;H+ZAHXu+NWdT1lxKE2v23y/CwLf7+H7eahNtKwbqfeNYQT7NQBBXTjdcK/g8bScvIHxA1tg6JgW/&#10;5GGzfhitsNDuygcajqEWKYR9gQpMCF0hpa8MWfRT1xEn7ux6iyHBvpa6x2sKt618yrJnabHh1GCw&#10;ozdD1c/xYhXMTXmQc1m+nz7KockXcR+/vhdKjR/j6xJEoBju4n/3Tqf5s3wG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IMdVnDAAAA3QAAAA8AAAAAAAAAAAAA&#10;AAAAoQIAAGRycy9kb3ducmV2LnhtbFBLBQYAAAAABAAEAPkAAACRAwAAAAA=&#10;">
                        <v:stroke endarrow="block"/>
                      </v:line>
                      <v:shape id="文本框 218" o:spid="_x0000_s1163" type="#_x0000_t202" style="position:absolute;left:40722;top:26562;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Tg8YA&#10;AADdAAAADwAAAGRycy9kb3ducmV2LnhtbESPS2/CMBCE75X4D9YicSsOBPEIGFSVVuqRhtd1iZck&#10;Il5HsYHQX19XqsRtVzPf7Oxi1ZpK3KhxpWUFg34EgjizuuRcwW77+ToF4TyyxsoyKXiQg9Wy87LA&#10;RNs7f9Mt9bkIIewSVFB4XydSuqwgg65va+KgnW1j0Ie1yaVu8B7CTSWHUTSWBksOFwqs6b2g7JJe&#10;TagxPO7i9SalyQRP8frjZz87Hyqlet32bQ7CU+uf5n/6SwcuHozg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lTg8YAAADdAAAADwAAAAAAAAAAAAAAAACYAgAAZHJz&#10;L2Rvd25yZXYueG1sUEsFBgAAAAAEAAQA9QAAAIsDAAAAAA==&#10;" filled="f">
                        <v:textbox>
                          <w:txbxContent>
                            <w:p w:rsidR="00420CEE" w:rsidRDefault="00420CEE">
                              <w:pPr>
                                <w:jc w:val="center"/>
                              </w:pPr>
                              <w:r>
                                <w:rPr>
                                  <w:rFonts w:hint="eastAsia"/>
                                </w:rPr>
                                <w:t>压延</w:t>
                              </w:r>
                            </w:p>
                          </w:txbxContent>
                        </v:textbox>
                      </v:shape>
                      <v:line id="直接连接符 219" o:spid="_x0000_s1164" style="position:absolute;visibility:visible;mso-wrap-style:square" from="44786,23514" to="44786,2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lItsQAAADdAAAADwAAAGRycy9kb3ducmV2LnhtbERP32vCMBB+H/g/hBN8m2kdm1qNIiuD&#10;PWyCOvZ8NremrLmUJtbsv18GA9/u4/t56220rRio941jBfk0A0FcOd1wreDj9HK/AOEDssbWMSn4&#10;IQ/bzehujYV2Vz7QcAy1SCHsC1RgQugKKX1lyKKfuo44cV+utxgS7Gupe7ymcNvKWZY9SYsNpwaD&#10;HT0bqr6PF6tgbsqDnMvy7bQvhyZfxvf4eV4qNRnH3QpEoBhu4n/3q07zH/JH+PsmnS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qUi2xAAAAN0AAAAPAAAAAAAAAAAA&#10;AAAAAKECAABkcnMvZG93bnJldi54bWxQSwUGAAAAAAQABAD5AAAAkgMAAAAA&#10;">
                        <v:stroke endarrow="block"/>
                      </v:line>
                      <v:shape id="文本框 220" o:spid="_x0000_s1165" type="#_x0000_t202" style="position:absolute;left:40722;top:32531;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dob8YA&#10;AADdAAAADwAAAGRycy9kb3ducmV2LnhtbESPS2/CMBCE70j9D9ZW4gYOROKRYlBVQOqxhNd1iZck&#10;aryOYgNpfz1GQuK2q5lvdna2aE0lrtS40rKCQT8CQZxZXXKuYLdd9yYgnEfWWFkmBX/kYDF/68ww&#10;0fbGG7qmPhchhF2CCgrv60RKlxVk0PVtTRy0s20M+rA2udQN3kK4qeQwikbSYMnhQoE1fRWU/aYX&#10;E2oMj7t4+ZPSeIyneLn630/Ph0qp7nv7+QHCU+tf5if9rQMXD0bw+CaM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adob8YAAADdAAAADwAAAAAAAAAAAAAAAACYAgAAZHJz&#10;L2Rvd25yZXYueG1sUEsFBgAAAAAEAAQA9QAAAIsDAAAAAA==&#10;" filled="f">
                        <v:textbox>
                          <w:txbxContent>
                            <w:p w:rsidR="00420CEE" w:rsidRDefault="00420CEE">
                              <w:pPr>
                                <w:jc w:val="center"/>
                              </w:pPr>
                              <w:r>
                                <w:rPr>
                                  <w:rFonts w:hint="eastAsia"/>
                                </w:rPr>
                                <w:t>收卷</w:t>
                              </w:r>
                            </w:p>
                          </w:txbxContent>
                        </v:textbox>
                      </v:shape>
                      <v:line id="直接连接符 221" o:spid="_x0000_s1166" style="position:absolute;visibility:visible;mso-wrap-style:square" from="44786,29737" to="44786,32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dzWsQAAADdAAAADwAAAGRycy9kb3ducmV2LnhtbERP32vCMBB+H+x/CDfY20w7wc5qlLEi&#10;7EEH6tjz2dyasuZSmqzG/94Ig73dx/fzlutoOzHS4FvHCvJJBoK4drrlRsHncfP0AsIHZI2dY1Jw&#10;IQ/r1f3dEkvtzryn8RAakULYl6jAhNCXUvrakEU/cT1x4r7dYDEkODRSD3hO4baTz1k2kxZbTg0G&#10;e3ozVP8cfq2CwlR7Wchqe/yoxjafx138Os2VenyIrwsQgWL4F/+533WaP80LuH2TTp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3NaxAAAAN0AAAAPAAAAAAAAAAAA&#10;AAAAAKECAABkcnMvZG93bnJldi54bWxQSwUGAAAAAAQABAD5AAAAkgMAAAAA&#10;">
                        <v:stroke endarrow="block"/>
                      </v:line>
                      <v:shape id="文本框 222" o:spid="_x0000_s1167" type="#_x0000_t202" style="position:absolute;left:40595;top:38881;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ZhsUA&#10;AADdAAAADwAAAGRycy9kb3ducmV2LnhtbESPQW/CMAyF75P2HyJP2m2kUGmMQkAINmlHVhhcTWPa&#10;isapmgy6/Xp8mMTNT37f8/Ns0btGXagLtWcDw0ECirjwtubSwG778fIGKkRki41nMvBLARbzx4cZ&#10;ZtZf+YsueSyVhHDI0EAVY5tpHYqKHIaBb4lld/KdwyiyK7Xt8CrhrtGjJHnVDmuWCxW2tKqoOOc/&#10;TmqMDrt0vclpPMZjun7/+56c9o0xz0/9cgoqUh/v5n/60wqXDqW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FmGxQAAAN0AAAAPAAAAAAAAAAAAAAAAAJgCAABkcnMv&#10;ZG93bnJldi54bWxQSwUGAAAAAAQABAD1AAAAigMAAAAA&#10;" filled="f">
                        <v:textbox>
                          <w:txbxContent>
                            <w:p w:rsidR="00420CEE" w:rsidRDefault="00420CEE">
                              <w:pPr>
                                <w:jc w:val="center"/>
                              </w:pPr>
                              <w:r>
                                <w:rPr>
                                  <w:rFonts w:hint="eastAsia"/>
                                </w:rPr>
                                <w:t>分切</w:t>
                              </w:r>
                            </w:p>
                          </w:txbxContent>
                        </v:textbox>
                      </v:shape>
                      <v:shape id="文本框 223" o:spid="_x0000_s1168" type="#_x0000_t202" style="position:absolute;left:40595;top:44850;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j8HcYA&#10;AADdAAAADwAAAGRycy9kb3ducmV2LnhtbESPS2/CMBCE75X4D9YicSsORColxCDEQ+JIU9pel3jz&#10;EPE6ig2k/Pq6UqXedjXzzc6mq9404kadqy0rmIwjEMS51TWXCk7v++dXEM4ja2wsk4JvcrBaDp5S&#10;TLS98xvdMl+KEMIuQQWV920ipcsrMujGtiUOWmE7gz6sXSl1h/cQbho5jaIXabDmcKHCljYV5Zfs&#10;akKN6dcp3h4zms3wHG93j4958dkoNRr26wUIT73/N//RBx24eDKH32/CCH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Dj8HcYAAADdAAAADwAAAAAAAAAAAAAAAACYAgAAZHJz&#10;L2Rvd25yZXYueG1sUEsFBgAAAAAEAAQA9QAAAIsDAAAAAA==&#10;" filled="f">
                        <v:textbox>
                          <w:txbxContent>
                            <w:p w:rsidR="00420CEE" w:rsidRDefault="00420CEE">
                              <w:pPr>
                                <w:jc w:val="center"/>
                              </w:pPr>
                              <w:r>
                                <w:rPr>
                                  <w:rFonts w:hint="eastAsia"/>
                                </w:rPr>
                                <w:t>包装</w:t>
                              </w:r>
                            </w:p>
                          </w:txbxContent>
                        </v:textbox>
                      </v:shape>
                      <v:shape id="文本框 224" o:spid="_x0000_s1169" type="#_x0000_t202" style="position:absolute;left:40722;top:50946;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laN8UA&#10;AADdAAAADwAAAGRycy9kb3ducmV2LnhtbESPT2vCQBDF70K/wzIFb3W32kqbuooogidF+wd6G7Jj&#10;EpqdDdnVpN/eOQjeZnhv3vvNbNH7Wl2ojVVgC88jA4o4D67iwsLX5+bpDVRMyA7rwGThnyIs5g+D&#10;GWYudHygyzEVSkI4ZmihTKnJtI55SR7jKDTEop1C6zHJ2hbatdhJuK/12Jip9lixNJTY0Kqk/O94&#10;9ha+d6ffnxezL9b+telCbzT7d23t8LFffoBK1Ke7+Xa9dYI/GQu/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Vo3xQAAAN0AAAAPAAAAAAAAAAAAAAAAAJgCAABkcnMv&#10;ZG93bnJldi54bWxQSwUGAAAAAAQABAD1AAAAigMAAAAA&#10;" filled="f" stroked="f">
                        <v:textbox>
                          <w:txbxContent>
                            <w:p w:rsidR="00420CEE" w:rsidRDefault="00420CEE">
                              <w:pPr>
                                <w:jc w:val="center"/>
                              </w:pPr>
                              <w:r>
                                <w:rPr>
                                  <w:rFonts w:hint="eastAsia"/>
                                </w:rPr>
                                <w:t>成品</w:t>
                              </w:r>
                            </w:p>
                          </w:txbxContent>
                        </v:textbox>
                      </v:shape>
                      <v:line id="直接连接符 225" o:spid="_x0000_s1170" style="position:absolute;visibility:visible;mso-wrap-style:square" from="44786,48152" to="44786,50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ECMMAAADdAAAADwAAAGRycy9kb3ducmV2LnhtbERP32vCMBB+F/Y/hBvsTdMqzFmNMlaE&#10;PehAHXu+NWdT1lxKk9X43y/CwLf7+H7eahNtKwbqfeNYQT7JQBBXTjdcK/g8bccvIHxA1tg6JgVX&#10;8rBZP4xWWGh34QMNx1CLFMK+QAUmhK6Q0leGLPqJ64gTd3a9xZBgX0vd4yWF21ZOs+xZWmw4NRjs&#10;6M1Q9XP8tQrmpjzIuSx3p49yaPJF3Mev74VST4/xdQkiUAx38b/7Xaf5s2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hAjDAAAA3QAAAA8AAAAAAAAAAAAA&#10;AAAAoQIAAGRycy9kb3ducmV2LnhtbFBLBQYAAAAABAAEAPkAAACRAwAAAAA=&#10;">
                        <v:stroke endarrow="block"/>
                      </v:line>
                      <v:line id="直接连接符 226" o:spid="_x0000_s1171" style="position:absolute;visibility:visible;mso-wrap-style:square" from="48850,21990" to="51644,21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s858MAAADdAAAADwAAAGRycy9kb3ducmV2LnhtbERPTYvCMBC9C/6HMII3Ta2gazXKriBU&#10;1MOqeB6a2bZsMylN1Lq/fiMI3ubxPmexak0lbtS40rKC0TACQZxZXXKu4HzaDD5AOI+ssbJMCh7k&#10;YLXsdhaYaHvnb7odfS5CCLsEFRTe14mULivIoBvamjhwP7Yx6ANscqkbvIdwU8k4iibSYMmhocCa&#10;1gVlv8erUbC7+r/p+TLG/egr32a7WYqHaapUv9d+zkF4av1b/HKnOswfxzE8vwkn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POfDAAAA3QAAAA8AAAAAAAAAAAAA&#10;AAAAoQIAAGRycy9kb3ducmV2LnhtbFBLBQYAAAAABAAEAPkAAACRAwAAAAA=&#10;">
                        <v:stroke dashstyle="dash" endarrow="block"/>
                      </v:line>
                      <v:shape id="文本框 227" o:spid="_x0000_s1172" type="#_x0000_t202" style="position:absolute;left:50660;top:20262;width:5334;height:8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vEQMMA&#10;AADdAAAADwAAAGRycy9kb3ducmV2LnhtbERPS2vCQBC+C/6HZYTedFdtRaOriKXQU4vxAd6G7JgE&#10;s7MhuzXpv+8WBG/z8T1ntelsJe7U+NKxhvFIgSDOnCk513A8fAznIHxANlg5Jg2/5GGz7vdWmBjX&#10;8p7uachFDGGfoIYihDqR0mcFWfQjVxNH7uoaiyHCJpemwTaG20pOlJpJiyXHhgJr2hWU3dIfq+H0&#10;db2cX9V3/m7f6tZ1SrJdSK1fBt12CSJQF57ih/vTxPnTyRT+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GvEQMMAAADdAAAADwAAAAAAAAAAAAAAAACYAgAAZHJzL2Rv&#10;d25yZXYueG1sUEsFBgAAAAAEAAQA9QAAAIgDAAAAAA==&#10;" filled="f" stroked="f">
                        <v:textbox>
                          <w:txbxContent>
                            <w:p w:rsidR="00420CEE" w:rsidRDefault="00420CEE">
                              <w:pPr>
                                <w:jc w:val="center"/>
                              </w:pPr>
                              <w:r>
                                <w:t>G</w:t>
                              </w:r>
                              <w:r>
                                <w:rPr>
                                  <w:rFonts w:hint="eastAsia"/>
                                </w:rPr>
                                <w:t>2</w:t>
                              </w:r>
                              <w:r>
                                <w:t>-</w:t>
                              </w:r>
                              <w:r>
                                <w:rPr>
                                  <w:rFonts w:hint="eastAsia"/>
                                </w:rPr>
                                <w:t>2</w:t>
                              </w:r>
                              <w:r>
                                <w:rPr>
                                  <w:rFonts w:hint="eastAsia"/>
                                </w:rPr>
                                <w:t>熔融挤出废气</w:t>
                              </w:r>
                            </w:p>
                          </w:txbxContent>
                        </v:textbox>
                      </v:shape>
                      <v:line id="直接连接符 228" o:spid="_x0000_s1173" style="position:absolute;flip:x;visibility:visible;mso-wrap-style:square" from="34880,46533" to="40341,4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cYAAADdAAAADwAAAGRycy9kb3ducmV2LnhtbESPT2vCQBDF74V+h2UKXoJuNKW00VXs&#10;H0GQHqo9eByyYxLMzobsqPHbu0Khtxne+715M1v0rlFn6kLt2cB4lIIiLrytuTTwu1sNX0EFQbbY&#10;eCYDVwqwmD8+zDC3/sI/dN5KqWIIhxwNVCJtrnUoKnIYRr4ljtrBdw4lrl2pbYeXGO4aPUnTF+2w&#10;5nihwpY+KiqO25OLNVbf/JllybvTSfJGX3vZpFqMGTz1yykooV7+zX/02kYumzzD/Zs4gp7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nvyHGAAAA3QAAAA8AAAAAAAAA&#10;AAAAAAAAoQIAAGRycy9kb3ducmV2LnhtbFBLBQYAAAAABAAEAPkAAACUAwAAAAA=&#10;">
                        <v:stroke endarrow="block"/>
                      </v:line>
                      <v:line id="直接连接符 229" o:spid="_x0000_s1174" style="position:absolute;flip:y;visibility:visible;mso-wrap-style:square" from="34880,31388" to="34880,46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6Jn4MUAAADdAAAADwAAAGRycy9kb3ducmV2LnhtbERPTWsCMRC9C/0PYQq9FM1W22K3RpGC&#10;4MFLbVnxNt1MN8tuJtsk6vrvTUHwNo/3ObNFb1txJB9qxwqeRhkI4tLpmisF31+r4RREiMgaW8ek&#10;4EwBFvO7wQxz7U78ScdtrEQK4ZCjAhNjl0sZSkMWw8h1xIn7dd5iTNBXUns8pXDbynGWvUqLNacG&#10;gx19GCqb7cEqkNPN459f/jw3RbPbvZmiLLr9RqmH+375DiJSH2/iq3ut0/zJ+AX+v0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6Jn4MUAAADdAAAADwAAAAAAAAAA&#10;AAAAAAChAgAAZHJzL2Rvd25yZXYueG1sUEsFBgAAAAAEAAQA+QAAAJMDAAAAAA==&#10;"/>
                      <v:shape id="文本框 230" o:spid="_x0000_s1175" type="#_x0000_t202" style="position:absolute;left:30943;top:28213;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ui0sYA&#10;AADdAAAADwAAAGRycy9kb3ducmV2LnhtbESPS2vDMBCE74H+B7GF3hq5NuThWgkhaaDH1nldt9b6&#10;Qa2VsZTE7a+vCoHcdpn5Zmez5WBacaHeNZYVvIwjEMSF1Q1XCva77fMMhPPIGlvLpOCHHCwXD6MM&#10;U22v/EmX3FcihLBLUUHtfZdK6YqaDLqx7YiDVtreoA9rX0nd4zWEm1bGUTSRBhsOF2rsaF1T8Z2f&#10;TagRn/bJ5iOn6RS/ks3b72FeHlulnh6H1SsIT4O/m2/0uw5cEk/g/5swgl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8ui0sYAAADdAAAADwAAAAAAAAAAAAAAAACYAgAAZHJz&#10;L2Rvd25yZXYueG1sUEsFBgAAAAAEAAQA9QAAAIsDAAAAAA==&#10;" filled="f">
                        <v:textbox>
                          <w:txbxContent>
                            <w:p w:rsidR="00420CEE" w:rsidRDefault="00420CEE">
                              <w:pPr>
                                <w:jc w:val="center"/>
                              </w:pPr>
                              <w:r>
                                <w:rPr>
                                  <w:rFonts w:hint="eastAsia"/>
                                </w:rPr>
                                <w:t>粉碎</w:t>
                              </w:r>
                            </w:p>
                          </w:txbxContent>
                        </v:textbox>
                      </v:shape>
                      <v:shape id="肘形连接符 231" o:spid="_x0000_s1176" type="#_x0000_t33" style="position:absolute;left:34500;top:22116;width:6350;height:571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XvS8IAAADdAAAADwAAAGRycy9kb3ducmV2LnhtbERP32vCMBB+H/g/hBv4NhM7mVKN4gbF&#10;wZ7UDV+P5mzqmktpstr992Yw8O0+vp+32gyuET11ofasYTpRIIhLb2quNHwei6cFiBCRDTaeScMv&#10;BdisRw8rzI2/8p76Q6xECuGQowYbY5tLGUpLDsPEt8SJO/vOYUywq6Tp8JrCXSMzpV6kw5pTg8WW&#10;3iyV34cfp0FlhTrvenui15m9yOlHYYv9l9bjx2G7BBFpiHfxv/vdpPnP2Rz+vkkn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PXvS8IAAADdAAAADwAAAAAAAAAAAAAA&#10;AAChAgAAZHJzL2Rvd25yZXYueG1sUEsFBgAAAAAEAAQA+QAAAJADAAAAAA==&#10;">
                        <v:stroke endarrow="block"/>
                      </v:shape>
                      <v:shape id="文本框 232" o:spid="_x0000_s1177" type="#_x0000_t202" style="position:absolute;left:27895;top:44989;width:7918;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9WMcUA&#10;AADdAAAADwAAAGRycy9kb3ducmV2LnhtbESPT2vCQBDF70K/wzIFb3W32kqbuooogidF+wd6G7Jj&#10;EpqdDdnVpN/eOQjeZnhv3vvNbNH7Wl2ojVVgC88jA4o4D67iwsLX5+bpDVRMyA7rwGThnyIs5g+D&#10;GWYudHygyzEVSkI4ZmihTKnJtI55SR7jKDTEop1C6zHJ2hbatdhJuK/12Jip9lixNJTY0Kqk/O94&#10;9ha+d6ffnxezL9b+telCbzT7d23t8LFffoBK1Ke7+Xa9dYI/GQuufCMj6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1YxxQAAAN0AAAAPAAAAAAAAAAAAAAAAAJgCAABkcnMv&#10;ZG93bnJldi54bWxQSwUGAAAAAAQABAD1AAAAigMAAAAA&#10;" filled="f" stroked="f">
                        <v:textbox>
                          <w:txbxContent>
                            <w:p w:rsidR="00420CEE" w:rsidRDefault="00420CEE">
                              <w:pPr>
                                <w:jc w:val="center"/>
                              </w:pPr>
                              <w:r>
                                <w:rPr>
                                  <w:rFonts w:hint="eastAsia"/>
                                </w:rPr>
                                <w:t>S2</w:t>
                              </w:r>
                              <w:r>
                                <w:t>-</w:t>
                              </w:r>
                              <w:r>
                                <w:rPr>
                                  <w:rFonts w:hint="eastAsia"/>
                                </w:rPr>
                                <w:t>2</w:t>
                              </w:r>
                              <w:r>
                                <w:rPr>
                                  <w:rFonts w:hint="eastAsia"/>
                                </w:rPr>
                                <w:t>边角料</w:t>
                              </w:r>
                            </w:p>
                          </w:txbxContent>
                        </v:textbox>
                      </v:shape>
                      <v:line id="直接连接符 260" o:spid="_x0000_s1178" style="position:absolute;visibility:visible;mso-wrap-style:square" from="44786,41998" to="44786,44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IDsMAAADdAAAADwAAAGRycy9kb3ducmV2LnhtbERP32vCMBB+F/Y/hBvsTVMV5lqNMlaE&#10;PehAHXu+NWdT1lxKk9X43y/CwLf7+H7eahNtKwbqfeNYwXSSgSCunG64VvB52o5fQPiArLF1TAqu&#10;5GGzfhitsNDuwgcajqEWKYR9gQpMCF0hpa8MWfQT1xEn7ux6iyHBvpa6x0sKt62cZdmztNhwajDY&#10;0Zuh6uf4axUsTHmQC1nuTh/l0EzzuI9f37lST4/xdQkiUAx38b/7Xaf581kOt2/SC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2IiA7DAAAA3QAAAA8AAAAAAAAAAAAA&#10;AAAAoQIAAGRycy9kb3ducmV2LnhtbFBLBQYAAAAABAAEAPkAAACRAwAAAAA=&#10;">
                        <v:stroke endarrow="block"/>
                      </v:line>
                      <v:line id="直接连接符 261" o:spid="_x0000_s1179" style="position:absolute;visibility:visible;mso-wrap-style:square" from="44807,35949" to="44807,38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u3TsYAAADdAAAADwAAAGRycy9kb3ducmV2LnhtbESPQUsDMRCF70L/QxihN5utBWu3TUtx&#10;EXpQoa14HjfTzeJmsmziNv575yB4m+G9ee+bzS77To00xDawgfmsAEVcB9tyY+D9/Hz3CComZItd&#10;YDLwQxF228nNBksbrnyk8ZQaJSEcSzTgUupLrWPtyGOchZ5YtEsYPCZZh0bbAa8S7jt9XxQP2mPL&#10;0uCwpydH9dfp2xtYuuqol7p6Ob9VYztf5df88bkyZnqb92tQiXL6N/9dH6zgLxbCL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rt07GAAAA3QAAAA8AAAAAAAAA&#10;AAAAAAAAoQIAAGRycy9kb3ducmV2LnhtbFBLBQYAAAAABAAEAPkAAACUAwAAAAA=&#10;">
                        <v:stroke endarrow="block"/>
                      </v:line>
                      <w10:wrap type="topAndBottom"/>
                    </v:group>
                  </w:pict>
                </mc:Fallback>
              </mc:AlternateContent>
            </w:r>
            <w:r>
              <w:rPr>
                <w:b/>
                <w:kern w:val="0"/>
                <w:sz w:val="24"/>
                <w:lang w:bidi="ar"/>
              </w:rPr>
              <w:t>图</w:t>
            </w:r>
            <w:r>
              <w:rPr>
                <w:rFonts w:hint="eastAsia"/>
                <w:b/>
                <w:kern w:val="0"/>
                <w:sz w:val="24"/>
                <w:lang w:bidi="ar"/>
              </w:rPr>
              <w:t>2-3</w:t>
            </w:r>
            <w:r>
              <w:rPr>
                <w:b/>
                <w:kern w:val="0"/>
                <w:sz w:val="24"/>
                <w:lang w:bidi="ar"/>
              </w:rPr>
              <w:t xml:space="preserve">  PVC</w:t>
            </w:r>
            <w:r>
              <w:rPr>
                <w:b/>
                <w:kern w:val="0"/>
                <w:sz w:val="24"/>
                <w:lang w:bidi="ar"/>
              </w:rPr>
              <w:t>压延膜生产工艺流程图</w:t>
            </w:r>
          </w:p>
          <w:p w:rsidR="001A6F83" w:rsidRDefault="005972D8">
            <w:pPr>
              <w:widowControl/>
              <w:spacing w:line="360" w:lineRule="auto"/>
              <w:jc w:val="left"/>
              <w:rPr>
                <w:b/>
                <w:kern w:val="0"/>
                <w:sz w:val="24"/>
                <w:lang w:bidi="ar"/>
              </w:rPr>
            </w:pPr>
            <w:r>
              <w:rPr>
                <w:b/>
                <w:kern w:val="0"/>
                <w:sz w:val="24"/>
                <w:lang w:bidi="ar"/>
              </w:rPr>
              <w:t>PVC</w:t>
            </w:r>
            <w:r>
              <w:rPr>
                <w:b/>
                <w:kern w:val="0"/>
                <w:sz w:val="24"/>
                <w:lang w:bidi="ar"/>
              </w:rPr>
              <w:t>压延膜生产工艺流程简述：</w:t>
            </w:r>
          </w:p>
          <w:p w:rsidR="001A6F83" w:rsidRDefault="005972D8">
            <w:pPr>
              <w:spacing w:line="360" w:lineRule="auto"/>
              <w:ind w:firstLineChars="200" w:firstLine="482"/>
              <w:rPr>
                <w:sz w:val="24"/>
              </w:rPr>
            </w:pPr>
            <w:r>
              <w:rPr>
                <w:b/>
                <w:bCs/>
                <w:kern w:val="0"/>
                <w:sz w:val="24"/>
                <w:lang w:bidi="ar"/>
              </w:rPr>
              <w:t>配料：</w:t>
            </w:r>
            <w:r>
              <w:rPr>
                <w:sz w:val="24"/>
              </w:rPr>
              <w:t>PVC</w:t>
            </w:r>
            <w:proofErr w:type="gramStart"/>
            <w:r>
              <w:rPr>
                <w:sz w:val="24"/>
              </w:rPr>
              <w:t>压延膜分</w:t>
            </w:r>
            <w:proofErr w:type="gramEnd"/>
            <w:r>
              <w:rPr>
                <w:sz w:val="24"/>
              </w:rPr>
              <w:t>PVC</w:t>
            </w:r>
            <w:r>
              <w:rPr>
                <w:sz w:val="24"/>
              </w:rPr>
              <w:t>磁卡与</w:t>
            </w:r>
            <w:r>
              <w:rPr>
                <w:sz w:val="24"/>
              </w:rPr>
              <w:t>PVC</w:t>
            </w:r>
            <w:r>
              <w:rPr>
                <w:sz w:val="24"/>
              </w:rPr>
              <w:t>硬片两种产品，两种产品生产工艺流程一致，不同点在于原料使用和配比的不同，</w:t>
            </w:r>
            <w:r>
              <w:rPr>
                <w:sz w:val="24"/>
              </w:rPr>
              <w:t>PVC</w:t>
            </w:r>
            <w:r>
              <w:rPr>
                <w:sz w:val="24"/>
              </w:rPr>
              <w:t>磁卡是由</w:t>
            </w:r>
            <w:r>
              <w:rPr>
                <w:sz w:val="24"/>
              </w:rPr>
              <w:t>PVC</w:t>
            </w:r>
            <w:r>
              <w:rPr>
                <w:sz w:val="24"/>
              </w:rPr>
              <w:t>粉末与稳定剂、钙粉、滑剂、钛白粉按比例混合，</w:t>
            </w:r>
            <w:r>
              <w:rPr>
                <w:sz w:val="24"/>
              </w:rPr>
              <w:t>PVC</w:t>
            </w:r>
            <w:r>
              <w:rPr>
                <w:sz w:val="24"/>
              </w:rPr>
              <w:t>硬片是由树脂粉、液体稳定剂、增塑剂、环氧大豆油、</w:t>
            </w:r>
            <w:proofErr w:type="gramStart"/>
            <w:r>
              <w:rPr>
                <w:sz w:val="24"/>
              </w:rPr>
              <w:t>液体钙锌与</w:t>
            </w:r>
            <w:proofErr w:type="gramEnd"/>
            <w:r>
              <w:rPr>
                <w:sz w:val="24"/>
              </w:rPr>
              <w:t>钙粉、钛白粉、粉体</w:t>
            </w:r>
            <w:proofErr w:type="gramStart"/>
            <w:r>
              <w:rPr>
                <w:sz w:val="24"/>
              </w:rPr>
              <w:t>钡锌按</w:t>
            </w:r>
            <w:proofErr w:type="gramEnd"/>
            <w:r>
              <w:rPr>
                <w:sz w:val="24"/>
              </w:rPr>
              <w:t>比例混合，本项目配料过程由自动计量系统自动计量原料配比重量，抽</w:t>
            </w:r>
            <w:proofErr w:type="gramStart"/>
            <w:r>
              <w:rPr>
                <w:sz w:val="24"/>
              </w:rPr>
              <w:t>料方式</w:t>
            </w:r>
            <w:proofErr w:type="gramEnd"/>
            <w:r>
              <w:rPr>
                <w:sz w:val="24"/>
              </w:rPr>
              <w:t>采用真空抽料，全程密闭，不产生粉尘。</w:t>
            </w:r>
          </w:p>
          <w:p w:rsidR="001A6F83" w:rsidRDefault="005972D8">
            <w:pPr>
              <w:spacing w:line="360" w:lineRule="auto"/>
              <w:ind w:firstLineChars="200" w:firstLine="482"/>
              <w:rPr>
                <w:sz w:val="24"/>
              </w:rPr>
            </w:pPr>
            <w:r>
              <w:rPr>
                <w:b/>
                <w:bCs/>
                <w:kern w:val="0"/>
                <w:sz w:val="24"/>
                <w:lang w:bidi="ar"/>
              </w:rPr>
              <w:t>投料：</w:t>
            </w:r>
            <w:r>
              <w:rPr>
                <w:sz w:val="24"/>
              </w:rPr>
              <w:t>经过自动计量后，由真空管道抽</w:t>
            </w:r>
            <w:proofErr w:type="gramStart"/>
            <w:r>
              <w:rPr>
                <w:sz w:val="24"/>
              </w:rPr>
              <w:t>料进入</w:t>
            </w:r>
            <w:proofErr w:type="gramEnd"/>
            <w:r>
              <w:rPr>
                <w:sz w:val="24"/>
              </w:rPr>
              <w:t>压延生产线中，全程密闭，粉</w:t>
            </w:r>
            <w:r>
              <w:rPr>
                <w:sz w:val="24"/>
              </w:rPr>
              <w:lastRenderedPageBreak/>
              <w:t>尘产生量极小，不作分析。</w:t>
            </w:r>
          </w:p>
          <w:p w:rsidR="001A6F83" w:rsidRDefault="005972D8">
            <w:pPr>
              <w:spacing w:line="360" w:lineRule="auto"/>
              <w:ind w:firstLineChars="200" w:firstLine="482"/>
              <w:rPr>
                <w:sz w:val="24"/>
              </w:rPr>
            </w:pPr>
            <w:r>
              <w:rPr>
                <w:b/>
                <w:bCs/>
                <w:kern w:val="0"/>
                <w:sz w:val="24"/>
                <w:lang w:bidi="ar"/>
              </w:rPr>
              <w:t>熔融挤出：</w:t>
            </w:r>
            <w:r>
              <w:rPr>
                <w:sz w:val="24"/>
              </w:rPr>
              <w:t>使用混合机组与行星机组对原料进行充分搅拌，搅拌均匀后成为混合料。磁卡制作过程中，混合料经单螺杆挤出机挤出成厚片；硬片制作过程中，混合料经开炼机组随着辊筒的转动被卷入两辊间隙，进行混炼、塑化，为压延机压延成型塑料制品提供混合</w:t>
            </w:r>
            <w:proofErr w:type="gramStart"/>
            <w:r>
              <w:rPr>
                <w:sz w:val="24"/>
              </w:rPr>
              <w:t>炼塑较</w:t>
            </w:r>
            <w:proofErr w:type="gramEnd"/>
            <w:r>
              <w:rPr>
                <w:sz w:val="24"/>
              </w:rPr>
              <w:t>均匀的熔融料，熔融段温度控制在</w:t>
            </w:r>
            <w:r>
              <w:rPr>
                <w:sz w:val="24"/>
              </w:rPr>
              <w:t>200~300℃</w:t>
            </w:r>
            <w:r>
              <w:rPr>
                <w:sz w:val="24"/>
              </w:rPr>
              <w:t>，加热方式采用电加热，此工序产生熔融挤出废气</w:t>
            </w:r>
            <w:r w:rsidR="00910E99">
              <w:rPr>
                <w:sz w:val="24"/>
              </w:rPr>
              <w:t>G</w:t>
            </w:r>
            <w:r w:rsidR="00910E99">
              <w:rPr>
                <w:rFonts w:hint="eastAsia"/>
                <w:sz w:val="24"/>
              </w:rPr>
              <w:t>2</w:t>
            </w:r>
            <w:r>
              <w:rPr>
                <w:sz w:val="24"/>
              </w:rPr>
              <w:t>-1</w:t>
            </w:r>
            <w:r>
              <w:rPr>
                <w:sz w:val="24"/>
              </w:rPr>
              <w:t>、</w:t>
            </w:r>
            <w:r w:rsidR="00910E99">
              <w:rPr>
                <w:sz w:val="24"/>
              </w:rPr>
              <w:t>G2-</w:t>
            </w:r>
            <w:r w:rsidR="00910E99">
              <w:rPr>
                <w:rFonts w:hint="eastAsia"/>
                <w:sz w:val="24"/>
              </w:rPr>
              <w:t>2</w:t>
            </w:r>
            <w:r>
              <w:rPr>
                <w:sz w:val="24"/>
              </w:rPr>
              <w:t>。</w:t>
            </w:r>
          </w:p>
          <w:p w:rsidR="001A6F83" w:rsidRDefault="005972D8">
            <w:pPr>
              <w:spacing w:line="360" w:lineRule="auto"/>
              <w:ind w:firstLineChars="200" w:firstLine="482"/>
              <w:rPr>
                <w:sz w:val="24"/>
              </w:rPr>
            </w:pPr>
            <w:r>
              <w:rPr>
                <w:b/>
                <w:bCs/>
                <w:kern w:val="0"/>
                <w:sz w:val="24"/>
                <w:lang w:bidi="ar"/>
              </w:rPr>
              <w:t>压延：</w:t>
            </w:r>
            <w:r>
              <w:rPr>
                <w:sz w:val="24"/>
              </w:rPr>
              <w:t>由于在熔融、挤出过程中，混料由于自身摩擦作用，温度较高，送至压延工序时不需加热，本项目采用五辊压延机组，通过</w:t>
            </w:r>
            <w:proofErr w:type="gramStart"/>
            <w:r>
              <w:rPr>
                <w:sz w:val="24"/>
              </w:rPr>
              <w:t>调整辊隙而</w:t>
            </w:r>
            <w:proofErr w:type="gramEnd"/>
            <w:r>
              <w:rPr>
                <w:sz w:val="24"/>
              </w:rPr>
              <w:t>改变混料的厚度、宽度，</w:t>
            </w:r>
            <w:proofErr w:type="gramStart"/>
            <w:r>
              <w:rPr>
                <w:sz w:val="24"/>
              </w:rPr>
              <w:t>在辊内通有</w:t>
            </w:r>
            <w:proofErr w:type="gramEnd"/>
            <w:r>
              <w:rPr>
                <w:sz w:val="24"/>
              </w:rPr>
              <w:t>冷却水，五辊压延后成型为薄膜，且经冷却至常温，可继续进行收卷、分切工序。</w:t>
            </w:r>
          </w:p>
          <w:p w:rsidR="001A6F83" w:rsidRDefault="005972D8">
            <w:pPr>
              <w:spacing w:line="360" w:lineRule="auto"/>
              <w:ind w:firstLineChars="200" w:firstLine="482"/>
              <w:rPr>
                <w:sz w:val="24"/>
              </w:rPr>
            </w:pPr>
            <w:r>
              <w:rPr>
                <w:b/>
                <w:bCs/>
                <w:kern w:val="0"/>
                <w:sz w:val="24"/>
                <w:lang w:bidi="ar"/>
              </w:rPr>
              <w:t>收卷：</w:t>
            </w:r>
            <w:r>
              <w:rPr>
                <w:sz w:val="24"/>
              </w:rPr>
              <w:t>通过收卷装置进行收卷。</w:t>
            </w:r>
          </w:p>
          <w:p w:rsidR="001A6F83" w:rsidRDefault="005972D8">
            <w:pPr>
              <w:spacing w:line="360" w:lineRule="auto"/>
              <w:ind w:firstLineChars="200" w:firstLine="482"/>
              <w:rPr>
                <w:sz w:val="24"/>
              </w:rPr>
            </w:pPr>
            <w:r>
              <w:rPr>
                <w:b/>
                <w:bCs/>
                <w:kern w:val="0"/>
                <w:sz w:val="24"/>
                <w:lang w:bidi="ar"/>
              </w:rPr>
              <w:t>分切：</w:t>
            </w:r>
            <w:r>
              <w:rPr>
                <w:sz w:val="24"/>
              </w:rPr>
              <w:t>收卷后的薄膜依照设定尺寸进行分切成型，即可得成品，此工序产生边角料</w:t>
            </w:r>
            <w:r w:rsidR="00910E99">
              <w:rPr>
                <w:sz w:val="24"/>
              </w:rPr>
              <w:t>S</w:t>
            </w:r>
            <w:r w:rsidR="00910E99">
              <w:rPr>
                <w:rFonts w:hint="eastAsia"/>
                <w:sz w:val="24"/>
              </w:rPr>
              <w:t>2</w:t>
            </w:r>
            <w:r>
              <w:rPr>
                <w:sz w:val="24"/>
              </w:rPr>
              <w:t>-1</w:t>
            </w:r>
            <w:r>
              <w:rPr>
                <w:sz w:val="24"/>
              </w:rPr>
              <w:t>、</w:t>
            </w:r>
            <w:r w:rsidR="00910E99">
              <w:rPr>
                <w:sz w:val="24"/>
              </w:rPr>
              <w:t>S2-</w:t>
            </w:r>
            <w:r w:rsidR="00910E99">
              <w:rPr>
                <w:rFonts w:hint="eastAsia"/>
                <w:sz w:val="24"/>
              </w:rPr>
              <w:t>2</w:t>
            </w:r>
            <w:r>
              <w:rPr>
                <w:sz w:val="24"/>
              </w:rPr>
              <w:t>，通过粉碎机粉碎，本项目粉碎过程是将将</w:t>
            </w:r>
            <w:proofErr w:type="gramStart"/>
            <w:r>
              <w:rPr>
                <w:sz w:val="24"/>
              </w:rPr>
              <w:t>条状膜分切成</w:t>
            </w:r>
            <w:proofErr w:type="gramEnd"/>
            <w:r>
              <w:rPr>
                <w:sz w:val="24"/>
              </w:rPr>
              <w:t>块状膜，便于重新熔融挤出，块状膜尺寸较大，无粉尘产生。</w:t>
            </w: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1A6F83">
            <w:pPr>
              <w:pStyle w:val="a0"/>
              <w:ind w:left="1470" w:right="1470"/>
              <w:rPr>
                <w:rFonts w:ascii="Times New Roman" w:hAnsi="Times New Roman"/>
                <w:sz w:val="24"/>
                <w:szCs w:val="24"/>
              </w:rPr>
            </w:pPr>
          </w:p>
          <w:p w:rsidR="001A6F83" w:rsidRDefault="005972D8">
            <w:pPr>
              <w:widowControl/>
              <w:jc w:val="left"/>
              <w:rPr>
                <w:b/>
                <w:kern w:val="0"/>
                <w:sz w:val="24"/>
                <w:lang w:bidi="ar"/>
              </w:rPr>
            </w:pPr>
            <w:r>
              <w:rPr>
                <w:rFonts w:hint="eastAsia"/>
                <w:b/>
                <w:kern w:val="0"/>
                <w:sz w:val="24"/>
                <w:lang w:bidi="ar"/>
              </w:rPr>
              <w:lastRenderedPageBreak/>
              <w:t>（</w:t>
            </w:r>
            <w:r>
              <w:rPr>
                <w:rFonts w:hint="eastAsia"/>
                <w:b/>
                <w:kern w:val="0"/>
                <w:sz w:val="24"/>
                <w:lang w:bidi="ar"/>
              </w:rPr>
              <w:t>2</w:t>
            </w:r>
            <w:r>
              <w:rPr>
                <w:rFonts w:hint="eastAsia"/>
                <w:b/>
                <w:kern w:val="0"/>
                <w:sz w:val="24"/>
                <w:lang w:bidi="ar"/>
              </w:rPr>
              <w:t>）</w:t>
            </w:r>
            <w:r>
              <w:rPr>
                <w:b/>
                <w:kern w:val="0"/>
                <w:sz w:val="24"/>
                <w:lang w:bidi="ar"/>
              </w:rPr>
              <w:t>PC</w:t>
            </w:r>
            <w:r>
              <w:rPr>
                <w:b/>
                <w:kern w:val="0"/>
                <w:sz w:val="24"/>
                <w:lang w:bidi="ar"/>
              </w:rPr>
              <w:t>流延膜生产工艺流程</w:t>
            </w:r>
          </w:p>
          <w:p w:rsidR="001A6F83" w:rsidRDefault="005972D8">
            <w:pPr>
              <w:widowControl/>
              <w:jc w:val="center"/>
              <w:rPr>
                <w:b/>
                <w:kern w:val="0"/>
                <w:sz w:val="24"/>
                <w:lang w:bidi="ar"/>
              </w:rPr>
            </w:pPr>
            <w:r>
              <w:rPr>
                <w:noProof/>
                <w:sz w:val="24"/>
              </w:rPr>
              <mc:AlternateContent>
                <mc:Choice Requires="wpc">
                  <w:drawing>
                    <wp:anchor distT="0" distB="0" distL="114300" distR="114300" simplePos="0" relativeHeight="251659264" behindDoc="0" locked="0" layoutInCell="1" allowOverlap="1">
                      <wp:simplePos x="0" y="0"/>
                      <wp:positionH relativeFrom="column">
                        <wp:posOffset>1330960</wp:posOffset>
                      </wp:positionH>
                      <wp:positionV relativeFrom="paragraph">
                        <wp:posOffset>127000</wp:posOffset>
                      </wp:positionV>
                      <wp:extent cx="3554095" cy="5255895"/>
                      <wp:effectExtent l="0" t="0" r="0" b="1905"/>
                      <wp:wrapTopAndBottom/>
                      <wp:docPr id="1331" name="画布 1331"/>
                      <wp:cNvGraphicFramePr/>
                      <a:graphic xmlns:a="http://schemas.openxmlformats.org/drawingml/2006/main">
                        <a:graphicData uri="http://schemas.microsoft.com/office/word/2010/wordprocessingCanvas">
                          <wpc:wpc>
                            <wpc:bg>
                              <a:noFill/>
                            </wpc:bg>
                            <wpc:whole>
                              <a:ln>
                                <a:noFill/>
                              </a:ln>
                            </wpc:whole>
                            <wps:wsp>
                              <wps:cNvPr id="1332" name="文本框 234"/>
                              <wps:cNvSpPr txBox="1"/>
                              <wps:spPr>
                                <a:xfrm>
                                  <a:off x="723899" y="35999"/>
                                  <a:ext cx="1685345" cy="305435"/>
                                </a:xfrm>
                                <a:prstGeom prst="rect">
                                  <a:avLst/>
                                </a:prstGeom>
                                <a:noFill/>
                                <a:ln>
                                  <a:noFill/>
                                </a:ln>
                              </wps:spPr>
                              <wps:txbx>
                                <w:txbxContent>
                                  <w:p w:rsidR="00420CEE" w:rsidRDefault="00420CEE">
                                    <w:r>
                                      <w:t>PC</w:t>
                                    </w:r>
                                    <w:r>
                                      <w:t>、</w:t>
                                    </w:r>
                                    <w:r>
                                      <w:t>PETG</w:t>
                                    </w:r>
                                    <w:r>
                                      <w:t>、</w:t>
                                    </w:r>
                                    <w:r>
                                      <w:t>PP</w:t>
                                    </w:r>
                                    <w:r>
                                      <w:rPr>
                                        <w:rFonts w:hint="eastAsia"/>
                                      </w:rPr>
                                      <w:t>、</w:t>
                                    </w:r>
                                    <w:r>
                                      <w:t>色母粒</w:t>
                                    </w:r>
                                  </w:p>
                                </w:txbxContent>
                              </wps:txbx>
                              <wps:bodyPr upright="1"/>
                            </wps:wsp>
                            <wps:wsp>
                              <wps:cNvPr id="1333" name="文本框 235"/>
                              <wps:cNvSpPr txBox="1"/>
                              <wps:spPr>
                                <a:xfrm>
                                  <a:off x="1075055" y="643059"/>
                                  <a:ext cx="798195"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计量配制</w:t>
                                    </w:r>
                                  </w:p>
                                </w:txbxContent>
                              </wps:txbx>
                              <wps:bodyPr upright="1"/>
                            </wps:wsp>
                            <wps:wsp>
                              <wps:cNvPr id="1334" name="直接连接符 236"/>
                              <wps:cNvCnPr/>
                              <wps:spPr>
                                <a:xfrm>
                                  <a:off x="1478280" y="300794"/>
                                  <a:ext cx="635" cy="333375"/>
                                </a:xfrm>
                                <a:prstGeom prst="line">
                                  <a:avLst/>
                                </a:prstGeom>
                                <a:ln w="9525" cap="flat" cmpd="sng">
                                  <a:solidFill>
                                    <a:srgbClr val="000000"/>
                                  </a:solidFill>
                                  <a:prstDash val="solid"/>
                                  <a:headEnd type="none" w="med" len="med"/>
                                  <a:tailEnd type="triangle" w="med" len="med"/>
                                </a:ln>
                              </wps:spPr>
                              <wps:bodyPr/>
                            </wps:wsp>
                            <wps:wsp>
                              <wps:cNvPr id="1335" name="文本框 237"/>
                              <wps:cNvSpPr txBox="1"/>
                              <wps:spPr>
                                <a:xfrm>
                                  <a:off x="1075055" y="1290759"/>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干燥</w:t>
                                    </w:r>
                                  </w:p>
                                </w:txbxContent>
                              </wps:txbx>
                              <wps:bodyPr upright="1"/>
                            </wps:wsp>
                            <wps:wsp>
                              <wps:cNvPr id="1336" name="直接连接符 238"/>
                              <wps:cNvCnPr/>
                              <wps:spPr>
                                <a:xfrm>
                                  <a:off x="1481455" y="985959"/>
                                  <a:ext cx="635" cy="283210"/>
                                </a:xfrm>
                                <a:prstGeom prst="line">
                                  <a:avLst/>
                                </a:prstGeom>
                                <a:ln w="9525" cap="flat" cmpd="sng">
                                  <a:solidFill>
                                    <a:srgbClr val="000000"/>
                                  </a:solidFill>
                                  <a:prstDash val="solid"/>
                                  <a:headEnd type="none" w="med" len="med"/>
                                  <a:tailEnd type="triangle" w="med" len="med"/>
                                </a:ln>
                              </wps:spPr>
                              <wps:bodyPr/>
                            </wps:wsp>
                            <wps:wsp>
                              <wps:cNvPr id="1337" name="文本框 239"/>
                              <wps:cNvSpPr txBox="1"/>
                              <wps:spPr>
                                <a:xfrm>
                                  <a:off x="1075055" y="1890834"/>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熔融挤出</w:t>
                                    </w:r>
                                  </w:p>
                                </w:txbxContent>
                              </wps:txbx>
                              <wps:bodyPr upright="1"/>
                            </wps:wsp>
                            <wps:wsp>
                              <wps:cNvPr id="1338" name="直接连接符 240"/>
                              <wps:cNvCnPr/>
                              <wps:spPr>
                                <a:xfrm>
                                  <a:off x="1481455" y="1614609"/>
                                  <a:ext cx="0" cy="279400"/>
                                </a:xfrm>
                                <a:prstGeom prst="line">
                                  <a:avLst/>
                                </a:prstGeom>
                                <a:ln w="9525" cap="flat" cmpd="sng">
                                  <a:solidFill>
                                    <a:srgbClr val="000000"/>
                                  </a:solidFill>
                                  <a:prstDash val="solid"/>
                                  <a:headEnd type="none" w="med" len="med"/>
                                  <a:tailEnd type="triangle" w="med" len="med"/>
                                </a:ln>
                              </wps:spPr>
                              <wps:bodyPr/>
                            </wps:wsp>
                            <wps:wsp>
                              <wps:cNvPr id="1339" name="文本框 241"/>
                              <wps:cNvSpPr txBox="1"/>
                              <wps:spPr>
                                <a:xfrm>
                                  <a:off x="1084580" y="2509959"/>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压延</w:t>
                                    </w:r>
                                  </w:p>
                                </w:txbxContent>
                              </wps:txbx>
                              <wps:bodyPr upright="1"/>
                            </wps:wsp>
                            <wps:wsp>
                              <wps:cNvPr id="1340" name="直接连接符 242"/>
                              <wps:cNvCnPr/>
                              <wps:spPr>
                                <a:xfrm>
                                  <a:off x="1490980" y="2205159"/>
                                  <a:ext cx="0" cy="279400"/>
                                </a:xfrm>
                                <a:prstGeom prst="line">
                                  <a:avLst/>
                                </a:prstGeom>
                                <a:ln w="9525" cap="flat" cmpd="sng">
                                  <a:solidFill>
                                    <a:srgbClr val="000000"/>
                                  </a:solidFill>
                                  <a:prstDash val="solid"/>
                                  <a:headEnd type="none" w="med" len="med"/>
                                  <a:tailEnd type="triangle" w="med" len="med"/>
                                </a:ln>
                              </wps:spPr>
                              <wps:bodyPr/>
                            </wps:wsp>
                            <wps:wsp>
                              <wps:cNvPr id="1341" name="文本框 243"/>
                              <wps:cNvSpPr txBox="1"/>
                              <wps:spPr>
                                <a:xfrm>
                                  <a:off x="1084580" y="310686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收卷</w:t>
                                    </w:r>
                                  </w:p>
                                </w:txbxContent>
                              </wps:txbx>
                              <wps:bodyPr upright="1"/>
                            </wps:wsp>
                            <wps:wsp>
                              <wps:cNvPr id="1342" name="直接连接符 244"/>
                              <wps:cNvCnPr/>
                              <wps:spPr>
                                <a:xfrm>
                                  <a:off x="1490980" y="2827460"/>
                                  <a:ext cx="0" cy="279400"/>
                                </a:xfrm>
                                <a:prstGeom prst="line">
                                  <a:avLst/>
                                </a:prstGeom>
                                <a:ln w="9525" cap="flat" cmpd="sng">
                                  <a:solidFill>
                                    <a:srgbClr val="000000"/>
                                  </a:solidFill>
                                  <a:prstDash val="solid"/>
                                  <a:headEnd type="none" w="med" len="med"/>
                                  <a:tailEnd type="triangle" w="med" len="med"/>
                                </a:ln>
                              </wps:spPr>
                              <wps:bodyPr/>
                            </wps:wsp>
                            <wps:wsp>
                              <wps:cNvPr id="1343" name="文本框 245"/>
                              <wps:cNvSpPr txBox="1"/>
                              <wps:spPr>
                                <a:xfrm>
                                  <a:off x="1075055" y="374821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分切</w:t>
                                    </w:r>
                                  </w:p>
                                </w:txbxContent>
                              </wps:txbx>
                              <wps:bodyPr upright="1"/>
                            </wps:wsp>
                            <wps:wsp>
                              <wps:cNvPr id="1344" name="直接连接符 246"/>
                              <wps:cNvCnPr/>
                              <wps:spPr>
                                <a:xfrm>
                                  <a:off x="1481455" y="3443410"/>
                                  <a:ext cx="0" cy="279400"/>
                                </a:xfrm>
                                <a:prstGeom prst="line">
                                  <a:avLst/>
                                </a:prstGeom>
                                <a:ln w="9525" cap="flat" cmpd="sng">
                                  <a:solidFill>
                                    <a:srgbClr val="000000"/>
                                  </a:solidFill>
                                  <a:prstDash val="solid"/>
                                  <a:headEnd type="none" w="med" len="med"/>
                                  <a:tailEnd type="triangle" w="med" len="med"/>
                                </a:ln>
                              </wps:spPr>
                              <wps:bodyPr/>
                            </wps:wsp>
                            <wps:wsp>
                              <wps:cNvPr id="1345" name="文本框 247"/>
                              <wps:cNvSpPr txBox="1"/>
                              <wps:spPr>
                                <a:xfrm>
                                  <a:off x="1075055" y="434511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包装</w:t>
                                    </w:r>
                                  </w:p>
                                </w:txbxContent>
                              </wps:txbx>
                              <wps:bodyPr upright="1"/>
                            </wps:wsp>
                            <wps:wsp>
                              <wps:cNvPr id="1346" name="直接连接符 248"/>
                              <wps:cNvCnPr/>
                              <wps:spPr>
                                <a:xfrm>
                                  <a:off x="1481455" y="4065710"/>
                                  <a:ext cx="0" cy="279400"/>
                                </a:xfrm>
                                <a:prstGeom prst="line">
                                  <a:avLst/>
                                </a:prstGeom>
                                <a:ln w="9525" cap="flat" cmpd="sng">
                                  <a:solidFill>
                                    <a:srgbClr val="000000"/>
                                  </a:solidFill>
                                  <a:prstDash val="solid"/>
                                  <a:headEnd type="none" w="med" len="med"/>
                                  <a:tailEnd type="triangle" w="med" len="med"/>
                                </a:ln>
                              </wps:spPr>
                              <wps:bodyPr/>
                            </wps:wsp>
                            <wps:wsp>
                              <wps:cNvPr id="1347" name="文本框 249"/>
                              <wps:cNvSpPr txBox="1"/>
                              <wps:spPr>
                                <a:xfrm>
                                  <a:off x="1084580" y="4951535"/>
                                  <a:ext cx="787400" cy="304800"/>
                                </a:xfrm>
                                <a:prstGeom prst="rect">
                                  <a:avLst/>
                                </a:prstGeom>
                                <a:noFill/>
                                <a:ln>
                                  <a:noFill/>
                                </a:ln>
                              </wps:spPr>
                              <wps:txbx>
                                <w:txbxContent>
                                  <w:p w:rsidR="00420CEE" w:rsidRDefault="00420CEE">
                                    <w:pPr>
                                      <w:jc w:val="center"/>
                                    </w:pPr>
                                    <w:r>
                                      <w:rPr>
                                        <w:rFonts w:hint="eastAsia"/>
                                      </w:rPr>
                                      <w:t>成品</w:t>
                                    </w:r>
                                  </w:p>
                                </w:txbxContent>
                              </wps:txbx>
                              <wps:bodyPr upright="1"/>
                            </wps:wsp>
                            <wps:wsp>
                              <wps:cNvPr id="1348" name="直接连接符 250"/>
                              <wps:cNvCnPr/>
                              <wps:spPr>
                                <a:xfrm>
                                  <a:off x="1490980" y="4672135"/>
                                  <a:ext cx="0" cy="279400"/>
                                </a:xfrm>
                                <a:prstGeom prst="line">
                                  <a:avLst/>
                                </a:prstGeom>
                                <a:ln w="9525" cap="flat" cmpd="sng">
                                  <a:solidFill>
                                    <a:srgbClr val="000000"/>
                                  </a:solidFill>
                                  <a:prstDash val="solid"/>
                                  <a:headEnd type="none" w="med" len="med"/>
                                  <a:tailEnd type="triangle" w="med" len="med"/>
                                </a:ln>
                              </wps:spPr>
                              <wps:bodyPr/>
                            </wps:wsp>
                            <wps:wsp>
                              <wps:cNvPr id="1349" name="直接连接符 251"/>
                              <wps:cNvCnPr/>
                              <wps:spPr>
                                <a:xfrm>
                                  <a:off x="1897380" y="2053394"/>
                                  <a:ext cx="285750" cy="635"/>
                                </a:xfrm>
                                <a:prstGeom prst="line">
                                  <a:avLst/>
                                </a:prstGeom>
                                <a:ln w="9525" cap="flat" cmpd="sng">
                                  <a:solidFill>
                                    <a:srgbClr val="000000"/>
                                  </a:solidFill>
                                  <a:prstDash val="dash"/>
                                  <a:headEnd type="none" w="med" len="med"/>
                                  <a:tailEnd type="triangle" w="med" len="med"/>
                                </a:ln>
                              </wps:spPr>
                              <wps:bodyPr/>
                            </wps:wsp>
                            <wps:wsp>
                              <wps:cNvPr id="1350" name="文本框 252"/>
                              <wps:cNvSpPr txBox="1"/>
                              <wps:spPr>
                                <a:xfrm>
                                  <a:off x="2122805" y="1909883"/>
                                  <a:ext cx="1312158" cy="574675"/>
                                </a:xfrm>
                                <a:prstGeom prst="rect">
                                  <a:avLst/>
                                </a:prstGeom>
                                <a:noFill/>
                                <a:ln>
                                  <a:noFill/>
                                </a:ln>
                              </wps:spPr>
                              <wps:txbx>
                                <w:txbxContent>
                                  <w:p w:rsidR="00420CEE" w:rsidRDefault="00420CEE">
                                    <w:pPr>
                                      <w:jc w:val="center"/>
                                    </w:pPr>
                                    <w:r>
                                      <w:t>G</w:t>
                                    </w:r>
                                    <w:r>
                                      <w:rPr>
                                        <w:rFonts w:hint="eastAsia"/>
                                      </w:rPr>
                                      <w:t>3</w:t>
                                    </w:r>
                                    <w:r>
                                      <w:t>-1</w:t>
                                    </w:r>
                                    <w:r>
                                      <w:rPr>
                                        <w:rFonts w:hint="eastAsia"/>
                                      </w:rPr>
                                      <w:t>熔融挤出废气</w:t>
                                    </w:r>
                                  </w:p>
                                </w:txbxContent>
                              </wps:txbx>
                              <wps:bodyPr upright="1"/>
                            </wps:wsp>
                            <wps:wsp>
                              <wps:cNvPr id="1351" name="直接连接符 253"/>
                              <wps:cNvCnPr/>
                              <wps:spPr>
                                <a:xfrm flipH="1">
                                  <a:off x="506730" y="4503556"/>
                                  <a:ext cx="552450" cy="635"/>
                                </a:xfrm>
                                <a:prstGeom prst="line">
                                  <a:avLst/>
                                </a:prstGeom>
                                <a:ln w="9525" cap="flat" cmpd="sng">
                                  <a:solidFill>
                                    <a:srgbClr val="000000"/>
                                  </a:solidFill>
                                  <a:prstDash val="solid"/>
                                  <a:headEnd type="none" w="med" len="med"/>
                                  <a:tailEnd type="triangle" w="med" len="med"/>
                                </a:ln>
                              </wps:spPr>
                              <wps:bodyPr/>
                            </wps:wsp>
                            <wps:wsp>
                              <wps:cNvPr id="1352" name="直接连接符 254"/>
                              <wps:cNvCnPr/>
                              <wps:spPr>
                                <a:xfrm flipV="1">
                                  <a:off x="506730" y="2990020"/>
                                  <a:ext cx="635" cy="1515110"/>
                                </a:xfrm>
                                <a:prstGeom prst="line">
                                  <a:avLst/>
                                </a:prstGeom>
                                <a:ln w="9525" cap="flat" cmpd="sng">
                                  <a:solidFill>
                                    <a:srgbClr val="000000"/>
                                  </a:solidFill>
                                  <a:prstDash val="solid"/>
                                  <a:headEnd type="none" w="med" len="med"/>
                                  <a:tailEnd type="none" w="med" len="med"/>
                                </a:ln>
                              </wps:spPr>
                              <wps:bodyPr/>
                            </wps:wsp>
                            <wps:wsp>
                              <wps:cNvPr id="1353" name="文本框 255"/>
                              <wps:cNvSpPr txBox="1"/>
                              <wps:spPr>
                                <a:xfrm>
                                  <a:off x="103505" y="2681410"/>
                                  <a:ext cx="787400" cy="304800"/>
                                </a:xfrm>
                                <a:prstGeom prst="rect">
                                  <a:avLst/>
                                </a:prstGeom>
                                <a:noFill/>
                                <a:ln w="9525" cap="flat" cmpd="sng">
                                  <a:solidFill>
                                    <a:srgbClr val="000000"/>
                                  </a:solidFill>
                                  <a:prstDash val="solid"/>
                                  <a:miter/>
                                  <a:headEnd type="none" w="med" len="med"/>
                                  <a:tailEnd type="none" w="med" len="med"/>
                                </a:ln>
                              </wps:spPr>
                              <wps:txbx>
                                <w:txbxContent>
                                  <w:p w:rsidR="00420CEE" w:rsidRDefault="00420CEE">
                                    <w:pPr>
                                      <w:jc w:val="center"/>
                                    </w:pPr>
                                    <w:r>
                                      <w:rPr>
                                        <w:rFonts w:hint="eastAsia"/>
                                      </w:rPr>
                                      <w:t>粉碎</w:t>
                                    </w:r>
                                  </w:p>
                                </w:txbxContent>
                              </wps:txbx>
                              <wps:bodyPr upright="1"/>
                            </wps:wsp>
                            <wps:wsp>
                              <wps:cNvPr id="1354" name="肘形连接符 256"/>
                              <wps:cNvCnPr/>
                              <wps:spPr>
                                <a:xfrm rot="-5400000">
                                  <a:off x="466725" y="2073079"/>
                                  <a:ext cx="638175" cy="577850"/>
                                </a:xfrm>
                                <a:prstGeom prst="bentConnector2">
                                  <a:avLst/>
                                </a:prstGeom>
                                <a:ln w="9525" cap="flat" cmpd="sng">
                                  <a:solidFill>
                                    <a:srgbClr val="000000"/>
                                  </a:solidFill>
                                  <a:prstDash val="solid"/>
                                  <a:miter/>
                                  <a:headEnd type="none" w="med" len="med"/>
                                  <a:tailEnd type="triangle" w="med" len="med"/>
                                </a:ln>
                              </wps:spPr>
                              <wps:bodyPr/>
                            </wps:wsp>
                            <wps:wsp>
                              <wps:cNvPr id="1355" name="文本框 257"/>
                              <wps:cNvSpPr txBox="1"/>
                              <wps:spPr>
                                <a:xfrm>
                                  <a:off x="0" y="4414959"/>
                                  <a:ext cx="610869" cy="471365"/>
                                </a:xfrm>
                                <a:prstGeom prst="rect">
                                  <a:avLst/>
                                </a:prstGeom>
                                <a:noFill/>
                                <a:ln>
                                  <a:noFill/>
                                </a:ln>
                              </wps:spPr>
                              <wps:txbx>
                                <w:txbxContent>
                                  <w:p w:rsidR="00420CEE" w:rsidRDefault="00420CEE">
                                    <w:pPr>
                                      <w:jc w:val="center"/>
                                    </w:pPr>
                                    <w:r>
                                      <w:rPr>
                                        <w:rFonts w:hint="eastAsia"/>
                                      </w:rPr>
                                      <w:t>S3</w:t>
                                    </w:r>
                                    <w:r>
                                      <w:t>-1</w:t>
                                    </w:r>
                                    <w:r>
                                      <w:rPr>
                                        <w:rFonts w:hint="eastAsia"/>
                                      </w:rPr>
                                      <w:t>边角料</w:t>
                                    </w:r>
                                  </w:p>
                                </w:txbxContent>
                              </wps:txbx>
                              <wps:bodyPr upright="1"/>
                            </wps:wsp>
                          </wpc:wpc>
                        </a:graphicData>
                      </a:graphic>
                    </wp:anchor>
                  </w:drawing>
                </mc:Choice>
                <mc:Fallback>
                  <w:pict>
                    <v:group id="画布 1331" o:spid="_x0000_s1180" editas="canvas" style="position:absolute;left:0;text-align:left;margin-left:104.8pt;margin-top:10pt;width:279.85pt;height:413.85pt;z-index:251659264" coordsize="35540,52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">
                      <v:shape id="_x0000_s1181" type="#_x0000_t75" style="position:absolute;width:35540;height:52558;visibility:visible;mso-wrap-style:square">
                        <v:fill o:detectmouseclick="t"/>
                        <v:path o:connecttype="none"/>
                      </v:shape>
                      <v:shape id="文本框 234" o:spid="_x0000_s1182" type="#_x0000_t202" style="position:absolute;left:7238;top:359;width:16854;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73BsMA&#10;AADdAAAADwAAAGRycy9kb3ducmV2LnhtbERPS2vCQBC+C/6HZYTedFdtRaOriKXQU4vxAd6G7JgE&#10;s7MhuzXpv+8WBG/z8T1ntelsJe7U+NKxhvFIgSDOnCk513A8fAznIHxANlg5Jg2/5GGz7vdWmBjX&#10;8p7uachFDGGfoIYihDqR0mcFWfQjVxNH7uoaiyHCJpemwTaG20pOlJpJiyXHhgJr2hWU3dIfq+H0&#10;db2cX9V3/m7f6tZ1SrJdSK1fBt12CSJQF57ih/vTxPnT6QT+v4kn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73BsMAAADdAAAADwAAAAAAAAAAAAAAAACYAgAAZHJzL2Rv&#10;d25yZXYueG1sUEsFBgAAAAAEAAQA9QAAAIgDAAAAAA==&#10;" filled="f" stroked="f">
                        <v:textbox>
                          <w:txbxContent>
                            <w:p w:rsidR="00420CEE" w:rsidRDefault="00420CEE">
                              <w:r>
                                <w:t>PC</w:t>
                              </w:r>
                              <w:r>
                                <w:t>、</w:t>
                              </w:r>
                              <w:r>
                                <w:t>PETG</w:t>
                              </w:r>
                              <w:r>
                                <w:t>、</w:t>
                              </w:r>
                              <w:r>
                                <w:t>PP</w:t>
                              </w:r>
                              <w:r>
                                <w:rPr>
                                  <w:rFonts w:hint="eastAsia"/>
                                </w:rPr>
                                <w:t>、</w:t>
                              </w:r>
                              <w:r>
                                <w:t>色母粒</w:t>
                              </w:r>
                            </w:p>
                          </w:txbxContent>
                        </v:textbox>
                      </v:shape>
                      <v:shape id="文本框 235" o:spid="_x0000_s1183" type="#_x0000_t202" style="position:absolute;left:10750;top:6430;width:79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WXl8YA&#10;AADdAAAADwAAAGRycy9kb3ducmV2LnhtbESPzW7CMBCE70h9B2sr9QZOsVRKikEVPxLHkqZwXeIl&#10;iRqvo9iFtE+PkSpx29XMNzs7W/S2EWfqfO1Yw/MoAUFcOFNzqSH/3AxfQfiAbLBxTBp+ycNi/jCY&#10;YWrchXd0zkIpYgj7FDVUIbSplL6oyKIfuZY4aifXWQxx7UppOrzEcNvIcZK8SIs1xwsVtrSsqPjO&#10;fmysMT7kavWR0WSCR7Va/31NT/tG66fH/v0NRKA+3M3/9NZETikFt2/iCH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WXl8YAAADdAAAADwAAAAAAAAAAAAAAAACYAgAAZHJz&#10;L2Rvd25yZXYueG1sUEsFBgAAAAAEAAQA9QAAAIsDAAAAAA==&#10;" filled="f">
                        <v:textbox>
                          <w:txbxContent>
                            <w:p w:rsidR="00420CEE" w:rsidRDefault="00420CEE">
                              <w:pPr>
                                <w:jc w:val="center"/>
                              </w:pPr>
                              <w:r>
                                <w:rPr>
                                  <w:rFonts w:hint="eastAsia"/>
                                </w:rPr>
                                <w:t>计量配制</w:t>
                              </w:r>
                            </w:p>
                          </w:txbxContent>
                        </v:textbox>
                      </v:shape>
                      <v:line id="直接连接符 236" o:spid="_x0000_s1184" style="position:absolute;visibility:visible;mso-wrap-style:square" from="14782,3007" to="14789,6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CxTcQAAADdAAAADwAAAGRycy9kb3ducmV2LnhtbERPS2sCMRC+F/wPYQRvNeuDqlujiEuh&#10;h7bgg56nm+lmcTNZNnGN/74pFHqbj+856220jeip87VjBZNxBoK4dLrmSsH59PK4BOEDssbGMSm4&#10;k4ftZvCwxly7Gx+oP4ZKpBD2OSowIbS5lL40ZNGPXUucuG/XWQwJdpXUHd5SuG3kNMuepMWaU4PB&#10;lvaGysvxahUsTHGQC1m8nT6Kvp6s4nv8/FopNRrG3TOIQDH8i//crzrNn83m8PtNOkF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ULFNxAAAAN0AAAAPAAAAAAAAAAAA&#10;AAAAAKECAABkcnMvZG93bnJldi54bWxQSwUGAAAAAAQABAD5AAAAkgMAAAAA&#10;">
                        <v:stroke endarrow="block"/>
                      </v:line>
                      <v:shape id="文本框 237" o:spid="_x0000_s1185" type="#_x0000_t202" style="position:absolute;left:10750;top:12907;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qeMYA&#10;AADdAAAADwAAAGRycy9kb3ducmV2LnhtbESPzW7CMBCE70h9B2uRuIEDEaVNY1BVQOqxpECv23jz&#10;o8brKDYQ+vQYqVJvu5r5ZmfTVW8acabO1ZYVTCcRCOLc6ppLBfvP7fgJhPPIGhvLpOBKDlbLh0GK&#10;ibYX3tE586UIIewSVFB53yZSurwig25iW+KgFbYz6MPalVJ3eAnhppGzKHqUBmsOFyps6a2i/Cc7&#10;mVBj9rWP1x8ZLRb4Ha83v4fn4tgoNRr2ry8gPPX+3/xHv+vAxfEc7t+EE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CqeMYAAADdAAAADwAAAAAAAAAAAAAAAACYAgAAZHJz&#10;L2Rvd25yZXYueG1sUEsFBgAAAAAEAAQA9QAAAIsDAAAAAA==&#10;" filled="f">
                        <v:textbox>
                          <w:txbxContent>
                            <w:p w:rsidR="00420CEE" w:rsidRDefault="00420CEE">
                              <w:pPr>
                                <w:jc w:val="center"/>
                              </w:pPr>
                              <w:r>
                                <w:rPr>
                                  <w:rFonts w:hint="eastAsia"/>
                                </w:rPr>
                                <w:t>干燥</w:t>
                              </w:r>
                            </w:p>
                          </w:txbxContent>
                        </v:textbox>
                      </v:shape>
                      <v:line id="直接连接符 238" o:spid="_x0000_s1186" style="position:absolute;visibility:visible;mso-wrap-style:square" from="14814,9859" to="14820,12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6KocMAAADdAAAADwAAAGRycy9kb3ducmV2LnhtbERPTWsCMRC9C/6HMII3zVpB69Yo4iJ4&#10;aAtq6Xm6GTeLm8mySdf475tCobd5vM9Zb6NtRE+drx0rmE0zEMSl0zVXCj4uh8kzCB+QNTaOScGD&#10;PGw3w8Eac+3ufKL+HCqRQtjnqMCE0OZS+tKQRT91LXHirq6zGBLsKqk7vKdw28inLFtIizWnBoMt&#10;7Q2Vt/O3VbA0xUkuZfF6eS/6eraKb/Hza6XUeBR3LyACxfAv/nMfdZo/ny/g95t0gt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OiqHDAAAA3QAAAA8AAAAAAAAAAAAA&#10;AAAAoQIAAGRycy9kb3ducmV2LnhtbFBLBQYAAAAABAAEAPkAAACRAwAAAAA=&#10;">
                        <v:stroke endarrow="block"/>
                      </v:line>
                      <v:shape id="文本框 239" o:spid="_x0000_s1187" type="#_x0000_t202" style="position:absolute;left:10750;top:18908;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6RlMYA&#10;AADdAAAADwAAAGRycy9kb3ducmV2LnhtbESPT2vCQBDF7wW/wzJCb7rRQNPGrCJqoUdNbb2O2ckf&#10;zM6G7FZTP323UOhthvd+b95kq8G04kq9aywrmE0jEMSF1Q1XCo7vr5NnEM4ja2wtk4JvcrBajh4y&#10;TLW98YGuua9ECGGXooLa+y6V0hU1GXRT2xEHrbS9QR/WvpK6x1sIN62cR9GTNNhwuFBjR5uaikv+&#10;ZUKN+ekYb/c5JQme4+3u/vFSfrZKPY6H9QKEp8H/m//oNx24OE7g95swgl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6RlMYAAADdAAAADwAAAAAAAAAAAAAAAACYAgAAZHJz&#10;L2Rvd25yZXYueG1sUEsFBgAAAAAEAAQA9QAAAIsDAAAAAA==&#10;" filled="f">
                        <v:textbox>
                          <w:txbxContent>
                            <w:p w:rsidR="00420CEE" w:rsidRDefault="00420CEE">
                              <w:pPr>
                                <w:jc w:val="center"/>
                              </w:pPr>
                              <w:r>
                                <w:rPr>
                                  <w:rFonts w:hint="eastAsia"/>
                                </w:rPr>
                                <w:t>熔融挤出</w:t>
                              </w:r>
                            </w:p>
                          </w:txbxContent>
                        </v:textbox>
                      </v:shape>
                      <v:line id="直接连接符 240" o:spid="_x0000_s1188" style="position:absolute;visibility:visible;mso-wrap-style:square" from="14814,16146" to="14814,189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7SMYAAADdAAAADwAAAGRycy9kb3ducmV2LnhtbESPQUsDMRCF70L/QxihN5utBWu3TUtx&#10;EXpQoa14HjfTzeJmsmziNv575yB4m+G9ee+bzS77To00xDawgfmsAEVcB9tyY+D9/Hz3CComZItd&#10;YDLwQxF228nNBksbrnyk8ZQaJSEcSzTgUupLrWPtyGOchZ5YtEsYPCZZh0bbAa8S7jt9XxQP2mPL&#10;0uCwpydH9dfp2xtYuuqol7p6Ob9VYztf5df88bkyZnqb92tQiXL6N/9dH6zgLxaCK9/ICHr7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cdu0jGAAAA3QAAAA8AAAAAAAAA&#10;AAAAAAAAoQIAAGRycy9kb3ducmV2LnhtbFBLBQYAAAAABAAEAPkAAACUAwAAAAA=&#10;">
                        <v:stroke endarrow="block"/>
                      </v:line>
                      <v:shape id="文本框 241" o:spid="_x0000_s1189" type="#_x0000_t202" style="position:absolute;left:10845;top:25099;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2gfcYA&#10;AADdAAAADwAAAGRycy9kb3ducmV2LnhtbESPT2vCQBDF7wW/wzKF3nRTA1VjVpHaQo8abb2O2ckf&#10;zM6G7FZTP70rCL3N8N7vzZt02ZtGnKlztWUFr6MIBHFudc2lgv3uczgF4TyyxsYyKfgjB8vF4CnF&#10;RNsLb+mc+VKEEHYJKqi8bxMpXV6RQTeyLXHQCtsZ9GHtSqk7vIRw08hxFL1JgzWHCxW29F5Rfsp+&#10;TagxPuzj9SajyQSP8frj+j0rfhqlXp771RyEp97/mx/0lw5cHM/g/k0YQS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42gfcYAAADdAAAADwAAAAAAAAAAAAAAAACYAgAAZHJz&#10;L2Rvd25yZXYueG1sUEsFBgAAAAAEAAQA9QAAAIsDAAAAAA==&#10;" filled="f">
                        <v:textbox>
                          <w:txbxContent>
                            <w:p w:rsidR="00420CEE" w:rsidRDefault="00420CEE">
                              <w:pPr>
                                <w:jc w:val="center"/>
                              </w:pPr>
                              <w:r>
                                <w:rPr>
                                  <w:rFonts w:hint="eastAsia"/>
                                </w:rPr>
                                <w:t>压延</w:t>
                              </w:r>
                            </w:p>
                          </w:txbxContent>
                        </v:textbox>
                      </v:shape>
                      <v:line id="直接连接符 242" o:spid="_x0000_s1190" style="position:absolute;visibility:visible;mso-wrap-style:square" from="14909,22051" to="14909,24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3EM8YAAADdAAAADwAAAGRycy9kb3ducmV2LnhtbESPQU/DMAyF75P2HyIjcdvSAWKsLJsm&#10;KiQOgLQN7ew1pqlonKoJXfj3+IDEzdZ7fu/zept9p0YaYhvYwGJegCKug225MfBxfJ49gIoJ2WIX&#10;mAz8UITtZjpZY2nDhfc0HlKjJIRjiQZcSn2pdawdeYzz0BOL9hkGj0nWodF2wIuE+07fFMW99tiy&#10;NDjs6clR/XX49gaWrtrrpa5ej+/V2C5W+S2fzitjrq/y7hFUopz+zX/XL1bwb++EX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txDPGAAAA3QAAAA8AAAAAAAAA&#10;AAAAAAAAoQIAAGRycy9kb3ducmV2LnhtbFBLBQYAAAAABAAEAPkAAACUAwAAAAA=&#10;">
                        <v:stroke endarrow="block"/>
                      </v:line>
                      <v:shape id="文本框 243" o:spid="_x0000_s1191" type="#_x0000_t202" style="position:absolute;left:10845;top:31068;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fBsYA&#10;AADdAAAADwAAAGRycy9kb3ducmV2LnhtbESPS2/CMBCE75X4D9YicSsOBPEIGFSVVuqRhtd1iZck&#10;Il5HsYHQX19XqsRtVzPf7Oxi1ZpK3KhxpWUFg34EgjizuuRcwW77+ToF4TyyxsoyKXiQg9Wy87LA&#10;RNs7f9Mt9bkIIewSVFB4XydSuqwgg65va+KgnW1j0Ie1yaVu8B7CTSWHUTSWBksOFwqs6b2g7JJe&#10;TagxPO7i9SalyQRP8frjZz87Hyqlet32bQ7CU+uf5n/6SwcuHg3g75swgl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3fBsYAAADdAAAADwAAAAAAAAAAAAAAAACYAgAAZHJz&#10;L2Rvd25yZXYueG1sUEsFBgAAAAAEAAQA9QAAAIsDAAAAAA==&#10;" filled="f">
                        <v:textbox>
                          <w:txbxContent>
                            <w:p w:rsidR="00420CEE" w:rsidRDefault="00420CEE">
                              <w:pPr>
                                <w:jc w:val="center"/>
                              </w:pPr>
                              <w:r>
                                <w:rPr>
                                  <w:rFonts w:hint="eastAsia"/>
                                </w:rPr>
                                <w:t>收卷</w:t>
                              </w:r>
                            </w:p>
                          </w:txbxContent>
                        </v:textbox>
                      </v:shape>
                      <v:line id="直接连接符 244" o:spid="_x0000_s1192" style="position:absolute;visibility:visible;mso-wrap-style:square" from="14909,28274" to="14909,31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P/38QAAADdAAAADwAAAGRycy9kb3ducmV2LnhtbERPS2sCMRC+C/6HMIXeNKstPrZGkS6F&#10;Hqrgg56nm+lm6WaybNI1/feNIHibj+85q020jeip87VjBZNxBoK4dLrmSsH59DZagPABWWPjmBT8&#10;kYfNejhYYa7dhQ/UH0MlUgj7HBWYENpcSl8asujHriVO3LfrLIYEu0rqDi8p3DZymmUzabHm1GCw&#10;pVdD5c/x1yqYm+Ig57L4OO2Lvp4s4y5+fi2VenyI2xcQgWK4i2/ud53mPz1P4fpNOkG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8//fxAAAAN0AAAAPAAAAAAAAAAAA&#10;AAAAAKECAABkcnMvZG93bnJldi54bWxQSwUGAAAAAAQABAD5AAAAkgMAAAAA&#10;">
                        <v:stroke endarrow="block"/>
                      </v:line>
                      <v:shape id="文本框 245" o:spid="_x0000_s1193" type="#_x0000_t202" style="position:absolute;left:10750;top:37482;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k6sYA&#10;AADdAAAADwAAAGRycy9kb3ducmV2LnhtbESPzW7CMBCE70h9B2uRuIEDQaVNY1BVQOqxpECv23jz&#10;o8brKDYQ+vQYqVJvu5r5ZmfTVW8acabO1ZYVTCcRCOLc6ppLBfvP7fgJhPPIGhvLpOBKDlbLh0GK&#10;ibYX3tE586UIIewSVFB53yZSurwig25iW+KgFbYz6MPalVJ3eAnhppGzKHqUBmsOFyps6a2i/Cc7&#10;mVBj9rWP1x8ZLRb4Ha83v4fn4tgoNRr2ry8gPPX+3/xHv+vAxfMY7t+EE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Pk6sYAAADdAAAADwAAAAAAAAAAAAAAAACYAgAAZHJz&#10;L2Rvd25yZXYueG1sUEsFBgAAAAAEAAQA9QAAAIsDAAAAAA==&#10;" filled="f">
                        <v:textbox>
                          <w:txbxContent>
                            <w:p w:rsidR="00420CEE" w:rsidRDefault="00420CEE">
                              <w:pPr>
                                <w:jc w:val="center"/>
                              </w:pPr>
                              <w:r>
                                <w:rPr>
                                  <w:rFonts w:hint="eastAsia"/>
                                </w:rPr>
                                <w:t>分切</w:t>
                              </w:r>
                            </w:p>
                          </w:txbxContent>
                        </v:textbox>
                      </v:shape>
                      <v:line id="直接连接符 246" o:spid="_x0000_s1194" style="position:absolute;visibility:visible;mso-wrap-style:square" from="14814,34434" to="14814,372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bCMMQAAADdAAAADwAAAGRycy9kb3ducmV2LnhtbERPS2sCMRC+F/wPYQRvNeuDqlujiEuh&#10;B1vwQc/TzXSzuJksm3RN/70pFHqbj+856220jeip87VjBZNxBoK4dLrmSsHl/PK4BOEDssbGMSn4&#10;IQ/bzeBhjbl2Nz5SfwqVSCHsc1RgQmhzKX1pyKIfu5Y4cV+usxgS7CqpO7ylcNvIaZY9SYs1pwaD&#10;Le0NldfTt1WwMMVRLmRxOL8XfT1Zxbf48blSajSMu2cQgWL4F/+5X3WaP5vP4febdILc3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sIwxAAAAN0AAAAPAAAAAAAAAAAA&#10;AAAAAKECAABkcnMvZG93bnJldi54bWxQSwUGAAAAAAQABAD5AAAAkgMAAAAA&#10;">
                        <v:stroke endarrow="block"/>
                      </v:line>
                      <v:shape id="文本框 247" o:spid="_x0000_s1195" type="#_x0000_t202" style="position:absolute;left:10750;top:43451;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bZBccA&#10;AADdAAAADwAAAGRycy9kb3ducmV2LnhtbESPzW7CMBCE70h9B2srcSNOCeUnxaCqUIkjpBSu23hJ&#10;osbrKDaQ9ulrpErcdjXzzc7Ol52pxYVaV1lW8BTFIIhzqysuFOw/3gdTEM4ja6wtk4IfcrBcPPTm&#10;mGp75R1dMl+IEMIuRQWl900qpctLMugi2xAH7WRbgz6sbSF1i9cQbmo5jOOxNFhxuFBiQ28l5d/Z&#10;2YQaw+M+WW0zmkzwK1mtfz9np0OtVP+xe30B4anzd/M/vdGBS0bPcPsmjC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G2QXHAAAA3QAAAA8AAAAAAAAAAAAAAAAAmAIAAGRy&#10;cy9kb3ducmV2LnhtbFBLBQYAAAAABAAEAPUAAACMAwAAAAA=&#10;" filled="f">
                        <v:textbox>
                          <w:txbxContent>
                            <w:p w:rsidR="00420CEE" w:rsidRDefault="00420CEE">
                              <w:pPr>
                                <w:jc w:val="center"/>
                              </w:pPr>
                              <w:r>
                                <w:rPr>
                                  <w:rFonts w:hint="eastAsia"/>
                                </w:rPr>
                                <w:t>包装</w:t>
                              </w:r>
                            </w:p>
                          </w:txbxContent>
                        </v:textbox>
                      </v:shape>
                      <v:line id="直接连接符 248" o:spid="_x0000_s1196" style="position:absolute;visibility:visible;mso-wrap-style:square" from="14814,40657" to="14814,43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j53MQAAADdAAAADwAAAGRycy9kb3ducmV2LnhtbERPS2sCMRC+C/6HMIXeNGtbfGyNIl0K&#10;Pajgg56nm+lm6WaybNI1/feNIHibj+85y3W0jeip87VjBZNxBoK4dLrmSsH59D6ag/ABWWPjmBT8&#10;kYf1ajhYYq7dhQ/UH0MlUgj7HBWYENpcSl8asujHriVO3LfrLIYEu0rqDi8p3DbyKcum0mLNqcFg&#10;S2+Gyp/jr1UwM8VBzmSxPe2Lvp4s4i5+fi2UenyIm1cQgWK4i2/uD53mP79M4fpNOkG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yPncxAAAAN0AAAAPAAAAAAAAAAAA&#10;AAAAAKECAABkcnMvZG93bnJldi54bWxQSwUGAAAAAAQABAD5AAAAkgMAAAAA&#10;">
                        <v:stroke endarrow="block"/>
                      </v:line>
                      <v:shape id="文本框 249" o:spid="_x0000_s1197" type="#_x0000_t202" style="position:absolute;left:10845;top:49515;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8n48MA&#10;AADdAAAADwAAAGRycy9kb3ducmV2LnhtbERPyWrDMBC9F/IPYgq9JVLTbHWthNBS6Cml2SC3wRov&#10;xBoZS43dv48Cgd7m8dZJV72txYVaXznW8DxSIIgzZyouNOx3n8MFCB+QDdaOScMfeVgtBw8pJsZ1&#10;/EOXbShEDGGfoIYyhCaR0mclWfQj1xBHLnetxRBhW0jTYhfDbS3HSs2kxYpjQ4kNvZeUnbe/VsNh&#10;k5+OE/VdfNhp07leSbavUuunx379BiJQH/7Fd/eXifNfJnO4fRN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8n48MAAADdAAAADwAAAAAAAAAAAAAAAACYAgAAZHJzL2Rv&#10;d25yZXYueG1sUEsFBgAAAAAEAAQA9QAAAIgDAAAAAA==&#10;" filled="f" stroked="f">
                        <v:textbox>
                          <w:txbxContent>
                            <w:p w:rsidR="00420CEE" w:rsidRDefault="00420CEE">
                              <w:pPr>
                                <w:jc w:val="center"/>
                              </w:pPr>
                              <w:r>
                                <w:rPr>
                                  <w:rFonts w:hint="eastAsia"/>
                                </w:rPr>
                                <w:t>成品</w:t>
                              </w:r>
                            </w:p>
                          </w:txbxContent>
                        </v:textbox>
                      </v:shape>
                      <v:line id="直接连接符 250" o:spid="_x0000_s1198" style="position:absolute;visibility:visible;mso-wrap-style:square" from="14909,46721" to="14909,49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INcYAAADdAAAADwAAAGRycy9kb3ducmV2LnhtbESPQU/DMAyF75P2HyIjcdvSAWKsLJsm&#10;KiQOgLQN7ew1pqlonKoJXfj3+IDEzdZ7fu/zept9p0YaYhvYwGJegCKug225MfBxfJ49gIoJ2WIX&#10;mAz8UITtZjpZY2nDhfc0HlKjJIRjiQZcSn2pdawdeYzz0BOL9hkGj0nWodF2wIuE+07fFMW99tiy&#10;NDjs6clR/XX49gaWrtrrpa5ej+/V2C5W+S2fzitjrq/y7hFUopz+zX/XL1bwb+8EV76REfTm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8byDXGAAAA3QAAAA8AAAAAAAAA&#10;AAAAAAAAoQIAAGRycy9kb3ducmV2LnhtbFBLBQYAAAAABAAEAPkAAACUAwAAAAA=&#10;">
                        <v:stroke endarrow="block"/>
                      </v:line>
                      <v:line id="直接连接符 251" o:spid="_x0000_s1199" style="position:absolute;visibility:visible;mso-wrap-style:square" from="18973,20533" to="21831,20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BLNsMAAADdAAAADwAAAGRycy9kb3ducmV2LnhtbERPS4vCMBC+C/6HMII3TX2wrl2jqCBU&#10;1IOu7HloxrbYTEoTtfrrNwsL3ubje85s0ZhS3Kl2hWUFg34Egji1uuBMwfl70/sE4TyyxtIyKXiS&#10;g8W83ZphrO2Dj3Q/+UyEEHYxKsi9r2IpXZqTQde3FXHgLrY26AOsM6lrfIRwU8phFH1IgwWHhhwr&#10;WueUXk83o2B386/J+WeE+8Eq26a7aYKHSaJUt9Msv0B4avxb/O9OdJg/Gk/h75twgp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wSzbDAAAA3QAAAA8AAAAAAAAAAAAA&#10;AAAAoQIAAGRycy9kb3ducmV2LnhtbFBLBQYAAAAABAAEAPkAAACRAwAAAAA=&#10;">
                        <v:stroke dashstyle="dash" endarrow="block"/>
                      </v:line>
                      <v:shape id="文本框 252" o:spid="_x0000_s1200" type="#_x0000_t202" style="position:absolute;left:21228;top:19098;width:13121;height:5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pSsUA&#10;AADdAAAADwAAAGRycy9kb3ducmV2LnhtbESPQWvCQBCF74L/YRnBm+6qtdToKtJS6KlS2wrehuyY&#10;BLOzIbs16b/vHAreZnhv3vtms+t9rW7UxiqwhdnUgCLOg6u4sPD1+Tp5AhUTssM6MFn4pQi77XCw&#10;wcyFjj/odkyFkhCOGVooU2oyrWNeksc4DQ2xaJfQekyytoV2LXYS7ms9N+ZRe6xYGkps6Lmk/Hr8&#10;8Ra+3y/n04M5FC9+2XShN5r9Sls7HvX7NahEfbqb/6/fnOAvlsIv38gIe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vylKxQAAAN0AAAAPAAAAAAAAAAAAAAAAAJgCAABkcnMv&#10;ZG93bnJldi54bWxQSwUGAAAAAAQABAD1AAAAigMAAAAA&#10;" filled="f" stroked="f">
                        <v:textbox>
                          <w:txbxContent>
                            <w:p w:rsidR="00420CEE" w:rsidRDefault="00420CEE">
                              <w:pPr>
                                <w:jc w:val="center"/>
                              </w:pPr>
                              <w:r>
                                <w:t>G</w:t>
                              </w:r>
                              <w:r>
                                <w:rPr>
                                  <w:rFonts w:hint="eastAsia"/>
                                </w:rPr>
                                <w:t>3</w:t>
                              </w:r>
                              <w:r>
                                <w:t>-1</w:t>
                              </w:r>
                              <w:r>
                                <w:rPr>
                                  <w:rFonts w:hint="eastAsia"/>
                                </w:rPr>
                                <w:t>熔融挤出废气</w:t>
                              </w:r>
                            </w:p>
                          </w:txbxContent>
                        </v:textbox>
                      </v:shape>
                      <v:line id="直接连接符 253" o:spid="_x0000_s1201" style="position:absolute;flip:x;visibility:visible;mso-wrap-style:square" from="5067,45035" to="10591,4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ZvxMYAAADdAAAADwAAAGRycy9kb3ducmV2LnhtbESPQWvCQBCF70L/wzIFL0E3Nlja6Cpt&#10;VShID9UePA7ZMQlmZ0N21PTfdwuCtxne+968mS9716gLdaH2bGAyTkERF97WXBr42W9GL6CCIFts&#10;PJOBXwqwXDwM5phbf+VvuuykVDGEQ44GKpE21zoUFTkMY98SR+3oO4cS167UtsNrDHeNfkrTZ+2w&#10;5nihwpY+KipOu7OLNTZfvMqy5N3pJHml9UG2qRZjho/92wyUUC93843+tJHLphP4/yaOoB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BWb8TGAAAA3QAAAA8AAAAAAAAA&#10;AAAAAAAAoQIAAGRycy9kb3ducmV2LnhtbFBLBQYAAAAABAAEAPkAAACUAwAAAAA=&#10;">
                        <v:stroke endarrow="block"/>
                      </v:line>
                      <v:line id="直接连接符 254" o:spid="_x0000_s1202" style="position:absolute;flip:y;visibility:visible;mso-wrap-style:square" from="5067,29900" to="5073,45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2M6cUAAADdAAAADwAAAGRycy9kb3ducmV2LnhtbERPTWsCMRC9C/0PYQq9FM1W22K3RpGC&#10;4MFLbVnxNt1MN8tuJtsk6vrvTUHwNo/3ObNFb1txJB9qxwqeRhkI4tLpmisF31+r4RREiMgaW8ek&#10;4EwBFvO7wQxz7U78ScdtrEQK4ZCjAhNjl0sZSkMWw8h1xIn7dd5iTNBXUns8pXDbynGWvUqLNacG&#10;gx19GCqb7cEqkNPN459f/jw3RbPbvZmiLLr9RqmH+375DiJSH2/iq3ut0/zJyxj+v0knyP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2M6cUAAADdAAAADwAAAAAAAAAA&#10;AAAAAAChAgAAZHJzL2Rvd25yZXYueG1sUEsFBgAAAAAEAAQA+QAAAJMDAAAAAA==&#10;"/>
                      <v:shape id="文本框 255" o:spid="_x0000_s1203" type="#_x0000_t202" style="position:absolute;left:1035;top:26814;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pyN8YA&#10;AADdAAAADwAAAGRycy9kb3ducmV2LnhtbESPzW7CMBCE70h9B2uRuIEDEaVNY1BVQOqxpECv23jz&#10;o8brKDYQ+vQYqVJvu5r5ZmfTVW8acabO1ZYVTCcRCOLc6ppLBfvP7fgJhPPIGhvLpOBKDlbLh0GK&#10;ibYX3tE586UIIewSVFB53yZSurwig25iW+KgFbYz6MPalVJ3eAnhppGzKHqUBmsOFyps6a2i/Cc7&#10;mVBj9rWP1x8ZLRb4Ha83v4fn4tgoNRr2ry8gPPX+3/xHv+vAxfMY7t+EEe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pyN8YAAADdAAAADwAAAAAAAAAAAAAAAACYAgAAZHJz&#10;L2Rvd25yZXYueG1sUEsFBgAAAAAEAAQA9QAAAIsDAAAAAA==&#10;" filled="f">
                        <v:textbox>
                          <w:txbxContent>
                            <w:p w:rsidR="00420CEE" w:rsidRDefault="00420CEE">
                              <w:pPr>
                                <w:jc w:val="center"/>
                              </w:pPr>
                              <w:r>
                                <w:rPr>
                                  <w:rFonts w:hint="eastAsia"/>
                                </w:rPr>
                                <w:t>粉碎</w:t>
                              </w:r>
                            </w:p>
                          </w:txbxContent>
                        </v:textbox>
                      </v:shape>
                      <v:shape id="肘形连接符 256" o:spid="_x0000_s1204" type="#_x0000_t33" style="position:absolute;left:4667;top:20730;width:6381;height:577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ECQcIAAADdAAAADwAAAGRycy9kb3ducmV2LnhtbERPS2sCMRC+C/6HMII3TXyVshqlLSwV&#10;elJbvA6bcbPtZrJs0nX7701B8DYf33M2u97VoqM2VJ41zKYKBHHhTcWlhs9TPnkGESKywdozafij&#10;ALvtcLDBzPgrH6g7xlKkEA4ZarAxNpmUobDkMEx9Q5y4i28dxgTbUpoWrync1XKu1JN0WHFqsNjQ&#10;m6Xi5/jrNKh5ri7vnT3T69J+y9lHbvPDl9bjUf+yBhGpjw/x3b03af5itYT/b9IJcn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ECQcIAAADdAAAADwAAAAAAAAAAAAAA&#10;AAChAgAAZHJzL2Rvd25yZXYueG1sUEsFBgAAAAAEAAQA+QAAAJADAAAAAA==&#10;">
                        <v:stroke endarrow="block"/>
                      </v:shape>
                      <v:shape id="文本框 257" o:spid="_x0000_s1205" type="#_x0000_t202" style="position:absolute;top:44149;width:6108;height:4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K0sMA&#10;AADdAAAADwAAAGRycy9kb3ducmV2LnhtbERPTWvCQBC9F/oflil4q7utRmrqJpSK4MmiVsHbkB2T&#10;0OxsyK4m/nu3UOhtHu9zFvlgG3GlzteONbyMFQjiwpmaSw3f+9XzGwgfkA02jknDjTzk2ePDAlPj&#10;et7SdRdKEUPYp6ihCqFNpfRFRRb92LXEkTu7zmKIsCul6bCP4baRr0rNpMWaY0OFLX1WVPzsLlbD&#10;YXM+Hafqq1zapO3doCTbudR69DR8vIMINIR/8Z97beL8SZLA7zfxBJ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iK0sMAAADdAAAADwAAAAAAAAAAAAAAAACYAgAAZHJzL2Rv&#10;d25yZXYueG1sUEsFBgAAAAAEAAQA9QAAAIgDAAAAAA==&#10;" filled="f" stroked="f">
                        <v:textbox>
                          <w:txbxContent>
                            <w:p w:rsidR="00420CEE" w:rsidRDefault="00420CEE">
                              <w:pPr>
                                <w:jc w:val="center"/>
                              </w:pPr>
                              <w:r>
                                <w:rPr>
                                  <w:rFonts w:hint="eastAsia"/>
                                </w:rPr>
                                <w:t>S3</w:t>
                              </w:r>
                              <w:r>
                                <w:t>-1</w:t>
                              </w:r>
                              <w:r>
                                <w:rPr>
                                  <w:rFonts w:hint="eastAsia"/>
                                </w:rPr>
                                <w:t>边角料</w:t>
                              </w:r>
                            </w:p>
                          </w:txbxContent>
                        </v:textbox>
                      </v:shape>
                      <w10:wrap type="topAndBottom"/>
                    </v:group>
                  </w:pict>
                </mc:Fallback>
              </mc:AlternateContent>
            </w:r>
            <w:r>
              <w:rPr>
                <w:b/>
                <w:kern w:val="0"/>
                <w:sz w:val="24"/>
                <w:lang w:bidi="ar"/>
              </w:rPr>
              <w:t>图</w:t>
            </w:r>
            <w:r>
              <w:rPr>
                <w:rFonts w:hint="eastAsia"/>
                <w:b/>
                <w:kern w:val="0"/>
                <w:sz w:val="24"/>
                <w:lang w:bidi="ar"/>
              </w:rPr>
              <w:t>2-4</w:t>
            </w:r>
            <w:r>
              <w:rPr>
                <w:b/>
                <w:kern w:val="0"/>
                <w:sz w:val="24"/>
                <w:lang w:bidi="ar"/>
              </w:rPr>
              <w:t xml:space="preserve">  PC</w:t>
            </w:r>
            <w:r>
              <w:rPr>
                <w:b/>
                <w:kern w:val="0"/>
                <w:sz w:val="24"/>
                <w:lang w:bidi="ar"/>
              </w:rPr>
              <w:t>流延膜生产工艺流程图</w:t>
            </w:r>
          </w:p>
          <w:p w:rsidR="001A6F83" w:rsidRDefault="005972D8">
            <w:pPr>
              <w:widowControl/>
              <w:spacing w:line="360" w:lineRule="auto"/>
              <w:rPr>
                <w:b/>
                <w:kern w:val="0"/>
                <w:sz w:val="24"/>
                <w:lang w:bidi="ar"/>
              </w:rPr>
            </w:pPr>
            <w:r>
              <w:rPr>
                <w:b/>
                <w:kern w:val="0"/>
                <w:sz w:val="24"/>
                <w:lang w:bidi="ar"/>
              </w:rPr>
              <w:t>PC</w:t>
            </w:r>
            <w:r>
              <w:rPr>
                <w:b/>
                <w:kern w:val="0"/>
                <w:sz w:val="24"/>
                <w:lang w:bidi="ar"/>
              </w:rPr>
              <w:t>流延膜生产工艺流程简述：</w:t>
            </w:r>
          </w:p>
          <w:p w:rsidR="001A6F83" w:rsidRDefault="005972D8">
            <w:pPr>
              <w:spacing w:line="360" w:lineRule="auto"/>
              <w:ind w:firstLineChars="200" w:firstLine="482"/>
              <w:rPr>
                <w:sz w:val="24"/>
              </w:rPr>
            </w:pPr>
            <w:r>
              <w:rPr>
                <w:b/>
                <w:bCs/>
                <w:kern w:val="0"/>
                <w:sz w:val="24"/>
                <w:lang w:bidi="ar"/>
              </w:rPr>
              <w:t>计量配制：</w:t>
            </w:r>
            <w:r>
              <w:rPr>
                <w:sz w:val="24"/>
              </w:rPr>
              <w:t>原料通过真空输送至原料储存罐，采用精度高、误差小的自动计量系统将各配料依照配比计量，通过真空管道抽料，全程密闭，粉尘产生量极小，不作分析，色</w:t>
            </w:r>
            <w:proofErr w:type="gramStart"/>
            <w:r>
              <w:rPr>
                <w:sz w:val="24"/>
              </w:rPr>
              <w:t>母粒分蓝色</w:t>
            </w:r>
            <w:proofErr w:type="gramEnd"/>
            <w:r>
              <w:rPr>
                <w:sz w:val="24"/>
              </w:rPr>
              <w:t>与白色，起染色作用。</w:t>
            </w:r>
          </w:p>
          <w:p w:rsidR="001A6F83" w:rsidRDefault="005972D8">
            <w:pPr>
              <w:spacing w:line="360" w:lineRule="auto"/>
              <w:ind w:firstLineChars="200" w:firstLine="482"/>
              <w:rPr>
                <w:sz w:val="24"/>
              </w:rPr>
            </w:pPr>
            <w:r>
              <w:rPr>
                <w:b/>
                <w:bCs/>
                <w:kern w:val="0"/>
                <w:sz w:val="24"/>
                <w:lang w:bidi="ar"/>
              </w:rPr>
              <w:t>干燥：</w:t>
            </w:r>
            <w:r>
              <w:rPr>
                <w:sz w:val="24"/>
              </w:rPr>
              <w:t>由于分子中含有极性基团，因此吸湿性较强，而水分的存在使原料在加工条件下极易发生氧化降解，影响产品质量。因此加工前必须将其含水量控制在</w:t>
            </w:r>
            <w:r>
              <w:rPr>
                <w:sz w:val="24"/>
              </w:rPr>
              <w:t>0.005%</w:t>
            </w:r>
            <w:r>
              <w:rPr>
                <w:sz w:val="24"/>
              </w:rPr>
              <w:t>以下，这就要求对原料进行充分的干燥，干燥温度为</w:t>
            </w:r>
            <w:r>
              <w:rPr>
                <w:sz w:val="24"/>
              </w:rPr>
              <w:t>120℃</w:t>
            </w:r>
            <w:r>
              <w:rPr>
                <w:sz w:val="24"/>
              </w:rPr>
              <w:t>左右。本项目通过电加热产生热量不断对原料进行干燥，热风中含有的水汽经过分子筛过滤后循环干燥。</w:t>
            </w:r>
          </w:p>
          <w:p w:rsidR="001A6F83" w:rsidRDefault="005972D8">
            <w:pPr>
              <w:spacing w:line="360" w:lineRule="auto"/>
              <w:ind w:firstLineChars="200" w:firstLine="482"/>
              <w:rPr>
                <w:sz w:val="24"/>
              </w:rPr>
            </w:pPr>
            <w:r>
              <w:rPr>
                <w:b/>
                <w:bCs/>
                <w:kern w:val="0"/>
                <w:sz w:val="24"/>
                <w:lang w:bidi="ar"/>
              </w:rPr>
              <w:lastRenderedPageBreak/>
              <w:t>熔融挤出：</w:t>
            </w:r>
            <w:r>
              <w:rPr>
                <w:sz w:val="24"/>
              </w:rPr>
              <w:t>原料通过</w:t>
            </w:r>
            <w:r w:rsidR="00D8448D">
              <w:rPr>
                <w:rFonts w:hint="eastAsia"/>
                <w:sz w:val="24"/>
              </w:rPr>
              <w:t>管道</w:t>
            </w:r>
            <w:r>
              <w:rPr>
                <w:sz w:val="24"/>
              </w:rPr>
              <w:t>由料头进入挤出机进行熔融，熔融段温度控制在</w:t>
            </w:r>
            <w:r>
              <w:rPr>
                <w:sz w:val="24"/>
              </w:rPr>
              <w:t>200~300℃</w:t>
            </w:r>
            <w:r>
              <w:rPr>
                <w:sz w:val="24"/>
              </w:rPr>
              <w:t>，加热方式采用电加热，通过模具挤出成型，此工序产生熔融挤出废气</w:t>
            </w:r>
            <w:r>
              <w:rPr>
                <w:sz w:val="24"/>
              </w:rPr>
              <w:t>G3-1</w:t>
            </w:r>
            <w:r>
              <w:rPr>
                <w:sz w:val="24"/>
              </w:rPr>
              <w:t>。</w:t>
            </w:r>
          </w:p>
          <w:p w:rsidR="001A6F83" w:rsidRDefault="005972D8">
            <w:pPr>
              <w:spacing w:line="360" w:lineRule="auto"/>
              <w:ind w:firstLineChars="200" w:firstLine="482"/>
              <w:rPr>
                <w:sz w:val="24"/>
              </w:rPr>
            </w:pPr>
            <w:r>
              <w:rPr>
                <w:b/>
                <w:bCs/>
                <w:kern w:val="0"/>
                <w:sz w:val="24"/>
                <w:lang w:bidi="ar"/>
              </w:rPr>
              <w:t>流延：</w:t>
            </w:r>
            <w:r>
              <w:rPr>
                <w:sz w:val="24"/>
              </w:rPr>
              <w:t>由于前段熔融挤出工序，溶体温度为</w:t>
            </w:r>
            <w:r>
              <w:rPr>
                <w:sz w:val="24"/>
              </w:rPr>
              <w:t>230~270℃</w:t>
            </w:r>
            <w:r>
              <w:rPr>
                <w:sz w:val="24"/>
              </w:rPr>
              <w:t>，通过牵引装置牵引至冷却辊筒，冷却辊筒侧有喷嘴长度与辊面宽度一致的气刀，当流延膜贴在冷却辊筒工作面上时，气刀喷嘴吹出有一定压力的气流，均匀一致地吹响溶体，使流延膜紧贴在在冷却</w:t>
            </w:r>
            <w:proofErr w:type="gramStart"/>
            <w:r>
              <w:rPr>
                <w:sz w:val="24"/>
              </w:rPr>
              <w:t>辊</w:t>
            </w:r>
            <w:proofErr w:type="gramEnd"/>
            <w:r>
              <w:rPr>
                <w:sz w:val="24"/>
              </w:rPr>
              <w:t>工作面上，以达到流延膜均匀冷却降温的效果。</w:t>
            </w:r>
            <w:proofErr w:type="gramStart"/>
            <w:r>
              <w:rPr>
                <w:sz w:val="24"/>
              </w:rPr>
              <w:t>冷却辊内通有</w:t>
            </w:r>
            <w:proofErr w:type="gramEnd"/>
            <w:r>
              <w:rPr>
                <w:sz w:val="24"/>
              </w:rPr>
              <w:t>冷却水，循环使用，不外排。通过辊面刻纹理对薄膜进行压花。</w:t>
            </w:r>
          </w:p>
          <w:p w:rsidR="001A6F83" w:rsidRDefault="005972D8">
            <w:pPr>
              <w:spacing w:line="360" w:lineRule="auto"/>
              <w:ind w:firstLineChars="200" w:firstLine="482"/>
              <w:rPr>
                <w:sz w:val="24"/>
              </w:rPr>
            </w:pPr>
            <w:r>
              <w:rPr>
                <w:b/>
                <w:bCs/>
                <w:kern w:val="0"/>
                <w:sz w:val="24"/>
                <w:lang w:bidi="ar"/>
              </w:rPr>
              <w:t>收卷：</w:t>
            </w:r>
            <w:r>
              <w:rPr>
                <w:sz w:val="24"/>
              </w:rPr>
              <w:t>通过收卷装置进行收卷。</w:t>
            </w:r>
          </w:p>
          <w:p w:rsidR="001A6F83" w:rsidRDefault="005972D8">
            <w:pPr>
              <w:spacing w:line="360" w:lineRule="auto"/>
              <w:ind w:firstLineChars="200" w:firstLine="482"/>
              <w:rPr>
                <w:sz w:val="24"/>
              </w:rPr>
            </w:pPr>
            <w:r>
              <w:rPr>
                <w:b/>
                <w:bCs/>
                <w:kern w:val="0"/>
                <w:sz w:val="24"/>
                <w:lang w:bidi="ar"/>
              </w:rPr>
              <w:t>分切：</w:t>
            </w:r>
            <w:r>
              <w:rPr>
                <w:sz w:val="24"/>
              </w:rPr>
              <w:t>收卷后的薄膜依照设定尺寸进行分切成型，即可得成品，此工序产生边角料</w:t>
            </w:r>
            <w:r>
              <w:rPr>
                <w:sz w:val="24"/>
              </w:rPr>
              <w:t>S3-1</w:t>
            </w:r>
            <w:r>
              <w:rPr>
                <w:sz w:val="24"/>
              </w:rPr>
              <w:t>，通过粉碎机粉碎，本项目粉碎过程是将将</w:t>
            </w:r>
            <w:proofErr w:type="gramStart"/>
            <w:r>
              <w:rPr>
                <w:sz w:val="24"/>
              </w:rPr>
              <w:t>条状膜分切成</w:t>
            </w:r>
            <w:proofErr w:type="gramEnd"/>
            <w:r>
              <w:rPr>
                <w:sz w:val="24"/>
              </w:rPr>
              <w:t>块状膜，便于重新熔融挤出，块状膜尺寸较大，无粉尘产生。</w:t>
            </w: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5972D8">
            <w:pPr>
              <w:widowControl/>
              <w:spacing w:line="360" w:lineRule="auto"/>
              <w:jc w:val="left"/>
              <w:rPr>
                <w:b/>
                <w:kern w:val="0"/>
                <w:sz w:val="24"/>
                <w:lang w:bidi="ar"/>
              </w:rPr>
            </w:pPr>
            <w:r>
              <w:rPr>
                <w:rFonts w:hint="eastAsia"/>
                <w:b/>
                <w:kern w:val="0"/>
                <w:sz w:val="24"/>
                <w:lang w:bidi="ar"/>
              </w:rPr>
              <w:lastRenderedPageBreak/>
              <w:t>（</w:t>
            </w:r>
            <w:r>
              <w:rPr>
                <w:rFonts w:hint="eastAsia"/>
                <w:b/>
                <w:kern w:val="0"/>
                <w:sz w:val="24"/>
                <w:lang w:bidi="ar"/>
              </w:rPr>
              <w:t>3</w:t>
            </w:r>
            <w:r>
              <w:rPr>
                <w:rFonts w:hint="eastAsia"/>
                <w:b/>
                <w:kern w:val="0"/>
                <w:sz w:val="24"/>
                <w:lang w:bidi="ar"/>
              </w:rPr>
              <w:t>）</w:t>
            </w:r>
            <w:r>
              <w:rPr>
                <w:b/>
                <w:kern w:val="0"/>
                <w:sz w:val="24"/>
                <w:lang w:bidi="ar"/>
              </w:rPr>
              <w:t>BOPET</w:t>
            </w:r>
            <w:r>
              <w:rPr>
                <w:b/>
                <w:kern w:val="0"/>
                <w:sz w:val="24"/>
                <w:lang w:bidi="ar"/>
              </w:rPr>
              <w:t>膜生产工艺流程</w:t>
            </w:r>
          </w:p>
          <w:p w:rsidR="001A6F83" w:rsidRDefault="005972D8">
            <w:pPr>
              <w:pStyle w:val="a0"/>
              <w:ind w:left="1470" w:right="1470"/>
              <w:jc w:val="center"/>
            </w:pPr>
            <w:r>
              <w:rPr>
                <w:rFonts w:ascii="Times New Roman" w:hAnsi="Times New Roman"/>
                <w:b/>
                <w:kern w:val="0"/>
                <w:sz w:val="24"/>
                <w:lang w:bidi="ar"/>
              </w:rPr>
              <w:t>图</w:t>
            </w:r>
            <w:r>
              <w:rPr>
                <w:rFonts w:ascii="Times New Roman" w:hAnsi="Times New Roman"/>
                <w:b/>
                <w:kern w:val="0"/>
                <w:sz w:val="24"/>
                <w:lang w:bidi="ar"/>
              </w:rPr>
              <w:t>2-</w:t>
            </w:r>
            <w:r>
              <w:rPr>
                <w:rFonts w:ascii="Times New Roman" w:hAnsi="Times New Roman" w:hint="eastAsia"/>
                <w:b/>
                <w:kern w:val="0"/>
                <w:sz w:val="24"/>
                <w:lang w:bidi="ar"/>
              </w:rPr>
              <w:t>5</w:t>
            </w:r>
            <w:r>
              <w:rPr>
                <w:rFonts w:ascii="Times New Roman" w:hAnsi="Times New Roman"/>
                <w:b/>
                <w:kern w:val="0"/>
                <w:sz w:val="24"/>
                <w:lang w:bidi="ar"/>
              </w:rPr>
              <w:t xml:space="preserve">  BOPET</w:t>
            </w:r>
            <w:r>
              <w:rPr>
                <w:rFonts w:ascii="Times New Roman" w:hAnsi="Times New Roman"/>
                <w:b/>
                <w:kern w:val="0"/>
                <w:sz w:val="24"/>
                <w:lang w:bidi="ar"/>
              </w:rPr>
              <w:t>膜</w:t>
            </w:r>
            <w:r>
              <w:rPr>
                <w:b/>
                <w:kern w:val="0"/>
                <w:sz w:val="24"/>
                <w:lang w:bidi="ar"/>
              </w:rPr>
              <w:t>生产工艺流程</w:t>
            </w:r>
            <w:r>
              <w:rPr>
                <w:rFonts w:hint="eastAsia"/>
                <w:b/>
                <w:noProof/>
                <w:sz w:val="24"/>
              </w:rPr>
              <mc:AlternateContent>
                <mc:Choice Requires="wpc">
                  <w:drawing>
                    <wp:anchor distT="0" distB="0" distL="114300" distR="114300" simplePos="0" relativeHeight="251662336" behindDoc="0" locked="0" layoutInCell="1" allowOverlap="1">
                      <wp:simplePos x="0" y="0"/>
                      <wp:positionH relativeFrom="column">
                        <wp:posOffset>705485</wp:posOffset>
                      </wp:positionH>
                      <wp:positionV relativeFrom="paragraph">
                        <wp:posOffset>36830</wp:posOffset>
                      </wp:positionV>
                      <wp:extent cx="3555365" cy="5268595"/>
                      <wp:effectExtent l="0" t="0" r="0" b="0"/>
                      <wp:wrapTopAndBottom/>
                      <wp:docPr id="1059" name="画布 1059"/>
                      <wp:cNvGraphicFramePr/>
                      <a:graphic xmlns:a="http://schemas.openxmlformats.org/drawingml/2006/main">
                        <a:graphicData uri="http://schemas.microsoft.com/office/word/2010/wordprocessingCanvas">
                          <wpc:wpc>
                            <wpc:bg>
                              <a:noFill/>
                            </wpc:bg>
                            <wpc:whole/>
                            <wps:wsp>
                              <wps:cNvPr id="11" name="Text Box 9"/>
                              <wps:cNvSpPr txBox="1">
                                <a:spLocks noChangeArrowheads="1"/>
                              </wps:cNvSpPr>
                              <wps:spPr bwMode="auto">
                                <a:xfrm>
                                  <a:off x="723900" y="0"/>
                                  <a:ext cx="1522730" cy="305435"/>
                                </a:xfrm>
                                <a:prstGeom prst="rect">
                                  <a:avLst/>
                                </a:prstGeom>
                                <a:noFill/>
                                <a:ln>
                                  <a:noFill/>
                                </a:ln>
                              </wps:spPr>
                              <wps:txbx>
                                <w:txbxContent>
                                  <w:p w:rsidR="00420CEE" w:rsidRDefault="00420CEE">
                                    <w:pPr>
                                      <w:jc w:val="center"/>
                                    </w:pPr>
                                    <w:proofErr w:type="gramStart"/>
                                    <w:r>
                                      <w:rPr>
                                        <w:rFonts w:hint="eastAsia"/>
                                      </w:rPr>
                                      <w:t>膜级聚酯</w:t>
                                    </w:r>
                                    <w:proofErr w:type="gramEnd"/>
                                    <w:r>
                                      <w:rPr>
                                        <w:rFonts w:hint="eastAsia"/>
                                      </w:rPr>
                                      <w:t>切片、色母粒</w:t>
                                    </w:r>
                                  </w:p>
                                </w:txbxContent>
                              </wps:txbx>
                              <wps:bodyPr rot="0" vert="horz" wrap="square" lIns="91440" tIns="45720" rIns="91440" bIns="45720" anchor="t" anchorCtr="0" upright="1">
                                <a:noAutofit/>
                              </wps:bodyPr>
                            </wps:wsp>
                            <wps:wsp>
                              <wps:cNvPr id="12" name="Text Box 10"/>
                              <wps:cNvSpPr txBox="1">
                                <a:spLocks noChangeArrowheads="1"/>
                              </wps:cNvSpPr>
                              <wps:spPr bwMode="auto">
                                <a:xfrm>
                                  <a:off x="1075055" y="516255"/>
                                  <a:ext cx="798195" cy="304800"/>
                                </a:xfrm>
                                <a:prstGeom prst="rect">
                                  <a:avLst/>
                                </a:prstGeom>
                                <a:noFill/>
                                <a:ln w="9525">
                                  <a:solidFill>
                                    <a:srgbClr val="000000"/>
                                  </a:solidFill>
                                  <a:miter lim="800000"/>
                                </a:ln>
                              </wps:spPr>
                              <wps:txbx>
                                <w:txbxContent>
                                  <w:p w:rsidR="00420CEE" w:rsidRDefault="00420CEE">
                                    <w:pPr>
                                      <w:jc w:val="center"/>
                                    </w:pPr>
                                    <w:r>
                                      <w:rPr>
                                        <w:rFonts w:hint="eastAsia"/>
                                      </w:rPr>
                                      <w:t>计量配制</w:t>
                                    </w:r>
                                  </w:p>
                                </w:txbxContent>
                              </wps:txbx>
                              <wps:bodyPr rot="0" vert="horz" wrap="square" lIns="91440" tIns="45720" rIns="91440" bIns="45720" anchor="t" anchorCtr="0" upright="1">
                                <a:noAutofit/>
                              </wps:bodyPr>
                            </wps:wsp>
                            <wps:wsp>
                              <wps:cNvPr id="13" name="Line 11"/>
                              <wps:cNvCnPr/>
                              <wps:spPr bwMode="auto">
                                <a:xfrm>
                                  <a:off x="1478280" y="247650"/>
                                  <a:ext cx="635" cy="259715"/>
                                </a:xfrm>
                                <a:prstGeom prst="line">
                                  <a:avLst/>
                                </a:prstGeom>
                                <a:noFill/>
                                <a:ln w="9525">
                                  <a:solidFill>
                                    <a:srgbClr val="000000"/>
                                  </a:solidFill>
                                  <a:round/>
                                  <a:tailEnd type="triangle" w="med" len="med"/>
                                </a:ln>
                              </wps:spPr>
                              <wps:bodyPr/>
                            </wps:wsp>
                            <wps:wsp>
                              <wps:cNvPr id="14" name="Text Box 12"/>
                              <wps:cNvSpPr txBox="1">
                                <a:spLocks noChangeArrowheads="1"/>
                              </wps:cNvSpPr>
                              <wps:spPr bwMode="auto">
                                <a:xfrm>
                                  <a:off x="1075055" y="1163955"/>
                                  <a:ext cx="787400" cy="304800"/>
                                </a:xfrm>
                                <a:prstGeom prst="rect">
                                  <a:avLst/>
                                </a:prstGeom>
                                <a:noFill/>
                                <a:ln w="9525">
                                  <a:solidFill>
                                    <a:srgbClr val="000000"/>
                                  </a:solidFill>
                                  <a:miter lim="800000"/>
                                </a:ln>
                              </wps:spPr>
                              <wps:txbx>
                                <w:txbxContent>
                                  <w:p w:rsidR="00420CEE" w:rsidRDefault="00420CEE">
                                    <w:pPr>
                                      <w:jc w:val="center"/>
                                    </w:pPr>
                                    <w:r>
                                      <w:rPr>
                                        <w:rFonts w:hint="eastAsia"/>
                                      </w:rPr>
                                      <w:t>干燥</w:t>
                                    </w:r>
                                  </w:p>
                                </w:txbxContent>
                              </wps:txbx>
                              <wps:bodyPr rot="0" vert="horz" wrap="square" lIns="91440" tIns="45720" rIns="91440" bIns="45720" anchor="t" anchorCtr="0" upright="1">
                                <a:noAutofit/>
                              </wps:bodyPr>
                            </wps:wsp>
                            <wps:wsp>
                              <wps:cNvPr id="15" name="Line 13"/>
                              <wps:cNvCnPr/>
                              <wps:spPr bwMode="auto">
                                <a:xfrm>
                                  <a:off x="1481455" y="859155"/>
                                  <a:ext cx="635" cy="283210"/>
                                </a:xfrm>
                                <a:prstGeom prst="line">
                                  <a:avLst/>
                                </a:prstGeom>
                                <a:noFill/>
                                <a:ln w="9525">
                                  <a:solidFill>
                                    <a:srgbClr val="000000"/>
                                  </a:solidFill>
                                  <a:round/>
                                  <a:tailEnd type="triangle" w="med" len="med"/>
                                </a:ln>
                              </wps:spPr>
                              <wps:bodyPr/>
                            </wps:wsp>
                            <wps:wsp>
                              <wps:cNvPr id="16" name="Text Box 14"/>
                              <wps:cNvSpPr txBox="1">
                                <a:spLocks noChangeArrowheads="1"/>
                              </wps:cNvSpPr>
                              <wps:spPr bwMode="auto">
                                <a:xfrm>
                                  <a:off x="1075055" y="1764030"/>
                                  <a:ext cx="787400" cy="304800"/>
                                </a:xfrm>
                                <a:prstGeom prst="rect">
                                  <a:avLst/>
                                </a:prstGeom>
                                <a:noFill/>
                                <a:ln w="9525">
                                  <a:solidFill>
                                    <a:srgbClr val="000000"/>
                                  </a:solidFill>
                                  <a:miter lim="800000"/>
                                </a:ln>
                              </wps:spPr>
                              <wps:txbx>
                                <w:txbxContent>
                                  <w:p w:rsidR="00420CEE" w:rsidRDefault="00420CEE">
                                    <w:pPr>
                                      <w:jc w:val="center"/>
                                    </w:pPr>
                                    <w:r>
                                      <w:rPr>
                                        <w:rFonts w:hint="eastAsia"/>
                                      </w:rPr>
                                      <w:t>熔融挤出</w:t>
                                    </w:r>
                                  </w:p>
                                </w:txbxContent>
                              </wps:txbx>
                              <wps:bodyPr rot="0" vert="horz" wrap="square" lIns="91440" tIns="45720" rIns="91440" bIns="45720" anchor="t" anchorCtr="0" upright="1">
                                <a:noAutofit/>
                              </wps:bodyPr>
                            </wps:wsp>
                            <wps:wsp>
                              <wps:cNvPr id="17" name="Line 15"/>
                              <wps:cNvCnPr/>
                              <wps:spPr bwMode="auto">
                                <a:xfrm>
                                  <a:off x="1481455" y="1487805"/>
                                  <a:ext cx="0" cy="279400"/>
                                </a:xfrm>
                                <a:prstGeom prst="line">
                                  <a:avLst/>
                                </a:prstGeom>
                                <a:noFill/>
                                <a:ln w="9525">
                                  <a:solidFill>
                                    <a:srgbClr val="000000"/>
                                  </a:solidFill>
                                  <a:round/>
                                  <a:tailEnd type="triangle" w="med" len="med"/>
                                </a:ln>
                              </wps:spPr>
                              <wps:bodyPr/>
                            </wps:wsp>
                            <wps:wsp>
                              <wps:cNvPr id="18" name="Text Box 16"/>
                              <wps:cNvSpPr txBox="1">
                                <a:spLocks noChangeArrowheads="1"/>
                              </wps:cNvSpPr>
                              <wps:spPr bwMode="auto">
                                <a:xfrm>
                                  <a:off x="1084580" y="2383155"/>
                                  <a:ext cx="787400" cy="304800"/>
                                </a:xfrm>
                                <a:prstGeom prst="rect">
                                  <a:avLst/>
                                </a:prstGeom>
                                <a:noFill/>
                                <a:ln w="9525">
                                  <a:solidFill>
                                    <a:srgbClr val="000000"/>
                                  </a:solidFill>
                                  <a:miter lim="800000"/>
                                </a:ln>
                              </wps:spPr>
                              <wps:txbx>
                                <w:txbxContent>
                                  <w:p w:rsidR="00420CEE" w:rsidRDefault="00420CEE">
                                    <w:pPr>
                                      <w:jc w:val="center"/>
                                    </w:pPr>
                                    <w:r>
                                      <w:rPr>
                                        <w:rFonts w:hint="eastAsia"/>
                                      </w:rPr>
                                      <w:t>铸片</w:t>
                                    </w:r>
                                  </w:p>
                                </w:txbxContent>
                              </wps:txbx>
                              <wps:bodyPr rot="0" vert="horz" wrap="square" lIns="91440" tIns="45720" rIns="91440" bIns="45720" anchor="t" anchorCtr="0" upright="1">
                                <a:noAutofit/>
                              </wps:bodyPr>
                            </wps:wsp>
                            <wps:wsp>
                              <wps:cNvPr id="19" name="Line 17"/>
                              <wps:cNvCnPr/>
                              <wps:spPr bwMode="auto">
                                <a:xfrm>
                                  <a:off x="1490980" y="2078355"/>
                                  <a:ext cx="0" cy="279400"/>
                                </a:xfrm>
                                <a:prstGeom prst="line">
                                  <a:avLst/>
                                </a:prstGeom>
                                <a:noFill/>
                                <a:ln w="9525">
                                  <a:solidFill>
                                    <a:srgbClr val="000000"/>
                                  </a:solidFill>
                                  <a:round/>
                                  <a:tailEnd type="triangle" w="med" len="med"/>
                                </a:ln>
                              </wps:spPr>
                              <wps:bodyPr/>
                            </wps:wsp>
                            <wps:wsp>
                              <wps:cNvPr id="20" name="Text Box 18"/>
                              <wps:cNvSpPr txBox="1">
                                <a:spLocks noChangeArrowheads="1"/>
                              </wps:cNvSpPr>
                              <wps:spPr bwMode="auto">
                                <a:xfrm>
                                  <a:off x="1084580" y="2980055"/>
                                  <a:ext cx="787400" cy="304800"/>
                                </a:xfrm>
                                <a:prstGeom prst="rect">
                                  <a:avLst/>
                                </a:prstGeom>
                                <a:noFill/>
                                <a:ln w="9525">
                                  <a:solidFill>
                                    <a:srgbClr val="000000"/>
                                  </a:solidFill>
                                  <a:miter lim="800000"/>
                                </a:ln>
                              </wps:spPr>
                              <wps:txbx>
                                <w:txbxContent>
                                  <w:p w:rsidR="00420CEE" w:rsidRDefault="00420CEE">
                                    <w:pPr>
                                      <w:jc w:val="center"/>
                                    </w:pPr>
                                    <w:r>
                                      <w:rPr>
                                        <w:rFonts w:hint="eastAsia"/>
                                      </w:rPr>
                                      <w:t>拉伸</w:t>
                                    </w:r>
                                  </w:p>
                                </w:txbxContent>
                              </wps:txbx>
                              <wps:bodyPr rot="0" vert="horz" wrap="square" lIns="91440" tIns="45720" rIns="91440" bIns="45720" anchor="t" anchorCtr="0" upright="1">
                                <a:noAutofit/>
                              </wps:bodyPr>
                            </wps:wsp>
                            <wps:wsp>
                              <wps:cNvPr id="21" name="Line 19"/>
                              <wps:cNvCnPr/>
                              <wps:spPr bwMode="auto">
                                <a:xfrm>
                                  <a:off x="1490980" y="2700655"/>
                                  <a:ext cx="0" cy="279400"/>
                                </a:xfrm>
                                <a:prstGeom prst="line">
                                  <a:avLst/>
                                </a:prstGeom>
                                <a:noFill/>
                                <a:ln w="9525">
                                  <a:solidFill>
                                    <a:srgbClr val="000000"/>
                                  </a:solidFill>
                                  <a:round/>
                                  <a:tailEnd type="triangle" w="med" len="med"/>
                                </a:ln>
                              </wps:spPr>
                              <wps:bodyPr/>
                            </wps:wsp>
                            <wps:wsp>
                              <wps:cNvPr id="22" name="Text Box 20"/>
                              <wps:cNvSpPr txBox="1">
                                <a:spLocks noChangeArrowheads="1"/>
                              </wps:cNvSpPr>
                              <wps:spPr bwMode="auto">
                                <a:xfrm>
                                  <a:off x="1075055" y="3621405"/>
                                  <a:ext cx="787400" cy="304800"/>
                                </a:xfrm>
                                <a:prstGeom prst="rect">
                                  <a:avLst/>
                                </a:prstGeom>
                                <a:noFill/>
                                <a:ln w="9525">
                                  <a:solidFill>
                                    <a:srgbClr val="000000"/>
                                  </a:solidFill>
                                  <a:miter lim="800000"/>
                                </a:ln>
                              </wps:spPr>
                              <wps:txbx>
                                <w:txbxContent>
                                  <w:p w:rsidR="00420CEE" w:rsidRDefault="00420CEE">
                                    <w:pPr>
                                      <w:jc w:val="center"/>
                                    </w:pPr>
                                    <w:r>
                                      <w:rPr>
                                        <w:rFonts w:hint="eastAsia"/>
                                      </w:rPr>
                                      <w:t>收卷</w:t>
                                    </w:r>
                                  </w:p>
                                </w:txbxContent>
                              </wps:txbx>
                              <wps:bodyPr rot="0" vert="horz" wrap="square" lIns="91440" tIns="45720" rIns="91440" bIns="45720" anchor="t" anchorCtr="0" upright="1">
                                <a:noAutofit/>
                              </wps:bodyPr>
                            </wps:wsp>
                            <wps:wsp>
                              <wps:cNvPr id="23" name="Line 21"/>
                              <wps:cNvCnPr/>
                              <wps:spPr bwMode="auto">
                                <a:xfrm>
                                  <a:off x="1481455" y="3316605"/>
                                  <a:ext cx="0" cy="279400"/>
                                </a:xfrm>
                                <a:prstGeom prst="line">
                                  <a:avLst/>
                                </a:prstGeom>
                                <a:noFill/>
                                <a:ln w="9525">
                                  <a:solidFill>
                                    <a:srgbClr val="000000"/>
                                  </a:solidFill>
                                  <a:round/>
                                  <a:tailEnd type="triangle" w="med" len="med"/>
                                </a:ln>
                              </wps:spPr>
                              <wps:bodyPr/>
                            </wps:wsp>
                            <wps:wsp>
                              <wps:cNvPr id="24" name="Text Box 22"/>
                              <wps:cNvSpPr txBox="1">
                                <a:spLocks noChangeArrowheads="1"/>
                              </wps:cNvSpPr>
                              <wps:spPr bwMode="auto">
                                <a:xfrm>
                                  <a:off x="1075055" y="4218305"/>
                                  <a:ext cx="787400" cy="304800"/>
                                </a:xfrm>
                                <a:prstGeom prst="rect">
                                  <a:avLst/>
                                </a:prstGeom>
                                <a:noFill/>
                                <a:ln w="9525">
                                  <a:solidFill>
                                    <a:srgbClr val="000000"/>
                                  </a:solidFill>
                                  <a:miter lim="800000"/>
                                </a:ln>
                              </wps:spPr>
                              <wps:txbx>
                                <w:txbxContent>
                                  <w:p w:rsidR="00420CEE" w:rsidRDefault="00420CEE">
                                    <w:pPr>
                                      <w:jc w:val="center"/>
                                    </w:pPr>
                                    <w:r>
                                      <w:rPr>
                                        <w:rFonts w:hint="eastAsia"/>
                                      </w:rPr>
                                      <w:t>分切</w:t>
                                    </w:r>
                                  </w:p>
                                </w:txbxContent>
                              </wps:txbx>
                              <wps:bodyPr rot="0" vert="horz" wrap="square" lIns="91440" tIns="45720" rIns="91440" bIns="45720" anchor="t" anchorCtr="0" upright="1">
                                <a:noAutofit/>
                              </wps:bodyPr>
                            </wps:wsp>
                            <wps:wsp>
                              <wps:cNvPr id="25" name="Line 23"/>
                              <wps:cNvCnPr/>
                              <wps:spPr bwMode="auto">
                                <a:xfrm>
                                  <a:off x="1481455" y="3938905"/>
                                  <a:ext cx="0" cy="279400"/>
                                </a:xfrm>
                                <a:prstGeom prst="line">
                                  <a:avLst/>
                                </a:prstGeom>
                                <a:noFill/>
                                <a:ln w="9525">
                                  <a:solidFill>
                                    <a:srgbClr val="000000"/>
                                  </a:solidFill>
                                  <a:round/>
                                  <a:tailEnd type="triangle" w="med" len="med"/>
                                </a:ln>
                              </wps:spPr>
                              <wps:bodyPr/>
                            </wps:wsp>
                            <wps:wsp>
                              <wps:cNvPr id="26" name="Text Box 24"/>
                              <wps:cNvSpPr txBox="1">
                                <a:spLocks noChangeArrowheads="1"/>
                              </wps:cNvSpPr>
                              <wps:spPr bwMode="auto">
                                <a:xfrm>
                                  <a:off x="1084580" y="4783455"/>
                                  <a:ext cx="787400" cy="254635"/>
                                </a:xfrm>
                                <a:prstGeom prst="rect">
                                  <a:avLst/>
                                </a:prstGeom>
                                <a:noFill/>
                                <a:ln>
                                  <a:noFill/>
                                </a:ln>
                              </wps:spPr>
                              <wps:txbx>
                                <w:txbxContent>
                                  <w:p w:rsidR="00420CEE" w:rsidRDefault="00420CEE">
                                    <w:pPr>
                                      <w:jc w:val="center"/>
                                    </w:pPr>
                                    <w:r>
                                      <w:rPr>
                                        <w:rFonts w:hint="eastAsia"/>
                                      </w:rPr>
                                      <w:t>包装</w:t>
                                    </w:r>
                                  </w:p>
                                </w:txbxContent>
                              </wps:txbx>
                              <wps:bodyPr rot="0" vert="horz" wrap="square" lIns="91440" tIns="45720" rIns="91440" bIns="45720" anchor="t" anchorCtr="0" upright="1">
                                <a:noAutofit/>
                              </wps:bodyPr>
                            </wps:wsp>
                            <wps:wsp>
                              <wps:cNvPr id="27" name="Line 25"/>
                              <wps:cNvCnPr/>
                              <wps:spPr bwMode="auto">
                                <a:xfrm>
                                  <a:off x="1490980" y="4545330"/>
                                  <a:ext cx="0" cy="279400"/>
                                </a:xfrm>
                                <a:prstGeom prst="line">
                                  <a:avLst/>
                                </a:prstGeom>
                                <a:noFill/>
                                <a:ln w="9525">
                                  <a:solidFill>
                                    <a:srgbClr val="000000"/>
                                  </a:solidFill>
                                  <a:round/>
                                  <a:tailEnd type="triangle" w="med" len="med"/>
                                </a:ln>
                              </wps:spPr>
                              <wps:bodyPr/>
                            </wps:wsp>
                            <wps:wsp>
                              <wps:cNvPr id="28" name="Line 26"/>
                              <wps:cNvCnPr/>
                              <wps:spPr bwMode="auto">
                                <a:xfrm>
                                  <a:off x="1897380" y="1926590"/>
                                  <a:ext cx="285750" cy="635"/>
                                </a:xfrm>
                                <a:prstGeom prst="line">
                                  <a:avLst/>
                                </a:prstGeom>
                                <a:noFill/>
                                <a:ln w="9525">
                                  <a:solidFill>
                                    <a:srgbClr val="000000"/>
                                  </a:solidFill>
                                  <a:prstDash val="dash"/>
                                  <a:round/>
                                  <a:tailEnd type="triangle" w="med" len="med"/>
                                </a:ln>
                              </wps:spPr>
                              <wps:bodyPr/>
                            </wps:wsp>
                            <wps:wsp>
                              <wps:cNvPr id="29" name="Text Box 27"/>
                              <wps:cNvSpPr txBox="1">
                                <a:spLocks noChangeArrowheads="1"/>
                              </wps:cNvSpPr>
                              <wps:spPr bwMode="auto">
                                <a:xfrm>
                                  <a:off x="2094230" y="1706880"/>
                                  <a:ext cx="1277620" cy="428625"/>
                                </a:xfrm>
                                <a:prstGeom prst="rect">
                                  <a:avLst/>
                                </a:prstGeom>
                                <a:noFill/>
                                <a:ln>
                                  <a:noFill/>
                                </a:ln>
                              </wps:spPr>
                              <wps:txbx>
                                <w:txbxContent>
                                  <w:p w:rsidR="00420CEE" w:rsidRDefault="00420CEE">
                                    <w:pPr>
                                      <w:jc w:val="center"/>
                                    </w:pPr>
                                    <w:r>
                                      <w:t>G</w:t>
                                    </w:r>
                                    <w:r>
                                      <w:rPr>
                                        <w:rFonts w:hint="eastAsia"/>
                                      </w:rPr>
                                      <w:t>4</w:t>
                                    </w:r>
                                    <w:r>
                                      <w:t>-1</w:t>
                                    </w:r>
                                    <w:r>
                                      <w:rPr>
                                        <w:rFonts w:hint="eastAsia"/>
                                      </w:rPr>
                                      <w:t>熔融挤出废气</w:t>
                                    </w:r>
                                  </w:p>
                                  <w:p w:rsidR="00420CEE" w:rsidRDefault="00420CEE">
                                    <w:pPr>
                                      <w:jc w:val="center"/>
                                    </w:pPr>
                                    <w:r>
                                      <w:rPr>
                                        <w:rFonts w:hint="eastAsia"/>
                                      </w:rPr>
                                      <w:t>S4-1</w:t>
                                    </w:r>
                                    <w:r>
                                      <w:rPr>
                                        <w:rFonts w:hint="eastAsia"/>
                                      </w:rPr>
                                      <w:t>废过滤残渣</w:t>
                                    </w:r>
                                  </w:p>
                                </w:txbxContent>
                              </wps:txbx>
                              <wps:bodyPr rot="0" vert="horz" wrap="square" lIns="91440" tIns="45720" rIns="91440" bIns="45720" anchor="t" anchorCtr="0" upright="1">
                                <a:noAutofit/>
                              </wps:bodyPr>
                            </wps:wsp>
                            <wps:wsp>
                              <wps:cNvPr id="30" name="Line 28"/>
                              <wps:cNvCnPr/>
                              <wps:spPr bwMode="auto">
                                <a:xfrm flipH="1">
                                  <a:off x="506730" y="4368800"/>
                                  <a:ext cx="552450" cy="635"/>
                                </a:xfrm>
                                <a:prstGeom prst="line">
                                  <a:avLst/>
                                </a:prstGeom>
                                <a:noFill/>
                                <a:ln w="9525">
                                  <a:solidFill>
                                    <a:srgbClr val="000000"/>
                                  </a:solidFill>
                                  <a:round/>
                                  <a:tailEnd type="triangle" w="med" len="med"/>
                                </a:ln>
                              </wps:spPr>
                              <wps:bodyPr/>
                            </wps:wsp>
                            <wps:wsp>
                              <wps:cNvPr id="31" name="Line 29"/>
                              <wps:cNvCnPr/>
                              <wps:spPr bwMode="auto">
                                <a:xfrm flipV="1">
                                  <a:off x="506730" y="2863215"/>
                                  <a:ext cx="635" cy="1515110"/>
                                </a:xfrm>
                                <a:prstGeom prst="line">
                                  <a:avLst/>
                                </a:prstGeom>
                                <a:noFill/>
                                <a:ln w="9525">
                                  <a:solidFill>
                                    <a:srgbClr val="000000"/>
                                  </a:solidFill>
                                  <a:round/>
                                </a:ln>
                              </wps:spPr>
                              <wps:bodyPr/>
                            </wps:wsp>
                            <wps:wsp>
                              <wps:cNvPr id="1056" name="Text Box 30"/>
                              <wps:cNvSpPr txBox="1">
                                <a:spLocks noChangeArrowheads="1"/>
                              </wps:cNvSpPr>
                              <wps:spPr bwMode="auto">
                                <a:xfrm>
                                  <a:off x="103505" y="2554605"/>
                                  <a:ext cx="787400" cy="304800"/>
                                </a:xfrm>
                                <a:prstGeom prst="rect">
                                  <a:avLst/>
                                </a:prstGeom>
                                <a:noFill/>
                                <a:ln w="9525">
                                  <a:solidFill>
                                    <a:srgbClr val="000000"/>
                                  </a:solidFill>
                                  <a:miter lim="800000"/>
                                </a:ln>
                              </wps:spPr>
                              <wps:txbx>
                                <w:txbxContent>
                                  <w:p w:rsidR="00420CEE" w:rsidRDefault="00420CEE">
                                    <w:pPr>
                                      <w:jc w:val="center"/>
                                    </w:pPr>
                                    <w:r>
                                      <w:rPr>
                                        <w:rFonts w:hint="eastAsia"/>
                                      </w:rPr>
                                      <w:t>粉碎</w:t>
                                    </w:r>
                                  </w:p>
                                </w:txbxContent>
                              </wps:txbx>
                              <wps:bodyPr rot="0" vert="horz" wrap="square" lIns="91440" tIns="45720" rIns="91440" bIns="45720" anchor="t" anchorCtr="0" upright="1">
                                <a:noAutofit/>
                              </wps:bodyPr>
                            </wps:wsp>
                            <wps:wsp>
                              <wps:cNvPr id="1057" name="AutoShape 31"/>
                              <wps:cNvCnPr>
                                <a:cxnSpLocks noChangeShapeType="1"/>
                              </wps:cNvCnPr>
                              <wps:spPr bwMode="auto">
                                <a:xfrm rot="16200000">
                                  <a:off x="466090" y="1946275"/>
                                  <a:ext cx="638810" cy="577850"/>
                                </a:xfrm>
                                <a:prstGeom prst="bentConnector2">
                                  <a:avLst/>
                                </a:prstGeom>
                                <a:noFill/>
                                <a:ln w="9525">
                                  <a:solidFill>
                                    <a:srgbClr val="000000"/>
                                  </a:solidFill>
                                  <a:miter lim="800000"/>
                                  <a:tailEnd type="triangle" w="med" len="med"/>
                                </a:ln>
                              </wps:spPr>
                              <wps:bodyPr/>
                            </wps:wsp>
                            <wps:wsp>
                              <wps:cNvPr id="1058" name="Text Box 32"/>
                              <wps:cNvSpPr txBox="1">
                                <a:spLocks noChangeArrowheads="1"/>
                              </wps:cNvSpPr>
                              <wps:spPr bwMode="auto">
                                <a:xfrm>
                                  <a:off x="4446" y="4329429"/>
                                  <a:ext cx="886459" cy="495301"/>
                                </a:xfrm>
                                <a:prstGeom prst="rect">
                                  <a:avLst/>
                                </a:prstGeom>
                                <a:noFill/>
                                <a:ln>
                                  <a:noFill/>
                                </a:ln>
                              </wps:spPr>
                              <wps:txbx>
                                <w:txbxContent>
                                  <w:p w:rsidR="00420CEE" w:rsidRDefault="00420CEE">
                                    <w:pPr>
                                      <w:jc w:val="center"/>
                                    </w:pPr>
                                    <w:r>
                                      <w:rPr>
                                        <w:rFonts w:hint="eastAsia"/>
                                      </w:rPr>
                                      <w:t>S4-2</w:t>
                                    </w:r>
                                    <w:r>
                                      <w:rPr>
                                        <w:rFonts w:hint="eastAsia"/>
                                      </w:rPr>
                                      <w:t>边角料</w:t>
                                    </w:r>
                                  </w:p>
                                </w:txbxContent>
                              </wps:txbx>
                              <wps:bodyPr rot="0" vert="horz" wrap="square" lIns="91440" tIns="45720" rIns="91440" bIns="45720" anchor="t" anchorCtr="0" upright="1">
                                <a:noAutofit/>
                              </wps:bodyPr>
                            </wps:wsp>
                          </wpc:wpc>
                        </a:graphicData>
                      </a:graphic>
                    </wp:anchor>
                  </w:drawing>
                </mc:Choice>
                <mc:Fallback>
                  <w:pict>
                    <v:group id="画布 1059" o:spid="_x0000_s1206" editas="canvas" style="position:absolute;left:0;text-align:left;margin-left:55.55pt;margin-top:2.9pt;width:279.95pt;height:414.85pt;z-index:251662336" coordsize="35553,52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">
                      <v:shape id="_x0000_s1207" type="#_x0000_t75" style="position:absolute;width:35553;height:52685;visibility:visible;mso-wrap-style:square">
                        <v:fill o:detectmouseclick="t"/>
                        <v:path o:connecttype="none"/>
                      </v:shape>
                      <v:shape id="Text Box 9" o:spid="_x0000_s1208" type="#_x0000_t202" style="position:absolute;left:7239;width:15227;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420CEE" w:rsidRDefault="00420CEE">
                              <w:pPr>
                                <w:jc w:val="center"/>
                              </w:pPr>
                              <w:proofErr w:type="gramStart"/>
                              <w:r>
                                <w:rPr>
                                  <w:rFonts w:hint="eastAsia"/>
                                </w:rPr>
                                <w:t>膜级聚酯</w:t>
                              </w:r>
                              <w:proofErr w:type="gramEnd"/>
                              <w:r>
                                <w:rPr>
                                  <w:rFonts w:hint="eastAsia"/>
                                </w:rPr>
                                <w:t>切片、色母粒</w:t>
                              </w:r>
                            </w:p>
                          </w:txbxContent>
                        </v:textbox>
                      </v:shape>
                      <v:shape id="Text Box 10" o:spid="_x0000_s1209" type="#_x0000_t202" style="position:absolute;left:10750;top:5162;width:79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7F1sQA&#10;AADbAAAADwAAAGRycy9kb3ducmV2LnhtbESPQWvCQBCF7wX/wzJCb3WjgWqjmyDaQo9ttO11zI5J&#10;MDsbstsY/fVdQehthve+N29W2WAa0VPnassKppMIBHFhdc2lgv3u7WkBwnlkjY1lUnAhB1k6elhh&#10;ou2ZP6nPfSlCCLsEFVTet4mUrqjIoJvYljhoR9sZ9GHtSqk7PIdw08hZFD1LgzWHCxW2tKmoOOW/&#10;JtSY/ezj7UdO8zke4u3r9evl+N0o9Tge1ksQngb/b77T7/rGwe2XMI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uxdbEAAAA2wAAAA8AAAAAAAAAAAAAAAAAmAIAAGRycy9k&#10;b3ducmV2LnhtbFBLBQYAAAAABAAEAPUAAACJAwAAAAA=&#10;" filled="f">
                        <v:textbox>
                          <w:txbxContent>
                            <w:p w:rsidR="00420CEE" w:rsidRDefault="00420CEE">
                              <w:pPr>
                                <w:jc w:val="center"/>
                              </w:pPr>
                              <w:r>
                                <w:rPr>
                                  <w:rFonts w:hint="eastAsia"/>
                                </w:rPr>
                                <w:t>计量配制</w:t>
                              </w:r>
                            </w:p>
                          </w:txbxContent>
                        </v:textbox>
                      </v:shape>
                      <v:line id="Line 11" o:spid="_x0000_s1210" style="position:absolute;visibility:visible;mso-wrap-style:square" from="14782,2476" to="14789,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shape id="Text Box 12" o:spid="_x0000_s1211" type="#_x0000_t202" style="position:absolute;left:10750;top:11639;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v4OcUA&#10;AADbAAAADwAAAGRycy9kb3ducmV2LnhtbESPzW7CMBCE70i8g7WVuBGngKAEHFSVVuoRUlquS7z5&#10;EfE6ig2EPn1dqVJvu5r5ZmfXm9404kqdqy0reIxiEMS51TWXCg4fb+MnEM4ja2wsk4I7Odikw8Ea&#10;E21vvKdr5ksRQtglqKDyvk2kdHlFBl1kW+KgFbYz6MPalVJ3eAvhppGTOJ5LgzWHCxW29FJRfs4u&#10;JtSYHA/T7S6jxQJP0+3r9+ey+GqUGj30zysQnnr/b/6j33XgZvD7Sxh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i/g5xQAAANsAAAAPAAAAAAAAAAAAAAAAAJgCAABkcnMv&#10;ZG93bnJldi54bWxQSwUGAAAAAAQABAD1AAAAigMAAAAA&#10;" filled="f">
                        <v:textbox>
                          <w:txbxContent>
                            <w:p w:rsidR="00420CEE" w:rsidRDefault="00420CEE">
                              <w:pPr>
                                <w:jc w:val="center"/>
                              </w:pPr>
                              <w:r>
                                <w:rPr>
                                  <w:rFonts w:hint="eastAsia"/>
                                </w:rPr>
                                <w:t>干燥</w:t>
                              </w:r>
                            </w:p>
                          </w:txbxContent>
                        </v:textbox>
                      </v:shape>
                      <v:line id="Line 13" o:spid="_x0000_s1212" style="position:absolute;visibility:visible;mso-wrap-style:square" from="14814,8591" to="14820,114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4" o:spid="_x0000_s1213" type="#_x0000_t202" style="position:absolute;left:10750;top:17640;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XD1cUA&#10;AADbAAAADwAAAGRycy9kb3ducmV2LnhtbESPQWvCQBCF7wX/wzJCb3WjAbXRTRBtoUcbbXsds2MS&#10;zM6G7Dam/vpuQehthve+N2/W2WAa0VPnassKppMIBHFhdc2lguPh9WkJwnlkjY1lUvBDDrJ09LDG&#10;RNsrv1Of+1KEEHYJKqi8bxMpXVGRQTexLXHQzrYz6MPalVJ3eA3hppGzKJpLgzWHCxW2tK2ouOTf&#10;JtSYfR3j3T6nxQJP8e7l9vF8/myUehwPmxUIT4P/N9/pNx24Ofz9EgaQ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FcPVxQAAANsAAAAPAAAAAAAAAAAAAAAAAJgCAABkcnMv&#10;ZG93bnJldi54bWxQSwUGAAAAAAQABAD1AAAAigMAAAAA&#10;" filled="f">
                        <v:textbox>
                          <w:txbxContent>
                            <w:p w:rsidR="00420CEE" w:rsidRDefault="00420CEE">
                              <w:pPr>
                                <w:jc w:val="center"/>
                              </w:pPr>
                              <w:r>
                                <w:rPr>
                                  <w:rFonts w:hint="eastAsia"/>
                                </w:rPr>
                                <w:t>熔融挤出</w:t>
                              </w:r>
                            </w:p>
                          </w:txbxContent>
                        </v:textbox>
                      </v:shape>
                      <v:line id="Line 15" o:spid="_x0000_s1214" style="position:absolute;visibility:visible;mso-wrap-style:square" from="14814,14878" to="14814,17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shape id="Text Box 16" o:spid="_x0000_s1215" type="#_x0000_t202" style="position:absolute;left:10845;top:23831;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yPMQA&#10;AADbAAAADwAAAGRycy9kb3ducmV2LnhtbESPS2/CQAyE75X6H1auxK1sClKBwIIQD6nHNryuJmuS&#10;qFlvlF0g7a+vD5W4eeT5xuPZonO1ulEbKs8G3voJKOLc24oLA/vd9nUMKkRki7VnMvBDARbz56cZ&#10;ptbf+YtuWSyUhHBI0UAZY5NqHfKSHIa+b4hld/GtwyiyLbRt8S7hrtaDJHnXDiuWCyU2tCop/86u&#10;TmoMTvvh+jOj0QjPw/Xm9zC5HGtjei/dcgoqUhcf5n/6wwonZeUXGUD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G8jzEAAAA2wAAAA8AAAAAAAAAAAAAAAAAmAIAAGRycy9k&#10;b3ducmV2LnhtbFBLBQYAAAAABAAEAPUAAACJAwAAAAA=&#10;" filled="f">
                        <v:textbox>
                          <w:txbxContent>
                            <w:p w:rsidR="00420CEE" w:rsidRDefault="00420CEE">
                              <w:pPr>
                                <w:jc w:val="center"/>
                              </w:pPr>
                              <w:r>
                                <w:rPr>
                                  <w:rFonts w:hint="eastAsia"/>
                                </w:rPr>
                                <w:t>铸片</w:t>
                              </w:r>
                            </w:p>
                          </w:txbxContent>
                        </v:textbox>
                      </v:shape>
                      <v:line id="Line 17" o:spid="_x0000_s1216" style="position:absolute;visibility:visible;mso-wrap-style:square" from="14909,20783" to="14909,23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shape id="Text Box 18" o:spid="_x0000_s1217" type="#_x0000_t202" style="position:absolute;left:10845;top:29800;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w0h8QA&#10;AADbAAAADwAAAGRycy9kb3ducmV2LnhtbESPwW7CMAyG70i8Q2QkbpCuSGPrCAgBk3ZkHduuXmPa&#10;ao1TNRkUnh4fJnG0fv+fPy9WvWvUibpQezbwME1AERfe1lwaOHy8Tp5AhYhssfFMBi4UYLUcDhaY&#10;WX/mdzrlsVQC4ZChgSrGNtM6FBU5DFPfEkt29J3DKGNXatvhWeCu0WmSPGqHNcuFClvaVFT85n9O&#10;NNLvw2y7z2k+x5/Zdnf9fD5+NcaMR/36BVSkPt6X/9tv1kAq9vKLAE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cNIfEAAAA2wAAAA8AAAAAAAAAAAAAAAAAmAIAAGRycy9k&#10;b3ducmV2LnhtbFBLBQYAAAAABAAEAPUAAACJAwAAAAA=&#10;" filled="f">
                        <v:textbox>
                          <w:txbxContent>
                            <w:p w:rsidR="00420CEE" w:rsidRDefault="00420CEE">
                              <w:pPr>
                                <w:jc w:val="center"/>
                              </w:pPr>
                              <w:r>
                                <w:rPr>
                                  <w:rFonts w:hint="eastAsia"/>
                                </w:rPr>
                                <w:t>拉伸</w:t>
                              </w:r>
                            </w:p>
                          </w:txbxContent>
                        </v:textbox>
                      </v:shape>
                      <v:line id="Line 19" o:spid="_x0000_s1218" style="position:absolute;visibility:visible;mso-wrap-style:square" from="14909,27006" to="14909,29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5lnGsQAAADbAAAADwAAAGRycy9kb3ducmV2LnhtbESPQWsCMRSE7wX/Q3iCt5pdD1pXo4hL&#10;wYMtqKXn5+a5Wdy8LJt0Tf99Uyj0OMzMN8x6G20rBup941hBPs1AEFdON1wr+Li8Pr+A8AFZY+uY&#10;FHyTh+1m9LTGQrsHn2g4h1okCPsCFZgQukJKXxmy6KeuI07ezfUWQ5J9LXWPjwS3rZxl2VxabDgt&#10;GOxob6i6n7+sgoUpT3Ihy+PlvRyafBnf4ud1qdRkHHcrEIFi+A//tQ9awS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mWcaxAAAANsAAAAPAAAAAAAAAAAA&#10;AAAAAKECAABkcnMvZG93bnJldi54bWxQSwUGAAAAAAQABAD5AAAAkgMAAAAA&#10;">
                        <v:stroke endarrow="block"/>
                      </v:line>
                      <v:shape id="Text Box 20" o:spid="_x0000_s1219" type="#_x0000_t202" style="position:absolute;left:10750;top:36214;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IPa8UA&#10;AADbAAAADwAAAGRycy9kb3ducmV2LnhtbESPzW7CMBCE70h9B2sr9QZOg1RKwEFVaaUeIU3husSb&#10;HxGvo9iFlKfHSJU4jmbnm53lajCtOFHvGssKnicRCOLC6oYrBfn35/gVhPPIGlvLpOCPHKzSh9ES&#10;E23PvKVT5isRIOwSVFB73yVSuqImg25iO+LglbY36IPsK6l7PAe4aWUcRS/SYMOhocaO3msqjtmv&#10;CW/E+3y63mQ0m+Fhuv64/MzLXavU0+PwtgDhafD34//0l1YQx3DbEgAg0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Qg9rxQAAANsAAAAPAAAAAAAAAAAAAAAAAJgCAABkcnMv&#10;ZG93bnJldi54bWxQSwUGAAAAAAQABAD1AAAAigMAAAAA&#10;" filled="f">
                        <v:textbox>
                          <w:txbxContent>
                            <w:p w:rsidR="00420CEE" w:rsidRDefault="00420CEE">
                              <w:pPr>
                                <w:jc w:val="center"/>
                              </w:pPr>
                              <w:r>
                                <w:rPr>
                                  <w:rFonts w:hint="eastAsia"/>
                                </w:rPr>
                                <w:t>收卷</w:t>
                              </w:r>
                            </w:p>
                          </w:txbxContent>
                        </v:textbox>
                      </v:shape>
                      <v:line id="Line 21" o:spid="_x0000_s1220" style="position:absolute;visibility:visible;mso-wrap-style:square" from="14814,33166" to="14814,35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shape id="Text Box 22" o:spid="_x0000_s1221" type="#_x0000_t202" style="position:absolute;left:10750;top:42183;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yhMUA&#10;AADbAAAADwAAAGRycy9kb3ducmV2LnhtbESPzW7CMBCE70h9B2srcQOnoSptikGIH4ljSYFet/GS&#10;RI3XUWySlKfHSJV6HM3ONzuzRW8q0VLjSssKnsYRCOLM6pJzBYfP7egVhPPIGivLpOCXHCzmD4MZ&#10;Jtp2vKc29bkIEHYJKii8rxMpXVaQQTe2NXHwzrYx6INscqkb7ALcVDKOohdpsOTQUGBNq4Kyn/Ri&#10;whvx12Gy/khpOsXvyXpzPb6dT5VSw8d++Q7CU+//j//SO60gfob7lgA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5zKExQAAANsAAAAPAAAAAAAAAAAAAAAAAJgCAABkcnMv&#10;ZG93bnJldi54bWxQSwUGAAAAAAQABAD1AAAAigMAAAAA&#10;" filled="f">
                        <v:textbox>
                          <w:txbxContent>
                            <w:p w:rsidR="00420CEE" w:rsidRDefault="00420CEE">
                              <w:pPr>
                                <w:jc w:val="center"/>
                              </w:pPr>
                              <w:r>
                                <w:rPr>
                                  <w:rFonts w:hint="eastAsia"/>
                                </w:rPr>
                                <w:t>分切</w:t>
                              </w:r>
                            </w:p>
                          </w:txbxContent>
                        </v:textbox>
                      </v:shape>
                      <v:line id="Line 23" o:spid="_x0000_s1222" style="position:absolute;visibility:visible;mso-wrap-style:square" from="14814,39389" to="14814,42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 id="Text Box 24" o:spid="_x0000_s1223" type="#_x0000_t202" style="position:absolute;left:10845;top:47834;width:7874;height:25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rsidR="00420CEE" w:rsidRDefault="00420CEE">
                              <w:pPr>
                                <w:jc w:val="center"/>
                              </w:pPr>
                              <w:r>
                                <w:rPr>
                                  <w:rFonts w:hint="eastAsia"/>
                                </w:rPr>
                                <w:t>包装</w:t>
                              </w:r>
                            </w:p>
                          </w:txbxContent>
                        </v:textbox>
                      </v:shape>
                      <v:line id="Line 25" o:spid="_x0000_s1224" style="position:absolute;visibility:visible;mso-wrap-style:square" from="14909,45453" to="14909,482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6" o:spid="_x0000_s1225" style="position:absolute;visibility:visible;mso-wrap-style:square" from="18973,19265" to="21831,19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Cb1MAAAADbAAAADwAAAGRycy9kb3ducmV2LnhtbERPy4rCMBTdD/gP4QruNFXBRzWKCkIH&#10;deED15fm2habm9JE7fj1ZiHM8nDe82VjSvGk2hWWFfR7EQji1OqCMwWX87Y7AeE8ssbSMin4IwfL&#10;RetnjrG2Lz7S8+QzEULYxagg976KpXRpTgZdz1bEgbvZ2qAPsM6krvEVwk0pB1E0kgYLDg05VrTJ&#10;Kb2fHkbB7uHf48t1iPv+OvtNd9MED+NEqU67Wc1AeGr8v/jrTrSCQRgbvo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Swm9TAAAAA2wAAAA8AAAAAAAAAAAAAAAAA&#10;oQIAAGRycy9kb3ducmV2LnhtbFBLBQYAAAAABAAEAPkAAACOAwAAAAA=&#10;">
                        <v:stroke dashstyle="dash" endarrow="block"/>
                      </v:line>
                      <v:shape id="Text Box 27" o:spid="_x0000_s1226" type="#_x0000_t202" style="position:absolute;left:20942;top:17068;width:12776;height: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420CEE" w:rsidRDefault="00420CEE">
                              <w:pPr>
                                <w:jc w:val="center"/>
                              </w:pPr>
                              <w:r>
                                <w:t>G</w:t>
                              </w:r>
                              <w:r>
                                <w:rPr>
                                  <w:rFonts w:hint="eastAsia"/>
                                </w:rPr>
                                <w:t>4</w:t>
                              </w:r>
                              <w:r>
                                <w:t>-1</w:t>
                              </w:r>
                              <w:r>
                                <w:rPr>
                                  <w:rFonts w:hint="eastAsia"/>
                                </w:rPr>
                                <w:t>熔融挤出废气</w:t>
                              </w:r>
                            </w:p>
                            <w:p w:rsidR="00420CEE" w:rsidRDefault="00420CEE">
                              <w:pPr>
                                <w:jc w:val="center"/>
                              </w:pPr>
                              <w:r>
                                <w:rPr>
                                  <w:rFonts w:hint="eastAsia"/>
                                </w:rPr>
                                <w:t>S4-1</w:t>
                              </w:r>
                              <w:r>
                                <w:rPr>
                                  <w:rFonts w:hint="eastAsia"/>
                                </w:rPr>
                                <w:t>废过滤残渣</w:t>
                              </w:r>
                            </w:p>
                          </w:txbxContent>
                        </v:textbox>
                      </v:shape>
                      <v:line id="Line 28" o:spid="_x0000_s1227" style="position:absolute;flip:x;visibility:visible;mso-wrap-style:square" from="5067,43688" to="10591,43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line id="Line 29" o:spid="_x0000_s1228" style="position:absolute;flip:y;visibility:visible;mso-wrap-style:square" from="5067,28632" to="5073,43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rbmMUAAADbAAAADwAAAGRycy9kb3ducmV2LnhtbESPQWsCMRSE74L/IbxCL6VmbUvR1Sgi&#10;CD140ZYVb8/N62bZzcuapLr996ZQ8DjMzDfMfNnbVlzIh9qxgvEoA0FcOl1zpeDrc/M8AREissbW&#10;MSn4pQDLxXAwx1y7K+/oso+VSBAOOSowMXa5lKE0ZDGMXEecvG/nLcYkfSW1x2uC21a+ZNm7tFhz&#10;WjDY0dpQ2ex/rAI52T6d/er01hTN4TA1RVl0x61Sjw/9agYiUh/v4f/2h1bwO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7rbmMUAAADbAAAADwAAAAAAAAAA&#10;AAAAAAChAgAAZHJzL2Rvd25yZXYueG1sUEsFBgAAAAAEAAQA+QAAAJMDAAAAAA==&#10;"/>
                      <v:shape id="Text Box 30" o:spid="_x0000_s1229" type="#_x0000_t202" style="position:absolute;left:1035;top:25546;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w08YA&#10;AADdAAAADwAAAGRycy9kb3ducmV2LnhtbESPQW/CMAyF70j8h8hIu9EU0GArBIQGk3ZkhY2raUxb&#10;0ThVE6Dj1xOkSdxsvfc9P88WranEhRpXWlYwiGIQxJnVJecKdtvP/hsI55E1VpZJwR85WMy7nRkm&#10;2l75my6pz0UIYZeggsL7OpHSZQUZdJGtiYN2tI1BH9Yml7rBawg3lRzG8VgaLDlcKLCmj4KyU3o2&#10;ocZwvxutNilNJngYrda3n/fjb6XUS69dTkF4av3T/E9/6cDFr2N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iw08YAAADdAAAADwAAAAAAAAAAAAAAAACYAgAAZHJz&#10;L2Rvd25yZXYueG1sUEsFBgAAAAAEAAQA9QAAAIsDAAAAAA==&#10;" filled="f">
                        <v:textbox>
                          <w:txbxContent>
                            <w:p w:rsidR="00420CEE" w:rsidRDefault="00420CEE">
                              <w:pPr>
                                <w:jc w:val="center"/>
                              </w:pPr>
                              <w:r>
                                <w:rPr>
                                  <w:rFonts w:hint="eastAsia"/>
                                </w:rPr>
                                <w:t>粉碎</w:t>
                              </w:r>
                            </w:p>
                          </w:txbxContent>
                        </v:textbox>
                      </v:shape>
                      <v:shape id="AutoShape 31" o:spid="_x0000_s1230" type="#_x0000_t33" style="position:absolute;left:4660;top:19462;width:6389;height:577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b9SsIAAADdAAAADwAAAGRycy9kb3ducmV2LnhtbERP32vCMBB+H/g/hBvsbU0U3aQzigpl&#10;A590G74ezdl0ay6libX7740w8O0+vp+3WA2uET11ofasYZwpEMSlNzVXGr4+i+c5iBCRDTaeScMf&#10;BVgtRw8LzI2/8J76Q6xECuGQowYbY5tLGUpLDkPmW+LEnXznMCbYVdJ0eEnhrpETpV6kw5pTg8WW&#10;tpbK38PZaVCTQp3ee3ukzdT+yPGusMX+W+unx2H9BiLSEO/if/eHSfPV7BVu36QT5PIK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9b9SsIAAADdAAAADwAAAAAAAAAAAAAA&#10;AAChAgAAZHJzL2Rvd25yZXYueG1sUEsFBgAAAAAEAAQA+QAAAJADAAAAAA==&#10;">
                        <v:stroke endarrow="block"/>
                      </v:shape>
                      <v:shape id="Text Box 32" o:spid="_x0000_s1231" type="#_x0000_t202" style="position:absolute;left:44;top:43294;width:8865;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xEMMUA&#10;AADdAAAADwAAAGRycy9kb3ducmV2LnhtbESPQWvCQBCF74X+h2UKvdXdikobXaUoQk8VtRW8Ddkx&#10;CWZnQ3Y16b93DoK3Gd6b976ZLXpfqyu1sQps4X1gQBHnwVVcWPjdr98+QMWE7LAOTBb+KcJi/vw0&#10;w8yFjrd03aVCSQjHDC2UKTWZ1jEvyWMchIZYtFNoPSZZ20K7FjsJ97UeGjPRHiuWhhIbWpaUn3cX&#10;b+Hv53Q8jMymWPlx04XeaPaf2trXl/5rCipRnx7m+/W3E3wzFlz5Rkb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EQwxQAAAN0AAAAPAAAAAAAAAAAAAAAAAJgCAABkcnMv&#10;ZG93bnJldi54bWxQSwUGAAAAAAQABAD1AAAAigMAAAAA&#10;" filled="f" stroked="f">
                        <v:textbox>
                          <w:txbxContent>
                            <w:p w:rsidR="00420CEE" w:rsidRDefault="00420CEE">
                              <w:pPr>
                                <w:jc w:val="center"/>
                              </w:pPr>
                              <w:r>
                                <w:rPr>
                                  <w:rFonts w:hint="eastAsia"/>
                                </w:rPr>
                                <w:t>S4-2</w:t>
                              </w:r>
                              <w:r>
                                <w:rPr>
                                  <w:rFonts w:hint="eastAsia"/>
                                </w:rPr>
                                <w:t>边角料</w:t>
                              </w:r>
                            </w:p>
                          </w:txbxContent>
                        </v:textbox>
                      </v:shape>
                      <w10:wrap type="topAndBottom"/>
                    </v:group>
                  </w:pict>
                </mc:Fallback>
              </mc:AlternateContent>
            </w:r>
            <w:r>
              <w:rPr>
                <w:rFonts w:hint="eastAsia"/>
                <w:b/>
                <w:kern w:val="0"/>
                <w:sz w:val="24"/>
                <w:lang w:bidi="ar"/>
              </w:rPr>
              <w:t>图</w:t>
            </w:r>
          </w:p>
          <w:p w:rsidR="001A6F83" w:rsidRDefault="005972D8">
            <w:pPr>
              <w:spacing w:line="360" w:lineRule="auto"/>
              <w:rPr>
                <w:b/>
                <w:kern w:val="0"/>
                <w:sz w:val="24"/>
                <w:lang w:bidi="ar"/>
              </w:rPr>
            </w:pPr>
            <w:r>
              <w:rPr>
                <w:rFonts w:hint="eastAsia"/>
                <w:b/>
                <w:kern w:val="0"/>
                <w:sz w:val="24"/>
                <w:lang w:bidi="ar"/>
              </w:rPr>
              <w:t>BOPET</w:t>
            </w:r>
            <w:r>
              <w:rPr>
                <w:rFonts w:hint="eastAsia"/>
                <w:b/>
                <w:kern w:val="0"/>
                <w:sz w:val="24"/>
                <w:lang w:bidi="ar"/>
              </w:rPr>
              <w:t>膜生产工艺流程简述：</w:t>
            </w:r>
          </w:p>
          <w:p w:rsidR="001A6F83" w:rsidRDefault="005972D8">
            <w:pPr>
              <w:spacing w:line="360" w:lineRule="auto"/>
              <w:ind w:firstLineChars="200" w:firstLine="482"/>
            </w:pPr>
            <w:r>
              <w:rPr>
                <w:rFonts w:hint="eastAsia"/>
                <w:b/>
                <w:color w:val="000000"/>
                <w:kern w:val="0"/>
                <w:sz w:val="24"/>
              </w:rPr>
              <w:t>计量配制：</w:t>
            </w:r>
            <w:r>
              <w:rPr>
                <w:rFonts w:hint="eastAsia"/>
                <w:sz w:val="24"/>
              </w:rPr>
              <w:t>原料通过</w:t>
            </w:r>
            <w:r w:rsidR="00D8448D">
              <w:rPr>
                <w:rFonts w:hint="eastAsia"/>
                <w:sz w:val="24"/>
              </w:rPr>
              <w:t>管道</w:t>
            </w:r>
            <w:r>
              <w:rPr>
                <w:rFonts w:hint="eastAsia"/>
                <w:sz w:val="24"/>
              </w:rPr>
              <w:t>输送至原料储存罐，采用精度高、误差小的自动计量系统</w:t>
            </w:r>
            <w:proofErr w:type="gramStart"/>
            <w:r>
              <w:rPr>
                <w:rFonts w:hint="eastAsia"/>
                <w:sz w:val="24"/>
              </w:rPr>
              <w:t>将膜级聚酯</w:t>
            </w:r>
            <w:proofErr w:type="gramEnd"/>
            <w:r>
              <w:rPr>
                <w:rFonts w:hint="eastAsia"/>
                <w:sz w:val="24"/>
              </w:rPr>
              <w:t>切片和</w:t>
            </w:r>
            <w:proofErr w:type="gramStart"/>
            <w:r>
              <w:rPr>
                <w:rFonts w:hint="eastAsia"/>
                <w:sz w:val="24"/>
              </w:rPr>
              <w:t>色母</w:t>
            </w:r>
            <w:proofErr w:type="gramEnd"/>
            <w:r>
              <w:rPr>
                <w:rFonts w:hint="eastAsia"/>
                <w:sz w:val="24"/>
              </w:rPr>
              <w:t>粒依照配比计量，通过真空管道抽料，全程密闭，粉尘产生量极小，不作分析，色</w:t>
            </w:r>
            <w:proofErr w:type="gramStart"/>
            <w:r>
              <w:rPr>
                <w:rFonts w:hint="eastAsia"/>
                <w:sz w:val="24"/>
              </w:rPr>
              <w:t>母粒分蓝色</w:t>
            </w:r>
            <w:proofErr w:type="gramEnd"/>
            <w:r>
              <w:rPr>
                <w:rFonts w:hint="eastAsia"/>
                <w:sz w:val="24"/>
              </w:rPr>
              <w:t>与白色，起配色作用。</w:t>
            </w:r>
          </w:p>
          <w:p w:rsidR="001A6F83" w:rsidRDefault="005972D8">
            <w:pPr>
              <w:spacing w:line="360" w:lineRule="auto"/>
              <w:ind w:firstLineChars="200" w:firstLine="482"/>
              <w:rPr>
                <w:sz w:val="24"/>
              </w:rPr>
            </w:pPr>
            <w:r>
              <w:rPr>
                <w:b/>
                <w:color w:val="000000"/>
                <w:kern w:val="0"/>
                <w:sz w:val="24"/>
              </w:rPr>
              <w:t>干燥：</w:t>
            </w:r>
            <w:r>
              <w:rPr>
                <w:sz w:val="24"/>
              </w:rPr>
              <w:t>由于分子中含有极性基团，因此吸湿性较强，而水分的存在使原料在加工条件下极易发生氧化降解，影响产品质量。因此加工前必须将其含水量控制在</w:t>
            </w:r>
            <w:r>
              <w:rPr>
                <w:sz w:val="24"/>
              </w:rPr>
              <w:t>0.005%</w:t>
            </w:r>
            <w:r>
              <w:rPr>
                <w:sz w:val="24"/>
              </w:rPr>
              <w:t>以下，这就要求对原料进行充分的干燥，干燥温度为</w:t>
            </w:r>
            <w:r>
              <w:rPr>
                <w:sz w:val="24"/>
              </w:rPr>
              <w:t>120</w:t>
            </w:r>
            <w:r>
              <w:rPr>
                <w:rFonts w:ascii="宋体" w:hAnsi="宋体" w:cs="宋体" w:hint="eastAsia"/>
                <w:sz w:val="24"/>
              </w:rPr>
              <w:t>℃</w:t>
            </w:r>
            <w:r>
              <w:rPr>
                <w:sz w:val="24"/>
              </w:rPr>
              <w:t>左右。本项目通过电加热产生热量不断对原料进行干燥，热风中含有的水汽经过分子筛过滤后循环干燥。</w:t>
            </w:r>
          </w:p>
          <w:p w:rsidR="001A6F83" w:rsidRDefault="005972D8">
            <w:pPr>
              <w:spacing w:line="360" w:lineRule="auto"/>
              <w:ind w:firstLineChars="200" w:firstLine="482"/>
              <w:rPr>
                <w:sz w:val="24"/>
              </w:rPr>
            </w:pPr>
            <w:r>
              <w:rPr>
                <w:b/>
                <w:color w:val="000000"/>
                <w:kern w:val="0"/>
                <w:sz w:val="24"/>
              </w:rPr>
              <w:lastRenderedPageBreak/>
              <w:t>熔融挤出：</w:t>
            </w:r>
            <w:r>
              <w:rPr>
                <w:sz w:val="24"/>
              </w:rPr>
              <w:t>原料通过</w:t>
            </w:r>
            <w:r w:rsidR="00D8448D">
              <w:rPr>
                <w:rFonts w:hint="eastAsia"/>
                <w:sz w:val="24"/>
              </w:rPr>
              <w:t>管道</w:t>
            </w:r>
            <w:r>
              <w:rPr>
                <w:sz w:val="24"/>
              </w:rPr>
              <w:t>由料</w:t>
            </w:r>
            <w:r>
              <w:rPr>
                <w:rFonts w:hint="eastAsia"/>
                <w:sz w:val="24"/>
              </w:rPr>
              <w:t>斗</w:t>
            </w:r>
            <w:r>
              <w:rPr>
                <w:sz w:val="24"/>
              </w:rPr>
              <w:t>进入挤出机。通过旋转螺杆的作用，将原料送到加热的机筒中。原料在输送过程中，由于螺杆中的剪切作用原料逐渐融化。经加热机筒加热至</w:t>
            </w:r>
            <w:r>
              <w:rPr>
                <w:sz w:val="24"/>
              </w:rPr>
              <w:t>200~300</w:t>
            </w:r>
            <w:r>
              <w:rPr>
                <w:rFonts w:ascii="宋体" w:hAnsi="宋体" w:cs="宋体" w:hint="eastAsia"/>
                <w:sz w:val="24"/>
              </w:rPr>
              <w:t>℃</w:t>
            </w:r>
            <w:r>
              <w:rPr>
                <w:sz w:val="24"/>
              </w:rPr>
              <w:t>融化更加充分，熔体逐渐被螺杆挤出，加热方式采用电加热，此工序产生熔融挤出废气</w:t>
            </w:r>
            <w:r>
              <w:rPr>
                <w:sz w:val="24"/>
              </w:rPr>
              <w:t>G4-1</w:t>
            </w:r>
            <w:r>
              <w:rPr>
                <w:sz w:val="24"/>
              </w:rPr>
              <w:t>。为了去除熔体中可能存在的杂质，在熔体管线上安装一台过滤器，此工序产生废过滤残渣</w:t>
            </w:r>
            <w:r>
              <w:rPr>
                <w:sz w:val="24"/>
              </w:rPr>
              <w:t>S4-1</w:t>
            </w:r>
            <w:r>
              <w:rPr>
                <w:sz w:val="24"/>
              </w:rPr>
              <w:t>。</w:t>
            </w:r>
          </w:p>
          <w:p w:rsidR="001A6F83" w:rsidRDefault="005972D8">
            <w:pPr>
              <w:spacing w:line="360" w:lineRule="auto"/>
              <w:ind w:firstLineChars="200" w:firstLine="482"/>
              <w:rPr>
                <w:sz w:val="24"/>
              </w:rPr>
            </w:pPr>
            <w:r>
              <w:rPr>
                <w:b/>
                <w:color w:val="000000"/>
                <w:kern w:val="0"/>
                <w:sz w:val="24"/>
              </w:rPr>
              <w:t>铸片：</w:t>
            </w:r>
            <w:r w:rsidR="00D8448D">
              <w:rPr>
                <w:sz w:val="24"/>
              </w:rPr>
              <w:t>过滤后，</w:t>
            </w:r>
            <w:r w:rsidR="00D8448D">
              <w:rPr>
                <w:rFonts w:hint="eastAsia"/>
                <w:sz w:val="24"/>
              </w:rPr>
              <w:t>原料通过管道</w:t>
            </w:r>
            <w:r>
              <w:rPr>
                <w:sz w:val="24"/>
              </w:rPr>
              <w:t>输送至机头，然后经过激冷辊冷却成厚片待用，</w:t>
            </w:r>
            <w:proofErr w:type="gramStart"/>
            <w:r>
              <w:rPr>
                <w:sz w:val="24"/>
              </w:rPr>
              <w:t>铸片辊内</w:t>
            </w:r>
            <w:proofErr w:type="gramEnd"/>
            <w:r>
              <w:rPr>
                <w:sz w:val="24"/>
              </w:rPr>
              <w:t>通</w:t>
            </w:r>
            <w:r>
              <w:rPr>
                <w:sz w:val="24"/>
              </w:rPr>
              <w:t>30</w:t>
            </w:r>
            <w:r>
              <w:rPr>
                <w:rFonts w:ascii="宋体" w:hAnsi="宋体" w:cs="宋体" w:hint="eastAsia"/>
                <w:sz w:val="24"/>
              </w:rPr>
              <w:t>℃</w:t>
            </w:r>
            <w:r>
              <w:rPr>
                <w:sz w:val="24"/>
              </w:rPr>
              <w:t>左右的冷却水，以保证</w:t>
            </w:r>
            <w:proofErr w:type="gramStart"/>
            <w:r>
              <w:rPr>
                <w:sz w:val="24"/>
              </w:rPr>
              <w:t>铸片冷</w:t>
            </w:r>
            <w:proofErr w:type="gramEnd"/>
            <w:r>
              <w:rPr>
                <w:sz w:val="24"/>
              </w:rPr>
              <w:t>至</w:t>
            </w:r>
            <w:r>
              <w:rPr>
                <w:sz w:val="24"/>
              </w:rPr>
              <w:t>60</w:t>
            </w:r>
            <w:r>
              <w:rPr>
                <w:rFonts w:ascii="宋体" w:hAnsi="宋体" w:cs="宋体" w:hint="eastAsia"/>
                <w:sz w:val="24"/>
              </w:rPr>
              <w:t>℃</w:t>
            </w:r>
            <w:r>
              <w:rPr>
                <w:sz w:val="24"/>
              </w:rPr>
              <w:t>以下。</w:t>
            </w:r>
          </w:p>
          <w:p w:rsidR="001A6F83" w:rsidRDefault="005972D8">
            <w:pPr>
              <w:spacing w:line="360" w:lineRule="auto"/>
              <w:ind w:firstLineChars="200" w:firstLine="482"/>
              <w:rPr>
                <w:sz w:val="24"/>
              </w:rPr>
            </w:pPr>
            <w:r>
              <w:rPr>
                <w:b/>
                <w:color w:val="000000"/>
                <w:kern w:val="0"/>
                <w:sz w:val="24"/>
              </w:rPr>
              <w:t>拉伸（纵拉、横拉）：</w:t>
            </w:r>
            <w:r>
              <w:rPr>
                <w:sz w:val="24"/>
              </w:rPr>
              <w:t>薄膜的基础双轴向拉</w:t>
            </w:r>
            <w:r>
              <w:rPr>
                <w:rFonts w:hint="eastAsia"/>
                <w:sz w:val="24"/>
              </w:rPr>
              <w:t>伸</w:t>
            </w:r>
            <w:r>
              <w:rPr>
                <w:sz w:val="24"/>
              </w:rPr>
              <w:t>是将从挤出机挤出的薄膜或片材在一定温度下，经纵、横方向的拉伸，使分子链或特定的结晶面进行取向，然后再拉伸的情况下进行热定型处理，经过双轴拉伸的薄膜，由于分子链段定向，结晶度提高，因此可显著提高拉伸强度、拉伸弹性模量、冲击强度、撕裂强度，改善耐寒性、透明性、气密性、电绝缘性及光泽等。平膜大多采用平面式逐次双轴拉伸工艺，</w:t>
            </w:r>
            <w:r>
              <w:rPr>
                <w:sz w:val="24"/>
              </w:rPr>
              <w:t>PET</w:t>
            </w:r>
            <w:r>
              <w:rPr>
                <w:sz w:val="24"/>
              </w:rPr>
              <w:t>厚片纵向拉伸工艺条件选择为：预热温度</w:t>
            </w:r>
            <w:r>
              <w:rPr>
                <w:sz w:val="24"/>
              </w:rPr>
              <w:t>50</w:t>
            </w:r>
            <w:r>
              <w:rPr>
                <w:rFonts w:ascii="宋体" w:hAnsi="宋体" w:cs="宋体" w:hint="eastAsia"/>
                <w:sz w:val="24"/>
              </w:rPr>
              <w:t>℃</w:t>
            </w:r>
            <w:r>
              <w:rPr>
                <w:sz w:val="24"/>
              </w:rPr>
              <w:t>~70</w:t>
            </w:r>
            <w:r>
              <w:rPr>
                <w:rFonts w:ascii="宋体" w:hAnsi="宋体" w:cs="宋体" w:hint="eastAsia"/>
                <w:sz w:val="24"/>
              </w:rPr>
              <w:t>℃</w:t>
            </w:r>
            <w:r>
              <w:rPr>
                <w:sz w:val="24"/>
              </w:rPr>
              <w:t>；拉伸</w:t>
            </w:r>
            <w:r>
              <w:rPr>
                <w:rFonts w:hint="eastAsia"/>
                <w:sz w:val="24"/>
              </w:rPr>
              <w:t>温</w:t>
            </w:r>
            <w:r>
              <w:rPr>
                <w:sz w:val="24"/>
              </w:rPr>
              <w:t>度</w:t>
            </w:r>
            <w:r>
              <w:rPr>
                <w:rFonts w:hint="eastAsia"/>
                <w:sz w:val="24"/>
              </w:rPr>
              <w:t>220</w:t>
            </w:r>
            <w:r>
              <w:rPr>
                <w:rFonts w:ascii="宋体" w:hAnsi="宋体" w:cs="宋体" w:hint="eastAsia"/>
                <w:sz w:val="24"/>
              </w:rPr>
              <w:t>℃</w:t>
            </w:r>
            <w:r>
              <w:rPr>
                <w:rFonts w:hint="eastAsia"/>
                <w:sz w:val="24"/>
              </w:rPr>
              <w:t>左右</w:t>
            </w:r>
            <w:r>
              <w:rPr>
                <w:sz w:val="24"/>
              </w:rPr>
              <w:t>；冷却定型温度</w:t>
            </w:r>
            <w:r>
              <w:rPr>
                <w:sz w:val="24"/>
              </w:rPr>
              <w:t>30</w:t>
            </w:r>
            <w:r>
              <w:rPr>
                <w:rFonts w:ascii="宋体" w:hAnsi="宋体" w:cs="宋体" w:hint="eastAsia"/>
                <w:sz w:val="24"/>
              </w:rPr>
              <w:t>℃</w:t>
            </w:r>
            <w:r>
              <w:rPr>
                <w:sz w:val="24"/>
              </w:rPr>
              <w:t>~60</w:t>
            </w:r>
            <w:r>
              <w:rPr>
                <w:rFonts w:ascii="宋体" w:hAnsi="宋体" w:cs="宋体" w:hint="eastAsia"/>
                <w:sz w:val="24"/>
              </w:rPr>
              <w:t>℃</w:t>
            </w:r>
            <w:r>
              <w:rPr>
                <w:sz w:val="24"/>
              </w:rPr>
              <w:t>；拉伸厚片经</w:t>
            </w:r>
            <w:proofErr w:type="gramStart"/>
            <w:r>
              <w:rPr>
                <w:sz w:val="24"/>
              </w:rPr>
              <w:t>导边系统</w:t>
            </w:r>
            <w:proofErr w:type="gramEnd"/>
            <w:r>
              <w:rPr>
                <w:sz w:val="24"/>
              </w:rPr>
              <w:t>送至拉幅机进行横向拉伸，通过夹子夹在轨道上，张角的张力作用在平面内横向拉伸，使分子定向排序，并进行热处理的冷却定型的过程称为横向拉伸。</w:t>
            </w:r>
            <w:proofErr w:type="gramStart"/>
            <w:r>
              <w:rPr>
                <w:sz w:val="24"/>
              </w:rPr>
              <w:t>纵拉厚片</w:t>
            </w:r>
            <w:proofErr w:type="gramEnd"/>
            <w:r>
              <w:rPr>
                <w:sz w:val="24"/>
              </w:rPr>
              <w:t>的预热、拉伸、热定型和冷却都是在一个烘箱内进行，加热方式采用</w:t>
            </w:r>
            <w:r>
              <w:rPr>
                <w:rFonts w:hint="eastAsia"/>
                <w:sz w:val="24"/>
              </w:rPr>
              <w:t>电</w:t>
            </w:r>
            <w:r>
              <w:rPr>
                <w:sz w:val="24"/>
              </w:rPr>
              <w:t>加热。</w:t>
            </w:r>
          </w:p>
          <w:p w:rsidR="001A6F83" w:rsidRDefault="005972D8">
            <w:pPr>
              <w:spacing w:line="360" w:lineRule="auto"/>
              <w:ind w:firstLineChars="200" w:firstLine="482"/>
              <w:rPr>
                <w:sz w:val="24"/>
              </w:rPr>
            </w:pPr>
            <w:r>
              <w:rPr>
                <w:b/>
                <w:color w:val="000000"/>
                <w:kern w:val="0"/>
                <w:sz w:val="24"/>
              </w:rPr>
              <w:t>收卷：</w:t>
            </w:r>
            <w:r>
              <w:rPr>
                <w:sz w:val="24"/>
              </w:rPr>
              <w:t>通过收卷装置进行收卷。</w:t>
            </w:r>
          </w:p>
          <w:p w:rsidR="001A6F83" w:rsidRDefault="005972D8">
            <w:pPr>
              <w:spacing w:line="360" w:lineRule="auto"/>
              <w:ind w:firstLineChars="200" w:firstLine="482"/>
              <w:rPr>
                <w:sz w:val="24"/>
              </w:rPr>
            </w:pPr>
            <w:r>
              <w:rPr>
                <w:b/>
                <w:color w:val="000000"/>
                <w:kern w:val="0"/>
                <w:sz w:val="24"/>
              </w:rPr>
              <w:t>分切：</w:t>
            </w:r>
            <w:r>
              <w:rPr>
                <w:sz w:val="24"/>
              </w:rPr>
              <w:t>收卷后的薄膜依照设定尺寸进行分切成型，即可得成品，此工序产生边角料</w:t>
            </w:r>
            <w:r>
              <w:rPr>
                <w:sz w:val="24"/>
              </w:rPr>
              <w:t>S4-2</w:t>
            </w:r>
            <w:r>
              <w:rPr>
                <w:sz w:val="24"/>
              </w:rPr>
              <w:t>，通过粉碎机粉碎，本项目粉碎过程是将将</w:t>
            </w:r>
            <w:proofErr w:type="gramStart"/>
            <w:r>
              <w:rPr>
                <w:sz w:val="24"/>
              </w:rPr>
              <w:t>条状膜分切成</w:t>
            </w:r>
            <w:proofErr w:type="gramEnd"/>
            <w:r>
              <w:rPr>
                <w:sz w:val="24"/>
              </w:rPr>
              <w:t>块状膜，便于重新熔融挤出，块状膜尺寸较大，无粉尘产生。</w:t>
            </w: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1A6F83">
            <w:pPr>
              <w:pStyle w:val="a0"/>
              <w:ind w:left="1470" w:right="1470"/>
            </w:pPr>
          </w:p>
          <w:p w:rsidR="001A6F83" w:rsidRDefault="005972D8">
            <w:pPr>
              <w:widowControl/>
              <w:spacing w:line="360" w:lineRule="auto"/>
              <w:ind w:firstLineChars="200" w:firstLine="482"/>
              <w:jc w:val="left"/>
              <w:rPr>
                <w:b/>
                <w:kern w:val="0"/>
                <w:sz w:val="24"/>
                <w:lang w:bidi="ar"/>
              </w:rPr>
            </w:pPr>
            <w:r>
              <w:rPr>
                <w:rFonts w:hint="eastAsia"/>
                <w:b/>
                <w:kern w:val="0"/>
                <w:sz w:val="24"/>
                <w:lang w:bidi="ar"/>
              </w:rPr>
              <w:lastRenderedPageBreak/>
              <w:t>3</w:t>
            </w:r>
            <w:r>
              <w:rPr>
                <w:rFonts w:hint="eastAsia"/>
                <w:b/>
                <w:kern w:val="0"/>
                <w:sz w:val="24"/>
                <w:lang w:bidi="ar"/>
              </w:rPr>
              <w:t>、</w:t>
            </w:r>
            <w:r>
              <w:rPr>
                <w:b/>
                <w:kern w:val="0"/>
                <w:sz w:val="24"/>
                <w:lang w:bidi="ar"/>
              </w:rPr>
              <w:t>年产</w:t>
            </w:r>
            <w:r>
              <w:rPr>
                <w:b/>
                <w:kern w:val="0"/>
                <w:sz w:val="24"/>
                <w:lang w:bidi="ar"/>
              </w:rPr>
              <w:t>10000</w:t>
            </w:r>
            <w:r>
              <w:rPr>
                <w:b/>
                <w:kern w:val="0"/>
                <w:sz w:val="24"/>
                <w:lang w:bidi="ar"/>
              </w:rPr>
              <w:t>吨</w:t>
            </w:r>
            <w:r>
              <w:rPr>
                <w:b/>
                <w:kern w:val="0"/>
                <w:sz w:val="24"/>
                <w:lang w:bidi="ar"/>
              </w:rPr>
              <w:t>EVA</w:t>
            </w:r>
            <w:r>
              <w:rPr>
                <w:b/>
                <w:kern w:val="0"/>
                <w:sz w:val="24"/>
                <w:lang w:bidi="ar"/>
              </w:rPr>
              <w:t>胶膜扩建项目</w:t>
            </w:r>
          </w:p>
          <w:p w:rsidR="001A6F83" w:rsidRDefault="005972D8">
            <w:pPr>
              <w:widowControl/>
              <w:spacing w:line="360" w:lineRule="auto"/>
              <w:ind w:firstLineChars="200" w:firstLine="482"/>
              <w:jc w:val="left"/>
              <w:rPr>
                <w:b/>
                <w:color w:val="000000"/>
                <w:kern w:val="0"/>
                <w:sz w:val="24"/>
              </w:rPr>
            </w:pPr>
            <w:r>
              <w:rPr>
                <w:rFonts w:hint="eastAsia"/>
                <w:b/>
                <w:color w:val="000000"/>
                <w:kern w:val="0"/>
                <w:sz w:val="24"/>
              </w:rPr>
              <w:t>（</w:t>
            </w:r>
            <w:r>
              <w:rPr>
                <w:rFonts w:hint="eastAsia"/>
                <w:b/>
                <w:color w:val="000000"/>
                <w:kern w:val="0"/>
                <w:sz w:val="24"/>
              </w:rPr>
              <w:t>1</w:t>
            </w:r>
            <w:r>
              <w:rPr>
                <w:rFonts w:hint="eastAsia"/>
                <w:b/>
                <w:color w:val="000000"/>
                <w:kern w:val="0"/>
                <w:sz w:val="24"/>
              </w:rPr>
              <w:t>）</w:t>
            </w:r>
            <w:r>
              <w:rPr>
                <w:b/>
                <w:color w:val="000000"/>
                <w:kern w:val="0"/>
                <w:sz w:val="24"/>
              </w:rPr>
              <w:t>EVA</w:t>
            </w:r>
            <w:r>
              <w:rPr>
                <w:b/>
                <w:color w:val="000000"/>
                <w:kern w:val="0"/>
                <w:sz w:val="24"/>
              </w:rPr>
              <w:t>膜生产工艺流程</w:t>
            </w:r>
          </w:p>
          <w:p w:rsidR="001A6F83" w:rsidRDefault="005972D8">
            <w:pPr>
              <w:widowControl/>
              <w:spacing w:line="360" w:lineRule="auto"/>
              <w:ind w:firstLineChars="200" w:firstLine="480"/>
              <w:rPr>
                <w:bCs/>
                <w:color w:val="000000"/>
                <w:kern w:val="0"/>
                <w:sz w:val="24"/>
              </w:rPr>
            </w:pPr>
            <w:r>
              <w:rPr>
                <w:bCs/>
                <w:color w:val="000000"/>
                <w:kern w:val="0"/>
                <w:sz w:val="24"/>
              </w:rPr>
              <w:t>与原环评相比，</w:t>
            </w:r>
            <w:r>
              <w:rPr>
                <w:bCs/>
                <w:color w:val="000000"/>
                <w:kern w:val="0"/>
                <w:sz w:val="24"/>
              </w:rPr>
              <w:t>EVA</w:t>
            </w:r>
            <w:proofErr w:type="gramStart"/>
            <w:r>
              <w:rPr>
                <w:bCs/>
                <w:color w:val="000000"/>
                <w:kern w:val="0"/>
                <w:sz w:val="24"/>
              </w:rPr>
              <w:t>膜实际</w:t>
            </w:r>
            <w:proofErr w:type="gramEnd"/>
            <w:r>
              <w:rPr>
                <w:bCs/>
                <w:color w:val="000000"/>
                <w:kern w:val="0"/>
                <w:sz w:val="24"/>
              </w:rPr>
              <w:t>建设过程生产工艺流程一致，废气收集、处理装置由原环评中的每条生产线布置</w:t>
            </w:r>
            <w:r>
              <w:rPr>
                <w:bCs/>
                <w:color w:val="000000"/>
                <w:kern w:val="0"/>
                <w:sz w:val="24"/>
              </w:rPr>
              <w:t>1</w:t>
            </w:r>
            <w:r>
              <w:rPr>
                <w:bCs/>
                <w:color w:val="000000"/>
                <w:kern w:val="0"/>
                <w:sz w:val="24"/>
              </w:rPr>
              <w:t>根</w:t>
            </w:r>
            <w:r>
              <w:rPr>
                <w:bCs/>
                <w:color w:val="000000"/>
                <w:kern w:val="0"/>
                <w:sz w:val="24"/>
              </w:rPr>
              <w:t>15</w:t>
            </w:r>
            <w:r>
              <w:rPr>
                <w:bCs/>
                <w:color w:val="000000"/>
                <w:kern w:val="0"/>
                <w:sz w:val="24"/>
              </w:rPr>
              <w:t>米高的排气筒变化为</w:t>
            </w:r>
            <w:r>
              <w:rPr>
                <w:bCs/>
                <w:color w:val="000000"/>
                <w:kern w:val="0"/>
                <w:sz w:val="24"/>
              </w:rPr>
              <w:t>5</w:t>
            </w:r>
            <w:r>
              <w:rPr>
                <w:bCs/>
                <w:color w:val="000000"/>
                <w:kern w:val="0"/>
                <w:sz w:val="24"/>
              </w:rPr>
              <w:t>条生产线产生的废气经收集、活性炭吸附处理一并通过</w:t>
            </w:r>
            <w:r>
              <w:rPr>
                <w:bCs/>
                <w:color w:val="000000"/>
                <w:kern w:val="0"/>
                <w:sz w:val="24"/>
              </w:rPr>
              <w:t>1</w:t>
            </w:r>
            <w:r>
              <w:rPr>
                <w:bCs/>
                <w:color w:val="000000"/>
                <w:kern w:val="0"/>
                <w:sz w:val="24"/>
              </w:rPr>
              <w:t>根</w:t>
            </w:r>
            <w:r>
              <w:rPr>
                <w:bCs/>
                <w:color w:val="000000"/>
                <w:kern w:val="0"/>
                <w:sz w:val="24"/>
              </w:rPr>
              <w:t>25</w:t>
            </w:r>
            <w:r>
              <w:rPr>
                <w:bCs/>
                <w:color w:val="000000"/>
                <w:kern w:val="0"/>
                <w:sz w:val="24"/>
              </w:rPr>
              <w:t>米高的排气筒高空排放。</w:t>
            </w:r>
          </w:p>
          <w:p w:rsidR="001A6F83" w:rsidRDefault="005972D8">
            <w:pPr>
              <w:widowControl/>
              <w:jc w:val="center"/>
              <w:rPr>
                <w:b/>
                <w:color w:val="000000"/>
                <w:kern w:val="0"/>
                <w:sz w:val="24"/>
              </w:rPr>
            </w:pPr>
            <w:r>
              <w:rPr>
                <w:rFonts w:ascii="Calibri" w:hAnsi="Calibri"/>
                <w:noProof/>
                <w:sz w:val="24"/>
                <w:szCs w:val="20"/>
              </w:rPr>
              <mc:AlternateContent>
                <mc:Choice Requires="wpc">
                  <w:drawing>
                    <wp:anchor distT="0" distB="0" distL="114300" distR="114300" simplePos="0" relativeHeight="251664384" behindDoc="0" locked="0" layoutInCell="1" allowOverlap="1">
                      <wp:simplePos x="0" y="0"/>
                      <wp:positionH relativeFrom="column">
                        <wp:posOffset>1178560</wp:posOffset>
                      </wp:positionH>
                      <wp:positionV relativeFrom="paragraph">
                        <wp:posOffset>86995</wp:posOffset>
                      </wp:positionV>
                      <wp:extent cx="3554095" cy="4071620"/>
                      <wp:effectExtent l="0" t="0" r="0" b="5080"/>
                      <wp:wrapTopAndBottom/>
                      <wp:docPr id="1080" name="画布 1080"/>
                      <wp:cNvGraphicFramePr/>
                      <a:graphic xmlns:a="http://schemas.openxmlformats.org/drawingml/2006/main">
                        <a:graphicData uri="http://schemas.microsoft.com/office/word/2010/wordprocessingCanvas">
                          <wpc:wpc>
                            <wpc:bg>
                              <a:noFill/>
                            </wpc:bg>
                            <wpc:whole/>
                            <wps:wsp>
                              <wps:cNvPr id="1060" name="Text Box 35"/>
                              <wps:cNvSpPr txBox="1">
                                <a:spLocks noChangeArrowheads="1"/>
                              </wps:cNvSpPr>
                              <wps:spPr bwMode="auto">
                                <a:xfrm>
                                  <a:off x="581011" y="115500"/>
                                  <a:ext cx="2026337" cy="305501"/>
                                </a:xfrm>
                                <a:prstGeom prst="rect">
                                  <a:avLst/>
                                </a:prstGeom>
                                <a:noFill/>
                                <a:ln>
                                  <a:noFill/>
                                </a:ln>
                              </wps:spPr>
                              <wps:txbx>
                                <w:txbxContent>
                                  <w:p w:rsidR="00420CEE" w:rsidRDefault="00420CEE">
                                    <w:pPr>
                                      <w:jc w:val="center"/>
                                    </w:pPr>
                                    <w:r>
                                      <w:rPr>
                                        <w:rFonts w:hint="eastAsia"/>
                                      </w:rPr>
                                      <w:t>EVA</w:t>
                                    </w:r>
                                    <w:r>
                                      <w:rPr>
                                        <w:rFonts w:hint="eastAsia"/>
                                      </w:rPr>
                                      <w:t>、偶联剂、吸收剂、稳定剂</w:t>
                                    </w:r>
                                  </w:p>
                                </w:txbxContent>
                              </wps:txbx>
                              <wps:bodyPr rot="0" vert="horz" wrap="square" lIns="91440" tIns="45720" rIns="91440" bIns="45720" anchor="t" anchorCtr="0" upright="1">
                                <a:noAutofit/>
                              </wps:bodyPr>
                            </wps:wsp>
                            <wps:wsp>
                              <wps:cNvPr id="1061" name="Text Box 36"/>
                              <wps:cNvSpPr txBox="1">
                                <a:spLocks noChangeArrowheads="1"/>
                              </wps:cNvSpPr>
                              <wps:spPr bwMode="auto">
                                <a:xfrm>
                                  <a:off x="1075020" y="741603"/>
                                  <a:ext cx="798215" cy="304801"/>
                                </a:xfrm>
                                <a:prstGeom prst="rect">
                                  <a:avLst/>
                                </a:prstGeom>
                                <a:noFill/>
                                <a:ln w="9525">
                                  <a:solidFill>
                                    <a:srgbClr val="000000"/>
                                  </a:solidFill>
                                  <a:miter lim="800000"/>
                                </a:ln>
                              </wps:spPr>
                              <wps:txbx>
                                <w:txbxContent>
                                  <w:p w:rsidR="00420CEE" w:rsidRDefault="00420CEE">
                                    <w:pPr>
                                      <w:jc w:val="center"/>
                                    </w:pPr>
                                    <w:r>
                                      <w:rPr>
                                        <w:rFonts w:hint="eastAsia"/>
                                      </w:rPr>
                                      <w:t>配料</w:t>
                                    </w:r>
                                  </w:p>
                                </w:txbxContent>
                              </wps:txbx>
                              <wps:bodyPr rot="0" vert="horz" wrap="square" lIns="91440" tIns="45720" rIns="91440" bIns="45720" anchor="t" anchorCtr="0" upright="1">
                                <a:noAutofit/>
                              </wps:bodyPr>
                            </wps:wsp>
                            <wps:wsp>
                              <wps:cNvPr id="1062" name="Line 37"/>
                              <wps:cNvCnPr/>
                              <wps:spPr bwMode="auto">
                                <a:xfrm>
                                  <a:off x="1478227" y="399401"/>
                                  <a:ext cx="700" cy="333301"/>
                                </a:xfrm>
                                <a:prstGeom prst="line">
                                  <a:avLst/>
                                </a:prstGeom>
                                <a:noFill/>
                                <a:ln w="9525">
                                  <a:solidFill>
                                    <a:srgbClr val="000000"/>
                                  </a:solidFill>
                                  <a:round/>
                                  <a:tailEnd type="triangle" w="med" len="med"/>
                                </a:ln>
                              </wps:spPr>
                              <wps:bodyPr/>
                            </wps:wsp>
                            <wps:wsp>
                              <wps:cNvPr id="1063" name="Text Box 38"/>
                              <wps:cNvSpPr txBox="1">
                                <a:spLocks noChangeArrowheads="1"/>
                              </wps:cNvSpPr>
                              <wps:spPr bwMode="auto">
                                <a:xfrm>
                                  <a:off x="1075020" y="1389305"/>
                                  <a:ext cx="787414" cy="304801"/>
                                </a:xfrm>
                                <a:prstGeom prst="rect">
                                  <a:avLst/>
                                </a:prstGeom>
                                <a:noFill/>
                                <a:ln w="9525">
                                  <a:solidFill>
                                    <a:srgbClr val="000000"/>
                                  </a:solidFill>
                                  <a:miter lim="800000"/>
                                </a:ln>
                              </wps:spPr>
                              <wps:txbx>
                                <w:txbxContent>
                                  <w:p w:rsidR="00420CEE" w:rsidRDefault="00420CEE">
                                    <w:pPr>
                                      <w:jc w:val="center"/>
                                    </w:pPr>
                                    <w:r>
                                      <w:rPr>
                                        <w:rFonts w:hint="eastAsia"/>
                                      </w:rPr>
                                      <w:t>混合</w:t>
                                    </w:r>
                                  </w:p>
                                </w:txbxContent>
                              </wps:txbx>
                              <wps:bodyPr rot="0" vert="horz" wrap="square" lIns="91440" tIns="45720" rIns="91440" bIns="45720" anchor="t" anchorCtr="0" upright="1">
                                <a:noAutofit/>
                              </wps:bodyPr>
                            </wps:wsp>
                            <wps:wsp>
                              <wps:cNvPr id="1064" name="Line 39"/>
                              <wps:cNvCnPr/>
                              <wps:spPr bwMode="auto">
                                <a:xfrm>
                                  <a:off x="1481427" y="1084504"/>
                                  <a:ext cx="600" cy="283201"/>
                                </a:xfrm>
                                <a:prstGeom prst="line">
                                  <a:avLst/>
                                </a:prstGeom>
                                <a:noFill/>
                                <a:ln w="9525">
                                  <a:solidFill>
                                    <a:srgbClr val="000000"/>
                                  </a:solidFill>
                                  <a:round/>
                                  <a:tailEnd type="triangle" w="med" len="med"/>
                                </a:ln>
                              </wps:spPr>
                              <wps:bodyPr/>
                            </wps:wsp>
                            <wps:wsp>
                              <wps:cNvPr id="1065" name="Text Box 40"/>
                              <wps:cNvSpPr txBox="1">
                                <a:spLocks noChangeArrowheads="1"/>
                              </wps:cNvSpPr>
                              <wps:spPr bwMode="auto">
                                <a:xfrm>
                                  <a:off x="1075020" y="1989407"/>
                                  <a:ext cx="787414" cy="304801"/>
                                </a:xfrm>
                                <a:prstGeom prst="rect">
                                  <a:avLst/>
                                </a:prstGeom>
                                <a:noFill/>
                                <a:ln w="9525">
                                  <a:solidFill>
                                    <a:srgbClr val="000000"/>
                                  </a:solidFill>
                                  <a:miter lim="800000"/>
                                </a:ln>
                              </wps:spPr>
                              <wps:txbx>
                                <w:txbxContent>
                                  <w:p w:rsidR="00420CEE" w:rsidRDefault="00420CEE">
                                    <w:pPr>
                                      <w:jc w:val="center"/>
                                    </w:pPr>
                                    <w:r>
                                      <w:rPr>
                                        <w:rFonts w:hint="eastAsia"/>
                                      </w:rPr>
                                      <w:t>熔融挤出</w:t>
                                    </w:r>
                                  </w:p>
                                </w:txbxContent>
                              </wps:txbx>
                              <wps:bodyPr rot="0" vert="horz" wrap="square" lIns="91440" tIns="45720" rIns="91440" bIns="45720" anchor="t" anchorCtr="0" upright="1">
                                <a:noAutofit/>
                              </wps:bodyPr>
                            </wps:wsp>
                            <wps:wsp>
                              <wps:cNvPr id="1066" name="Line 41"/>
                              <wps:cNvCnPr/>
                              <wps:spPr bwMode="auto">
                                <a:xfrm>
                                  <a:off x="1481427" y="1713206"/>
                                  <a:ext cx="0" cy="279401"/>
                                </a:xfrm>
                                <a:prstGeom prst="line">
                                  <a:avLst/>
                                </a:prstGeom>
                                <a:noFill/>
                                <a:ln w="9525">
                                  <a:solidFill>
                                    <a:srgbClr val="000000"/>
                                  </a:solidFill>
                                  <a:round/>
                                  <a:tailEnd type="triangle" w="med" len="med"/>
                                </a:ln>
                              </wps:spPr>
                              <wps:bodyPr/>
                            </wps:wsp>
                            <wps:wsp>
                              <wps:cNvPr id="1067" name="Text Box 42"/>
                              <wps:cNvSpPr txBox="1">
                                <a:spLocks noChangeArrowheads="1"/>
                              </wps:cNvSpPr>
                              <wps:spPr bwMode="auto">
                                <a:xfrm>
                                  <a:off x="1084520" y="2608509"/>
                                  <a:ext cx="787414" cy="304801"/>
                                </a:xfrm>
                                <a:prstGeom prst="rect">
                                  <a:avLst/>
                                </a:prstGeom>
                                <a:noFill/>
                                <a:ln w="9525">
                                  <a:solidFill>
                                    <a:srgbClr val="000000"/>
                                  </a:solidFill>
                                  <a:miter lim="800000"/>
                                </a:ln>
                              </wps:spPr>
                              <wps:txbx>
                                <w:txbxContent>
                                  <w:p w:rsidR="00420CEE" w:rsidRDefault="00420CEE">
                                    <w:pPr>
                                      <w:jc w:val="center"/>
                                    </w:pPr>
                                    <w:r>
                                      <w:rPr>
                                        <w:rFonts w:hint="eastAsia"/>
                                      </w:rPr>
                                      <w:t>压花</w:t>
                                    </w:r>
                                  </w:p>
                                </w:txbxContent>
                              </wps:txbx>
                              <wps:bodyPr rot="0" vert="horz" wrap="square" lIns="91440" tIns="45720" rIns="91440" bIns="45720" anchor="t" anchorCtr="0" upright="1">
                                <a:noAutofit/>
                              </wps:bodyPr>
                            </wps:wsp>
                            <wps:wsp>
                              <wps:cNvPr id="1068" name="Line 43"/>
                              <wps:cNvCnPr/>
                              <wps:spPr bwMode="auto">
                                <a:xfrm>
                                  <a:off x="1490927" y="2303708"/>
                                  <a:ext cx="0" cy="279401"/>
                                </a:xfrm>
                                <a:prstGeom prst="line">
                                  <a:avLst/>
                                </a:prstGeom>
                                <a:noFill/>
                                <a:ln w="9525">
                                  <a:solidFill>
                                    <a:srgbClr val="000000"/>
                                  </a:solidFill>
                                  <a:round/>
                                  <a:tailEnd type="triangle" w="med" len="med"/>
                                </a:ln>
                              </wps:spPr>
                              <wps:bodyPr/>
                            </wps:wsp>
                            <wps:wsp>
                              <wps:cNvPr id="1069" name="Text Box 44"/>
                              <wps:cNvSpPr txBox="1">
                                <a:spLocks noChangeArrowheads="1"/>
                              </wps:cNvSpPr>
                              <wps:spPr bwMode="auto">
                                <a:xfrm>
                                  <a:off x="1084520" y="3205411"/>
                                  <a:ext cx="787414" cy="304801"/>
                                </a:xfrm>
                                <a:prstGeom prst="rect">
                                  <a:avLst/>
                                </a:prstGeom>
                                <a:noFill/>
                                <a:ln w="9525">
                                  <a:solidFill>
                                    <a:srgbClr val="000000"/>
                                  </a:solidFill>
                                  <a:miter lim="800000"/>
                                </a:ln>
                              </wps:spPr>
                              <wps:txbx>
                                <w:txbxContent>
                                  <w:p w:rsidR="00420CEE" w:rsidRDefault="00420CEE">
                                    <w:pPr>
                                      <w:jc w:val="center"/>
                                    </w:pPr>
                                    <w:r>
                                      <w:rPr>
                                        <w:rFonts w:hint="eastAsia"/>
                                      </w:rPr>
                                      <w:t>分切</w:t>
                                    </w:r>
                                  </w:p>
                                </w:txbxContent>
                              </wps:txbx>
                              <wps:bodyPr rot="0" vert="horz" wrap="square" lIns="91440" tIns="45720" rIns="91440" bIns="45720" anchor="t" anchorCtr="0" upright="1">
                                <a:noAutofit/>
                              </wps:bodyPr>
                            </wps:wsp>
                            <wps:wsp>
                              <wps:cNvPr id="1070" name="Line 45"/>
                              <wps:cNvCnPr/>
                              <wps:spPr bwMode="auto">
                                <a:xfrm>
                                  <a:off x="1490927" y="2926010"/>
                                  <a:ext cx="0" cy="279401"/>
                                </a:xfrm>
                                <a:prstGeom prst="line">
                                  <a:avLst/>
                                </a:prstGeom>
                                <a:noFill/>
                                <a:ln w="9525">
                                  <a:solidFill>
                                    <a:srgbClr val="000000"/>
                                  </a:solidFill>
                                  <a:round/>
                                  <a:tailEnd type="triangle" w="med" len="med"/>
                                </a:ln>
                              </wps:spPr>
                              <wps:bodyPr/>
                            </wps:wsp>
                            <wps:wsp>
                              <wps:cNvPr id="1071" name="Line 46"/>
                              <wps:cNvCnPr/>
                              <wps:spPr bwMode="auto">
                                <a:xfrm>
                                  <a:off x="1481427" y="3542013"/>
                                  <a:ext cx="0" cy="279401"/>
                                </a:xfrm>
                                <a:prstGeom prst="line">
                                  <a:avLst/>
                                </a:prstGeom>
                                <a:noFill/>
                                <a:ln w="9525">
                                  <a:solidFill>
                                    <a:srgbClr val="000000"/>
                                  </a:solidFill>
                                  <a:round/>
                                  <a:tailEnd type="triangle" w="med" len="med"/>
                                </a:ln>
                              </wps:spPr>
                              <wps:bodyPr/>
                            </wps:wsp>
                            <wps:wsp>
                              <wps:cNvPr id="1072" name="Text Box 47"/>
                              <wps:cNvSpPr txBox="1">
                                <a:spLocks noChangeArrowheads="1"/>
                              </wps:cNvSpPr>
                              <wps:spPr bwMode="auto">
                                <a:xfrm>
                                  <a:off x="1084520" y="3767304"/>
                                  <a:ext cx="787414" cy="304801"/>
                                </a:xfrm>
                                <a:prstGeom prst="rect">
                                  <a:avLst/>
                                </a:prstGeom>
                                <a:noFill/>
                                <a:ln>
                                  <a:noFill/>
                                </a:ln>
                              </wps:spPr>
                              <wps:txbx>
                                <w:txbxContent>
                                  <w:p w:rsidR="00420CEE" w:rsidRDefault="00420CEE">
                                    <w:pPr>
                                      <w:jc w:val="center"/>
                                    </w:pPr>
                                    <w:r>
                                      <w:rPr>
                                        <w:rFonts w:hint="eastAsia"/>
                                      </w:rPr>
                                      <w:t>成品</w:t>
                                    </w:r>
                                  </w:p>
                                </w:txbxContent>
                              </wps:txbx>
                              <wps:bodyPr rot="0" vert="horz" wrap="square" lIns="91440" tIns="45720" rIns="91440" bIns="45720" anchor="t" anchorCtr="0" upright="1">
                                <a:noAutofit/>
                              </wps:bodyPr>
                            </wps:wsp>
                            <wps:wsp>
                              <wps:cNvPr id="1073" name="Line 48"/>
                              <wps:cNvCnPr/>
                              <wps:spPr bwMode="auto">
                                <a:xfrm>
                                  <a:off x="1897335" y="2152008"/>
                                  <a:ext cx="285805" cy="600"/>
                                </a:xfrm>
                                <a:prstGeom prst="line">
                                  <a:avLst/>
                                </a:prstGeom>
                                <a:noFill/>
                                <a:ln w="9525">
                                  <a:solidFill>
                                    <a:srgbClr val="000000"/>
                                  </a:solidFill>
                                  <a:prstDash val="dash"/>
                                  <a:round/>
                                  <a:tailEnd type="triangle" w="med" len="med"/>
                                </a:ln>
                              </wps:spPr>
                              <wps:bodyPr/>
                            </wps:wsp>
                            <wps:wsp>
                              <wps:cNvPr id="1074" name="Text Box 49"/>
                              <wps:cNvSpPr txBox="1">
                                <a:spLocks noChangeArrowheads="1"/>
                              </wps:cNvSpPr>
                              <wps:spPr bwMode="auto">
                                <a:xfrm>
                                  <a:off x="2084737" y="2008507"/>
                                  <a:ext cx="1344263" cy="353001"/>
                                </a:xfrm>
                                <a:prstGeom prst="rect">
                                  <a:avLst/>
                                </a:prstGeom>
                                <a:noFill/>
                                <a:ln>
                                  <a:noFill/>
                                </a:ln>
                              </wps:spPr>
                              <wps:txbx>
                                <w:txbxContent>
                                  <w:p w:rsidR="00420CEE" w:rsidRDefault="00420CEE">
                                    <w:pPr>
                                      <w:jc w:val="center"/>
                                    </w:pPr>
                                    <w:r>
                                      <w:t>G</w:t>
                                    </w:r>
                                    <w:r>
                                      <w:rPr>
                                        <w:rFonts w:hint="eastAsia"/>
                                      </w:rPr>
                                      <w:t>5</w:t>
                                    </w:r>
                                    <w:r>
                                      <w:t>-1</w:t>
                                    </w:r>
                                    <w:r>
                                      <w:rPr>
                                        <w:rFonts w:hint="eastAsia"/>
                                      </w:rPr>
                                      <w:t>熔融挤出废气</w:t>
                                    </w:r>
                                  </w:p>
                                </w:txbxContent>
                              </wps:txbx>
                              <wps:bodyPr rot="0" vert="horz" wrap="square" lIns="91440" tIns="45720" rIns="91440" bIns="45720" anchor="t" anchorCtr="0" upright="1">
                                <a:noAutofit/>
                              </wps:bodyPr>
                            </wps:wsp>
                            <wps:wsp>
                              <wps:cNvPr id="1075" name="Line 50"/>
                              <wps:cNvCnPr/>
                              <wps:spPr bwMode="auto">
                                <a:xfrm flipH="1">
                                  <a:off x="506709" y="3365412"/>
                                  <a:ext cx="552410" cy="700"/>
                                </a:xfrm>
                                <a:prstGeom prst="line">
                                  <a:avLst/>
                                </a:prstGeom>
                                <a:noFill/>
                                <a:ln w="9525">
                                  <a:solidFill>
                                    <a:srgbClr val="000000"/>
                                  </a:solidFill>
                                  <a:round/>
                                  <a:tailEnd type="triangle" w="med" len="med"/>
                                </a:ln>
                              </wps:spPr>
                              <wps:bodyPr/>
                            </wps:wsp>
                            <wps:wsp>
                              <wps:cNvPr id="1076" name="Line 51"/>
                              <wps:cNvCnPr/>
                              <wps:spPr bwMode="auto">
                                <a:xfrm flipV="1">
                                  <a:off x="506709" y="2907610"/>
                                  <a:ext cx="600" cy="449602"/>
                                </a:xfrm>
                                <a:prstGeom prst="line">
                                  <a:avLst/>
                                </a:prstGeom>
                                <a:noFill/>
                                <a:ln w="9525">
                                  <a:solidFill>
                                    <a:srgbClr val="000000"/>
                                  </a:solidFill>
                                  <a:round/>
                                </a:ln>
                              </wps:spPr>
                              <wps:bodyPr/>
                            </wps:wsp>
                            <wps:wsp>
                              <wps:cNvPr id="1077" name="Text Box 52"/>
                              <wps:cNvSpPr txBox="1">
                                <a:spLocks noChangeArrowheads="1"/>
                              </wps:cNvSpPr>
                              <wps:spPr bwMode="auto">
                                <a:xfrm>
                                  <a:off x="103502" y="2589509"/>
                                  <a:ext cx="787414" cy="304801"/>
                                </a:xfrm>
                                <a:prstGeom prst="rect">
                                  <a:avLst/>
                                </a:prstGeom>
                                <a:noFill/>
                                <a:ln w="9525">
                                  <a:solidFill>
                                    <a:srgbClr val="000000"/>
                                  </a:solidFill>
                                  <a:miter lim="800000"/>
                                </a:ln>
                              </wps:spPr>
                              <wps:txbx>
                                <w:txbxContent>
                                  <w:p w:rsidR="00420CEE" w:rsidRDefault="00420CEE">
                                    <w:pPr>
                                      <w:jc w:val="center"/>
                                    </w:pPr>
                                    <w:r>
                                      <w:rPr>
                                        <w:rFonts w:hint="eastAsia"/>
                                      </w:rPr>
                                      <w:t>粉碎</w:t>
                                    </w:r>
                                  </w:p>
                                </w:txbxContent>
                              </wps:txbx>
                              <wps:bodyPr rot="0" vert="horz" wrap="square" lIns="91440" tIns="45720" rIns="91440" bIns="45720" anchor="t" anchorCtr="0" upright="1">
                                <a:noAutofit/>
                              </wps:bodyPr>
                            </wps:wsp>
                            <wps:wsp>
                              <wps:cNvPr id="1078" name="AutoShape 53"/>
                              <wps:cNvCnPr>
                                <a:cxnSpLocks noChangeShapeType="1"/>
                              </wps:cNvCnPr>
                              <wps:spPr bwMode="auto">
                                <a:xfrm rot="16200000">
                                  <a:off x="561214" y="2077103"/>
                                  <a:ext cx="447702" cy="577211"/>
                                </a:xfrm>
                                <a:prstGeom prst="bentConnector2">
                                  <a:avLst/>
                                </a:prstGeom>
                                <a:noFill/>
                                <a:ln w="9525">
                                  <a:solidFill>
                                    <a:srgbClr val="000000"/>
                                  </a:solidFill>
                                  <a:miter lim="800000"/>
                                  <a:tailEnd type="triangle" w="med" len="med"/>
                                </a:ln>
                              </wps:spPr>
                              <wps:bodyPr/>
                            </wps:wsp>
                            <wps:wsp>
                              <wps:cNvPr id="1079" name="Text Box 54"/>
                              <wps:cNvSpPr txBox="1">
                                <a:spLocks noChangeArrowheads="1"/>
                              </wps:cNvSpPr>
                              <wps:spPr bwMode="auto">
                                <a:xfrm>
                                  <a:off x="113001" y="3370512"/>
                                  <a:ext cx="946117" cy="304801"/>
                                </a:xfrm>
                                <a:prstGeom prst="rect">
                                  <a:avLst/>
                                </a:prstGeom>
                                <a:noFill/>
                                <a:ln>
                                  <a:noFill/>
                                </a:ln>
                              </wps:spPr>
                              <wps:txbx>
                                <w:txbxContent>
                                  <w:p w:rsidR="00420CEE" w:rsidRDefault="00420CEE">
                                    <w:pPr>
                                      <w:jc w:val="center"/>
                                    </w:pPr>
                                    <w:r>
                                      <w:rPr>
                                        <w:rFonts w:hint="eastAsia"/>
                                      </w:rPr>
                                      <w:t>S5-1</w:t>
                                    </w:r>
                                    <w:r>
                                      <w:rPr>
                                        <w:rFonts w:hint="eastAsia"/>
                                      </w:rPr>
                                      <w:t>边角料</w:t>
                                    </w:r>
                                  </w:p>
                                </w:txbxContent>
                              </wps:txbx>
                              <wps:bodyPr rot="0" vert="horz" wrap="square" lIns="91440" tIns="45720" rIns="91440" bIns="45720" anchor="t" anchorCtr="0" upright="1">
                                <a:noAutofit/>
                              </wps:bodyPr>
                            </wps:wsp>
                          </wpc:wpc>
                        </a:graphicData>
                      </a:graphic>
                    </wp:anchor>
                  </w:drawing>
                </mc:Choice>
                <mc:Fallback>
                  <w:pict>
                    <v:group id="画布 1080" o:spid="_x0000_s1232" editas="canvas" style="position:absolute;left:0;text-align:left;margin-left:92.8pt;margin-top:6.85pt;width:279.85pt;height:320.6pt;z-index:251664384" coordsize="35540,40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">
                      <v:shape id="_x0000_s1233" type="#_x0000_t75" style="position:absolute;width:35540;height:40716;visibility:visible;mso-wrap-style:square">
                        <v:fill o:detectmouseclick="t"/>
                        <v:path o:connecttype="none"/>
                      </v:shape>
                      <v:shape id="Text Box 35" o:spid="_x0000_s1234" type="#_x0000_t202" style="position:absolute;left:5810;top:1155;width:20263;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Ci8UA&#10;AADdAAAADwAAAGRycy9kb3ducmV2LnhtbESPQWvCQBCF70L/wzKF3nS3otJGVymK0FOl2grehuyY&#10;BLOzIbua9N87B6G3Gd6b975ZrHpfqxu1sQps4XVkQBHnwVVcWPg5bIdvoGJCdlgHJgt/FGG1fBos&#10;MHOh42+67VOhJIRjhhbKlJpM65iX5DGOQkMs2jm0HpOsbaFdi52E+1qPjZlpjxVLQ4kNrUvKL/ur&#10;t/D7dT4dJ2ZXbPy06UJvNPt3be3Lc/8xB5WoT//mx/WnE3wzE375Rkb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9oKLxQAAAN0AAAAPAAAAAAAAAAAAAAAAAJgCAABkcnMv&#10;ZG93bnJldi54bWxQSwUGAAAAAAQABAD1AAAAigMAAAAA&#10;" filled="f" stroked="f">
                        <v:textbox>
                          <w:txbxContent>
                            <w:p w:rsidR="00420CEE" w:rsidRDefault="00420CEE">
                              <w:pPr>
                                <w:jc w:val="center"/>
                              </w:pPr>
                              <w:r>
                                <w:rPr>
                                  <w:rFonts w:hint="eastAsia"/>
                                </w:rPr>
                                <w:t>EVA</w:t>
                              </w:r>
                              <w:r>
                                <w:rPr>
                                  <w:rFonts w:hint="eastAsia"/>
                                </w:rPr>
                                <w:t>、偶联剂、吸收剂、稳定剂</w:t>
                              </w:r>
                            </w:p>
                          </w:txbxContent>
                        </v:textbox>
                      </v:shape>
                      <v:shape id="Text Box 36" o:spid="_x0000_s1235" type="#_x0000_t202" style="position:absolute;left:10750;top:7416;width:7982;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3iGsUA&#10;AADdAAAADwAAAGRycy9kb3ducmV2LnhtbESPQYvCMBCF7wv+hzDC3jRVQd1qFNEVPGrV3etsM7bF&#10;ZlKaqNVfbwRhbzO89715M503phRXql1hWUGvG4EgTq0uOFNw2K87YxDOI2ssLZOCOzmYz1ofU4y1&#10;vfGOronPRAhhF6OC3PsqltKlORl0XVsRB+1ka4M+rHUmdY23EG5K2Y+ioTRYcLiQY0XLnNJzcjGh&#10;Rv/3MFhtExqN8G+w+n4cv04/pVKf7WYxAeGp8f/mN73RgYuGPXh9E0a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beIaxQAAAN0AAAAPAAAAAAAAAAAAAAAAAJgCAABkcnMv&#10;ZG93bnJldi54bWxQSwUGAAAAAAQABAD1AAAAigMAAAAA&#10;" filled="f">
                        <v:textbox>
                          <w:txbxContent>
                            <w:p w:rsidR="00420CEE" w:rsidRDefault="00420CEE">
                              <w:pPr>
                                <w:jc w:val="center"/>
                              </w:pPr>
                              <w:r>
                                <w:rPr>
                                  <w:rFonts w:hint="eastAsia"/>
                                </w:rPr>
                                <w:t>配料</w:t>
                              </w:r>
                            </w:p>
                          </w:txbxContent>
                        </v:textbox>
                      </v:shape>
                      <v:line id="Line 37" o:spid="_x0000_s1236" style="position:absolute;visibility:visible;mso-wrap-style:square" from="14782,3994" to="14789,73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PCw8MAAADdAAAADwAAAGRycy9kb3ducmV2LnhtbERPS2sCMRC+F/wPYQRvNasHrVujFBfB&#10;gy34wPO4mW6WbibLJq7x35tCobf5+J6zXEfbiJ46XztWMBlnIIhLp2uuFJxP29c3ED4ga2wck4IH&#10;eVivBi9LzLW784H6Y6hECmGfowITQptL6UtDFv3YtcSJ+3adxZBgV0nd4T2F20ZOs2wmLdacGgy2&#10;tDFU/hxvVsHcFAc5l8X+9FX09WQRP+PlulBqNIwf7yACxfAv/nPvdJqfzabw+006Qa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jwsPDAAAA3QAAAA8AAAAAAAAAAAAA&#10;AAAAoQIAAGRycy9kb3ducmV2LnhtbFBLBQYAAAAABAAEAPkAAACRAwAAAAA=&#10;">
                        <v:stroke endarrow="block"/>
                      </v:line>
                      <v:shape id="Text Box 38" o:spid="_x0000_s1237" type="#_x0000_t202" style="position:absolute;left:10750;top:13893;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PZ9sYA&#10;AADdAAAADwAAAGRycy9kb3ducmV2LnhtbESPS2/CMBCE75X4D9Yi9QZOicQjYBCCIvVYwuu6xEsS&#10;NV5HsYG0vx4jIfW2q5lvdna2aE0lbtS40rKCj34EgjizuuRcwX636Y1BOI+ssbJMCn7JwWLeeZth&#10;ou2dt3RLfS5CCLsEFRTe14mULivIoOvbmjhoF9sY9GFtcqkbvIdwU8lBFA2lwZLDhQJrWhWU/aRX&#10;E2oMTvt4/Z3SaITneP35d5hcjpVS7912OQXhqfX/5hf9pQMXDWN4fhNG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PZ9sYAAADdAAAADwAAAAAAAAAAAAAAAACYAgAAZHJz&#10;L2Rvd25yZXYueG1sUEsFBgAAAAAEAAQA9QAAAIsDAAAAAA==&#10;" filled="f">
                        <v:textbox>
                          <w:txbxContent>
                            <w:p w:rsidR="00420CEE" w:rsidRDefault="00420CEE">
                              <w:pPr>
                                <w:jc w:val="center"/>
                              </w:pPr>
                              <w:r>
                                <w:rPr>
                                  <w:rFonts w:hint="eastAsia"/>
                                </w:rPr>
                                <w:t>混合</w:t>
                              </w:r>
                            </w:p>
                          </w:txbxContent>
                        </v:textbox>
                      </v:shape>
                      <v:line id="Line 39" o:spid="_x0000_s1238" style="position:absolute;visibility:visible;mso-wrap-style:square" from="14814,10845" to="14820,13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b/LMMAAADdAAAADwAAAGRycy9kb3ducmV2LnhtbERPS2sCMRC+F/ofwhS81axFfKxGKV0K&#10;PVjBB57HzbhZupksm3RN/70pCN7m43vOch1tI3rqfO1YwWiYgSAuna65UnA8fL7OQPiArLFxTAr+&#10;yMN69fy0xFy7K++o34dKpBD2OSowIbS5lL40ZNEPXUucuIvrLIYEu0rqDq8p3DbyLcsm0mLNqcFg&#10;Sx+Gyp/9r1UwNcVOTmWxOWyLvh7N43c8nedKDV7i+wJEoBge4rv7S6f52WQM/9+kE+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7G/yzDAAAA3QAAAA8AAAAAAAAAAAAA&#10;AAAAoQIAAGRycy9kb3ducmV2LnhtbFBLBQYAAAAABAAEAPkAAACRAwAAAAA=&#10;">
                        <v:stroke endarrow="block"/>
                      </v:line>
                      <v:shape id="Text Box 40" o:spid="_x0000_s1239" type="#_x0000_t202" style="position:absolute;left:10750;top:19894;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kGcYA&#10;AADdAAAADwAAAGRycy9kb3ducmV2LnhtbESPQW/CMAyF70j8h8hIu9EU0GArBIQGk3ZkhY2raUxb&#10;0ThVE6Dj1xOkSdxsvfc9P88WranEhRpXWlYwiGIQxJnVJecKdtvP/hsI55E1VpZJwR85WMy7nRkm&#10;2l75my6pz0UIYZeggsL7OpHSZQUZdJGtiYN2tI1BH9Yml7rBawg3lRzG8VgaLDlcKLCmj4KyU3o2&#10;ocZwvxutNilNJngYrda3n/fjb6XUS69dTkF4av3T/E9/6cDF41d4fBNG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bkGcYAAADdAAAADwAAAAAAAAAAAAAAAACYAgAAZHJz&#10;L2Rvd25yZXYueG1sUEsFBgAAAAAEAAQA9QAAAIsDAAAAAA==&#10;" filled="f">
                        <v:textbox>
                          <w:txbxContent>
                            <w:p w:rsidR="00420CEE" w:rsidRDefault="00420CEE">
                              <w:pPr>
                                <w:jc w:val="center"/>
                              </w:pPr>
                              <w:r>
                                <w:rPr>
                                  <w:rFonts w:hint="eastAsia"/>
                                </w:rPr>
                                <w:t>熔融挤出</w:t>
                              </w:r>
                            </w:p>
                          </w:txbxContent>
                        </v:textbox>
                      </v:shape>
                      <v:line id="Line 41" o:spid="_x0000_s1240" style="position:absolute;visibility:visible;mso-wrap-style:square" from="14814,17132" to="14814,199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jEwMMAAADdAAAADwAAAGRycy9kb3ducmV2LnhtbERPTWvCQBC9C/6HZYTedGMPUVNXEUOh&#10;h1Ywlp6n2Wk2NDsbstu4/ffdguBtHu9ztvtoOzHS4FvHCpaLDARx7XTLjYL3y/N8DcIHZI2dY1Lw&#10;Sx72u+lki4V2Vz7TWIVGpBD2BSowIfSFlL42ZNEvXE+cuC83WAwJDo3UA15TuO3kY5bl0mLLqcFg&#10;T0dD9Xf1YxWsTHmWK1m+Xk7l2C438S1+fG6UepjFwxOIQDHcxTf3i07zszyH/2/SCXL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YxMDDAAAA3QAAAA8AAAAAAAAAAAAA&#10;AAAAoQIAAGRycy9kb3ducmV2LnhtbFBLBQYAAAAABAAEAPkAAACRAwAAAAA=&#10;">
                        <v:stroke endarrow="block"/>
                      </v:line>
                      <v:shape id="Text Box 42" o:spid="_x0000_s1241" type="#_x0000_t202" style="position:absolute;left:10845;top:26085;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jf9cYA&#10;AADdAAAADwAAAGRycy9kb3ducmV2LnhtbESPT2vCQBDF74V+h2UK3nRTBWNTVxH/gMcaU71Os2MS&#10;mp0N2VVjP70rCL3N8N7vzZvpvDO1uFDrKssK3gcRCOLc6ooLBdl+05+AcB5ZY22ZFNzIwXz2+jLF&#10;RNsr7+iS+kKEEHYJKii9bxIpXV6SQTewDXHQTrY16MPaFlK3eA3hppbDKBpLgxWHCyU2tCwp/03P&#10;JtQYHrPR6iulOMaf0Wr99/1xOtRK9d66xScIT53/Nz/prQ5cNI7h8U0Y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cjf9cYAAADdAAAADwAAAAAAAAAAAAAAAACYAgAAZHJz&#10;L2Rvd25yZXYueG1sUEsFBgAAAAAEAAQA9QAAAIsDAAAAAA==&#10;" filled="f">
                        <v:textbox>
                          <w:txbxContent>
                            <w:p w:rsidR="00420CEE" w:rsidRDefault="00420CEE">
                              <w:pPr>
                                <w:jc w:val="center"/>
                              </w:pPr>
                              <w:r>
                                <w:rPr>
                                  <w:rFonts w:hint="eastAsia"/>
                                </w:rPr>
                                <w:t>压花</w:t>
                              </w:r>
                            </w:p>
                          </w:txbxContent>
                        </v:textbox>
                      </v:shape>
                      <v:line id="Line 43" o:spid="_x0000_s1242" style="position:absolute;visibility:visible;mso-wrap-style:square" from="14909,23037" to="14909,258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v1KcYAAADdAAAADwAAAGRycy9kb3ducmV2LnhtbESPT0/DMAzF70h8h8hI3Fi6HTbWLZvQ&#10;KiQOgLQ/2tlrvKaicaomdOHb4wMSN1vv+b2f19vsOzXSENvABqaTAhRxHWzLjYHT8fXpGVRMyBa7&#10;wGTghyJsN/d3ayxtuPGexkNqlIRwLNGAS6kvtY61I49xEnpi0a5h8JhkHRptB7xJuO/0rCjm2mPL&#10;0uCwp52j+uvw7Q0sXLXXC129Hz+rsZ0u80c+X5bGPD7klxWoRDn9m/+u36zgF3PBlW9kBL35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L9SnGAAAA3QAAAA8AAAAAAAAA&#10;AAAAAAAAoQIAAGRycy9kb3ducmV2LnhtbFBLBQYAAAAABAAEAPkAAACUAwAAAAA=&#10;">
                        <v:stroke endarrow="block"/>
                      </v:line>
                      <v:shape id="Text Box 44" o:spid="_x0000_s1243" type="#_x0000_t202" style="position:absolute;left:10845;top:32054;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vuHMcA&#10;AADdAAAADwAAAGRycy9kb3ducmV2LnhtbESPT2vCQBDF7wW/wzJCb3VjBP+krkG0Qo821fY6zY5J&#10;MDsbsmuS+um7hUJvM7z3e/NmnQ6mFh21rrKsYDqJQBDnVldcKDi9H56WIJxH1lhbJgXf5CDdjB7W&#10;mGjb8xt1mS9ECGGXoILS+yaR0uUlGXQT2xAH7WJbgz6sbSF1i30IN7WMo2guDVYcLpTY0K6k/Jrd&#10;TKgRf55m+2NGiwV+zfYv9/Pq8lEr9Tgets8gPA3+3/xHv+rARfMV/H4TRp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sb7hzHAAAA3QAAAA8AAAAAAAAAAAAAAAAAmAIAAGRy&#10;cy9kb3ducmV2LnhtbFBLBQYAAAAABAAEAPUAAACMAwAAAAA=&#10;" filled="f">
                        <v:textbox>
                          <w:txbxContent>
                            <w:p w:rsidR="00420CEE" w:rsidRDefault="00420CEE">
                              <w:pPr>
                                <w:jc w:val="center"/>
                              </w:pPr>
                              <w:r>
                                <w:rPr>
                                  <w:rFonts w:hint="eastAsia"/>
                                </w:rPr>
                                <w:t>分切</w:t>
                              </w:r>
                            </w:p>
                          </w:txbxContent>
                        </v:textbox>
                      </v:shape>
                      <v:line id="Line 45" o:spid="_x0000_s1244" style="position:absolute;visibility:visible;mso-wrap-style:square" from="14909,29260" to="14909,32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Rv8sYAAADdAAAADwAAAGRycy9kb3ducmV2LnhtbESPQU/DMAyF70j7D5GRuLF0HCgryya0&#10;CmkHQNqGOJvGa6o1TtVkXfj3+IDEzdZ7fu/zapN9ryYaYxfYwGJegCJugu24NfB5fL1/AhUTssU+&#10;MBn4oQib9exmhZUNV97TdEitkhCOFRpwKQ2V1rFx5DHOw0As2imMHpOsY6vtiFcJ971+KIpH7bFj&#10;aXA40NZRcz5cvIHS1Xtd6vrt+FFP3WKZ3/PX99KYu9v88gwqUU7/5r/rnRX8ohR++UZG0O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kb/LGAAAA3QAAAA8AAAAAAAAA&#10;AAAAAAAAoQIAAGRycy9kb3ducmV2LnhtbFBLBQYAAAAABAAEAPkAAACUAwAAAAA=&#10;">
                        <v:stroke endarrow="block"/>
                      </v:line>
                      <v:line id="Line 46" o:spid="_x0000_s1245" style="position:absolute;visibility:visible;mso-wrap-style:square" from="14814,35420" to="14814,38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jKacMAAADdAAAADwAAAGRycy9kb3ducmV2LnhtbERPyWrDMBC9F/IPYgK9NbJ7qBsnSgg1&#10;hR6aQBZ6nloTy8QaGUt11L+vAoHe5vHWWa6j7cRIg28dK8hnGQji2umWGwWn4/vTKwgfkDV2jknB&#10;L3lYryYPSyy1u/KexkNoRAphX6ICE0JfSulrQxb9zPXEiTu7wWJIcGikHvCawm0nn7PsRVpsOTUY&#10;7OnNUH05/FgFhan2spDV53FXjW0+j9v49T1X6nEaNwsQgWL4F9/dHzrNz4ocbt+kE+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oymnDAAAA3QAAAA8AAAAAAAAAAAAA&#10;AAAAoQIAAGRycy9kb3ducmV2LnhtbFBLBQYAAAAABAAEAPkAAACRAwAAAAA=&#10;">
                        <v:stroke endarrow="block"/>
                      </v:line>
                      <v:shape id="Text Box 47" o:spid="_x0000_s1246" type="#_x0000_t202" style="position:absolute;left:10845;top:37673;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EvusMA&#10;AADdAAAADwAAAGRycy9kb3ducmV2LnhtbERPS2vCQBC+F/oflil4092K9pFmI0URPFlMq9DbkB2T&#10;0OxsyK4m/ntXEHqbj+856WKwjThT52vHGp4nCgRx4UzNpYaf7/X4DYQPyAYbx6ThQh4W2eNDiolx&#10;Pe/onIdSxBD2CWqoQmgTKX1RkUU/cS1x5I6usxgi7EppOuxjuG3kVKkXabHm2FBhS8uKir/8ZDXs&#10;t8ffw0x9lSs7b3s3KMn2XWo9eho+P0AEGsK/+O7emDhfvU7h9k08QW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7EvusMAAADdAAAADwAAAAAAAAAAAAAAAACYAgAAZHJzL2Rv&#10;d25yZXYueG1sUEsFBgAAAAAEAAQA9QAAAIgDAAAAAA==&#10;" filled="f" stroked="f">
                        <v:textbox>
                          <w:txbxContent>
                            <w:p w:rsidR="00420CEE" w:rsidRDefault="00420CEE">
                              <w:pPr>
                                <w:jc w:val="center"/>
                              </w:pPr>
                              <w:r>
                                <w:rPr>
                                  <w:rFonts w:hint="eastAsia"/>
                                </w:rPr>
                                <w:t>成品</w:t>
                              </w:r>
                            </w:p>
                          </w:txbxContent>
                        </v:textbox>
                      </v:shape>
                      <v:line id="Line 48" o:spid="_x0000_s1247" style="position:absolute;visibility:visible;mso-wrap-style:square" from="18973,21520" to="21831,21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HXHcQAAADdAAAADwAAAGRycy9kb3ducmV2LnhtbERPTWvCQBC9F/wPywje6iYVGpu6ihWE&#10;lLSHqvQ8ZKdJMDsbshsT/fVuodDbPN7nrDajacSFOldbVhDPIxDEhdU1lwpOx/3jEoTzyBoby6Tg&#10;Sg4268nDClNtB/6iy8GXIoSwS1FB5X2bSumKigy6uW2JA/djO4M+wK6UusMhhJtGPkXRszRYc2io&#10;sKVdRcX50BsFee9vyel7gR/xW/le5C8ZfiaZUrPpuH0F4Wn0/+I/d6bD/ChZwO834QS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UdcdxAAAAN0AAAAPAAAAAAAAAAAA&#10;AAAAAKECAABkcnMvZG93bnJldi54bWxQSwUGAAAAAAQABAD5AAAAkgMAAAAA&#10;">
                        <v:stroke dashstyle="dash" endarrow="block"/>
                      </v:line>
                      <v:shape id="Text Box 49" o:spid="_x0000_s1248" type="#_x0000_t202" style="position:absolute;left:20847;top:20085;width:13443;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QSVcIA&#10;AADdAAAADwAAAGRycy9kb3ducmV2LnhtbERPS4vCMBC+C/sfwix402QXH7vVKMuK4ElRV2FvQzO2&#10;xWZSmmjrvzeC4G0+vudM560txZVqXzjW8NFXIIhTZwrONPztl70vED4gGywdk4YbeZjP3jpTTIxr&#10;eEvXXchEDGGfoIY8hCqR0qc5WfR9VxFH7uRqiyHCOpOmxiaG21J+KjWSFguODTlW9JtTet5drIbD&#10;+vR/HKhNtrDDqnGtkmy/pdbd9/ZnAiJQG17ip3tl4nw1HsDjm3iC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BJVwgAAAN0AAAAPAAAAAAAAAAAAAAAAAJgCAABkcnMvZG93&#10;bnJldi54bWxQSwUGAAAAAAQABAD1AAAAhwMAAAAA&#10;" filled="f" stroked="f">
                        <v:textbox>
                          <w:txbxContent>
                            <w:p w:rsidR="00420CEE" w:rsidRDefault="00420CEE">
                              <w:pPr>
                                <w:jc w:val="center"/>
                              </w:pPr>
                              <w:r>
                                <w:t>G</w:t>
                              </w:r>
                              <w:r>
                                <w:rPr>
                                  <w:rFonts w:hint="eastAsia"/>
                                </w:rPr>
                                <w:t>5</w:t>
                              </w:r>
                              <w:r>
                                <w:t>-1</w:t>
                              </w:r>
                              <w:r>
                                <w:rPr>
                                  <w:rFonts w:hint="eastAsia"/>
                                </w:rPr>
                                <w:t>熔融挤出废气</w:t>
                              </w:r>
                            </w:p>
                          </w:txbxContent>
                        </v:textbox>
                      </v:shape>
                      <v:line id="Line 50" o:spid="_x0000_s1249" style="position:absolute;flip:x;visibility:visible;mso-wrap-style:square" from="5067,33654" to="10591,33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U28cAAADdAAAADwAAAGRycy9kb3ducmV2LnhtbESPT2vCQBDF74V+h2UEL6HutlJbo6v0&#10;j4IgPdT20OOQHZPQ7GzIjhq/vSsUepvhvd+bN/Nl7xt1pC7WgS3cjwwo4iK4mksL31/ru2dQUZAd&#10;NoHJwpkiLBe3N3PMXTjxJx13UqoUwjFHC5VIm2sdi4o8xlFoiZO2D51HSWtXatfhKYX7Rj8YM9Ee&#10;a04XKmzpraLid3fwqcb6g9/H4+zV6yyb0upHtkaLtcNB/zIDJdTLv/mP3rjEmadHuH6TRtCL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VTbxwAAAN0AAAAPAAAAAAAA&#10;AAAAAAAAAKECAABkcnMvZG93bnJldi54bWxQSwUGAAAAAAQABAD5AAAAlQMAAAAA&#10;">
                        <v:stroke endarrow="block"/>
                      </v:line>
                      <v:line id="Line 51" o:spid="_x0000_s1250" style="position:absolute;flip:y;visibility:visible;mso-wrap-style:square" from="5067,29076" to="5073,33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39sUAAADdAAAADwAAAGRycy9kb3ducmV2LnhtbERPTWsCMRC9C/6HMAUvpWYVsXZrFCkI&#10;HrxUZaW36Wa6WXYz2SZRt/++KRS8zeN9znLd21ZcyYfasYLJOANBXDpdc6XgdNw+LUCEiKyxdUwK&#10;fijAejUcLDHX7sbvdD3ESqQQDjkqMDF2uZShNGQxjF1HnLgv5y3GBH0ltcdbCretnGbZXFqsOTUY&#10;7OjNUNkcLlaBXOwfv/3mc9YUzfn8Yoqy6D72So0e+s0riEh9vIv/3Tud5mfPc/j7Jp0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39sUAAADdAAAADwAAAAAAAAAA&#10;AAAAAAChAgAAZHJzL2Rvd25yZXYueG1sUEsFBgAAAAAEAAQA+QAAAJMDAAAAAA==&#10;"/>
                      <v:shape id="Text Box 52" o:spid="_x0000_s1251" type="#_x0000_t202" style="position:absolute;left:1035;top:25895;width:787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FJKMYA&#10;AADdAAAADwAAAGRycy9kb3ducmV2LnhtbESPT2vCQBDF7wW/wzKCt7pRobHRjUhtoUcbY3udZid/&#10;MDsbsqumfvpuQehthvd+b96sN4NpxYV611hWMJtGIIgLqxuuFOSHt8clCOeRNbaWScEPOdiko4c1&#10;Jtpe+YMuma9ECGGXoILa+y6R0hU1GXRT2xEHrbS9QR/WvpK6x2sIN62cR9GTNNhwuFBjRy81Fafs&#10;bEKN+Ve+2O0zimP8Xuxeb8fn8rNVajIetisQngb/b77T7zpwURzD3zdhBJn+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BFJKMYAAADdAAAADwAAAAAAAAAAAAAAAACYAgAAZHJz&#10;L2Rvd25yZXYueG1sUEsFBgAAAAAEAAQA9QAAAIsDAAAAAA==&#10;" filled="f">
                        <v:textbox>
                          <w:txbxContent>
                            <w:p w:rsidR="00420CEE" w:rsidRDefault="00420CEE">
                              <w:pPr>
                                <w:jc w:val="center"/>
                              </w:pPr>
                              <w:r>
                                <w:rPr>
                                  <w:rFonts w:hint="eastAsia"/>
                                </w:rPr>
                                <w:t>粉碎</w:t>
                              </w:r>
                            </w:p>
                          </w:txbxContent>
                        </v:textbox>
                      </v:shape>
                      <v:shape id="AutoShape 53" o:spid="_x0000_s1252" type="#_x0000_t33" style="position:absolute;left:5611;top:20771;width:4477;height:577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w1WMUAAADdAAAADwAAAGRycy9kb3ducmV2LnhtbESPT2vDMAzF74N+B6PCbqvdMraS1S1r&#10;IWywU//Rq4jVOFssh9hLs28/HQa7Sbyn935abcbQqoH61ES2MJ8ZUMRVdA3XFk7H8mEJKmVkh21k&#10;svBDCTbryd0KCxdvvKfhkGslIZwKtOBz7gqtU+UpYJrFjli0a+wDZln7WrsebxIeWr0w5kkHbFga&#10;PHa081R9Hb6DBbMozfVt8BfaPvpPPf8ofbk/W3s/HV9fQGUa87/57/rdCb55Flz5Rkb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fw1WMUAAADdAAAADwAAAAAAAAAA&#10;AAAAAAChAgAAZHJzL2Rvd25yZXYueG1sUEsFBgAAAAAEAAQA+QAAAJMDAAAAAA==&#10;">
                        <v:stroke endarrow="block"/>
                      </v:shape>
                      <v:shape id="Text Box 54" o:spid="_x0000_s1253" type="#_x0000_t202" style="position:absolute;left:1130;top:33705;width:9461;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W9y8EA&#10;AADdAAAADwAAAGRycy9kb3ducmV2LnhtbERPS4vCMBC+L+x/CLPgbU1WdNVqFFEETy4+wdvQjG3Z&#10;ZlKaaOu/N8LC3ubje8503tpS3Kn2hWMNX10Fgjh1puBMw/Gw/hyB8AHZYOmYNDzIw3z2/jbFxLiG&#10;d3Tfh0zEEPYJashDqBIpfZqTRd91FXHkrq62GCKsM2lqbGK4LWVPqW9pseDYkGNFy5zS3/3Najht&#10;r5dzX/1kKzuoGtcqyXYste58tIsJiEBt+Bf/uTcmzlfDMby+iS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VvcvBAAAA3QAAAA8AAAAAAAAAAAAAAAAAmAIAAGRycy9kb3du&#10;cmV2LnhtbFBLBQYAAAAABAAEAPUAAACGAwAAAAA=&#10;" filled="f" stroked="f">
                        <v:textbox>
                          <w:txbxContent>
                            <w:p w:rsidR="00420CEE" w:rsidRDefault="00420CEE">
                              <w:pPr>
                                <w:jc w:val="center"/>
                              </w:pPr>
                              <w:r>
                                <w:rPr>
                                  <w:rFonts w:hint="eastAsia"/>
                                </w:rPr>
                                <w:t>S5-1</w:t>
                              </w:r>
                              <w:r>
                                <w:rPr>
                                  <w:rFonts w:hint="eastAsia"/>
                                </w:rPr>
                                <w:t>边角料</w:t>
                              </w:r>
                            </w:p>
                          </w:txbxContent>
                        </v:textbox>
                      </v:shape>
                      <w10:wrap type="topAndBottom"/>
                    </v:group>
                  </w:pict>
                </mc:Fallback>
              </mc:AlternateContent>
            </w:r>
            <w:r>
              <w:rPr>
                <w:b/>
                <w:color w:val="000000"/>
                <w:kern w:val="0"/>
                <w:sz w:val="24"/>
              </w:rPr>
              <w:t>图</w:t>
            </w:r>
            <w:r>
              <w:rPr>
                <w:rFonts w:hint="eastAsia"/>
                <w:b/>
                <w:color w:val="000000"/>
                <w:kern w:val="0"/>
                <w:sz w:val="24"/>
              </w:rPr>
              <w:t>2-6</w:t>
            </w:r>
            <w:r>
              <w:rPr>
                <w:b/>
                <w:color w:val="000000"/>
                <w:kern w:val="0"/>
                <w:sz w:val="24"/>
              </w:rPr>
              <w:t xml:space="preserve">  EVA</w:t>
            </w:r>
            <w:r>
              <w:rPr>
                <w:b/>
                <w:color w:val="000000"/>
                <w:kern w:val="0"/>
                <w:sz w:val="24"/>
              </w:rPr>
              <w:t>膜生产工艺流程图</w:t>
            </w:r>
          </w:p>
          <w:p w:rsidR="001A6F83" w:rsidRDefault="005972D8">
            <w:pPr>
              <w:widowControl/>
              <w:spacing w:line="360" w:lineRule="auto"/>
              <w:jc w:val="left"/>
              <w:rPr>
                <w:b/>
                <w:color w:val="000000"/>
                <w:kern w:val="0"/>
                <w:sz w:val="24"/>
              </w:rPr>
            </w:pPr>
            <w:r>
              <w:rPr>
                <w:b/>
                <w:color w:val="000000"/>
                <w:kern w:val="0"/>
                <w:sz w:val="24"/>
              </w:rPr>
              <w:t>EVA</w:t>
            </w:r>
            <w:r>
              <w:rPr>
                <w:b/>
                <w:color w:val="000000"/>
                <w:kern w:val="0"/>
                <w:sz w:val="24"/>
              </w:rPr>
              <w:t>膜生产工艺流程图简介：</w:t>
            </w:r>
          </w:p>
          <w:p w:rsidR="001A6F83" w:rsidRDefault="005972D8">
            <w:pPr>
              <w:spacing w:line="360" w:lineRule="auto"/>
              <w:ind w:firstLineChars="200" w:firstLine="482"/>
              <w:rPr>
                <w:sz w:val="24"/>
              </w:rPr>
            </w:pPr>
            <w:r>
              <w:rPr>
                <w:b/>
                <w:color w:val="000000"/>
                <w:kern w:val="0"/>
                <w:sz w:val="24"/>
              </w:rPr>
              <w:t>配料：</w:t>
            </w:r>
            <w:r>
              <w:rPr>
                <w:sz w:val="24"/>
              </w:rPr>
              <w:t>外购的</w:t>
            </w:r>
            <w:r>
              <w:rPr>
                <w:sz w:val="24"/>
              </w:rPr>
              <w:t>EVA</w:t>
            </w:r>
            <w:r>
              <w:rPr>
                <w:sz w:val="24"/>
              </w:rPr>
              <w:t>、偶联剂、吸收剂、稳定剂均通过密闭的</w:t>
            </w:r>
            <w:r w:rsidR="0086488F">
              <w:rPr>
                <w:rFonts w:hint="eastAsia"/>
                <w:sz w:val="24"/>
              </w:rPr>
              <w:t>管道</w:t>
            </w:r>
            <w:r>
              <w:rPr>
                <w:sz w:val="24"/>
              </w:rPr>
              <w:t>抽入料罐内进行存放，按照预先设定好的加料比例，电脑控制配比、配料。该过程全程密闭，无废气产生。</w:t>
            </w:r>
          </w:p>
          <w:p w:rsidR="001A6F83" w:rsidRDefault="005972D8">
            <w:pPr>
              <w:spacing w:line="360" w:lineRule="auto"/>
              <w:ind w:firstLineChars="200" w:firstLine="482"/>
              <w:rPr>
                <w:sz w:val="24"/>
              </w:rPr>
            </w:pPr>
            <w:r>
              <w:rPr>
                <w:b/>
                <w:color w:val="000000"/>
                <w:kern w:val="0"/>
                <w:sz w:val="24"/>
              </w:rPr>
              <w:t>混合：</w:t>
            </w:r>
            <w:r>
              <w:rPr>
                <w:sz w:val="24"/>
              </w:rPr>
              <w:t>上述原料通过电脑控制，送至混合机进行混合，全程密闭，无废气产生。</w:t>
            </w:r>
          </w:p>
          <w:p w:rsidR="001A6F83" w:rsidRDefault="005972D8">
            <w:pPr>
              <w:spacing w:line="360" w:lineRule="auto"/>
              <w:ind w:firstLineChars="200" w:firstLine="482"/>
              <w:rPr>
                <w:sz w:val="24"/>
              </w:rPr>
            </w:pPr>
            <w:r>
              <w:rPr>
                <w:b/>
                <w:color w:val="000000"/>
                <w:kern w:val="0"/>
                <w:sz w:val="24"/>
              </w:rPr>
              <w:t>熔融挤出：</w:t>
            </w:r>
            <w:r>
              <w:rPr>
                <w:sz w:val="24"/>
              </w:rPr>
              <w:t>原料通过</w:t>
            </w:r>
            <w:r w:rsidR="0086488F">
              <w:rPr>
                <w:rFonts w:hint="eastAsia"/>
                <w:sz w:val="24"/>
              </w:rPr>
              <w:t>管道</w:t>
            </w:r>
            <w:r>
              <w:rPr>
                <w:sz w:val="24"/>
              </w:rPr>
              <w:t>打入挤出机，通过挤出机辊筒进行挤压，温度约为</w:t>
            </w:r>
            <w:r>
              <w:rPr>
                <w:sz w:val="24"/>
              </w:rPr>
              <w:t>80℃</w:t>
            </w:r>
            <w:r w:rsidR="0086488F">
              <w:rPr>
                <w:rFonts w:hint="eastAsia"/>
                <w:sz w:val="24"/>
              </w:rPr>
              <w:t>，加热方式为电加热</w:t>
            </w:r>
            <w:r>
              <w:rPr>
                <w:sz w:val="24"/>
              </w:rPr>
              <w:t>，得到熔融状态的</w:t>
            </w:r>
            <w:r>
              <w:rPr>
                <w:sz w:val="24"/>
              </w:rPr>
              <w:t>EVA</w:t>
            </w:r>
            <w:r>
              <w:rPr>
                <w:sz w:val="24"/>
              </w:rPr>
              <w:t>半成品，按照产品规格要求，挤出片状的</w:t>
            </w:r>
            <w:r>
              <w:rPr>
                <w:sz w:val="24"/>
              </w:rPr>
              <w:t>EVA</w:t>
            </w:r>
            <w:r>
              <w:rPr>
                <w:sz w:val="24"/>
              </w:rPr>
              <w:t>胶膜，高温状态下产生少量的有机废气</w:t>
            </w:r>
            <w:r>
              <w:rPr>
                <w:sz w:val="24"/>
              </w:rPr>
              <w:t>G5-1</w:t>
            </w:r>
            <w:r>
              <w:rPr>
                <w:sz w:val="24"/>
              </w:rPr>
              <w:t>。</w:t>
            </w:r>
          </w:p>
          <w:p w:rsidR="001A6F83" w:rsidRDefault="005972D8">
            <w:pPr>
              <w:spacing w:line="360" w:lineRule="auto"/>
              <w:ind w:firstLineChars="200" w:firstLine="482"/>
              <w:rPr>
                <w:sz w:val="24"/>
              </w:rPr>
            </w:pPr>
            <w:r>
              <w:rPr>
                <w:b/>
                <w:color w:val="000000"/>
                <w:kern w:val="0"/>
                <w:sz w:val="24"/>
              </w:rPr>
              <w:lastRenderedPageBreak/>
              <w:t>压花：</w:t>
            </w:r>
            <w:r>
              <w:rPr>
                <w:sz w:val="24"/>
              </w:rPr>
              <w:t>辊筒辊面刻有纹理，通过挤压作用对</w:t>
            </w:r>
            <w:r>
              <w:rPr>
                <w:sz w:val="24"/>
              </w:rPr>
              <w:t>EVA</w:t>
            </w:r>
            <w:r>
              <w:rPr>
                <w:sz w:val="24"/>
              </w:rPr>
              <w:t>胶膜进行压花处理，无污染产生。</w:t>
            </w:r>
          </w:p>
          <w:p w:rsidR="001A6F83" w:rsidRDefault="005972D8">
            <w:pPr>
              <w:spacing w:line="360" w:lineRule="auto"/>
              <w:ind w:firstLineChars="200" w:firstLine="482"/>
              <w:rPr>
                <w:sz w:val="24"/>
              </w:rPr>
            </w:pPr>
            <w:r>
              <w:rPr>
                <w:b/>
                <w:color w:val="000000"/>
                <w:kern w:val="0"/>
                <w:sz w:val="24"/>
              </w:rPr>
              <w:t>分切：</w:t>
            </w:r>
            <w:r w:rsidR="00C9231A">
              <w:rPr>
                <w:sz w:val="24"/>
              </w:rPr>
              <w:t>薄膜按照规定尺寸，利用分切机进行分切，该过程分</w:t>
            </w:r>
            <w:proofErr w:type="gramStart"/>
            <w:r w:rsidR="00C9231A">
              <w:rPr>
                <w:sz w:val="24"/>
              </w:rPr>
              <w:t>切产生</w:t>
            </w:r>
            <w:proofErr w:type="gramEnd"/>
            <w:r w:rsidR="00C9231A">
              <w:rPr>
                <w:sz w:val="24"/>
              </w:rPr>
              <w:t>的</w:t>
            </w:r>
            <w:r>
              <w:rPr>
                <w:sz w:val="24"/>
              </w:rPr>
              <w:t>边角料</w:t>
            </w:r>
            <w:r>
              <w:rPr>
                <w:sz w:val="24"/>
              </w:rPr>
              <w:t>S5-1</w:t>
            </w:r>
            <w:r>
              <w:rPr>
                <w:sz w:val="24"/>
              </w:rPr>
              <w:t>全部回用至熔融、挤出工段。分</w:t>
            </w:r>
            <w:proofErr w:type="gramStart"/>
            <w:r>
              <w:rPr>
                <w:sz w:val="24"/>
              </w:rPr>
              <w:t>切过程</w:t>
            </w:r>
            <w:proofErr w:type="gramEnd"/>
            <w:r>
              <w:rPr>
                <w:sz w:val="24"/>
              </w:rPr>
              <w:t>中产生的条状薄膜进行破碎，破碎成块状薄膜，便于重复熔融、挤出，块状薄膜尺寸较大，因此破碎工段无粉尘产生。</w:t>
            </w:r>
          </w:p>
          <w:p w:rsidR="001A6F83" w:rsidRDefault="005972D8">
            <w:pPr>
              <w:spacing w:line="360" w:lineRule="auto"/>
              <w:ind w:firstLineChars="200" w:firstLine="482"/>
              <w:rPr>
                <w:sz w:val="24"/>
              </w:rPr>
            </w:pPr>
            <w:r>
              <w:rPr>
                <w:b/>
                <w:color w:val="000000"/>
                <w:kern w:val="0"/>
                <w:sz w:val="24"/>
              </w:rPr>
              <w:t>收卷、成品：</w:t>
            </w:r>
            <w:r>
              <w:rPr>
                <w:sz w:val="24"/>
              </w:rPr>
              <w:t>分切好的</w:t>
            </w:r>
            <w:r>
              <w:rPr>
                <w:sz w:val="24"/>
              </w:rPr>
              <w:t>EVA</w:t>
            </w:r>
            <w:r>
              <w:rPr>
                <w:sz w:val="24"/>
              </w:rPr>
              <w:t>薄膜通过收卷机卷成筒状，得到</w:t>
            </w:r>
            <w:r>
              <w:rPr>
                <w:sz w:val="24"/>
              </w:rPr>
              <w:t>EVA</w:t>
            </w:r>
            <w:r>
              <w:rPr>
                <w:sz w:val="24"/>
              </w:rPr>
              <w:t>胶膜成品，打包、入库代售。</w:t>
            </w: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C9231A" w:rsidRDefault="00C9231A">
            <w:pPr>
              <w:spacing w:line="360" w:lineRule="auto"/>
              <w:ind w:firstLineChars="200" w:firstLine="482"/>
              <w:rPr>
                <w:b/>
                <w:kern w:val="0"/>
                <w:sz w:val="24"/>
                <w:lang w:bidi="ar"/>
              </w:rPr>
            </w:pPr>
          </w:p>
          <w:p w:rsidR="001A6F83" w:rsidRDefault="005972D8">
            <w:pPr>
              <w:spacing w:line="360" w:lineRule="auto"/>
              <w:ind w:firstLineChars="200" w:firstLine="482"/>
            </w:pPr>
            <w:r>
              <w:rPr>
                <w:rFonts w:hint="eastAsia"/>
                <w:b/>
                <w:kern w:val="0"/>
                <w:sz w:val="24"/>
                <w:lang w:bidi="ar"/>
              </w:rPr>
              <w:lastRenderedPageBreak/>
              <w:t>4</w:t>
            </w:r>
            <w:r>
              <w:rPr>
                <w:rFonts w:hint="eastAsia"/>
                <w:b/>
                <w:kern w:val="0"/>
                <w:sz w:val="24"/>
                <w:lang w:bidi="ar"/>
              </w:rPr>
              <w:t>、年产</w:t>
            </w:r>
            <w:r>
              <w:rPr>
                <w:rFonts w:hint="eastAsia"/>
                <w:b/>
                <w:kern w:val="0"/>
                <w:sz w:val="24"/>
                <w:lang w:bidi="ar"/>
              </w:rPr>
              <w:t>1500</w:t>
            </w:r>
            <w:r>
              <w:rPr>
                <w:rFonts w:hint="eastAsia"/>
                <w:b/>
                <w:kern w:val="0"/>
                <w:sz w:val="24"/>
                <w:lang w:bidi="ar"/>
              </w:rPr>
              <w:t>吨熔喷布项目</w:t>
            </w:r>
          </w:p>
          <w:p w:rsidR="001A6F83" w:rsidRDefault="005972D8">
            <w:pPr>
              <w:widowControl/>
              <w:spacing w:line="360" w:lineRule="auto"/>
              <w:ind w:firstLineChars="200" w:firstLine="482"/>
              <w:jc w:val="left"/>
              <w:rPr>
                <w:b/>
                <w:kern w:val="0"/>
                <w:sz w:val="24"/>
                <w:lang w:bidi="ar"/>
              </w:rPr>
            </w:pPr>
            <w:r>
              <w:rPr>
                <w:b/>
                <w:kern w:val="0"/>
                <w:sz w:val="24"/>
                <w:lang w:bidi="ar"/>
              </w:rPr>
              <w:t>（</w:t>
            </w:r>
            <w:r>
              <w:rPr>
                <w:b/>
                <w:kern w:val="0"/>
                <w:sz w:val="24"/>
                <w:lang w:bidi="ar"/>
              </w:rPr>
              <w:t>1</w:t>
            </w:r>
            <w:r>
              <w:rPr>
                <w:b/>
                <w:kern w:val="0"/>
                <w:sz w:val="24"/>
                <w:lang w:bidi="ar"/>
              </w:rPr>
              <w:t>）</w:t>
            </w:r>
            <w:r>
              <w:rPr>
                <w:rFonts w:hint="eastAsia"/>
                <w:b/>
                <w:kern w:val="0"/>
                <w:sz w:val="24"/>
                <w:lang w:bidi="ar"/>
              </w:rPr>
              <w:t>熔喷布工艺流程图</w:t>
            </w:r>
            <w:r>
              <w:rPr>
                <w:rFonts w:hint="eastAsia"/>
                <w:b/>
                <w:kern w:val="0"/>
                <w:sz w:val="24"/>
                <w:lang w:bidi="ar"/>
              </w:rPr>
              <w:t>:</w:t>
            </w:r>
          </w:p>
          <w:p w:rsidR="001A6F83" w:rsidRDefault="005972D8">
            <w:pPr>
              <w:jc w:val="center"/>
              <w:rPr>
                <w:b/>
                <w:bCs/>
                <w:sz w:val="24"/>
              </w:rPr>
            </w:pPr>
            <w:r>
              <w:rPr>
                <w:b/>
                <w:bCs/>
                <w:noProof/>
                <w:sz w:val="24"/>
              </w:rPr>
              <mc:AlternateContent>
                <mc:Choice Requires="wpc">
                  <w:drawing>
                    <wp:anchor distT="0" distB="0" distL="114300" distR="114300" simplePos="0" relativeHeight="251660288" behindDoc="0" locked="0" layoutInCell="1" allowOverlap="1">
                      <wp:simplePos x="0" y="0"/>
                      <wp:positionH relativeFrom="column">
                        <wp:posOffset>-97155</wp:posOffset>
                      </wp:positionH>
                      <wp:positionV relativeFrom="paragraph">
                        <wp:posOffset>92075</wp:posOffset>
                      </wp:positionV>
                      <wp:extent cx="6200775" cy="5616575"/>
                      <wp:effectExtent l="0" t="0" r="0" b="0"/>
                      <wp:wrapTopAndBottom/>
                      <wp:docPr id="1356" name="画布 1356"/>
                      <wp:cNvGraphicFramePr/>
                      <a:graphic xmlns:a="http://schemas.openxmlformats.org/drawingml/2006/main">
                        <a:graphicData uri="http://schemas.microsoft.com/office/word/2010/wordprocessingCanvas">
                          <wpc:wpc>
                            <wpc:bg/>
                            <wpc:whole/>
                            <wps:wsp>
                              <wps:cNvPr id="1357" name="文本框 307"/>
                              <wps:cNvSpPr txBox="1"/>
                              <wps:spPr>
                                <a:xfrm>
                                  <a:off x="1595120" y="0"/>
                                  <a:ext cx="1609725" cy="304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r>
                                      <w:rPr>
                                        <w:rFonts w:hint="eastAsia"/>
                                      </w:rPr>
                                      <w:t>聚丙烯粒子、驻</w:t>
                                    </w:r>
                                    <w:proofErr w:type="gramStart"/>
                                    <w:r>
                                      <w:rPr>
                                        <w:rFonts w:hint="eastAsia"/>
                                      </w:rPr>
                                      <w:t>极</w:t>
                                    </w:r>
                                    <w:proofErr w:type="gramEnd"/>
                                    <w:r>
                                      <w:rPr>
                                        <w:rFonts w:hint="eastAsia"/>
                                      </w:rPr>
                                      <w:t>母粒</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8" name="文本框 309"/>
                              <wps:cNvSpPr txBox="1"/>
                              <wps:spPr>
                                <a:xfrm>
                                  <a:off x="1928495" y="635635"/>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投料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59" name="直接箭头连接符 310"/>
                              <wps:cNvCnPr/>
                              <wps:spPr>
                                <a:xfrm>
                                  <a:off x="2400300" y="31432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60" name="文本框 311"/>
                              <wps:cNvSpPr txBox="1"/>
                              <wps:spPr>
                                <a:xfrm>
                                  <a:off x="1932305" y="1253490"/>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螺杆熔融</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1" name="直接箭头连接符 312"/>
                              <wps:cNvCnPr/>
                              <wps:spPr>
                                <a:xfrm>
                                  <a:off x="2404110" y="932180"/>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62" name="文本框 313"/>
                              <wps:cNvSpPr txBox="1"/>
                              <wps:spPr>
                                <a:xfrm>
                                  <a:off x="1932305" y="1872615"/>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喷丝</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3" name="直接箭头连接符 314"/>
                              <wps:cNvCnPr/>
                              <wps:spPr>
                                <a:xfrm>
                                  <a:off x="2404110" y="155130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64" name="直接连接符 315"/>
                              <wps:cNvCnPr/>
                              <wps:spPr>
                                <a:xfrm>
                                  <a:off x="1233170" y="2520315"/>
                                  <a:ext cx="2314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365" name="文本框 316"/>
                              <wps:cNvSpPr txBox="1"/>
                              <wps:spPr>
                                <a:xfrm>
                                  <a:off x="3075305" y="2844165"/>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水驻极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6" name="直接箭头连接符 317"/>
                              <wps:cNvCnPr/>
                              <wps:spPr>
                                <a:xfrm>
                                  <a:off x="3547110" y="252285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67" name="文本框 318"/>
                              <wps:cNvSpPr txBox="1"/>
                              <wps:spPr>
                                <a:xfrm>
                                  <a:off x="3079115" y="3462020"/>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烘干</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68" name="直接箭头连接符 319"/>
                              <wps:cNvCnPr/>
                              <wps:spPr>
                                <a:xfrm>
                                  <a:off x="3550920" y="3140710"/>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69" name="文本框 320"/>
                              <wps:cNvSpPr txBox="1"/>
                              <wps:spPr>
                                <a:xfrm>
                                  <a:off x="3079115" y="4081145"/>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成品分切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0" name="直接箭头连接符 321"/>
                              <wps:cNvCnPr/>
                              <wps:spPr>
                                <a:xfrm>
                                  <a:off x="3550920" y="375983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71" name="文本框 322"/>
                              <wps:cNvSpPr txBox="1"/>
                              <wps:spPr>
                                <a:xfrm>
                                  <a:off x="3084830" y="4692015"/>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2" name="直接箭头连接符 323"/>
                              <wps:cNvCnPr/>
                              <wps:spPr>
                                <a:xfrm>
                                  <a:off x="3556635" y="437070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73" name="文本框 324"/>
                              <wps:cNvSpPr txBox="1"/>
                              <wps:spPr>
                                <a:xfrm>
                                  <a:off x="3084830" y="5311140"/>
                                  <a:ext cx="962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4" name="直接箭头连接符 325"/>
                              <wps:cNvCnPr/>
                              <wps:spPr>
                                <a:xfrm>
                                  <a:off x="3556635" y="4989830"/>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75" name="直接箭头连接符 326"/>
                              <wps:cNvCnPr/>
                              <wps:spPr>
                                <a:xfrm>
                                  <a:off x="4037330" y="2987040"/>
                                  <a:ext cx="377190" cy="0"/>
                                </a:xfrm>
                                <a:prstGeom prst="straightConnector1">
                                  <a:avLst/>
                                </a:prstGeom>
                                <a:ln>
                                  <a:prstDash val="dash"/>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76" name="文本框 327"/>
                              <wps:cNvSpPr txBox="1"/>
                              <wps:spPr>
                                <a:xfrm>
                                  <a:off x="4324985" y="2827655"/>
                                  <a:ext cx="1209040" cy="495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t>W</w:t>
                                    </w:r>
                                    <w:r>
                                      <w:rPr>
                                        <w:rFonts w:hint="eastAsia"/>
                                      </w:rPr>
                                      <w:t>6-</w:t>
                                    </w:r>
                                    <w:r>
                                      <w:t>1</w:t>
                                    </w:r>
                                    <w:r>
                                      <w:rPr>
                                        <w:rFonts w:hint="eastAsia"/>
                                      </w:rPr>
                                      <w:t>飞散的雾态水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7" name="直接箭头连接符 328"/>
                              <wps:cNvCnPr/>
                              <wps:spPr>
                                <a:xfrm>
                                  <a:off x="4037965" y="3606165"/>
                                  <a:ext cx="377190" cy="0"/>
                                </a:xfrm>
                                <a:prstGeom prst="straightConnector1">
                                  <a:avLst/>
                                </a:prstGeom>
                                <a:ln>
                                  <a:prstDash val="dash"/>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78" name="文本框 329"/>
                              <wps:cNvSpPr txBox="1"/>
                              <wps:spPr>
                                <a:xfrm>
                                  <a:off x="4324985" y="3446780"/>
                                  <a:ext cx="742950"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水蒸汽</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79" name="直接箭头连接符 330"/>
                              <wps:cNvCnPr/>
                              <wps:spPr>
                                <a:xfrm>
                                  <a:off x="4046855" y="4834890"/>
                                  <a:ext cx="377190" cy="0"/>
                                </a:xfrm>
                                <a:prstGeom prst="straightConnector1">
                                  <a:avLst/>
                                </a:prstGeom>
                                <a:ln>
                                  <a:prstDash val="dash"/>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80" name="文本框 331"/>
                              <wps:cNvSpPr txBox="1"/>
                              <wps:spPr>
                                <a:xfrm>
                                  <a:off x="4333875" y="4675505"/>
                                  <a:ext cx="923925"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t>S</w:t>
                                    </w:r>
                                    <w:r>
                                      <w:rPr>
                                        <w:rFonts w:hint="eastAsia"/>
                                      </w:rPr>
                                      <w:t>6-</w:t>
                                    </w:r>
                                    <w:r>
                                      <w:t>1</w:t>
                                    </w:r>
                                    <w:r>
                                      <w:rPr>
                                        <w:rFonts w:hint="eastAsia"/>
                                      </w:rPr>
                                      <w:t>边角料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1" name="文本框 332"/>
                              <wps:cNvSpPr txBox="1"/>
                              <wps:spPr>
                                <a:xfrm>
                                  <a:off x="760730" y="2853690"/>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proofErr w:type="gramStart"/>
                                    <w:r>
                                      <w:rPr>
                                        <w:rFonts w:hint="eastAsia"/>
                                      </w:rPr>
                                      <w:t>静电驻极</w:t>
                                    </w:r>
                                    <w:proofErr w:type="gramEnd"/>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2" name="直接箭头连接符 333"/>
                              <wps:cNvCnPr/>
                              <wps:spPr>
                                <a:xfrm>
                                  <a:off x="1242060" y="252285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83" name="文本框 334"/>
                              <wps:cNvSpPr txBox="1"/>
                              <wps:spPr>
                                <a:xfrm>
                                  <a:off x="764540" y="3471545"/>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成品分切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4" name="直接箭头连接符 335"/>
                              <wps:cNvCnPr/>
                              <wps:spPr>
                                <a:xfrm>
                                  <a:off x="1236345" y="315023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85" name="文本框 336"/>
                              <wps:cNvSpPr txBox="1"/>
                              <wps:spPr>
                                <a:xfrm>
                                  <a:off x="764540" y="4090670"/>
                                  <a:ext cx="962025" cy="285750"/>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检验</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6" name="直接箭头连接符 337"/>
                              <wps:cNvCnPr/>
                              <wps:spPr>
                                <a:xfrm>
                                  <a:off x="1236345" y="3769360"/>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87" name="文本框 342"/>
                              <wps:cNvSpPr txBox="1"/>
                              <wps:spPr>
                                <a:xfrm>
                                  <a:off x="760730" y="4682490"/>
                                  <a:ext cx="962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88" name="直接箭头连接符 343"/>
                              <wps:cNvCnPr/>
                              <wps:spPr>
                                <a:xfrm>
                                  <a:off x="1232535" y="4389755"/>
                                  <a:ext cx="0" cy="329565"/>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89" name="直接箭头连接符 344"/>
                              <wps:cNvCnPr/>
                              <wps:spPr>
                                <a:xfrm>
                                  <a:off x="2684780" y="2980055"/>
                                  <a:ext cx="377190" cy="0"/>
                                </a:xfrm>
                                <a:prstGeom prst="straightConnector1">
                                  <a:avLst/>
                                </a:prstGeom>
                                <a:ln>
                                  <a:prstDash val="dash"/>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90" name="文本框 345"/>
                              <wps:cNvSpPr txBox="1"/>
                              <wps:spPr>
                                <a:xfrm>
                                  <a:off x="2284730" y="2859459"/>
                                  <a:ext cx="534035" cy="266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rPr>
                                        <w:rFonts w:hint="eastAsia"/>
                                      </w:rPr>
                                      <w:t>纯水</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1" name="直接箭头连接符 346"/>
                              <wps:cNvCnPr/>
                              <wps:spPr>
                                <a:xfrm>
                                  <a:off x="2903855" y="1396365"/>
                                  <a:ext cx="377190" cy="0"/>
                                </a:xfrm>
                                <a:prstGeom prst="straightConnector1">
                                  <a:avLst/>
                                </a:prstGeom>
                                <a:ln>
                                  <a:prstDash val="dash"/>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92" name="文本框 347"/>
                              <wps:cNvSpPr txBox="1"/>
                              <wps:spPr>
                                <a:xfrm>
                                  <a:off x="3190875" y="1236980"/>
                                  <a:ext cx="1233170"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t>G</w:t>
                                    </w:r>
                                    <w:r>
                                      <w:rPr>
                                        <w:rFonts w:hint="eastAsia"/>
                                      </w:rPr>
                                      <w:t>6-1</w:t>
                                    </w:r>
                                    <w:r>
                                      <w:rPr>
                                        <w:rFonts w:hint="eastAsia"/>
                                      </w:rPr>
                                      <w:t>非甲烷总烃</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3" name="直接箭头连接符 348"/>
                              <wps:cNvCnPr/>
                              <wps:spPr>
                                <a:xfrm>
                                  <a:off x="2922905" y="2015490"/>
                                  <a:ext cx="377190" cy="0"/>
                                </a:xfrm>
                                <a:prstGeom prst="straightConnector1">
                                  <a:avLst/>
                                </a:prstGeom>
                                <a:ln>
                                  <a:prstDash val="dash"/>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394" name="文本框 350"/>
                              <wps:cNvSpPr txBox="1"/>
                              <wps:spPr>
                                <a:xfrm>
                                  <a:off x="3209925" y="1856105"/>
                                  <a:ext cx="1514475"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20CEE" w:rsidRDefault="00420CEE">
                                    <w:pPr>
                                      <w:jc w:val="center"/>
                                    </w:pPr>
                                    <w:r>
                                      <w:t>G</w:t>
                                    </w:r>
                                    <w:r>
                                      <w:rPr>
                                        <w:rFonts w:hint="eastAsia"/>
                                      </w:rPr>
                                      <w:t>6-2</w:t>
                                    </w:r>
                                    <w:r>
                                      <w:rPr>
                                        <w:rFonts w:hint="eastAsia"/>
                                      </w:rPr>
                                      <w:t>非甲烷总烃、粉尘</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395" name="直接箭头连接符 351"/>
                              <wps:cNvCnPr/>
                              <wps:spPr>
                                <a:xfrm>
                                  <a:off x="2399030" y="2151380"/>
                                  <a:ext cx="0" cy="378460"/>
                                </a:xfrm>
                                <a:prstGeom prst="straightConnector1">
                                  <a:avLst/>
                                </a:prstGeom>
                                <a:ln>
                                  <a:headEnd type="none"/>
                                  <a:tailEnd type="none" w="med" len="med"/>
                                </a:ln>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356" o:spid="_x0000_s1254" editas="canvas" style="position:absolute;left:0;text-align:left;margin-left:-7.65pt;margin-top:7.25pt;width:488.25pt;height:442.25pt;z-index:251660288" coordsize="62007,56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">
                      <v:shape id="_x0000_s1255" type="#_x0000_t75" style="position:absolute;width:62007;height:56165;visibility:visible;mso-wrap-style:square">
                        <v:fill o:detectmouseclick="t"/>
                        <v:path o:connecttype="none"/>
                      </v:shape>
                      <v:shape id="文本框 307" o:spid="_x0000_s1256" type="#_x0000_t202" style="position:absolute;left:15951;width:1609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SAo8UA&#10;AADdAAAADwAAAGRycy9kb3ducmV2LnhtbERPTWvCQBC9F/wPywi91Y0Wa4iuIgGxlPagzaW3MTsm&#10;wexszG6TtL++WxC8zeN9zmozmFp01LrKsoLpJAJBnFtdcaEg+9w9xSCcR9ZYWyYFP+Rgsx49rDDR&#10;tucDdUdfiBDCLkEFpfdNIqXLSzLoJrYhDtzZtgZ9gG0hdYt9CDe1nEXRizRYcWgosaG0pPxy/DYK&#10;3tLdBx5OMxP/1un+/bxtrtnXXKnH8bBdgvA0+Lv45n7VYf7zfAH/34QT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NICjxQAAAN0AAAAPAAAAAAAAAAAAAAAAAJgCAABkcnMv&#10;ZG93bnJldi54bWxQSwUGAAAAAAQABAD1AAAAigMAAAAA&#10;" filled="f" stroked="f" strokeweight=".5pt">
                        <v:textbox>
                          <w:txbxContent>
                            <w:p w:rsidR="00420CEE" w:rsidRDefault="00420CEE">
                              <w:r>
                                <w:rPr>
                                  <w:rFonts w:hint="eastAsia"/>
                                </w:rPr>
                                <w:t>聚丙烯粒子、驻</w:t>
                              </w:r>
                              <w:proofErr w:type="gramStart"/>
                              <w:r>
                                <w:rPr>
                                  <w:rFonts w:hint="eastAsia"/>
                                </w:rPr>
                                <w:t>极</w:t>
                              </w:r>
                              <w:proofErr w:type="gramEnd"/>
                              <w:r>
                                <w:rPr>
                                  <w:rFonts w:hint="eastAsia"/>
                                </w:rPr>
                                <w:t>母粒</w:t>
                              </w:r>
                            </w:p>
                          </w:txbxContent>
                        </v:textbox>
                      </v:shape>
                      <v:shape id="文本框 309" o:spid="_x0000_s1257" type="#_x0000_t202" style="position:absolute;left:19284;top:6356;width:9621;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L1U8gA&#10;AADdAAAADwAAAGRycy9kb3ducmV2LnhtbESPQUsDMRCF74L/IYzgzWarVMvatBSxoCBCq7Qep5vp&#10;ZmkyWTdxu/rrnYPgbYb35r1vZosheNVTl5rIBsajAhRxFW3DtYH3t9XVFFTKyBZ9ZDLwTQkW8/Oz&#10;GZY2nnhN/SbXSkI4lWjA5dyWWqfKUcA0ii2xaIfYBcyydrW2HZ4kPHh9XRS3OmDD0uCwpQdH1XHz&#10;FQy8bHefj6vXj2JHe99Men/nnn/2xlxeDMt7UJmG/G/+u36ygn8zEVz5Rkb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cvVTyAAAAN0AAAAPAAAAAAAAAAAAAAAAAJgCAABk&#10;cnMvZG93bnJldi54bWxQSwUGAAAAAAQABAD1AAAAjQMAAAAA&#10;" filled="f" strokeweight=".5pt">
                        <v:textbox>
                          <w:txbxContent>
                            <w:p w:rsidR="00420CEE" w:rsidRDefault="00420CEE">
                              <w:pPr>
                                <w:jc w:val="center"/>
                              </w:pPr>
                              <w:r>
                                <w:rPr>
                                  <w:rFonts w:hint="eastAsia"/>
                                </w:rPr>
                                <w:t>投料</w:t>
                              </w:r>
                            </w:p>
                          </w:txbxContent>
                        </v:textbox>
                      </v:shape>
                      <v:shape id="直接箭头连接符 310" o:spid="_x0000_s1258" type="#_x0000_t32" style="position:absolute;left:24003;top:3143;width:0;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Q1xMAAAADdAAAADwAAAGRycy9kb3ducmV2LnhtbERP22oCMRB9L/gPYQp9Ec3aatGtUUQQ&#10;to/VfsCwGTeLm8mSZC/+vREKfZvDuc52P9pG9ORD7VjBYp6BIC6drrlS8Hs5zdYgQkTW2DgmBXcK&#10;sN9NXraYazfwD/XnWIkUwiFHBSbGNpcylIYshrlriRN3dd5iTNBXUnscUrht5HuWfUqLNacGgy0d&#10;DZW3c2cVuJ7N93Jq40125eWAXXEcfKHU2+t4+AIRaYz/4j93odP8j9UGnt+kE+Tu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UNcTAAAAA3QAAAA8AAAAAAAAAAAAAAAAA&#10;oQIAAGRycy9kb3ducmV2LnhtbFBLBQYAAAAABAAEAPkAAACOAwAAAAA=&#10;" strokecolor="black [3040]">
                        <v:stroke endarrow="block"/>
                      </v:shape>
                      <v:shape id="文本框 311" o:spid="_x0000_s1259" type="#_x0000_t202" style="position:absolute;left:19323;top:12534;width:962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z6MgA&#10;AADdAAAADwAAAGRycy9kb3ducmV2LnhtbESPQUsDMRCF74L/IYzgzWarWMvatBSxoCBCq7Qep5vp&#10;ZmkyWTdxu/rrnYPgbYb35r1vZosheNVTl5rIBsajAhRxFW3DtYH3t9XVFFTKyBZ9ZDLwTQkW8/Oz&#10;GZY2nnhN/SbXSkI4lWjA5dyWWqfKUcA0ii2xaIfYBcyydrW2HZ4kPHh9XRQTHbBhaXDY0oOj6rj5&#10;CgZetrvPx9XrR7GjvW9ue3/nnn/2xlxeDMt7UJmG/G/+u36ygn8zEX75Rkb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aDPoyAAAAN0AAAAPAAAAAAAAAAAAAAAAAJgCAABk&#10;cnMvZG93bnJldi54bWxQSwUGAAAAAAQABAD1AAAAjQMAAAAA&#10;" filled="f" strokeweight=".5pt">
                        <v:textbox>
                          <w:txbxContent>
                            <w:p w:rsidR="00420CEE" w:rsidRDefault="00420CEE">
                              <w:pPr>
                                <w:jc w:val="center"/>
                              </w:pPr>
                              <w:r>
                                <w:rPr>
                                  <w:rFonts w:hint="eastAsia"/>
                                </w:rPr>
                                <w:t>螺杆熔融</w:t>
                              </w:r>
                            </w:p>
                          </w:txbxContent>
                        </v:textbox>
                      </v:shape>
                      <v:shape id="直接箭头连接符 312" o:spid="_x0000_s1260" type="#_x0000_t32" style="position:absolute;left:24041;top:9321;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7zf78AAADdAAAADwAAAGRycy9kb3ducmV2LnhtbERP24rCMBB9F/Yfwiz4smiqLiJdo4gg&#10;dB+9fMDQzDbFZlKS9OLfG2HBtzmc62z3o21ETz7UjhUs5hkI4tLpmisFt+tptgERIrLGxjEpeFCA&#10;/e5jssVcu4HP1F9iJVIIhxwVmBjbXMpQGrIY5q4lTtyf8xZjgr6S2uOQwm0jl1m2lhZrTg0GWzoa&#10;Ku+XzipwPZvf7y8b77IrrwfsiuPgC6Wmn+PhB0SkMb7F/+5Cp/mr9QJe36QT5O4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Q7zf78AAADdAAAADwAAAAAAAAAAAAAAAACh&#10;AgAAZHJzL2Rvd25yZXYueG1sUEsFBgAAAAAEAAQA+QAAAI0DAAAAAA==&#10;" strokecolor="black [3040]">
                        <v:stroke endarrow="block"/>
                      </v:shape>
                      <v:shape id="文本框 313" o:spid="_x0000_s1261" type="#_x0000_t202" style="position:absolute;left:19323;top:18726;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IBMUA&#10;AADdAAAADwAAAGRycy9kb3ducmV2LnhtbERPTWsCMRC9C/0PYQq91axKbdkaRUqFFqSgLbXHcTNu&#10;FpPJuknX1V/fCAVv83ifM5l1zoqWmlB5VjDoZyCIC68rLhV8fS7un0CEiKzReiYFJwowm970Jphr&#10;f+QVtetYihTCIUcFJsY6lzIUhhyGvq+JE7fzjcOYYFNK3eAxhTsrh1k2lg4rTg0Ga3oxVOzXv07B&#10;8ntzeF18/GQb2trqobWP5v28Verutps/g4jUxav43/2m0/zReAiXb9IJcv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9ggExQAAAN0AAAAPAAAAAAAAAAAAAAAAAJgCAABkcnMv&#10;ZG93bnJldi54bWxQSwUGAAAAAAQABAD1AAAAigMAAAAA&#10;" filled="f" strokeweight=".5pt">
                        <v:textbox>
                          <w:txbxContent>
                            <w:p w:rsidR="00420CEE" w:rsidRDefault="00420CEE">
                              <w:pPr>
                                <w:jc w:val="center"/>
                              </w:pPr>
                              <w:r>
                                <w:rPr>
                                  <w:rFonts w:hint="eastAsia"/>
                                </w:rPr>
                                <w:t>喷丝</w:t>
                              </w:r>
                            </w:p>
                          </w:txbxContent>
                        </v:textbox>
                      </v:shape>
                      <v:shape id="直接箭头连接符 314" o:spid="_x0000_s1262" type="#_x0000_t32" style="position:absolute;left:24041;top:15513;width:0;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DIk78AAADdAAAADwAAAGRycy9kb3ducmV2LnhtbERP24rCMBB9F/yHMMK+yJruushSjSLC&#10;Qn1c9QOGZmyKzaQk6cW/N4Lg2xzOdTa70TaiJx9qxwq+FhkI4tLpmisFl/Pf5y+IEJE1No5JwZ0C&#10;7LbTyQZz7Qb+p/4UK5FCOOSowMTY5lKG0pDFsHAtceKuzluMCfpKao9DCreN/M6ylbRYc2ow2NLB&#10;UHk7dVaB69kcf+Y23mRXnvfYFYfBF0p9zMb9GkSkMb7FL3eh0/zlagnPb9IJcvs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pDIk78AAADdAAAADwAAAAAAAAAAAAAAAACh&#10;AgAAZHJzL2Rvd25yZXYueG1sUEsFBgAAAAAEAAQA+QAAAI0DAAAAAA==&#10;" strokecolor="black [3040]">
                        <v:stroke endarrow="block"/>
                      </v:shape>
                      <v:line id="直接连接符 315" o:spid="_x0000_s1263" style="position:absolute;visibility:visible;mso-wrap-style:square" from="12331,25203" to="35477,252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l2ZMQAAADdAAAADwAAAGRycy9kb3ducmV2LnhtbESPT2sCMRDF7wW/QxjBm2at7aKrUaRY&#10;WurJf/dhM+4ubiZrkmr67ZuC0NsM773fvFmsomnFjZxvLCsYjzIQxKXVDVcKjof34RSED8gaW8uk&#10;4Ic8rJa9pwUW2t55R7d9qESCsC9QQR1CV0jpy5oM+pHtiJN2ts5gSKurpHZ4T3DTyucsy6XBhtOF&#10;Gjt6q6m87L9NooxPVyM/LjM8fbmt20zy+BqvSg36cT0HESiGf/Mj/alT/Un+An/fpBH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qXZkxAAAAN0AAAAPAAAAAAAAAAAA&#10;AAAAAKECAABkcnMvZG93bnJldi54bWxQSwUGAAAAAAQABAD5AAAAkgMAAAAA&#10;" strokecolor="black [3040]"/>
                      <v:shape id="文本框 316" o:spid="_x0000_s1264" type="#_x0000_t202" style="position:absolute;left:30753;top:28441;width:962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QcMUA&#10;AADdAAAADwAAAGRycy9kb3ducmV2LnhtbERPTWsCMRC9C/6HMIK3mq2iLVujiCi0UAraUnscN9PN&#10;YjJZN+m67a9vCgVv83ifM192zoqWmlB5VnA7ykAQF15XXCp4e93e3IMIEVmj9UwKvinActHvzTHX&#10;/sI7avexFCmEQ44KTIx1LmUoDDkMI18TJ+7TNw5jgk0pdYOXFO6sHGfZTDqsODUYrGltqDjtv5yC&#10;5/fDebN9+cgOdLTVtLV35unnqNRw0K0eQETq4lX8737Uaf5kNoW/b9IJ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5BwxQAAAN0AAAAPAAAAAAAAAAAAAAAAAJgCAABkcnMv&#10;ZG93bnJldi54bWxQSwUGAAAAAAQABAD1AAAAigMAAAAA&#10;" filled="f" strokeweight=".5pt">
                        <v:textbox>
                          <w:txbxContent>
                            <w:p w:rsidR="00420CEE" w:rsidRDefault="00420CEE">
                              <w:pPr>
                                <w:jc w:val="center"/>
                              </w:pPr>
                              <w:r>
                                <w:rPr>
                                  <w:rFonts w:hint="eastAsia"/>
                                </w:rPr>
                                <w:t>水驻极</w:t>
                              </w:r>
                            </w:p>
                          </w:txbxContent>
                        </v:textbox>
                      </v:shape>
                      <v:shape id="直接箭头连接符 317" o:spid="_x0000_s1265" type="#_x0000_t32" style="position:absolute;left:35471;top:25228;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drC8AAAADdAAAADwAAAGRycy9kb3ducmV2LnhtbERPS2rDMBDdF3oHMYVuSiI3Kaa4UYIx&#10;BNxlkh5gsCaWiTUykvzJ7aNCobt5vO/sDovtxUQ+dI4VvK8zEMSN0x23Cn4ux9UniBCRNfaOScGd&#10;Ahz2z087LLSb+UTTObYihXAoUIGJcSikDI0hi2HtBuLEXZ23GBP0rdQe5xRue7nJslxa7Dg1GByo&#10;MtTczqNV4CY23x9vNt7k2FxKHOtq9rVSry9L+QUi0hL/xX/uWqf52zyH32/SCX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7nawvAAAAA3QAAAA8AAAAAAAAAAAAAAAAA&#10;oQIAAGRycy9kb3ducmV2LnhtbFBLBQYAAAAABAAEAPkAAACOAwAAAAA=&#10;" strokecolor="black [3040]">
                        <v:stroke endarrow="block"/>
                      </v:shape>
                      <v:shape id="文本框 318" o:spid="_x0000_s1266" type="#_x0000_t202" style="position:absolute;left:30791;top:34620;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GrnMUA&#10;AADdAAAADwAAAGRycy9kb3ducmV2LnhtbERPTWsCMRC9C/6HMIK3mq1SLVujiCi0UAraUnscN9PN&#10;YjJZN+m67a9vCgVv83ifM192zoqWmlB5VnA7ykAQF15XXCp4e93e3IMIEVmj9UwKvinActHvzTHX&#10;/sI7avexFCmEQ44KTIx1LmUoDDkMI18TJ+7TNw5jgk0pdYOXFO6sHGfZVDqsODUYrGltqDjtv5yC&#10;5/fDebN9+cgOdLTVXWtn5unnqNRw0K0eQETq4lX8737Uaf5kOoO/b9IJc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aucxQAAAN0AAAAPAAAAAAAAAAAAAAAAAJgCAABkcnMv&#10;ZG93bnJldi54bWxQSwUGAAAAAAQABAD1AAAAigMAAAAA&#10;" filled="f" strokeweight=".5pt">
                        <v:textbox>
                          <w:txbxContent>
                            <w:p w:rsidR="00420CEE" w:rsidRDefault="00420CEE">
                              <w:pPr>
                                <w:jc w:val="center"/>
                              </w:pPr>
                              <w:r>
                                <w:rPr>
                                  <w:rFonts w:hint="eastAsia"/>
                                </w:rPr>
                                <w:t>烘干</w:t>
                              </w:r>
                            </w:p>
                          </w:txbxContent>
                        </v:textbox>
                      </v:shape>
                      <v:shape id="直接箭头连接符 319" o:spid="_x0000_s1267" type="#_x0000_t32" style="position:absolute;left:35509;top:31407;width:0;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Ra4sMAAADdAAAADwAAAGRycy9kb3ducmV2LnhtbESPzWoDMQyE74W+g1Ghl5J4+0MImzgh&#10;BArbY5M8gFgr6yVrebG9P3n76FDoTWJGM5+2+9l3aqSY2sAG3pcFKOI62JYbA5fz92INKmVki11g&#10;MnCnBPvd89MWSxsm/qXxlBslIZxKNOBy7kutU+3IY1qGnli0a4ges6yx0TbiJOG+0x9FsdIeW5YG&#10;hz0dHdW30+ANhJHdz9ebzzc91OcDDtVxipUxry/zYQMq05z/zX/XlRX8z5Xgyjcygt4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0WuLDAAAA3QAAAA8AAAAAAAAAAAAA&#10;AAAAoQIAAGRycy9kb3ducmV2LnhtbFBLBQYAAAAABAAEAPkAAACRAwAAAAA=&#10;" strokecolor="black [3040]">
                        <v:stroke endarrow="block"/>
                      </v:shape>
                      <v:shape id="文本框 320" o:spid="_x0000_s1268" type="#_x0000_t202" style="position:absolute;left:30791;top:40811;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adcYA&#10;AADdAAAADwAAAGRycy9kb3ducmV2LnhtbERP30sCQRB+D/oflgl6yz0LrU5XkVBIECGL9HG8HW8P&#10;d2fP2+28+uvbQOhtPr6fM552zoqWmlB5VtDvZSCIC68rLhV8vC/unkCEiKzReiYF3xRgOrm+GmOu&#10;/ZnfqN3EUqQQDjkqMDHWuZShMOQw9HxNnLiDbxzGBJtS6gbPKdxZeZ9lQ+mw4tRgsKYXQ8Vx8+UU&#10;rD63p/livcu2tLfVoLWPZvmzV+r2ppuNQETq4r/44n7Vaf7D8Bn+vkkn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FKadcYAAADdAAAADwAAAAAAAAAAAAAAAACYAgAAZHJz&#10;L2Rvd25yZXYueG1sUEsFBgAAAAAEAAQA9QAAAIsDAAAAAA==&#10;" filled="f" strokeweight=".5pt">
                        <v:textbox>
                          <w:txbxContent>
                            <w:p w:rsidR="00420CEE" w:rsidRDefault="00420CEE">
                              <w:pPr>
                                <w:jc w:val="center"/>
                              </w:pPr>
                              <w:r>
                                <w:rPr>
                                  <w:rFonts w:hint="eastAsia"/>
                                </w:rPr>
                                <w:t>成品分切</w:t>
                              </w:r>
                            </w:p>
                          </w:txbxContent>
                        </v:textbox>
                      </v:shape>
                      <v:shape id="直接箭头连接符 321" o:spid="_x0000_s1269" type="#_x0000_t32" style="position:absolute;left:35509;top:37598;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vAOcMAAADdAAAADwAAAGRycy9kb3ducmV2LnhtbESPzWoDMQyE74W+g1Ghl9J405akbOKE&#10;EChsj03yAGKtrJes5cX2/uTtq0OhN4kZzXza7mffqZFiagMbWC4KUMR1sC03Bi7nr9dPUCkjW+wC&#10;k4E7JdjvHh+2WNow8Q+Np9woCeFUogGXc19qnWpHHtMi9MSiXUP0mGWNjbYRJwn3nX4ripX22LI0&#10;OOzp6Ki+nQZvIIzsvj9efL7poT4fcKiOU6yMeX6aDxtQmeb8b/67rqzgv6+FX76REf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ubwDnDAAAA3QAAAA8AAAAAAAAAAAAA&#10;AAAAoQIAAGRycy9kb3ducmV2LnhtbFBLBQYAAAAABAAEAPkAAACRAwAAAAA=&#10;" strokecolor="black [3040]">
                        <v:stroke endarrow="block"/>
                      </v:shape>
                      <v:shape id="文本框 322" o:spid="_x0000_s1270" type="#_x0000_t202" style="position:absolute;left:30848;top:46920;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ArsUA&#10;AADdAAAADwAAAGRycy9kb3ducmV2LnhtbERPTWsCMRC9F/wPYQRvNaultWyNUoqCghS0pfY4bsbN&#10;YjLZbuK69tc3hUJv83ifM513zoqWmlB5VjAaZiCIC68rLhW8vy1vH0GEiKzReiYFVwown/Vupphr&#10;f+EttbtYihTCIUcFJsY6lzIUhhyGoa+JE3f0jcOYYFNK3eAlhTsrx1n2IB1WnBoM1vRiqDjtzk7B&#10;5mP/tVi+fmZ7OtjqvrUTs/4+KDXod89PICJ18V/8517pNP9uMoLfb9IJ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QCuxQAAAN0AAAAPAAAAAAAAAAAAAAAAAJgCAABkcnMv&#10;ZG93bnJldi54bWxQSwUGAAAAAAQABAD1AAAAigMAAAAA&#10;" filled="f" strokeweight=".5pt">
                        <v:textbox>
                          <w:txbxContent>
                            <w:p w:rsidR="00420CEE" w:rsidRDefault="00420CEE">
                              <w:pPr>
                                <w:jc w:val="center"/>
                              </w:pPr>
                              <w:r>
                                <w:rPr>
                                  <w:rFonts w:hint="eastAsia"/>
                                </w:rPr>
                                <w:t>检验</w:t>
                              </w:r>
                            </w:p>
                          </w:txbxContent>
                        </v:textbox>
                      </v:shape>
                      <v:shape id="直接箭头连接符 323" o:spid="_x0000_s1271" type="#_x0000_t32" style="position:absolute;left:35566;top:43707;width:0;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X71cAAAADdAAAADwAAAGRycy9kb3ducmV2LnhtbERP22oCMRB9F/yHMIIvUrNa0bI1igjC&#10;9rHqBwyb6WZxM1mS7MW/bwpC3+ZwrrM/jrYRPflQO1awWmYgiEuna64U3G+Xtw8QISJrbByTgicF&#10;OB6mkz3m2g38Tf01ViKFcMhRgYmxzaUMpSGLYela4sT9OG8xJugrqT0OKdw2cp1lW2mx5tRgsKWz&#10;ofJx7awC17P52ixsfMiuvJ2wK86DL5Saz8bTJ4hIY/wXv9yFTvPfd2v4+yadIA+/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F+9XAAAAA3QAAAA8AAAAAAAAAAAAAAAAA&#10;oQIAAGRycy9kb3ducmV2LnhtbFBLBQYAAAAABAAEAPkAAACOAwAAAAA=&#10;" strokecolor="black [3040]">
                        <v:stroke endarrow="block"/>
                      </v:shape>
                      <v:shape id="文本框 324" o:spid="_x0000_s1272" type="#_x0000_t202" style="position:absolute;left:30848;top:53111;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rawMQA&#10;AADdAAAADwAAAGRycy9kb3ducmV2LnhtbERPS4vCMBC+L/gfwgje1lRlVapRpCAuix58XLyNzdgW&#10;m0ltonb99ZsFwdt8fM+ZzhtTijvVrrCsoNeNQBCnVhecKTjsl59jEM4jaywtk4JfcjCftT6mGGv7&#10;4C3ddz4TIYRdjApy76tYSpfmZNB1bUUcuLOtDfoA60zqGh8h3JSyH0VDabDg0JBjRUlO6WV3Mwp+&#10;kuUGt6e+GT/LZLU+L6rr4filVKfdLCYgPDX+LX65v3WYPxgN4P+bcIK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62sDEAAAA3QAAAA8AAAAAAAAAAAAAAAAAmAIAAGRycy9k&#10;b3ducmV2LnhtbFBLBQYAAAAABAAEAPUAAACJAwAAAAA=&#10;" filled="f" stroked="f" strokeweight=".5pt">
                        <v:textbox>
                          <w:txbxContent>
                            <w:p w:rsidR="00420CEE" w:rsidRDefault="00420CEE">
                              <w:pPr>
                                <w:jc w:val="center"/>
                              </w:pPr>
                              <w:r>
                                <w:rPr>
                                  <w:rFonts w:hint="eastAsia"/>
                                </w:rPr>
                                <w:t>成品</w:t>
                              </w:r>
                            </w:p>
                          </w:txbxContent>
                        </v:textbox>
                      </v:shape>
                      <v:shape id="直接箭头连接符 325" o:spid="_x0000_s1273" type="#_x0000_t32" style="position:absolute;left:35566;top:49898;width:0;height:32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DGOsAAAADdAAAADwAAAGRycy9kb3ducmV2LnhtbERP22oCMRB9F/yHMIIvUrO2omVrFBEK&#10;20cvHzBsppvFzWRJshf/3hQKvs3hXGd3GG0jevKhdqxgtcxAEJdO11wpuF2/3z5BhIissXFMCh4U&#10;4LCfTnaYazfwmfpLrEQK4ZCjAhNjm0sZSkMWw9K1xIn7dd5iTNBXUnscUrht5HuWbaTFmlODwZZO&#10;hsr7pbMKXM/mZ72w8S678nrErjgNvlBqPhuPXyAijfEl/ncXOs3/2K7h75t0gt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gxjrAAAAA3QAAAA8AAAAAAAAAAAAAAAAA&#10;oQIAAGRycy9kb3ducmV2LnhtbFBLBQYAAAAABAAEAPkAAACOAwAAAAA=&#10;" strokecolor="black [3040]">
                        <v:stroke endarrow="block"/>
                      </v:shape>
                      <v:shape id="直接箭头连接符 326" o:spid="_x0000_s1274" type="#_x0000_t32" style="position:absolute;left:40373;top:29870;width:37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rKqMQAAADdAAAADwAAAGRycy9kb3ducmV2LnhtbERP22oCMRB9F/oPYQq+adbWW7dGKQVB&#10;kIqufsB0M2623Uy2m6jbfr0pCL7N4VxntmhtJc7U+NKxgkE/AUGcO11yoeCwX/amIHxA1lg5JgW/&#10;5GExf+jMMNXuwjs6Z6EQMYR9igpMCHUqpc8NWfR9VxNH7ugaiyHCppC6wUsMt5V8SpKxtFhybDBY&#10;07uh/Ds7WQVLHX6Gk+JjY45fVfay9evBX/mpVPexfXsFEagNd/HNvdJx/vNkBP/fxB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OsqoxAAAAN0AAAAPAAAAAAAAAAAA&#10;AAAAAKECAABkcnMvZG93bnJldi54bWxQSwUGAAAAAAQABAD5AAAAkgMAAAAA&#10;" strokecolor="black [3040]">
                        <v:stroke dashstyle="dash" endarrow="block"/>
                      </v:shape>
                      <v:shape id="文本框 327" o:spid="_x0000_s1275" type="#_x0000_t202" style="position:absolute;left:43249;top:28276;width:12091;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15WMUA&#10;AADdAAAADwAAAGRycy9kb3ducmV2LnhtbERPTWvCQBC9F/wPywi91Y2WaoiuIgGxlPagzaW3MTsm&#10;wexszG6TtL++WxC8zeN9zmozmFp01LrKsoLpJAJBnFtdcaEg+9w9xSCcR9ZYWyYFP+Rgsx49rDDR&#10;tucDdUdfiBDCLkEFpfdNIqXLSzLoJrYhDtzZtgZ9gG0hdYt9CDe1nEXRXBqsODSU2FBaUn45fhsF&#10;b+nuAw+nmYl/63T/ft421+zrRanH8bBdgvA0+Lv45n7VYf7zYg7/34QT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zXlYxQAAAN0AAAAPAAAAAAAAAAAAAAAAAJgCAABkcnMv&#10;ZG93bnJldi54bWxQSwUGAAAAAAQABAD1AAAAigMAAAAA&#10;" filled="f" stroked="f" strokeweight=".5pt">
                        <v:textbox>
                          <w:txbxContent>
                            <w:p w:rsidR="00420CEE" w:rsidRDefault="00420CEE">
                              <w:pPr>
                                <w:jc w:val="center"/>
                              </w:pPr>
                              <w:r>
                                <w:t>W</w:t>
                              </w:r>
                              <w:r>
                                <w:rPr>
                                  <w:rFonts w:hint="eastAsia"/>
                                </w:rPr>
                                <w:t>6-</w:t>
                              </w:r>
                              <w:r>
                                <w:t>1</w:t>
                              </w:r>
                              <w:r>
                                <w:rPr>
                                  <w:rFonts w:hint="eastAsia"/>
                                </w:rPr>
                                <w:t>飞散的雾态水</w:t>
                              </w:r>
                            </w:p>
                          </w:txbxContent>
                        </v:textbox>
                      </v:shape>
                      <v:shape id="直接箭头连接符 328" o:spid="_x0000_s1276" type="#_x0000_t32" style="position:absolute;left:40379;top:36061;width:37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TxRMQAAADdAAAADwAAAGRycy9kb3ducmV2LnhtbERP3WrCMBS+F3yHcITdaaobq6tGkYEw&#10;GBOte4Bjc2yqzUnXZNrt6Rdh4N35+H7PfNnZWlyo9ZVjBeNRAoK4cLriUsHnfj2cgvABWWPtmBT8&#10;kIflot+bY6bdlXd0yUMpYgj7DBWYEJpMSl8YsuhHriGO3NG1FkOEbSl1i9cYbms5SZJnabHi2GCw&#10;oVdDxTn/tgrWOnw9peXHxhxPdf6y9e/j3+qg1MOgW81ABOrCXfzvftNx/mOawu2be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pPFExAAAAN0AAAAPAAAAAAAAAAAA&#10;AAAAAKECAABkcnMvZG93bnJldi54bWxQSwUGAAAAAAQABAD5AAAAkgMAAAAA&#10;" strokecolor="black [3040]">
                        <v:stroke dashstyle="dash" endarrow="block"/>
                      </v:shape>
                      <v:shape id="文本框 329" o:spid="_x0000_s1277" type="#_x0000_t202" style="position:absolute;left:43249;top:34467;width:7430;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5IscgA&#10;AADdAAAADwAAAGRycy9kb3ducmV2LnhtbESPT2vCQBDF7wW/wzKF3uqmilWiq0hALKU9+OfibcyO&#10;STA7G7Nbjf30nUPB2wzvzXu/mS06V6srtaHybOCtn4Aizr2tuDCw361eJ6BCRLZYeyYDdwqwmPee&#10;Zphaf+MNXbexUBLCIUUDZYxNqnXIS3IY+r4hFu3kW4dR1rbQtsWbhLtaD5LkXTusWBpKbCgrKT9v&#10;f5yBz2z1jZvjwE1+62z9dVo2l/1hZMzLc7ecgorUxYf5//rDCv5wLLjyjYy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HkixyAAAAN0AAAAPAAAAAAAAAAAAAAAAAJgCAABk&#10;cnMvZG93bnJldi54bWxQSwUGAAAAAAQABAD1AAAAjQMAAAAA&#10;" filled="f" stroked="f" strokeweight=".5pt">
                        <v:textbox>
                          <w:txbxContent>
                            <w:p w:rsidR="00420CEE" w:rsidRDefault="00420CEE">
                              <w:pPr>
                                <w:jc w:val="center"/>
                              </w:pPr>
                              <w:r>
                                <w:rPr>
                                  <w:rFonts w:hint="eastAsia"/>
                                </w:rPr>
                                <w:t>水蒸汽</w:t>
                              </w:r>
                            </w:p>
                          </w:txbxContent>
                        </v:textbox>
                      </v:shape>
                      <v:shape id="直接箭头连接符 330" o:spid="_x0000_s1278" type="#_x0000_t32" style="position:absolute;left:40468;top:48348;width:37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fArcQAAADdAAAADwAAAGRycy9kb3ducmV2LnhtbERP22rCQBB9F/oPyxR8MxureImuUgpC&#10;QSpt6geM2TGbNjubZrea+vWuIPRtDuc6y3Vna3Gi1leOFQyTFARx4XTFpYL952YwA+EDssbaMSn4&#10;Iw/r1UNviZl2Z/6gUx5KEUPYZ6jAhNBkUvrCkEWfuIY4ckfXWgwRtqXULZ5juK3lU5pOpMWKY4PB&#10;hl4MFd/5r1Ww0eFnPC3fdub4Vefzd78dXqqDUv3H7nkBIlAX/sV396uO80fTOdy+iSfI1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d8CtxAAAAN0AAAAPAAAAAAAAAAAA&#10;AAAAAKECAABkcnMvZG93bnJldi54bWxQSwUGAAAAAAQABAD5AAAAkgMAAAAA&#10;" strokecolor="black [3040]">
                        <v:stroke dashstyle="dash" endarrow="block"/>
                      </v:shape>
                      <v:shape id="文本框 331" o:spid="_x0000_s1279" type="#_x0000_t202" style="position:absolute;left:43338;top:46755;width:9240;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00kMcA&#10;AADdAAAADwAAAGRycy9kb3ducmV2LnhtbESPQWvCQBCF70L/wzKF3nRTixJSV5GAWEp70ObibcyO&#10;SWh2Ns2umvrrOwehtxnem/e+WawG16oL9aHxbOB5koAiLr1tuDJQfG3GKagQkS22nsnALwVYLR9G&#10;C8ysv/KOLvtYKQnhkKGBOsYu0zqUNTkME98Ri3byvcMoa19p2+NVwl2rp0ky1w4bloYaO8prKr/3&#10;Z2fgPd984u44demtzbcfp3X3Uxxmxjw9DutXUJGG+G++X79ZwX9JhV++kRH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9NJDHAAAA3QAAAA8AAAAAAAAAAAAAAAAAmAIAAGRy&#10;cy9kb3ducmV2LnhtbFBLBQYAAAAABAAEAPUAAACMAwAAAAA=&#10;" filled="f" stroked="f" strokeweight=".5pt">
                        <v:textbox>
                          <w:txbxContent>
                            <w:p w:rsidR="00420CEE" w:rsidRDefault="00420CEE">
                              <w:pPr>
                                <w:jc w:val="center"/>
                              </w:pPr>
                              <w:r>
                                <w:t>S</w:t>
                              </w:r>
                              <w:r>
                                <w:rPr>
                                  <w:rFonts w:hint="eastAsia"/>
                                </w:rPr>
                                <w:t>6-</w:t>
                              </w:r>
                              <w:r>
                                <w:t>1</w:t>
                              </w:r>
                              <w:r>
                                <w:rPr>
                                  <w:rFonts w:hint="eastAsia"/>
                                </w:rPr>
                                <w:t>边角料</w:t>
                              </w:r>
                            </w:p>
                          </w:txbxContent>
                        </v:textbox>
                      </v:shape>
                      <v:shape id="文本框 332" o:spid="_x0000_s1280" type="#_x0000_t202" style="position:absolute;left:7607;top:28536;width:962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hwicUA&#10;AADdAAAADwAAAGRycy9kb3ducmV2LnhtbERP30vDMBB+F/Y/hBN8c+kU3eiWFRELCiJsjm2Pt+Zs&#10;ypJLbWJX/euNMPDtPr6ftygGZ0VPXWg8K5iMMxDEldcN1wo27+X1DESIyBqtZ1LwTQGK5ehigbn2&#10;J15Rv461SCEcclRgYmxzKUNlyGEY+5Y4cR++cxgT7GqpOzylcGflTZbdS4cNpwaDLT0aqo7rL6fg&#10;dbv7fCrf9tmODra56+3UvPwclLq6HB7mICIN8V98dj/rNP92NoG/b9IJ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KHCJxQAAAN0AAAAPAAAAAAAAAAAAAAAAAJgCAABkcnMv&#10;ZG93bnJldi54bWxQSwUGAAAAAAQABAD1AAAAigMAAAAA&#10;" filled="f" strokeweight=".5pt">
                        <v:textbox>
                          <w:txbxContent>
                            <w:p w:rsidR="00420CEE" w:rsidRDefault="00420CEE">
                              <w:pPr>
                                <w:jc w:val="center"/>
                              </w:pPr>
                              <w:proofErr w:type="gramStart"/>
                              <w:r>
                                <w:rPr>
                                  <w:rFonts w:hint="eastAsia"/>
                                </w:rPr>
                                <w:t>静电驻极</w:t>
                              </w:r>
                              <w:proofErr w:type="gramEnd"/>
                            </w:p>
                          </w:txbxContent>
                        </v:textbox>
                      </v:shape>
                      <v:shape id="直接箭头连接符 333" o:spid="_x0000_s1281" type="#_x0000_t32" style="position:absolute;left:12420;top:25228;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CL8r8AAADdAAAADwAAAGRycy9kb3ducmV2LnhtbERP24rCMBB9X9h/CLPgi2iqKyJdo4gg&#10;1MdVP2BoZptiMylJevHvjSDs2xzOdbb70TaiJx9qxwoW8wwEcel0zZWC2/U024AIEVlj45gUPCjA&#10;fvf5scVcu4F/qb/ESqQQDjkqMDG2uZShNGQxzF1LnLg/5y3GBH0ltcchhdtGLrNsLS3WnBoMtnQ0&#10;VN4vnVXgejbn1dTGu+zK6wG74jj4QqnJ13j4ARFpjP/it7vQaf73Zgmvb9IJcvcE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dCL8r8AAADdAAAADwAAAAAAAAAAAAAAAACh&#10;AgAAZHJzL2Rvd25yZXYueG1sUEsFBgAAAAAEAAQA+QAAAI0DAAAAAA==&#10;" strokecolor="black [3040]">
                        <v:stroke endarrow="block"/>
                      </v:shape>
                      <v:shape id="文本框 334" o:spid="_x0000_s1282" type="#_x0000_t202" style="position:absolute;left:7645;top:34715;width:9620;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ZLZcUA&#10;AADdAAAADwAAAGRycy9kb3ducmV2LnhtbERPTWsCMRC9F/ofwhS81ayVtrI1ihQFC1LQltrjuBk3&#10;i8lk3aTr6q9vhEJv83ifM552zoqWmlB5VjDoZyCIC68rLhV8fizuRyBCRNZoPZOCMwWYTm5vxphr&#10;f+I1tZtYihTCIUcFJsY6lzIUhhyGvq+JE7f3jcOYYFNK3eAphTsrH7LsSTqsODUYrOnVUHHY/DgF&#10;q6/tcb54/862tLPVY2ufzdtlp1Tvrpu9gIjUxX/xn3up0/zhaAjXb9IJ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ktlxQAAAN0AAAAPAAAAAAAAAAAAAAAAAJgCAABkcnMv&#10;ZG93bnJldi54bWxQSwUGAAAAAAQABAD1AAAAigMAAAAA&#10;" filled="f" strokeweight=".5pt">
                        <v:textbox>
                          <w:txbxContent>
                            <w:p w:rsidR="00420CEE" w:rsidRDefault="00420CEE">
                              <w:pPr>
                                <w:jc w:val="center"/>
                              </w:pPr>
                              <w:r>
                                <w:rPr>
                                  <w:rFonts w:hint="eastAsia"/>
                                </w:rPr>
                                <w:t>成品分切</w:t>
                              </w:r>
                            </w:p>
                          </w:txbxContent>
                        </v:textbox>
                      </v:shape>
                      <v:shape id="直接箭头连接符 335" o:spid="_x0000_s1283" type="#_x0000_t32" style="position:absolute;left:12363;top:31502;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W2Hb8AAADdAAAADwAAAGRycy9kb3ducmV2LnhtbERP24rCMBB9X9h/CLPgy6KpF0S6RhFB&#10;qI9ePmBoZptiMylJevHvjbCwb3M419nuR9uInnyoHSuYzzIQxKXTNVcK7rfTdAMiRGSNjWNS8KQA&#10;+93nxxZz7Qa+UH+NlUghHHJUYGJscylDachimLmWOHG/zluMCfpKao9DCreNXGTZWlqsOTUYbOlo&#10;qHxcO6vA9WzOq28bH7IrbwfsiuPgC6UmX+PhB0SkMf6L/9yFTvOXmxW8v0knyN0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XW2Hb8AAADdAAAADwAAAAAAAAAAAAAAAACh&#10;AgAAZHJzL2Rvd25yZXYueG1sUEsFBgAAAAAEAAQA+QAAAI0DAAAAAA==&#10;" strokecolor="black [3040]">
                        <v:stroke endarrow="block"/>
                      </v:shape>
                      <v:shape id="文本框 336" o:spid="_x0000_s1284" type="#_x0000_t202" style="position:absolute;left:7645;top:40906;width:962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2isUA&#10;AADdAAAADwAAAGRycy9kb3ducmV2LnhtbERPTWsCMRC9C/6HMII3zVaxla1RRBRaKAVtqT2Om+lm&#10;MZmsm3Td9tc3hUJv83ifs1h1zoqWmlB5VnAzzkAQF15XXCp4fdmN5iBCRNZoPZOCLwqwWvZ7C8y1&#10;v/Ke2kMsRQrhkKMCE2OdSxkKQw7D2NfEifvwjcOYYFNK3eA1hTsrJ1l2Kx1WnBoM1rQxVJwPn07B&#10;09vxst09v2dHOtlq1to78/h9Umo46Nb3ICJ18V/8537Qaf50Po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3aKxQAAAN0AAAAPAAAAAAAAAAAAAAAAAJgCAABkcnMv&#10;ZG93bnJldi54bWxQSwUGAAAAAAQABAD1AAAAigMAAAAA&#10;" filled="f" strokeweight=".5pt">
                        <v:textbox>
                          <w:txbxContent>
                            <w:p w:rsidR="00420CEE" w:rsidRDefault="00420CEE">
                              <w:pPr>
                                <w:jc w:val="center"/>
                              </w:pPr>
                              <w:r>
                                <w:rPr>
                                  <w:rFonts w:hint="eastAsia"/>
                                </w:rPr>
                                <w:t>检验</w:t>
                              </w:r>
                            </w:p>
                          </w:txbxContent>
                        </v:textbox>
                      </v:shape>
                      <v:shape id="直接箭头连接符 337" o:spid="_x0000_s1285" type="#_x0000_t32" style="position:absolute;left:12363;top:37693;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uN8b8AAADdAAAADwAAAGRycy9kb3ducmV2LnhtbERP24rCMBB9F/Yfwizsi2i6KiJdo4gg&#10;dB+9fMDQjE2xmZQkvfj3ZmHBtzmc62z3o21ETz7UjhV8zzMQxKXTNVcKbtfTbAMiRGSNjWNS8KQA&#10;+93HZIu5dgOfqb/ESqQQDjkqMDG2uZShNGQxzF1LnLi78xZjgr6S2uOQwm0jF1m2lhZrTg0GWzoa&#10;Kh+XzipwPZvf1dTGh+zK6wG74jj4Qqmvz/HwAyLSGN/if3eh0/zlZg1/36QT5O4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buuN8b8AAADdAAAADwAAAAAAAAAAAAAAAACh&#10;AgAAZHJzL2Rvd25yZXYueG1sUEsFBgAAAAAEAAQA+QAAAI0DAAAAAA==&#10;" strokecolor="black [3040]">
                        <v:stroke endarrow="block"/>
                      </v:shape>
                      <v:shape id="文本框 342" o:spid="_x0000_s1286" type="#_x0000_t202" style="position:absolute;left:7607;top:46824;width:9620;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Ss5MUA&#10;AADdAAAADwAAAGRycy9kb3ducmV2LnhtbERPS2vCQBC+C/0PyxR6000trSG6EQlIRdqDj4u3MTt5&#10;YHY2zW417a93BcHbfHzPmc1704gzda62rOB1FIEgzq2uuVSw3y2HMQjnkTU2lknBHzmYp0+DGSba&#10;XnhD560vRQhhl6CCyvs2kdLlFRl0I9sSB66wnUEfYFdK3eElhJtGjqPoQxqsOTRU2FJWUX7a/hoF&#10;62z5jZvj2MT/Tfb5VSzan/3hXamX534xBeGp9w/x3b3SYf5bPIHbN+EEm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VKzkxQAAAN0AAAAPAAAAAAAAAAAAAAAAAJgCAABkcnMv&#10;ZG93bnJldi54bWxQSwUGAAAAAAQABAD1AAAAigMAAAAA&#10;" filled="f" stroked="f" strokeweight=".5pt">
                        <v:textbox>
                          <w:txbxContent>
                            <w:p w:rsidR="00420CEE" w:rsidRDefault="00420CEE">
                              <w:pPr>
                                <w:jc w:val="center"/>
                              </w:pPr>
                              <w:r>
                                <w:rPr>
                                  <w:rFonts w:hint="eastAsia"/>
                                </w:rPr>
                                <w:t>成品</w:t>
                              </w:r>
                            </w:p>
                          </w:txbxContent>
                        </v:textbox>
                      </v:shape>
                      <v:shape id="直接箭头连接符 343" o:spid="_x0000_s1287" type="#_x0000_t32" style="position:absolute;left:12325;top:43897;width:0;height:32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8GMMAAADdAAAADwAAAGRycy9kb3ducmV2LnhtbESPzWoDMQyE74W8g1Ggl5J4+0MI2zgh&#10;BArbY5M8gFir6yVrebG9P3n76FDoTWJGM592h9l3aqSY2sAGXtcFKOI62JYbA9fL12oLKmVki11g&#10;MnCnBIf94mmHpQ0T/9B4zo2SEE4lGnA596XWqXbkMa1DTyzab4ges6yx0TbiJOG+029FsdEeW5YG&#10;hz2dHNW38+ANhJHd98eLzzc91JcjDtVpipUxz8v5+Akq05z/zX/XlRX8963gyjcygt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4vBjDAAAA3QAAAA8AAAAAAAAAAAAA&#10;AAAAoQIAAGRycy9kb3ducmV2LnhtbFBLBQYAAAAABAAEAPkAAACRAwAAAAA=&#10;" strokecolor="black [3040]">
                        <v:stroke endarrow="block"/>
                      </v:shape>
                      <v:shape id="直接箭头连接符 344" o:spid="_x0000_s1288" type="#_x0000_t32" style="position:absolute;left:26847;top:29800;width:37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KwisQAAADdAAAADwAAAGRycy9kb3ducmV2LnhtbERP3WrCMBS+F/YO4Qx2N1OdaK1GGQNh&#10;MDa0+gDH5tjUNSe1ybTu6Rdh4N35+H7PfNnZWpyp9ZVjBYN+AoK4cLriUsFuu3pOQfiArLF2TAqu&#10;5GG5eOjNMdPuwhs656EUMYR9hgpMCE0mpS8MWfR91xBH7uBaiyHCtpS6xUsMt7UcJslYWqw4Nhhs&#10;6M1Q8Z3/WAUrHU6jSfn5ZQ7HOp+u/cfgt9or9fTYvc5ABOrCXfzvftdx/ks6hds38QS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orCKxAAAAN0AAAAPAAAAAAAAAAAA&#10;AAAAAKECAABkcnMvZG93bnJldi54bWxQSwUGAAAAAAQABAD5AAAAkgMAAAAA&#10;" strokecolor="black [3040]">
                        <v:stroke dashstyle="dash" endarrow="block"/>
                      </v:shape>
                      <v:shape id="文本框 345" o:spid="_x0000_s1289" type="#_x0000_t202" style="position:absolute;left:22847;top:28594;width:534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SiTccA&#10;AADdAAAADwAAAGRycy9kb3ducmV2LnhtbESPQWvCQBCF74X+h2UK3uqmSkWjq0hALKUetF68jdkx&#10;Cc3OxuxWo7++cxB6m+G9ee+b2aJztbpQGyrPBt76CSji3NuKCwP779XrGFSIyBZrz2TgRgEW8+en&#10;GabWX3lLl10slIRwSNFAGWOTah3ykhyGvm+IRTv51mGUtS20bfEq4a7WgyQZaYcVS0OJDWUl5T+7&#10;X2fgM1ttcHscuPG9ztZfp2Vz3h/ejem9dMspqEhd/Dc/rj+s4A8nwi/fyAh6/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kok3HAAAA3QAAAA8AAAAAAAAAAAAAAAAAmAIAAGRy&#10;cy9kb3ducmV2LnhtbFBLBQYAAAAABAAEAPUAAACMAwAAAAA=&#10;" filled="f" stroked="f" strokeweight=".5pt">
                        <v:textbox>
                          <w:txbxContent>
                            <w:p w:rsidR="00420CEE" w:rsidRDefault="00420CEE">
                              <w:pPr>
                                <w:jc w:val="center"/>
                              </w:pPr>
                              <w:r>
                                <w:rPr>
                                  <w:rFonts w:hint="eastAsia"/>
                                </w:rPr>
                                <w:t>纯水</w:t>
                              </w:r>
                            </w:p>
                          </w:txbxContent>
                        </v:textbox>
                      </v:shape>
                      <v:shape id="直接箭头连接符 346" o:spid="_x0000_s1290" type="#_x0000_t32" style="position:absolute;left:29038;top:13963;width:37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0qUcQAAADdAAAADwAAAGRycy9kb3ducmV2LnhtbERP22rCQBB9L/gPyxT6ppvY4iV1FSkI&#10;haJo7AdMs2M2bXY2Zrea+vWuIPRtDuc6s0Vna3Gi1leOFaSDBARx4XTFpYLP/ao/AeEDssbaMSn4&#10;Iw+Lee9hhpl2Z97RKQ+liCHsM1RgQmgyKX1hyKIfuIY4cgfXWgwRtqXULZ5juK3lMElG0mLFscFg&#10;Q2+Gip/81ypY6XB8GZfrjTl81/l06z/SS/Wl1NNjt3wFEagL/+K7+13H+c/TFG7fxB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DSpRxAAAAN0AAAAPAAAAAAAAAAAA&#10;AAAAAKECAABkcnMvZG93bnJldi54bWxQSwUGAAAAAAQABAD5AAAAkgMAAAAA&#10;" strokecolor="black [3040]">
                        <v:stroke dashstyle="dash" endarrow="block"/>
                      </v:shape>
                      <v:shape id="文本框 347" o:spid="_x0000_s1291" type="#_x0000_t202" style="position:absolute;left:31908;top:12369;width:12332;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ZocUA&#10;AADdAAAADwAAAGRycy9kb3ducmV2LnhtbERPS2vCQBC+F/wPyxS81U1TFJtmFQlIRepB68XbmJ08&#10;aHY2ZleN/fXdguBtPr7npPPeNOJCnastK3gdRSCIc6trLhXsv5cvUxDOI2tsLJOCGzmYzwZPKSba&#10;XnlLl50vRQhhl6CCyvs2kdLlFRl0I9sSB66wnUEfYFdK3eE1hJtGxlE0kQZrDg0VtpRVlP/szkbB&#10;OltucHuMzfS3yT6/ikV72h/GSg2f+8UHCE+9f4jv7pUO89/eY/j/Jpw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pmhxQAAAN0AAAAPAAAAAAAAAAAAAAAAAJgCAABkcnMv&#10;ZG93bnJldi54bWxQSwUGAAAAAAQABAD1AAAAigMAAAAA&#10;" filled="f" stroked="f" strokeweight=".5pt">
                        <v:textbox>
                          <w:txbxContent>
                            <w:p w:rsidR="00420CEE" w:rsidRDefault="00420CEE">
                              <w:pPr>
                                <w:jc w:val="center"/>
                              </w:pPr>
                              <w:r>
                                <w:t>G</w:t>
                              </w:r>
                              <w:r>
                                <w:rPr>
                                  <w:rFonts w:hint="eastAsia"/>
                                </w:rPr>
                                <w:t>6-1</w:t>
                              </w:r>
                              <w:r>
                                <w:rPr>
                                  <w:rFonts w:hint="eastAsia"/>
                                </w:rPr>
                                <w:t>非甲烷总烃</w:t>
                              </w:r>
                            </w:p>
                          </w:txbxContent>
                        </v:textbox>
                      </v:shape>
                      <v:shape id="直接箭头连接符 348" o:spid="_x0000_s1292" type="#_x0000_t32" style="position:absolute;left:29229;top:20154;width:37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MRvcQAAADdAAAADwAAAGRycy9kb3ducmV2LnhtbERP22oCMRB9F/oPYQq+1awXrK5GEUEQ&#10;pKXd+gHjZtxsu5msm6hrv74RCr7N4VxnvmxtJS7U+NKxgn4vAUGcO11yoWD/tXmZgPABWWPlmBTc&#10;yMNy8dSZY6rdlT/pkoVCxBD2KSowIdSplD43ZNH3XE0cuaNrLIYIm0LqBq8x3FZykCRjabHk2GCw&#10;prWh/Cc7WwUbHU6j1+Lt3Ry/q2z64Xf93/KgVPe5Xc1ABGrDQ/zv3uo4fzgdwv2be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xG9xAAAAN0AAAAPAAAAAAAAAAAA&#10;AAAAAKECAABkcnMvZG93bnJldi54bWxQSwUGAAAAAAQABAD5AAAAkgMAAAAA&#10;" strokecolor="black [3040]">
                        <v:stroke dashstyle="dash" endarrow="block"/>
                      </v:shape>
                      <v:shape id="文本框 350" o:spid="_x0000_s1293" type="#_x0000_t202" style="position:absolute;left:32099;top:18561;width:15145;height:4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kTsYA&#10;AADdAAAADwAAAGRycy9kb3ducmV2LnhtbERPTWvCQBC9C/0PyxS86aZqi6bZiASkInow9dLbmB2T&#10;0Oxsmt1q7K/vCoXe5vE+J1n2phEX6lxtWcHTOAJBXFhdc6ng+L4ezUE4j6yxsUwKbuRgmT4MEoy1&#10;vfKBLrkvRQhhF6OCyvs2ltIVFRl0Y9sSB+5sO4M+wK6UusNrCDeNnETRizRYc2iosKWsouIz/zYK&#10;ttl6j4fTxMx/muxtd161X8ePZ6WGj/3qFYSn3v+L/9wbHeZPFzO4fxNO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kTsYAAADdAAAADwAAAAAAAAAAAAAAAACYAgAAZHJz&#10;L2Rvd25yZXYueG1sUEsFBgAAAAAEAAQA9QAAAIsDAAAAAA==&#10;" filled="f" stroked="f" strokeweight=".5pt">
                        <v:textbox>
                          <w:txbxContent>
                            <w:p w:rsidR="00420CEE" w:rsidRDefault="00420CEE">
                              <w:pPr>
                                <w:jc w:val="center"/>
                              </w:pPr>
                              <w:r>
                                <w:t>G</w:t>
                              </w:r>
                              <w:r>
                                <w:rPr>
                                  <w:rFonts w:hint="eastAsia"/>
                                </w:rPr>
                                <w:t>6-2</w:t>
                              </w:r>
                              <w:r>
                                <w:rPr>
                                  <w:rFonts w:hint="eastAsia"/>
                                </w:rPr>
                                <w:t>非甲烷总烃、粉尘</w:t>
                              </w:r>
                            </w:p>
                          </w:txbxContent>
                        </v:textbox>
                      </v:shape>
                      <v:shape id="直接箭头连接符 351" o:spid="_x0000_s1294" type="#_x0000_t32" style="position:absolute;left:23990;top:21513;width:0;height:37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Dr/cUAAADdAAAADwAAAGRycy9kb3ducmV2LnhtbERPS2sCMRC+F/ofwhS8FM1aq+jWKFWR&#10;ehDB133cTDdLN5PtJrrbf28Khd7m43vOdN7aUtyo9oVjBf1eAoI4c7rgXMHpuO6OQfiArLF0TAp+&#10;yMN89vgwxVS7hvd0O4RcxBD2KSowIVSplD4zZNH3XEUcuU9XWwwR1rnUNTYx3JbyJUlG0mLBscFg&#10;RUtD2dfhahUsVouPDT27Y7v+vowbs+q/7rZnpTpP7fsbiEBt+Bf/uTc6zh9MhvD7TTxB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jDr/cUAAADdAAAADwAAAAAAAAAA&#10;AAAAAAChAgAAZHJzL2Rvd25yZXYueG1sUEsFBgAAAAAEAAQA+QAAAJMDAAAAAA==&#10;" strokecolor="black [3040]"/>
                      <w10:wrap type="topAndBottom"/>
                    </v:group>
                  </w:pict>
                </mc:Fallback>
              </mc:AlternateContent>
            </w:r>
            <w:r>
              <w:rPr>
                <w:b/>
                <w:bCs/>
                <w:sz w:val="24"/>
              </w:rPr>
              <w:t>图</w:t>
            </w:r>
            <w:r>
              <w:rPr>
                <w:rFonts w:hint="eastAsia"/>
                <w:b/>
                <w:bCs/>
                <w:sz w:val="24"/>
              </w:rPr>
              <w:t>2-7</w:t>
            </w:r>
            <w:r>
              <w:rPr>
                <w:b/>
                <w:bCs/>
                <w:sz w:val="24"/>
              </w:rPr>
              <w:t xml:space="preserve">  </w:t>
            </w:r>
            <w:r>
              <w:rPr>
                <w:b/>
                <w:bCs/>
                <w:sz w:val="24"/>
              </w:rPr>
              <w:t>熔喷布生产工艺流程图</w:t>
            </w:r>
          </w:p>
          <w:p w:rsidR="001A6F83" w:rsidRDefault="005972D8">
            <w:pPr>
              <w:widowControl/>
              <w:spacing w:line="360" w:lineRule="auto"/>
              <w:rPr>
                <w:b/>
                <w:kern w:val="0"/>
                <w:sz w:val="24"/>
                <w:lang w:bidi="ar"/>
              </w:rPr>
            </w:pPr>
            <w:r>
              <w:rPr>
                <w:rFonts w:hint="eastAsia"/>
                <w:b/>
                <w:kern w:val="0"/>
                <w:sz w:val="24"/>
                <w:lang w:bidi="ar"/>
              </w:rPr>
              <w:t>熔喷布</w:t>
            </w:r>
            <w:r>
              <w:rPr>
                <w:b/>
                <w:kern w:val="0"/>
                <w:sz w:val="24"/>
                <w:lang w:bidi="ar"/>
              </w:rPr>
              <w:t>生产工艺流程简述：</w:t>
            </w:r>
          </w:p>
          <w:p w:rsidR="001A6F83" w:rsidRDefault="005972D8">
            <w:pPr>
              <w:snapToGrid w:val="0"/>
              <w:spacing w:line="360" w:lineRule="auto"/>
              <w:ind w:firstLineChars="200" w:firstLine="480"/>
              <w:rPr>
                <w:b/>
                <w:sz w:val="24"/>
              </w:rPr>
            </w:pPr>
            <w:r>
              <w:rPr>
                <w:rFonts w:hint="eastAsia"/>
                <w:bCs/>
                <w:sz w:val="24"/>
              </w:rPr>
              <w:t>本项目</w:t>
            </w:r>
            <w:r>
              <w:rPr>
                <w:rFonts w:hint="eastAsia"/>
                <w:bCs/>
                <w:sz w:val="24"/>
              </w:rPr>
              <w:t>4</w:t>
            </w:r>
            <w:r>
              <w:rPr>
                <w:rFonts w:hint="eastAsia"/>
                <w:bCs/>
                <w:sz w:val="24"/>
              </w:rPr>
              <w:t>条熔喷布生产线中</w:t>
            </w:r>
            <w:r>
              <w:rPr>
                <w:rFonts w:hint="eastAsia"/>
                <w:bCs/>
                <w:sz w:val="24"/>
              </w:rPr>
              <w:t>3</w:t>
            </w:r>
            <w:r>
              <w:rPr>
                <w:rFonts w:hint="eastAsia"/>
                <w:bCs/>
                <w:sz w:val="24"/>
              </w:rPr>
              <w:t>条为静电驻</w:t>
            </w:r>
            <w:proofErr w:type="gramStart"/>
            <w:r>
              <w:rPr>
                <w:rFonts w:hint="eastAsia"/>
                <w:bCs/>
                <w:sz w:val="24"/>
              </w:rPr>
              <w:t>极</w:t>
            </w:r>
            <w:proofErr w:type="gramEnd"/>
            <w:r>
              <w:rPr>
                <w:rFonts w:hint="eastAsia"/>
                <w:bCs/>
                <w:sz w:val="24"/>
              </w:rPr>
              <w:t>生产线，</w:t>
            </w:r>
            <w:r>
              <w:rPr>
                <w:rFonts w:hint="eastAsia"/>
                <w:bCs/>
                <w:sz w:val="24"/>
              </w:rPr>
              <w:t>1</w:t>
            </w:r>
            <w:r>
              <w:rPr>
                <w:rFonts w:hint="eastAsia"/>
                <w:bCs/>
                <w:sz w:val="24"/>
              </w:rPr>
              <w:t>条为水驻</w:t>
            </w:r>
            <w:proofErr w:type="gramStart"/>
            <w:r>
              <w:rPr>
                <w:rFonts w:hint="eastAsia"/>
                <w:bCs/>
                <w:sz w:val="24"/>
              </w:rPr>
              <w:t>极</w:t>
            </w:r>
            <w:proofErr w:type="gramEnd"/>
            <w:r>
              <w:rPr>
                <w:rFonts w:hint="eastAsia"/>
                <w:bCs/>
                <w:sz w:val="24"/>
              </w:rPr>
              <w:t>生产线。</w:t>
            </w:r>
          </w:p>
          <w:p w:rsidR="001A6F83" w:rsidRDefault="005972D8">
            <w:pPr>
              <w:snapToGrid w:val="0"/>
              <w:spacing w:line="360" w:lineRule="auto"/>
              <w:ind w:firstLineChars="200" w:firstLine="482"/>
              <w:rPr>
                <w:sz w:val="24"/>
              </w:rPr>
            </w:pPr>
            <w:r>
              <w:rPr>
                <w:b/>
                <w:sz w:val="24"/>
              </w:rPr>
              <w:t>投料：</w:t>
            </w:r>
            <w:r>
              <w:rPr>
                <w:bCs/>
                <w:sz w:val="24"/>
              </w:rPr>
              <w:t>将外购回来的聚丙烯粒子和驻</w:t>
            </w:r>
            <w:proofErr w:type="gramStart"/>
            <w:r>
              <w:rPr>
                <w:bCs/>
                <w:sz w:val="24"/>
              </w:rPr>
              <w:t>极</w:t>
            </w:r>
            <w:proofErr w:type="gramEnd"/>
            <w:r>
              <w:rPr>
                <w:bCs/>
                <w:sz w:val="24"/>
              </w:rPr>
              <w:t>母粒等原料进行人工检验，检验后的合格品</w:t>
            </w:r>
            <w:r>
              <w:rPr>
                <w:rFonts w:hint="eastAsia"/>
                <w:bCs/>
                <w:sz w:val="24"/>
              </w:rPr>
              <w:t>按照配比人工称量后</w:t>
            </w:r>
            <w:r>
              <w:rPr>
                <w:bCs/>
                <w:sz w:val="24"/>
              </w:rPr>
              <w:t>投入</w:t>
            </w:r>
            <w:r>
              <w:rPr>
                <w:sz w:val="24"/>
              </w:rPr>
              <w:t>熔喷布生产线的料槽中</w:t>
            </w:r>
            <w:r>
              <w:rPr>
                <w:rFonts w:hint="eastAsia"/>
                <w:sz w:val="24"/>
              </w:rPr>
              <w:t>，其中，料槽与物料输送管密闭连接，投料方式为自动投料，</w:t>
            </w:r>
            <w:r>
              <w:rPr>
                <w:rFonts w:hint="eastAsia"/>
                <w:bCs/>
                <w:sz w:val="24"/>
              </w:rPr>
              <w:t>通过</w:t>
            </w:r>
            <w:proofErr w:type="gramStart"/>
            <w:r>
              <w:rPr>
                <w:rFonts w:hint="eastAsia"/>
                <w:bCs/>
                <w:sz w:val="24"/>
              </w:rPr>
              <w:t>负压吸送方式</w:t>
            </w:r>
            <w:proofErr w:type="gramEnd"/>
            <w:r>
              <w:rPr>
                <w:rFonts w:hint="eastAsia"/>
                <w:bCs/>
                <w:sz w:val="24"/>
              </w:rPr>
              <w:t>将原料从储料箱中输送到挤出机进料口</w:t>
            </w:r>
            <w:r>
              <w:rPr>
                <w:bCs/>
                <w:sz w:val="24"/>
              </w:rPr>
              <w:t>。</w:t>
            </w:r>
            <w:r>
              <w:rPr>
                <w:rFonts w:hint="eastAsia"/>
                <w:bCs/>
                <w:sz w:val="24"/>
              </w:rPr>
              <w:t>本项目所用聚丙烯粒子和</w:t>
            </w:r>
            <w:r>
              <w:rPr>
                <w:bCs/>
                <w:sz w:val="24"/>
              </w:rPr>
              <w:t>驻</w:t>
            </w:r>
            <w:proofErr w:type="gramStart"/>
            <w:r>
              <w:rPr>
                <w:bCs/>
                <w:sz w:val="24"/>
              </w:rPr>
              <w:t>极</w:t>
            </w:r>
            <w:proofErr w:type="gramEnd"/>
            <w:r>
              <w:rPr>
                <w:bCs/>
                <w:sz w:val="24"/>
              </w:rPr>
              <w:t>母粒</w:t>
            </w:r>
            <w:r>
              <w:rPr>
                <w:rFonts w:hint="eastAsia"/>
                <w:bCs/>
                <w:sz w:val="24"/>
              </w:rPr>
              <w:t>为新料，颗粒状，且粒径较大无附着物，所以投料过程中无粉尘产生。</w:t>
            </w:r>
          </w:p>
          <w:p w:rsidR="001A6F83" w:rsidRDefault="005972D8">
            <w:pPr>
              <w:snapToGrid w:val="0"/>
              <w:spacing w:line="360" w:lineRule="auto"/>
              <w:ind w:firstLineChars="200" w:firstLine="482"/>
              <w:rPr>
                <w:sz w:val="24"/>
              </w:rPr>
            </w:pPr>
            <w:r>
              <w:rPr>
                <w:b/>
                <w:sz w:val="24"/>
              </w:rPr>
              <w:lastRenderedPageBreak/>
              <w:t>螺杆熔融：</w:t>
            </w:r>
            <w:r>
              <w:rPr>
                <w:bCs/>
                <w:sz w:val="24"/>
              </w:rPr>
              <w:t>熔融过程，采用电加</w:t>
            </w:r>
            <w:r>
              <w:rPr>
                <w:sz w:val="24"/>
              </w:rPr>
              <w:t>热方式将原料加热至</w:t>
            </w:r>
            <w:r>
              <w:rPr>
                <w:sz w:val="24"/>
              </w:rPr>
              <w:t>180℃~220℃</w:t>
            </w:r>
            <w:r>
              <w:rPr>
                <w:sz w:val="24"/>
              </w:rPr>
              <w:t>使塑料粒子呈熔融状态。聚丙烯在熔融过程会有</w:t>
            </w:r>
            <w:r>
              <w:rPr>
                <w:rFonts w:hint="eastAsia"/>
                <w:sz w:val="24"/>
              </w:rPr>
              <w:t>非甲烷总烃</w:t>
            </w:r>
            <w:r>
              <w:rPr>
                <w:sz w:val="24"/>
              </w:rPr>
              <w:t>G</w:t>
            </w:r>
            <w:r w:rsidR="00C9231A">
              <w:rPr>
                <w:rFonts w:hint="eastAsia"/>
                <w:sz w:val="24"/>
              </w:rPr>
              <w:t>6-</w:t>
            </w:r>
            <w:r>
              <w:rPr>
                <w:sz w:val="24"/>
              </w:rPr>
              <w:t>1</w:t>
            </w:r>
            <w:r>
              <w:rPr>
                <w:sz w:val="24"/>
              </w:rPr>
              <w:t>产生。</w:t>
            </w:r>
          </w:p>
          <w:p w:rsidR="001A6F83" w:rsidRDefault="005972D8">
            <w:pPr>
              <w:snapToGrid w:val="0"/>
              <w:spacing w:line="360" w:lineRule="auto"/>
              <w:ind w:firstLineChars="200" w:firstLine="482"/>
              <w:rPr>
                <w:sz w:val="24"/>
              </w:rPr>
            </w:pPr>
            <w:r>
              <w:rPr>
                <w:b/>
                <w:bCs/>
                <w:sz w:val="24"/>
              </w:rPr>
              <w:t>喷丝：</w:t>
            </w:r>
            <w:r>
              <w:rPr>
                <w:rFonts w:hint="eastAsia"/>
                <w:sz w:val="24"/>
              </w:rPr>
              <w:t>通过过滤器的熔融态聚丙烯由计量泵定量输送</w:t>
            </w:r>
            <w:proofErr w:type="gramStart"/>
            <w:r>
              <w:rPr>
                <w:rFonts w:hint="eastAsia"/>
                <w:sz w:val="24"/>
              </w:rPr>
              <w:t>至纺粘</w:t>
            </w:r>
            <w:proofErr w:type="gramEnd"/>
            <w:r>
              <w:rPr>
                <w:rFonts w:hint="eastAsia"/>
                <w:sz w:val="24"/>
              </w:rPr>
              <w:t>纺丝机或熔喷布纺丝机由纺丝组件喷出成丝或纤维，并由冷却牵引装置对丝束进行牵伸及扩散。此过程</w:t>
            </w:r>
            <w:proofErr w:type="gramStart"/>
            <w:r>
              <w:rPr>
                <w:rFonts w:hint="eastAsia"/>
                <w:sz w:val="24"/>
              </w:rPr>
              <w:t>段通过</w:t>
            </w:r>
            <w:proofErr w:type="gramEnd"/>
            <w:r>
              <w:rPr>
                <w:rFonts w:hint="eastAsia"/>
                <w:sz w:val="24"/>
              </w:rPr>
              <w:t>冷却系统控制确保聚丙烯的温度从纺丝工段的</w:t>
            </w:r>
            <w:r>
              <w:rPr>
                <w:rFonts w:hint="eastAsia"/>
                <w:sz w:val="24"/>
              </w:rPr>
              <w:t>220</w:t>
            </w:r>
            <w:r>
              <w:rPr>
                <w:sz w:val="24"/>
              </w:rPr>
              <w:t>℃</w:t>
            </w:r>
            <w:r>
              <w:rPr>
                <w:rFonts w:hint="eastAsia"/>
                <w:sz w:val="24"/>
              </w:rPr>
              <w:t>降至牵伸工段的</w:t>
            </w:r>
            <w:r>
              <w:rPr>
                <w:rFonts w:hint="eastAsia"/>
                <w:sz w:val="24"/>
              </w:rPr>
              <w:t>50</w:t>
            </w:r>
            <w:r>
              <w:rPr>
                <w:sz w:val="24"/>
              </w:rPr>
              <w:t>℃</w:t>
            </w:r>
            <w:r>
              <w:rPr>
                <w:rFonts w:hint="eastAsia"/>
                <w:sz w:val="24"/>
              </w:rPr>
              <w:t>，冷却过程属于一个动态降温过程。</w:t>
            </w:r>
            <w:r>
              <w:rPr>
                <w:sz w:val="24"/>
              </w:rPr>
              <w:t>此过程产生</w:t>
            </w:r>
            <w:r>
              <w:rPr>
                <w:rFonts w:hint="eastAsia"/>
                <w:sz w:val="24"/>
              </w:rPr>
              <w:t>非甲烷总烃、粉尘</w:t>
            </w:r>
            <w:r>
              <w:rPr>
                <w:sz w:val="24"/>
              </w:rPr>
              <w:t>G</w:t>
            </w:r>
            <w:r w:rsidR="00C9231A">
              <w:rPr>
                <w:rFonts w:hint="eastAsia"/>
                <w:sz w:val="24"/>
              </w:rPr>
              <w:t>6-</w:t>
            </w:r>
            <w:r>
              <w:rPr>
                <w:sz w:val="24"/>
              </w:rPr>
              <w:t>2</w:t>
            </w:r>
            <w:r>
              <w:rPr>
                <w:sz w:val="24"/>
              </w:rPr>
              <w:t>。</w:t>
            </w:r>
          </w:p>
          <w:p w:rsidR="001A6F83" w:rsidRDefault="005972D8">
            <w:pPr>
              <w:snapToGrid w:val="0"/>
              <w:spacing w:line="360" w:lineRule="auto"/>
              <w:ind w:firstLineChars="200" w:firstLine="482"/>
              <w:rPr>
                <w:b/>
                <w:bCs/>
                <w:sz w:val="24"/>
              </w:rPr>
            </w:pPr>
            <w:proofErr w:type="gramStart"/>
            <w:r>
              <w:rPr>
                <w:rFonts w:hint="eastAsia"/>
                <w:b/>
                <w:bCs/>
                <w:sz w:val="24"/>
              </w:rPr>
              <w:t>静电驻极</w:t>
            </w:r>
            <w:proofErr w:type="gramEnd"/>
            <w:r>
              <w:rPr>
                <w:rFonts w:hint="eastAsia"/>
                <w:b/>
                <w:bCs/>
                <w:sz w:val="24"/>
              </w:rPr>
              <w:t>：</w:t>
            </w:r>
            <w:r>
              <w:rPr>
                <w:rFonts w:hint="eastAsia"/>
                <w:sz w:val="24"/>
              </w:rPr>
              <w:t>牵伸形成的</w:t>
            </w:r>
            <w:proofErr w:type="gramStart"/>
            <w:r>
              <w:rPr>
                <w:rFonts w:hint="eastAsia"/>
                <w:sz w:val="24"/>
              </w:rPr>
              <w:t>纤</w:t>
            </w:r>
            <w:proofErr w:type="gramEnd"/>
            <w:r>
              <w:rPr>
                <w:rFonts w:hint="eastAsia"/>
                <w:sz w:val="24"/>
              </w:rPr>
              <w:t>网过滤性能只能达到</w:t>
            </w:r>
            <w:r>
              <w:rPr>
                <w:rFonts w:hint="eastAsia"/>
                <w:sz w:val="24"/>
              </w:rPr>
              <w:t>35%</w:t>
            </w:r>
            <w:r>
              <w:rPr>
                <w:rFonts w:hint="eastAsia"/>
                <w:sz w:val="24"/>
              </w:rPr>
              <w:t>左右，不能满足要求，通过驻极体处理机高压电晕处理，使</w:t>
            </w:r>
            <w:proofErr w:type="gramStart"/>
            <w:r>
              <w:rPr>
                <w:rFonts w:hint="eastAsia"/>
                <w:sz w:val="24"/>
              </w:rPr>
              <w:t>纤</w:t>
            </w:r>
            <w:proofErr w:type="gramEnd"/>
            <w:r>
              <w:rPr>
                <w:rFonts w:hint="eastAsia"/>
                <w:sz w:val="24"/>
              </w:rPr>
              <w:t>网表面形成较持久的不均匀电荷，在静电作用下，空气中的微小颗粒和细菌能有效吸附，从而达到阻挡颗粒、体液和细菌的防护目的。</w:t>
            </w:r>
          </w:p>
          <w:p w:rsidR="001A6F83" w:rsidRDefault="005972D8">
            <w:pPr>
              <w:snapToGrid w:val="0"/>
              <w:spacing w:line="360" w:lineRule="auto"/>
              <w:ind w:firstLineChars="200" w:firstLine="482"/>
              <w:rPr>
                <w:b/>
                <w:bCs/>
                <w:sz w:val="24"/>
              </w:rPr>
            </w:pPr>
            <w:r>
              <w:rPr>
                <w:rFonts w:hint="eastAsia"/>
                <w:b/>
                <w:bCs/>
                <w:sz w:val="24"/>
              </w:rPr>
              <w:t>水</w:t>
            </w:r>
            <w:r>
              <w:rPr>
                <w:b/>
                <w:bCs/>
                <w:sz w:val="24"/>
              </w:rPr>
              <w:t>驻极：</w:t>
            </w:r>
            <w:r>
              <w:rPr>
                <w:sz w:val="24"/>
              </w:rPr>
              <w:t>将熔喷生产线出来的半成品</w:t>
            </w:r>
            <w:r>
              <w:rPr>
                <w:rFonts w:hint="eastAsia"/>
                <w:sz w:val="24"/>
              </w:rPr>
              <w:t>熔喷</w:t>
            </w:r>
            <w:r>
              <w:rPr>
                <w:sz w:val="24"/>
              </w:rPr>
              <w:t>布通过</w:t>
            </w:r>
            <w:r>
              <w:rPr>
                <w:rFonts w:hint="eastAsia"/>
                <w:sz w:val="24"/>
              </w:rPr>
              <w:t>水</w:t>
            </w:r>
            <w:proofErr w:type="gramStart"/>
            <w:r>
              <w:rPr>
                <w:sz w:val="24"/>
              </w:rPr>
              <w:t>驻极机</w:t>
            </w:r>
            <w:proofErr w:type="gramEnd"/>
            <w:r>
              <w:rPr>
                <w:sz w:val="24"/>
              </w:rPr>
              <w:t>处理</w:t>
            </w:r>
            <w:r>
              <w:rPr>
                <w:rFonts w:hint="eastAsia"/>
                <w:sz w:val="24"/>
              </w:rPr>
              <w:t>（水</w:t>
            </w:r>
            <w:proofErr w:type="gramStart"/>
            <w:r>
              <w:rPr>
                <w:rFonts w:hint="eastAsia"/>
                <w:sz w:val="24"/>
              </w:rPr>
              <w:t>驻极用水</w:t>
            </w:r>
            <w:proofErr w:type="gramEnd"/>
            <w:r>
              <w:rPr>
                <w:rFonts w:hint="eastAsia"/>
                <w:sz w:val="24"/>
              </w:rPr>
              <w:t>为自来水经过制纯水设备处理后的纯水）</w:t>
            </w:r>
            <w:r>
              <w:rPr>
                <w:sz w:val="24"/>
              </w:rPr>
              <w:t>，</w:t>
            </w:r>
            <w:r>
              <w:rPr>
                <w:rFonts w:hint="eastAsia"/>
                <w:sz w:val="24"/>
              </w:rPr>
              <w:t>通过高压水泵将制备过的水输送到喷嘴，由扇形喷嘴对熔喷布进行喷射，两者摩擦产生静电</w:t>
            </w:r>
            <w:r>
              <w:rPr>
                <w:sz w:val="24"/>
              </w:rPr>
              <w:t>，使</w:t>
            </w:r>
            <w:r>
              <w:rPr>
                <w:rFonts w:hint="eastAsia"/>
                <w:sz w:val="24"/>
              </w:rPr>
              <w:t>熔喷布</w:t>
            </w:r>
            <w:r>
              <w:rPr>
                <w:sz w:val="24"/>
              </w:rPr>
              <w:t>附有一定的静电，增加过滤时的吸附能力。</w:t>
            </w:r>
            <w:r>
              <w:rPr>
                <w:rFonts w:hint="eastAsia"/>
                <w:sz w:val="24"/>
              </w:rPr>
              <w:t>此工序产生少量的</w:t>
            </w:r>
            <w:r>
              <w:rPr>
                <w:rFonts w:hint="eastAsia"/>
                <w:sz w:val="24"/>
              </w:rPr>
              <w:t>W</w:t>
            </w:r>
            <w:r w:rsidR="00C9231A">
              <w:rPr>
                <w:rFonts w:hint="eastAsia"/>
                <w:sz w:val="24"/>
              </w:rPr>
              <w:t>6-</w:t>
            </w:r>
            <w:r>
              <w:rPr>
                <w:rFonts w:hint="eastAsia"/>
                <w:sz w:val="24"/>
              </w:rPr>
              <w:t>1</w:t>
            </w:r>
            <w:r>
              <w:rPr>
                <w:rFonts w:hint="eastAsia"/>
                <w:snapToGrid w:val="0"/>
                <w:kern w:val="0"/>
                <w:sz w:val="24"/>
              </w:rPr>
              <w:t>飞散的雾态水</w:t>
            </w:r>
            <w:r>
              <w:rPr>
                <w:rFonts w:hint="eastAsia"/>
                <w:sz w:val="24"/>
              </w:rPr>
              <w:t>。</w:t>
            </w:r>
          </w:p>
          <w:p w:rsidR="001A6F83" w:rsidRDefault="005972D8">
            <w:pPr>
              <w:snapToGrid w:val="0"/>
              <w:spacing w:line="360" w:lineRule="auto"/>
              <w:ind w:firstLineChars="200" w:firstLine="482"/>
              <w:rPr>
                <w:b/>
                <w:bCs/>
                <w:sz w:val="24"/>
              </w:rPr>
            </w:pPr>
            <w:r>
              <w:rPr>
                <w:rFonts w:hint="eastAsia"/>
                <w:b/>
                <w:bCs/>
                <w:sz w:val="24"/>
              </w:rPr>
              <w:t>烘干：</w:t>
            </w:r>
            <w:r>
              <w:rPr>
                <w:rFonts w:hint="eastAsia"/>
                <w:sz w:val="24"/>
              </w:rPr>
              <w:t>经过水</w:t>
            </w:r>
            <w:proofErr w:type="gramStart"/>
            <w:r>
              <w:rPr>
                <w:rFonts w:hint="eastAsia"/>
                <w:sz w:val="24"/>
              </w:rPr>
              <w:t>驻极处理</w:t>
            </w:r>
            <w:proofErr w:type="gramEnd"/>
            <w:r>
              <w:rPr>
                <w:rFonts w:hint="eastAsia"/>
                <w:sz w:val="24"/>
              </w:rPr>
              <w:t>后的产品进入烘箱中进行烘干处理，去除熔喷布中多余的水分，烘干温度为</w:t>
            </w:r>
            <w:r>
              <w:rPr>
                <w:rFonts w:hint="eastAsia"/>
                <w:sz w:val="24"/>
              </w:rPr>
              <w:t>130</w:t>
            </w:r>
            <w:r>
              <w:rPr>
                <w:rFonts w:hint="eastAsia"/>
                <w:sz w:val="24"/>
              </w:rPr>
              <w:t>℃，加热方式为电加热。由于聚丙烯的分解温度为</w:t>
            </w:r>
            <w:r>
              <w:rPr>
                <w:rFonts w:hint="eastAsia"/>
                <w:sz w:val="24"/>
              </w:rPr>
              <w:t>330~410</w:t>
            </w:r>
            <w:r>
              <w:rPr>
                <w:rFonts w:hint="eastAsia"/>
                <w:sz w:val="24"/>
              </w:rPr>
              <w:t>℃，烘干温度为</w:t>
            </w:r>
            <w:r>
              <w:rPr>
                <w:rFonts w:hint="eastAsia"/>
                <w:sz w:val="24"/>
              </w:rPr>
              <w:t>130</w:t>
            </w:r>
            <w:r>
              <w:rPr>
                <w:rFonts w:hint="eastAsia"/>
                <w:sz w:val="24"/>
              </w:rPr>
              <w:t>℃，远远小于聚丙烯的分解温度，故烘干过程中不考虑废气。</w:t>
            </w:r>
          </w:p>
          <w:p w:rsidR="001A6F83" w:rsidRDefault="005972D8">
            <w:pPr>
              <w:snapToGrid w:val="0"/>
              <w:spacing w:line="360" w:lineRule="auto"/>
              <w:ind w:firstLineChars="200" w:firstLine="482"/>
              <w:rPr>
                <w:sz w:val="24"/>
              </w:rPr>
            </w:pPr>
            <w:r>
              <w:rPr>
                <w:b/>
                <w:bCs/>
                <w:sz w:val="24"/>
              </w:rPr>
              <w:t>成品分切：</w:t>
            </w:r>
            <w:r>
              <w:rPr>
                <w:rFonts w:hint="eastAsia"/>
                <w:sz w:val="24"/>
              </w:rPr>
              <w:t>成型的熔喷布经卷绕机收卷，最后经分切机分切、切边即成品。</w:t>
            </w:r>
            <w:r>
              <w:rPr>
                <w:sz w:val="24"/>
              </w:rPr>
              <w:t>此过程产生边角料</w:t>
            </w:r>
            <w:r>
              <w:rPr>
                <w:sz w:val="24"/>
              </w:rPr>
              <w:t>S</w:t>
            </w:r>
            <w:r w:rsidR="00C9231A">
              <w:rPr>
                <w:rFonts w:hint="eastAsia"/>
                <w:sz w:val="24"/>
              </w:rPr>
              <w:t>6-</w:t>
            </w:r>
            <w:r>
              <w:rPr>
                <w:rFonts w:hint="eastAsia"/>
                <w:sz w:val="24"/>
              </w:rPr>
              <w:t>1</w:t>
            </w:r>
            <w:r>
              <w:rPr>
                <w:sz w:val="24"/>
              </w:rPr>
              <w:t>。</w:t>
            </w:r>
          </w:p>
          <w:p w:rsidR="001A6F83" w:rsidRDefault="005972D8">
            <w:pPr>
              <w:snapToGrid w:val="0"/>
              <w:spacing w:line="360" w:lineRule="auto"/>
              <w:ind w:firstLineChars="200" w:firstLine="482"/>
              <w:rPr>
                <w:b/>
                <w:bCs/>
                <w:sz w:val="24"/>
              </w:rPr>
            </w:pPr>
            <w:r>
              <w:rPr>
                <w:b/>
                <w:bCs/>
                <w:sz w:val="24"/>
              </w:rPr>
              <w:t>检验：</w:t>
            </w:r>
            <w:r>
              <w:rPr>
                <w:sz w:val="24"/>
              </w:rPr>
              <w:t>人工检验产品是否合格，合格品进行包装入库。</w:t>
            </w:r>
          </w:p>
          <w:p w:rsidR="001A6F83" w:rsidRDefault="005972D8">
            <w:pPr>
              <w:snapToGrid w:val="0"/>
              <w:spacing w:line="360" w:lineRule="auto"/>
              <w:ind w:firstLineChars="200" w:firstLine="480"/>
              <w:rPr>
                <w:sz w:val="24"/>
              </w:rPr>
            </w:pPr>
            <w:r>
              <w:rPr>
                <w:sz w:val="24"/>
              </w:rPr>
              <w:t>另外在喷</w:t>
            </w:r>
            <w:r>
              <w:rPr>
                <w:rFonts w:hint="eastAsia"/>
                <w:sz w:val="24"/>
              </w:rPr>
              <w:t>丝</w:t>
            </w:r>
            <w:r>
              <w:rPr>
                <w:sz w:val="24"/>
              </w:rPr>
              <w:t>过程中，熔喷组件中的喷丝板会因聚丙烯固化，堵住模头，需要定期清洗。本项目喷丝板的清理委外进行，不在项目所在地进行，所以本项目不展开分析。</w:t>
            </w:r>
          </w:p>
          <w:p w:rsidR="001A6F83" w:rsidRDefault="005972D8">
            <w:pPr>
              <w:pStyle w:val="2"/>
              <w:tabs>
                <w:tab w:val="left" w:pos="885"/>
              </w:tabs>
              <w:adjustRightInd w:val="0"/>
              <w:snapToGrid w:val="0"/>
              <w:spacing w:before="0" w:after="0" w:line="360" w:lineRule="auto"/>
              <w:rPr>
                <w:rFonts w:ascii="Times New Roman" w:hAnsi="Times New Roman"/>
                <w:sz w:val="24"/>
                <w:szCs w:val="24"/>
              </w:rPr>
            </w:pPr>
            <w:r>
              <w:rPr>
                <w:rFonts w:ascii="Times New Roman" w:hAnsi="Times New Roman" w:hint="eastAsia"/>
                <w:sz w:val="24"/>
                <w:szCs w:val="24"/>
              </w:rPr>
              <w:t>三、</w:t>
            </w:r>
            <w:r>
              <w:rPr>
                <w:rFonts w:ascii="Times New Roman" w:hAnsi="Times New Roman"/>
                <w:sz w:val="24"/>
                <w:szCs w:val="24"/>
              </w:rPr>
              <w:t>原有项目污染物排放情况</w:t>
            </w:r>
          </w:p>
          <w:p w:rsidR="001A6F83" w:rsidRDefault="005972D8">
            <w:pPr>
              <w:spacing w:line="360" w:lineRule="auto"/>
              <w:ind w:firstLineChars="200" w:firstLine="480"/>
              <w:rPr>
                <w:sz w:val="24"/>
              </w:rPr>
            </w:pPr>
            <w:r>
              <w:rPr>
                <w:rFonts w:hint="eastAsia"/>
                <w:sz w:val="24"/>
              </w:rPr>
              <w:t>（</w:t>
            </w:r>
            <w:r>
              <w:rPr>
                <w:rFonts w:hint="eastAsia"/>
                <w:sz w:val="24"/>
              </w:rPr>
              <w:t>1</w:t>
            </w:r>
            <w:r>
              <w:rPr>
                <w:rFonts w:hint="eastAsia"/>
                <w:sz w:val="24"/>
              </w:rPr>
              <w:t>）已建</w:t>
            </w:r>
            <w:r w:rsidR="00C9231A">
              <w:rPr>
                <w:rFonts w:hint="eastAsia"/>
                <w:sz w:val="24"/>
              </w:rPr>
              <w:t>已验</w:t>
            </w:r>
            <w:r>
              <w:rPr>
                <w:rFonts w:hint="eastAsia"/>
                <w:sz w:val="24"/>
              </w:rPr>
              <w:t>项目</w:t>
            </w:r>
          </w:p>
          <w:p w:rsidR="001A6F83" w:rsidRDefault="005972D8">
            <w:pPr>
              <w:spacing w:line="360" w:lineRule="auto"/>
              <w:ind w:firstLineChars="200" w:firstLine="480"/>
              <w:rPr>
                <w:sz w:val="24"/>
              </w:rPr>
            </w:pPr>
            <w:r>
              <w:rPr>
                <w:rFonts w:hint="eastAsia"/>
                <w:sz w:val="24"/>
              </w:rPr>
              <w:t>1</w:t>
            </w:r>
            <w:r>
              <w:rPr>
                <w:rFonts w:hint="eastAsia"/>
                <w:sz w:val="24"/>
              </w:rPr>
              <w:t>、废水</w:t>
            </w:r>
          </w:p>
          <w:p w:rsidR="001A6F83" w:rsidRDefault="005972D8">
            <w:pPr>
              <w:spacing w:line="360" w:lineRule="auto"/>
              <w:ind w:firstLineChars="200" w:firstLine="480"/>
              <w:rPr>
                <w:sz w:val="24"/>
              </w:rPr>
            </w:pPr>
            <w:r>
              <w:rPr>
                <w:rFonts w:hint="eastAsia"/>
                <w:sz w:val="24"/>
              </w:rPr>
              <w:t>生产废水：高功能膜生产中需要使用循环冷却水，冷却水补充量为</w:t>
            </w:r>
            <w:r>
              <w:rPr>
                <w:rFonts w:hint="eastAsia"/>
                <w:sz w:val="24"/>
              </w:rPr>
              <w:t>720t/a</w:t>
            </w:r>
            <w:r>
              <w:rPr>
                <w:rFonts w:hint="eastAsia"/>
                <w:sz w:val="24"/>
              </w:rPr>
              <w:t>，冷却水循环使用，不外排；其他项目无生产废水产生和排放。</w:t>
            </w:r>
          </w:p>
          <w:p w:rsidR="001A6F83" w:rsidRDefault="00586252">
            <w:pPr>
              <w:spacing w:line="360" w:lineRule="auto"/>
              <w:ind w:firstLineChars="200" w:firstLine="480"/>
              <w:rPr>
                <w:sz w:val="24"/>
              </w:rPr>
            </w:pPr>
            <w:r>
              <w:rPr>
                <w:rFonts w:hint="eastAsia"/>
                <w:sz w:val="24"/>
              </w:rPr>
              <w:lastRenderedPageBreak/>
              <w:t>生活污水：百佳年代薄膜公司现有员工</w:t>
            </w:r>
            <w:r w:rsidR="005972D8">
              <w:rPr>
                <w:rFonts w:hint="eastAsia"/>
                <w:sz w:val="24"/>
              </w:rPr>
              <w:t>437</w:t>
            </w:r>
            <w:r w:rsidR="005972D8">
              <w:rPr>
                <w:rFonts w:hint="eastAsia"/>
                <w:sz w:val="24"/>
              </w:rPr>
              <w:t>人，年均工作日</w:t>
            </w:r>
            <w:r w:rsidR="005972D8">
              <w:rPr>
                <w:rFonts w:hint="eastAsia"/>
                <w:sz w:val="24"/>
              </w:rPr>
              <w:t>300</w:t>
            </w:r>
            <w:r w:rsidR="005972D8">
              <w:rPr>
                <w:rFonts w:hint="eastAsia"/>
                <w:sz w:val="24"/>
              </w:rPr>
              <w:t>天，全厂生活污水环评批复总量为</w:t>
            </w:r>
            <w:r w:rsidR="005972D8">
              <w:rPr>
                <w:rFonts w:hint="eastAsia"/>
                <w:sz w:val="24"/>
              </w:rPr>
              <w:t>10488t/a</w:t>
            </w:r>
            <w:r w:rsidR="005972D8">
              <w:rPr>
                <w:rFonts w:hint="eastAsia"/>
                <w:sz w:val="24"/>
              </w:rPr>
              <w:t>。</w:t>
            </w:r>
          </w:p>
          <w:p w:rsidR="001A6F83" w:rsidRDefault="005972D8">
            <w:pPr>
              <w:adjustRightInd w:val="0"/>
              <w:snapToGrid w:val="0"/>
              <w:spacing w:line="360" w:lineRule="auto"/>
              <w:ind w:firstLineChars="200" w:firstLine="480"/>
              <w:rPr>
                <w:b/>
                <w:sz w:val="24"/>
              </w:rPr>
            </w:pPr>
            <w:r>
              <w:rPr>
                <w:sz w:val="24"/>
              </w:rPr>
              <w:t>根据</w:t>
            </w:r>
            <w:r>
              <w:rPr>
                <w:rFonts w:hint="eastAsia"/>
                <w:sz w:val="24"/>
              </w:rPr>
              <w:t>企业提供的</w:t>
            </w:r>
            <w:r>
              <w:rPr>
                <w:sz w:val="24"/>
              </w:rPr>
              <w:t>验收</w:t>
            </w:r>
            <w:r>
              <w:rPr>
                <w:kern w:val="0"/>
                <w:sz w:val="24"/>
              </w:rPr>
              <w:t>监测报告</w:t>
            </w:r>
            <w:r>
              <w:rPr>
                <w:rFonts w:hint="eastAsia"/>
                <w:kern w:val="0"/>
                <w:sz w:val="24"/>
              </w:rPr>
              <w:t>【</w:t>
            </w:r>
            <w:r>
              <w:rPr>
                <w:sz w:val="24"/>
              </w:rPr>
              <w:t>(2019)</w:t>
            </w:r>
            <w:r>
              <w:rPr>
                <w:sz w:val="24"/>
              </w:rPr>
              <w:t>迈斯特</w:t>
            </w:r>
            <w:r>
              <w:rPr>
                <w:sz w:val="24"/>
              </w:rPr>
              <w:t>(</w:t>
            </w:r>
            <w:r>
              <w:rPr>
                <w:sz w:val="24"/>
              </w:rPr>
              <w:t>验收</w:t>
            </w:r>
            <w:r>
              <w:rPr>
                <w:sz w:val="24"/>
              </w:rPr>
              <w:t>)</w:t>
            </w:r>
            <w:r>
              <w:rPr>
                <w:sz w:val="24"/>
              </w:rPr>
              <w:t>字第（</w:t>
            </w:r>
            <w:r>
              <w:rPr>
                <w:sz w:val="24"/>
              </w:rPr>
              <w:t>CZ0828001</w:t>
            </w:r>
            <w:r>
              <w:rPr>
                <w:sz w:val="24"/>
              </w:rPr>
              <w:t>）号</w:t>
            </w:r>
            <w:r>
              <w:rPr>
                <w:rFonts w:hint="eastAsia"/>
                <w:kern w:val="0"/>
                <w:sz w:val="24"/>
              </w:rPr>
              <w:t>】</w:t>
            </w:r>
            <w:r>
              <w:rPr>
                <w:kern w:val="0"/>
                <w:sz w:val="24"/>
              </w:rPr>
              <w:t>，</w:t>
            </w:r>
            <w:r>
              <w:rPr>
                <w:sz w:val="24"/>
              </w:rPr>
              <w:t>监测数据见下表。</w:t>
            </w:r>
          </w:p>
          <w:p w:rsidR="001A6F83" w:rsidRDefault="005972D8">
            <w:pPr>
              <w:adjustRightInd w:val="0"/>
              <w:snapToGrid w:val="0"/>
              <w:jc w:val="center"/>
              <w:rPr>
                <w:sz w:val="24"/>
              </w:rPr>
            </w:pPr>
            <w:r>
              <w:rPr>
                <w:b/>
                <w:sz w:val="24"/>
              </w:rPr>
              <w:t>表</w:t>
            </w:r>
            <w:r>
              <w:rPr>
                <w:rFonts w:hint="eastAsia"/>
                <w:b/>
                <w:sz w:val="24"/>
              </w:rPr>
              <w:t>2-10</w:t>
            </w:r>
            <w:r>
              <w:rPr>
                <w:b/>
                <w:sz w:val="24"/>
              </w:rPr>
              <w:t xml:space="preserve"> </w:t>
            </w:r>
            <w:r>
              <w:rPr>
                <w:rFonts w:hint="eastAsia"/>
                <w:b/>
                <w:sz w:val="24"/>
              </w:rPr>
              <w:t xml:space="preserve"> </w:t>
            </w:r>
            <w:r>
              <w:rPr>
                <w:b/>
                <w:sz w:val="24"/>
              </w:rPr>
              <w:t>废水监测结果</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23"/>
              <w:gridCol w:w="1133"/>
              <w:gridCol w:w="1462"/>
              <w:gridCol w:w="619"/>
              <w:gridCol w:w="986"/>
              <w:gridCol w:w="742"/>
              <w:gridCol w:w="742"/>
              <w:gridCol w:w="745"/>
            </w:tblGrid>
            <w:tr w:rsidR="001A6F83">
              <w:trPr>
                <w:trHeight w:val="340"/>
                <w:jc w:val="center"/>
              </w:trPr>
              <w:tc>
                <w:tcPr>
                  <w:tcW w:w="1196" w:type="pct"/>
                  <w:vMerge w:val="restart"/>
                  <w:tcBorders>
                    <w:top w:val="single" w:sz="12" w:space="0" w:color="auto"/>
                    <w:left w:val="nil"/>
                    <w:bottom w:val="single" w:sz="4" w:space="0" w:color="auto"/>
                    <w:right w:val="single" w:sz="4" w:space="0" w:color="auto"/>
                  </w:tcBorders>
                  <w:vAlign w:val="center"/>
                </w:tcPr>
                <w:p w:rsidR="001A6F83" w:rsidRDefault="005972D8">
                  <w:pPr>
                    <w:spacing w:line="320" w:lineRule="exact"/>
                    <w:jc w:val="center"/>
                    <w:rPr>
                      <w:b/>
                      <w:szCs w:val="21"/>
                    </w:rPr>
                  </w:pPr>
                  <w:r>
                    <w:rPr>
                      <w:b/>
                    </w:rPr>
                    <w:t>采样时间</w:t>
                  </w:r>
                </w:p>
              </w:tc>
              <w:tc>
                <w:tcPr>
                  <w:tcW w:w="670" w:type="pct"/>
                  <w:vMerge w:val="restart"/>
                  <w:tcBorders>
                    <w:top w:val="single" w:sz="12"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b/>
                      <w:szCs w:val="21"/>
                    </w:rPr>
                  </w:pPr>
                  <w:r>
                    <w:rPr>
                      <w:b/>
                    </w:rPr>
                    <w:t>采样地点</w:t>
                  </w:r>
                </w:p>
              </w:tc>
              <w:tc>
                <w:tcPr>
                  <w:tcW w:w="3133" w:type="pct"/>
                  <w:gridSpan w:val="6"/>
                  <w:tcBorders>
                    <w:top w:val="single" w:sz="12" w:space="0" w:color="auto"/>
                    <w:left w:val="single" w:sz="4" w:space="0" w:color="auto"/>
                    <w:bottom w:val="single" w:sz="4" w:space="0" w:color="auto"/>
                    <w:right w:val="nil"/>
                  </w:tcBorders>
                  <w:vAlign w:val="center"/>
                </w:tcPr>
                <w:p w:rsidR="001A6F83" w:rsidRDefault="005972D8">
                  <w:pPr>
                    <w:spacing w:line="320" w:lineRule="exact"/>
                    <w:jc w:val="center"/>
                    <w:rPr>
                      <w:b/>
                      <w:szCs w:val="21"/>
                    </w:rPr>
                  </w:pPr>
                  <w:r>
                    <w:rPr>
                      <w:b/>
                    </w:rPr>
                    <w:t>监测项目</w:t>
                  </w:r>
                  <w:r>
                    <w:rPr>
                      <w:rFonts w:hint="eastAsia"/>
                      <w:b/>
                    </w:rPr>
                    <w:t>（单位：</w:t>
                  </w:r>
                  <w:r>
                    <w:rPr>
                      <w:rFonts w:hint="eastAsia"/>
                      <w:b/>
                    </w:rPr>
                    <w:t>m</w:t>
                  </w:r>
                  <w:r>
                    <w:rPr>
                      <w:b/>
                    </w:rPr>
                    <w:t>g/L</w:t>
                  </w:r>
                  <w:r>
                    <w:rPr>
                      <w:rFonts w:hint="eastAsia"/>
                      <w:b/>
                    </w:rPr>
                    <w:t>）</w:t>
                  </w:r>
                </w:p>
              </w:tc>
            </w:tr>
            <w:tr w:rsidR="001A6F83">
              <w:trPr>
                <w:trHeight w:val="340"/>
                <w:jc w:val="center"/>
              </w:trPr>
              <w:tc>
                <w:tcPr>
                  <w:tcW w:w="1196" w:type="pct"/>
                  <w:vMerge/>
                  <w:tcBorders>
                    <w:top w:val="single" w:sz="12" w:space="0" w:color="auto"/>
                    <w:left w:val="nil"/>
                    <w:bottom w:val="single" w:sz="4" w:space="0" w:color="auto"/>
                    <w:right w:val="single" w:sz="4" w:space="0" w:color="auto"/>
                  </w:tcBorders>
                  <w:vAlign w:val="center"/>
                </w:tcPr>
                <w:p w:rsidR="001A6F83" w:rsidRDefault="001A6F83">
                  <w:pPr>
                    <w:widowControl/>
                    <w:jc w:val="left"/>
                    <w:rPr>
                      <w:szCs w:val="21"/>
                    </w:rPr>
                  </w:pPr>
                </w:p>
              </w:tc>
              <w:tc>
                <w:tcPr>
                  <w:tcW w:w="670" w:type="pct"/>
                  <w:vMerge/>
                  <w:tcBorders>
                    <w:top w:val="single" w:sz="12" w:space="0" w:color="auto"/>
                    <w:left w:val="single" w:sz="4" w:space="0" w:color="auto"/>
                    <w:bottom w:val="single" w:sz="4" w:space="0" w:color="auto"/>
                    <w:right w:val="single" w:sz="4" w:space="0" w:color="auto"/>
                  </w:tcBorders>
                  <w:vAlign w:val="center"/>
                </w:tcPr>
                <w:p w:rsidR="001A6F83" w:rsidRDefault="001A6F83">
                  <w:pPr>
                    <w:widowControl/>
                    <w:jc w:val="lef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b/>
                      <w:szCs w:val="21"/>
                    </w:rPr>
                  </w:pPr>
                  <w:r>
                    <w:rPr>
                      <w:b/>
                    </w:rPr>
                    <w:t>pH</w:t>
                  </w:r>
                  <w:r>
                    <w:rPr>
                      <w:rFonts w:hint="eastAsia"/>
                      <w:b/>
                    </w:rPr>
                    <w:t>（无量纲）</w:t>
                  </w:r>
                </w:p>
              </w:tc>
              <w:tc>
                <w:tcPr>
                  <w:tcW w:w="366"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b/>
                      <w:szCs w:val="21"/>
                    </w:rPr>
                  </w:pPr>
                  <w:r>
                    <w:rPr>
                      <w:b/>
                    </w:rPr>
                    <w:t>SS</w:t>
                  </w:r>
                </w:p>
              </w:tc>
              <w:tc>
                <w:tcPr>
                  <w:tcW w:w="583"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b/>
                      <w:szCs w:val="21"/>
                    </w:rPr>
                  </w:pPr>
                  <w:r>
                    <w:rPr>
                      <w:b/>
                    </w:rPr>
                    <w:t>COD</w:t>
                  </w:r>
                  <w:r>
                    <w:rPr>
                      <w:b/>
                      <w:vertAlign w:val="subscript"/>
                    </w:rPr>
                    <w:t>Cr</w:t>
                  </w:r>
                </w:p>
              </w:tc>
              <w:tc>
                <w:tcPr>
                  <w:tcW w:w="439"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b/>
                      <w:szCs w:val="21"/>
                    </w:rPr>
                  </w:pPr>
                  <w:r>
                    <w:rPr>
                      <w:b/>
                    </w:rPr>
                    <w:t>总磷</w:t>
                  </w:r>
                </w:p>
              </w:tc>
              <w:tc>
                <w:tcPr>
                  <w:tcW w:w="439"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b/>
                      <w:szCs w:val="21"/>
                    </w:rPr>
                  </w:pPr>
                  <w:r>
                    <w:rPr>
                      <w:b/>
                    </w:rPr>
                    <w:t>氨氮</w:t>
                  </w:r>
                </w:p>
              </w:tc>
              <w:tc>
                <w:tcPr>
                  <w:tcW w:w="441" w:type="pct"/>
                  <w:tcBorders>
                    <w:top w:val="single" w:sz="4" w:space="0" w:color="auto"/>
                    <w:left w:val="single" w:sz="4" w:space="0" w:color="auto"/>
                    <w:bottom w:val="single" w:sz="4" w:space="0" w:color="auto"/>
                    <w:right w:val="nil"/>
                  </w:tcBorders>
                  <w:vAlign w:val="center"/>
                </w:tcPr>
                <w:p w:rsidR="001A6F83" w:rsidRDefault="005972D8">
                  <w:pPr>
                    <w:spacing w:line="320" w:lineRule="exact"/>
                    <w:jc w:val="center"/>
                    <w:rPr>
                      <w:b/>
                      <w:szCs w:val="21"/>
                    </w:rPr>
                  </w:pPr>
                  <w:r>
                    <w:rPr>
                      <w:b/>
                    </w:rPr>
                    <w:t>总氮</w:t>
                  </w:r>
                </w:p>
              </w:tc>
            </w:tr>
            <w:tr w:rsidR="001A6F83">
              <w:trPr>
                <w:trHeight w:val="340"/>
                <w:jc w:val="center"/>
              </w:trPr>
              <w:tc>
                <w:tcPr>
                  <w:tcW w:w="1196" w:type="pct"/>
                  <w:tcBorders>
                    <w:top w:val="single" w:sz="4" w:space="0" w:color="auto"/>
                    <w:left w:val="nil"/>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2019</w:t>
                  </w:r>
                  <w:r>
                    <w:rPr>
                      <w:rFonts w:ascii="宋体" w:hAnsi="宋体" w:hint="eastAsia"/>
                    </w:rPr>
                    <w:t>年</w:t>
                  </w:r>
                  <w:r>
                    <w:t>8</w:t>
                  </w:r>
                  <w:r>
                    <w:rPr>
                      <w:rFonts w:ascii="宋体" w:hAnsi="宋体"/>
                    </w:rPr>
                    <w:t>月</w:t>
                  </w:r>
                  <w:r>
                    <w:t>28</w:t>
                  </w:r>
                  <w:r>
                    <w:rPr>
                      <w:rFonts w:ascii="宋体" w:hAnsi="宋体"/>
                    </w:rPr>
                    <w:t>日</w:t>
                  </w:r>
                </w:p>
              </w:tc>
              <w:tc>
                <w:tcPr>
                  <w:tcW w:w="670" w:type="pct"/>
                  <w:vMerge w:val="restar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t>接管口</w:t>
                  </w:r>
                </w:p>
              </w:tc>
              <w:tc>
                <w:tcPr>
                  <w:tcW w:w="865"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6.93~7.04</w:t>
                  </w:r>
                </w:p>
              </w:tc>
              <w:tc>
                <w:tcPr>
                  <w:tcW w:w="366"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151</w:t>
                  </w:r>
                </w:p>
              </w:tc>
              <w:tc>
                <w:tcPr>
                  <w:tcW w:w="583"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302</w:t>
                  </w:r>
                </w:p>
              </w:tc>
              <w:tc>
                <w:tcPr>
                  <w:tcW w:w="439"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t>1.97</w:t>
                  </w:r>
                </w:p>
              </w:tc>
              <w:tc>
                <w:tcPr>
                  <w:tcW w:w="439"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t>26.1</w:t>
                  </w:r>
                </w:p>
              </w:tc>
              <w:tc>
                <w:tcPr>
                  <w:tcW w:w="441" w:type="pct"/>
                  <w:tcBorders>
                    <w:top w:val="single" w:sz="4" w:space="0" w:color="auto"/>
                    <w:left w:val="single" w:sz="4" w:space="0" w:color="auto"/>
                    <w:bottom w:val="single" w:sz="4" w:space="0" w:color="auto"/>
                    <w:right w:val="nil"/>
                  </w:tcBorders>
                  <w:vAlign w:val="center"/>
                </w:tcPr>
                <w:p w:rsidR="001A6F83" w:rsidRDefault="005972D8">
                  <w:pPr>
                    <w:spacing w:line="320" w:lineRule="exact"/>
                    <w:jc w:val="center"/>
                    <w:rPr>
                      <w:szCs w:val="21"/>
                    </w:rPr>
                  </w:pPr>
                  <w:r>
                    <w:t>36.8</w:t>
                  </w:r>
                </w:p>
              </w:tc>
            </w:tr>
            <w:tr w:rsidR="001A6F83">
              <w:trPr>
                <w:trHeight w:val="340"/>
                <w:jc w:val="center"/>
              </w:trPr>
              <w:tc>
                <w:tcPr>
                  <w:tcW w:w="1196" w:type="pct"/>
                  <w:tcBorders>
                    <w:top w:val="single" w:sz="4" w:space="0" w:color="auto"/>
                    <w:left w:val="nil"/>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2019</w:t>
                  </w:r>
                  <w:r>
                    <w:rPr>
                      <w:rFonts w:ascii="宋体" w:hAnsi="宋体" w:hint="eastAsia"/>
                    </w:rPr>
                    <w:t>年</w:t>
                  </w:r>
                  <w:r>
                    <w:t>8</w:t>
                  </w:r>
                  <w:r>
                    <w:rPr>
                      <w:rFonts w:ascii="宋体" w:hAnsi="宋体"/>
                    </w:rPr>
                    <w:t>月</w:t>
                  </w:r>
                  <w:r>
                    <w:t>29</w:t>
                  </w:r>
                  <w:r>
                    <w:rPr>
                      <w:rFonts w:ascii="宋体" w:hAnsi="宋体"/>
                    </w:rPr>
                    <w:t>日</w:t>
                  </w:r>
                </w:p>
              </w:tc>
              <w:tc>
                <w:tcPr>
                  <w:tcW w:w="670" w:type="pct"/>
                  <w:vMerge/>
                  <w:tcBorders>
                    <w:top w:val="single" w:sz="4" w:space="0" w:color="auto"/>
                    <w:left w:val="single" w:sz="4" w:space="0" w:color="auto"/>
                    <w:bottom w:val="single" w:sz="4" w:space="0" w:color="auto"/>
                    <w:right w:val="single" w:sz="4" w:space="0" w:color="auto"/>
                  </w:tcBorders>
                  <w:vAlign w:val="center"/>
                </w:tcPr>
                <w:p w:rsidR="001A6F83" w:rsidRDefault="001A6F83">
                  <w:pPr>
                    <w:widowControl/>
                    <w:jc w:val="left"/>
                    <w:rPr>
                      <w:szCs w:val="21"/>
                    </w:rPr>
                  </w:pPr>
                </w:p>
              </w:tc>
              <w:tc>
                <w:tcPr>
                  <w:tcW w:w="865"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6.92~7.05</w:t>
                  </w:r>
                </w:p>
              </w:tc>
              <w:tc>
                <w:tcPr>
                  <w:tcW w:w="366"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rPr>
                      <w:rFonts w:hint="eastAsia"/>
                    </w:rPr>
                    <w:t>150</w:t>
                  </w:r>
                </w:p>
              </w:tc>
              <w:tc>
                <w:tcPr>
                  <w:tcW w:w="583"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t>293</w:t>
                  </w:r>
                </w:p>
              </w:tc>
              <w:tc>
                <w:tcPr>
                  <w:tcW w:w="439"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t>1.95</w:t>
                  </w:r>
                </w:p>
              </w:tc>
              <w:tc>
                <w:tcPr>
                  <w:tcW w:w="439" w:type="pct"/>
                  <w:tcBorders>
                    <w:top w:val="single" w:sz="4" w:space="0" w:color="auto"/>
                    <w:left w:val="single" w:sz="4" w:space="0" w:color="auto"/>
                    <w:bottom w:val="single" w:sz="4" w:space="0" w:color="auto"/>
                    <w:right w:val="single" w:sz="4" w:space="0" w:color="auto"/>
                  </w:tcBorders>
                  <w:vAlign w:val="center"/>
                </w:tcPr>
                <w:p w:rsidR="001A6F83" w:rsidRDefault="005972D8">
                  <w:pPr>
                    <w:spacing w:line="320" w:lineRule="exact"/>
                    <w:jc w:val="center"/>
                    <w:rPr>
                      <w:szCs w:val="21"/>
                    </w:rPr>
                  </w:pPr>
                  <w:r>
                    <w:t>26.4</w:t>
                  </w:r>
                </w:p>
              </w:tc>
              <w:tc>
                <w:tcPr>
                  <w:tcW w:w="441" w:type="pct"/>
                  <w:tcBorders>
                    <w:top w:val="single" w:sz="4" w:space="0" w:color="auto"/>
                    <w:left w:val="single" w:sz="4" w:space="0" w:color="auto"/>
                    <w:bottom w:val="single" w:sz="4" w:space="0" w:color="auto"/>
                    <w:right w:val="nil"/>
                  </w:tcBorders>
                  <w:vAlign w:val="center"/>
                </w:tcPr>
                <w:p w:rsidR="001A6F83" w:rsidRDefault="005972D8">
                  <w:pPr>
                    <w:spacing w:line="320" w:lineRule="exact"/>
                    <w:jc w:val="center"/>
                    <w:rPr>
                      <w:szCs w:val="21"/>
                    </w:rPr>
                  </w:pPr>
                  <w:r>
                    <w:t>36.6</w:t>
                  </w:r>
                </w:p>
              </w:tc>
            </w:tr>
            <w:tr w:rsidR="001A6F83">
              <w:trPr>
                <w:trHeight w:val="340"/>
                <w:jc w:val="center"/>
              </w:trPr>
              <w:tc>
                <w:tcPr>
                  <w:tcW w:w="1196" w:type="pct"/>
                  <w:tcBorders>
                    <w:top w:val="single" w:sz="4" w:space="0" w:color="auto"/>
                    <w:left w:val="nil"/>
                    <w:bottom w:val="single" w:sz="12" w:space="0" w:color="auto"/>
                    <w:right w:val="single" w:sz="4" w:space="0" w:color="auto"/>
                  </w:tcBorders>
                  <w:vAlign w:val="center"/>
                </w:tcPr>
                <w:p w:rsidR="001A6F83" w:rsidRDefault="005972D8">
                  <w:pPr>
                    <w:spacing w:line="320" w:lineRule="exact"/>
                    <w:jc w:val="center"/>
                    <w:rPr>
                      <w:szCs w:val="21"/>
                    </w:rPr>
                  </w:pPr>
                  <w:r>
                    <w:t>/</w:t>
                  </w:r>
                </w:p>
              </w:tc>
              <w:tc>
                <w:tcPr>
                  <w:tcW w:w="670" w:type="pct"/>
                  <w:tcBorders>
                    <w:top w:val="single" w:sz="4" w:space="0" w:color="auto"/>
                    <w:left w:val="single" w:sz="4" w:space="0" w:color="auto"/>
                    <w:bottom w:val="single" w:sz="12" w:space="0" w:color="auto"/>
                    <w:right w:val="single" w:sz="4" w:space="0" w:color="auto"/>
                  </w:tcBorders>
                  <w:vAlign w:val="center"/>
                </w:tcPr>
                <w:p w:rsidR="001A6F83" w:rsidRDefault="005972D8">
                  <w:pPr>
                    <w:spacing w:line="320" w:lineRule="exact"/>
                    <w:jc w:val="center"/>
                    <w:rPr>
                      <w:szCs w:val="21"/>
                    </w:rPr>
                  </w:pPr>
                  <w:r>
                    <w:t>排放标准</w:t>
                  </w:r>
                </w:p>
              </w:tc>
              <w:tc>
                <w:tcPr>
                  <w:tcW w:w="865" w:type="pct"/>
                  <w:tcBorders>
                    <w:top w:val="single" w:sz="4" w:space="0" w:color="auto"/>
                    <w:left w:val="single" w:sz="4" w:space="0" w:color="auto"/>
                    <w:bottom w:val="single" w:sz="12" w:space="0" w:color="auto"/>
                    <w:right w:val="single" w:sz="4" w:space="0" w:color="auto"/>
                  </w:tcBorders>
                  <w:vAlign w:val="center"/>
                </w:tcPr>
                <w:p w:rsidR="001A6F83" w:rsidRDefault="005972D8">
                  <w:pPr>
                    <w:spacing w:line="320" w:lineRule="exact"/>
                    <w:jc w:val="center"/>
                    <w:rPr>
                      <w:szCs w:val="21"/>
                    </w:rPr>
                  </w:pPr>
                  <w:r>
                    <w:t>6</w:t>
                  </w:r>
                  <w:r>
                    <w:rPr>
                      <w:rFonts w:hint="eastAsia"/>
                    </w:rPr>
                    <w:t>.5</w:t>
                  </w:r>
                  <w:r>
                    <w:t>～</w:t>
                  </w:r>
                  <w:r>
                    <w:t>9</w:t>
                  </w:r>
                  <w:r>
                    <w:rPr>
                      <w:rFonts w:hint="eastAsia"/>
                    </w:rPr>
                    <w:t>.5</w:t>
                  </w:r>
                </w:p>
              </w:tc>
              <w:tc>
                <w:tcPr>
                  <w:tcW w:w="366" w:type="pct"/>
                  <w:tcBorders>
                    <w:top w:val="single" w:sz="4" w:space="0" w:color="auto"/>
                    <w:left w:val="single" w:sz="4" w:space="0" w:color="auto"/>
                    <w:bottom w:val="single" w:sz="12" w:space="0" w:color="auto"/>
                    <w:right w:val="single" w:sz="4" w:space="0" w:color="auto"/>
                  </w:tcBorders>
                  <w:vAlign w:val="center"/>
                </w:tcPr>
                <w:p w:rsidR="001A6F83" w:rsidRDefault="005972D8">
                  <w:pPr>
                    <w:spacing w:line="320" w:lineRule="exact"/>
                    <w:jc w:val="center"/>
                    <w:rPr>
                      <w:szCs w:val="21"/>
                    </w:rPr>
                  </w:pPr>
                  <w:r>
                    <w:t>400</w:t>
                  </w:r>
                </w:p>
              </w:tc>
              <w:tc>
                <w:tcPr>
                  <w:tcW w:w="583" w:type="pct"/>
                  <w:tcBorders>
                    <w:top w:val="single" w:sz="4" w:space="0" w:color="auto"/>
                    <w:left w:val="single" w:sz="4" w:space="0" w:color="auto"/>
                    <w:bottom w:val="single" w:sz="12" w:space="0" w:color="auto"/>
                    <w:right w:val="single" w:sz="4" w:space="0" w:color="auto"/>
                  </w:tcBorders>
                  <w:vAlign w:val="center"/>
                </w:tcPr>
                <w:p w:rsidR="001A6F83" w:rsidRDefault="005972D8">
                  <w:pPr>
                    <w:spacing w:line="320" w:lineRule="exact"/>
                    <w:jc w:val="center"/>
                    <w:rPr>
                      <w:szCs w:val="21"/>
                    </w:rPr>
                  </w:pPr>
                  <w:r>
                    <w:t>500</w:t>
                  </w:r>
                </w:p>
              </w:tc>
              <w:tc>
                <w:tcPr>
                  <w:tcW w:w="439" w:type="pct"/>
                  <w:tcBorders>
                    <w:top w:val="single" w:sz="4" w:space="0" w:color="auto"/>
                    <w:left w:val="single" w:sz="4" w:space="0" w:color="auto"/>
                    <w:bottom w:val="single" w:sz="12" w:space="0" w:color="auto"/>
                    <w:right w:val="single" w:sz="4" w:space="0" w:color="auto"/>
                  </w:tcBorders>
                  <w:vAlign w:val="center"/>
                </w:tcPr>
                <w:p w:rsidR="001A6F83" w:rsidRDefault="005972D8">
                  <w:pPr>
                    <w:spacing w:line="320" w:lineRule="exact"/>
                    <w:jc w:val="center"/>
                    <w:rPr>
                      <w:szCs w:val="21"/>
                    </w:rPr>
                  </w:pPr>
                  <w:r>
                    <w:t>8</w:t>
                  </w:r>
                </w:p>
              </w:tc>
              <w:tc>
                <w:tcPr>
                  <w:tcW w:w="439" w:type="pct"/>
                  <w:tcBorders>
                    <w:top w:val="single" w:sz="4" w:space="0" w:color="auto"/>
                    <w:left w:val="single" w:sz="4" w:space="0" w:color="auto"/>
                    <w:bottom w:val="single" w:sz="12" w:space="0" w:color="auto"/>
                    <w:right w:val="single" w:sz="4" w:space="0" w:color="auto"/>
                  </w:tcBorders>
                  <w:vAlign w:val="center"/>
                </w:tcPr>
                <w:p w:rsidR="001A6F83" w:rsidRDefault="005972D8">
                  <w:pPr>
                    <w:spacing w:line="320" w:lineRule="exact"/>
                    <w:jc w:val="center"/>
                    <w:rPr>
                      <w:szCs w:val="21"/>
                    </w:rPr>
                  </w:pPr>
                  <w:r>
                    <w:t>45</w:t>
                  </w:r>
                </w:p>
              </w:tc>
              <w:tc>
                <w:tcPr>
                  <w:tcW w:w="441" w:type="pct"/>
                  <w:tcBorders>
                    <w:top w:val="single" w:sz="4" w:space="0" w:color="auto"/>
                    <w:left w:val="single" w:sz="4" w:space="0" w:color="auto"/>
                    <w:bottom w:val="single" w:sz="12" w:space="0" w:color="auto"/>
                    <w:right w:val="nil"/>
                  </w:tcBorders>
                  <w:vAlign w:val="center"/>
                </w:tcPr>
                <w:p w:rsidR="001A6F83" w:rsidRDefault="005972D8">
                  <w:pPr>
                    <w:spacing w:line="320" w:lineRule="exact"/>
                    <w:jc w:val="center"/>
                    <w:rPr>
                      <w:szCs w:val="21"/>
                    </w:rPr>
                  </w:pPr>
                  <w:r>
                    <w:t>70</w:t>
                  </w:r>
                </w:p>
              </w:tc>
            </w:tr>
          </w:tbl>
          <w:p w:rsidR="001A6F83" w:rsidRDefault="005972D8">
            <w:pPr>
              <w:adjustRightInd w:val="0"/>
              <w:snapToGrid w:val="0"/>
              <w:spacing w:line="360" w:lineRule="auto"/>
              <w:ind w:firstLineChars="200" w:firstLine="480"/>
              <w:rPr>
                <w:sz w:val="24"/>
              </w:rPr>
            </w:pPr>
            <w:r>
              <w:rPr>
                <w:rFonts w:hint="eastAsia"/>
                <w:sz w:val="24"/>
              </w:rPr>
              <w:t>由上表</w:t>
            </w:r>
            <w:r>
              <w:rPr>
                <w:sz w:val="24"/>
              </w:rPr>
              <w:t>监测</w:t>
            </w:r>
            <w:r>
              <w:rPr>
                <w:rFonts w:hint="eastAsia"/>
                <w:sz w:val="24"/>
              </w:rPr>
              <w:t>数据可知</w:t>
            </w:r>
            <w:r>
              <w:rPr>
                <w:sz w:val="24"/>
              </w:rPr>
              <w:t>，项目生活污水水质</w:t>
            </w:r>
            <w:r>
              <w:rPr>
                <w:rFonts w:hint="eastAsia"/>
                <w:sz w:val="24"/>
              </w:rPr>
              <w:t>均能</w:t>
            </w:r>
            <w:r>
              <w:rPr>
                <w:sz w:val="24"/>
              </w:rPr>
              <w:t>达到《污水排入城镇下水道水质标准》（</w:t>
            </w:r>
            <w:r>
              <w:rPr>
                <w:sz w:val="24"/>
              </w:rPr>
              <w:t>GB/T31962-2015</w:t>
            </w:r>
            <w:r>
              <w:rPr>
                <w:sz w:val="24"/>
              </w:rPr>
              <w:t>）表</w:t>
            </w:r>
            <w:r>
              <w:rPr>
                <w:sz w:val="24"/>
              </w:rPr>
              <w:t>1</w:t>
            </w:r>
            <w:r>
              <w:rPr>
                <w:sz w:val="24"/>
              </w:rPr>
              <w:t>中</w:t>
            </w:r>
            <w:r>
              <w:rPr>
                <w:sz w:val="24"/>
              </w:rPr>
              <w:t>B</w:t>
            </w:r>
            <w:r>
              <w:rPr>
                <w:sz w:val="24"/>
              </w:rPr>
              <w:t>级标准。</w:t>
            </w:r>
          </w:p>
          <w:p w:rsidR="001A6F83" w:rsidRDefault="005972D8">
            <w:pPr>
              <w:ind w:firstLineChars="200" w:firstLine="482"/>
              <w:jc w:val="center"/>
              <w:rPr>
                <w:b/>
                <w:bCs/>
                <w:sz w:val="24"/>
              </w:rPr>
            </w:pPr>
            <w:r>
              <w:rPr>
                <w:b/>
                <w:bCs/>
                <w:sz w:val="24"/>
              </w:rPr>
              <w:t>表</w:t>
            </w:r>
            <w:r>
              <w:rPr>
                <w:rFonts w:hint="eastAsia"/>
                <w:b/>
                <w:bCs/>
                <w:sz w:val="24"/>
              </w:rPr>
              <w:t xml:space="preserve">2-11  </w:t>
            </w:r>
            <w:r>
              <w:rPr>
                <w:rFonts w:hint="eastAsia"/>
                <w:b/>
                <w:bCs/>
                <w:sz w:val="24"/>
              </w:rPr>
              <w:t>全厂</w:t>
            </w:r>
            <w:r>
              <w:rPr>
                <w:b/>
                <w:bCs/>
                <w:sz w:val="24"/>
              </w:rPr>
              <w:t>生活污水污染物排放</w:t>
            </w:r>
            <w:r>
              <w:rPr>
                <w:rFonts w:hint="eastAsia"/>
                <w:b/>
                <w:bCs/>
                <w:sz w:val="24"/>
              </w:rPr>
              <w:t>情况</w:t>
            </w:r>
          </w:p>
          <w:tbl>
            <w:tblPr>
              <w:tblW w:w="4995"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727"/>
              <w:gridCol w:w="1119"/>
              <w:gridCol w:w="1119"/>
              <w:gridCol w:w="1119"/>
              <w:gridCol w:w="1119"/>
              <w:gridCol w:w="1120"/>
              <w:gridCol w:w="1121"/>
            </w:tblGrid>
            <w:tr w:rsidR="001A6F83">
              <w:trPr>
                <w:trHeight w:val="340"/>
                <w:jc w:val="center"/>
              </w:trPr>
              <w:tc>
                <w:tcPr>
                  <w:tcW w:w="1022" w:type="pct"/>
                  <w:vAlign w:val="center"/>
                </w:tcPr>
                <w:p w:rsidR="001A6F83" w:rsidRDefault="001A6F83">
                  <w:pPr>
                    <w:adjustRightInd w:val="0"/>
                    <w:snapToGrid w:val="0"/>
                    <w:jc w:val="center"/>
                    <w:rPr>
                      <w:b/>
                      <w:szCs w:val="21"/>
                    </w:rPr>
                  </w:pPr>
                </w:p>
              </w:tc>
              <w:tc>
                <w:tcPr>
                  <w:tcW w:w="662" w:type="pct"/>
                  <w:vAlign w:val="center"/>
                </w:tcPr>
                <w:p w:rsidR="001A6F83" w:rsidRDefault="005972D8">
                  <w:pPr>
                    <w:adjustRightInd w:val="0"/>
                    <w:snapToGrid w:val="0"/>
                    <w:jc w:val="center"/>
                    <w:rPr>
                      <w:b/>
                      <w:szCs w:val="21"/>
                    </w:rPr>
                  </w:pPr>
                  <w:r>
                    <w:rPr>
                      <w:rFonts w:hint="eastAsia"/>
                      <w:b/>
                      <w:szCs w:val="21"/>
                    </w:rPr>
                    <w:t>水量</w:t>
                  </w:r>
                </w:p>
              </w:tc>
              <w:tc>
                <w:tcPr>
                  <w:tcW w:w="662" w:type="pct"/>
                  <w:vAlign w:val="center"/>
                </w:tcPr>
                <w:p w:rsidR="001A6F83" w:rsidRDefault="005972D8">
                  <w:pPr>
                    <w:adjustRightInd w:val="0"/>
                    <w:snapToGrid w:val="0"/>
                    <w:jc w:val="center"/>
                    <w:rPr>
                      <w:b/>
                      <w:szCs w:val="21"/>
                    </w:rPr>
                  </w:pPr>
                  <w:r>
                    <w:rPr>
                      <w:rFonts w:hint="eastAsia"/>
                      <w:b/>
                      <w:szCs w:val="21"/>
                    </w:rPr>
                    <w:t>COD</w:t>
                  </w:r>
                </w:p>
              </w:tc>
              <w:tc>
                <w:tcPr>
                  <w:tcW w:w="662" w:type="pct"/>
                  <w:vAlign w:val="center"/>
                </w:tcPr>
                <w:p w:rsidR="001A6F83" w:rsidRDefault="005972D8">
                  <w:pPr>
                    <w:adjustRightInd w:val="0"/>
                    <w:snapToGrid w:val="0"/>
                    <w:jc w:val="center"/>
                    <w:rPr>
                      <w:b/>
                      <w:szCs w:val="21"/>
                    </w:rPr>
                  </w:pPr>
                  <w:r>
                    <w:rPr>
                      <w:rFonts w:hint="eastAsia"/>
                      <w:b/>
                      <w:szCs w:val="21"/>
                    </w:rPr>
                    <w:t>SS</w:t>
                  </w:r>
                </w:p>
              </w:tc>
              <w:tc>
                <w:tcPr>
                  <w:tcW w:w="662" w:type="pct"/>
                  <w:vAlign w:val="center"/>
                </w:tcPr>
                <w:p w:rsidR="001A6F83" w:rsidRDefault="005972D8">
                  <w:pPr>
                    <w:adjustRightInd w:val="0"/>
                    <w:snapToGrid w:val="0"/>
                    <w:jc w:val="center"/>
                    <w:rPr>
                      <w:b/>
                      <w:szCs w:val="21"/>
                    </w:rPr>
                  </w:pPr>
                  <w:r>
                    <w:rPr>
                      <w:rFonts w:hint="eastAsia"/>
                      <w:b/>
                      <w:szCs w:val="21"/>
                    </w:rPr>
                    <w:t>NH</w:t>
                  </w:r>
                  <w:r>
                    <w:rPr>
                      <w:rFonts w:hint="eastAsia"/>
                      <w:b/>
                      <w:szCs w:val="21"/>
                      <w:vertAlign w:val="subscript"/>
                    </w:rPr>
                    <w:t>3</w:t>
                  </w:r>
                  <w:r>
                    <w:rPr>
                      <w:rFonts w:hint="eastAsia"/>
                      <w:b/>
                      <w:szCs w:val="21"/>
                    </w:rPr>
                    <w:t>-N</w:t>
                  </w:r>
                </w:p>
              </w:tc>
              <w:tc>
                <w:tcPr>
                  <w:tcW w:w="662" w:type="pct"/>
                  <w:vAlign w:val="center"/>
                </w:tcPr>
                <w:p w:rsidR="001A6F83" w:rsidRDefault="005972D8">
                  <w:pPr>
                    <w:adjustRightInd w:val="0"/>
                    <w:snapToGrid w:val="0"/>
                    <w:jc w:val="center"/>
                    <w:rPr>
                      <w:b/>
                      <w:szCs w:val="21"/>
                    </w:rPr>
                  </w:pPr>
                  <w:r>
                    <w:rPr>
                      <w:rFonts w:hint="eastAsia"/>
                      <w:b/>
                      <w:szCs w:val="21"/>
                    </w:rPr>
                    <w:t>总氮</w:t>
                  </w:r>
                </w:p>
              </w:tc>
              <w:tc>
                <w:tcPr>
                  <w:tcW w:w="663" w:type="pct"/>
                  <w:vAlign w:val="center"/>
                </w:tcPr>
                <w:p w:rsidR="001A6F83" w:rsidRDefault="005972D8">
                  <w:pPr>
                    <w:adjustRightInd w:val="0"/>
                    <w:snapToGrid w:val="0"/>
                    <w:jc w:val="center"/>
                    <w:rPr>
                      <w:b/>
                      <w:szCs w:val="21"/>
                    </w:rPr>
                  </w:pPr>
                  <w:r>
                    <w:rPr>
                      <w:rFonts w:hint="eastAsia"/>
                      <w:b/>
                      <w:szCs w:val="21"/>
                    </w:rPr>
                    <w:t>TP</w:t>
                  </w:r>
                </w:p>
              </w:tc>
            </w:tr>
            <w:tr w:rsidR="001A6F83">
              <w:trPr>
                <w:trHeight w:val="340"/>
                <w:jc w:val="center"/>
              </w:trPr>
              <w:tc>
                <w:tcPr>
                  <w:tcW w:w="1022" w:type="pct"/>
                  <w:vAlign w:val="center"/>
                </w:tcPr>
                <w:p w:rsidR="001A6F83" w:rsidRDefault="005972D8">
                  <w:pPr>
                    <w:adjustRightInd w:val="0"/>
                    <w:snapToGrid w:val="0"/>
                    <w:jc w:val="center"/>
                    <w:rPr>
                      <w:szCs w:val="21"/>
                    </w:rPr>
                  </w:pPr>
                  <w:r>
                    <w:rPr>
                      <w:rFonts w:hint="eastAsia"/>
                      <w:szCs w:val="21"/>
                    </w:rPr>
                    <w:t>环评批复量</w:t>
                  </w:r>
                  <w:r>
                    <w:rPr>
                      <w:rFonts w:hint="eastAsia"/>
                      <w:szCs w:val="21"/>
                    </w:rPr>
                    <w:t>t/a</w:t>
                  </w:r>
                </w:p>
              </w:tc>
              <w:tc>
                <w:tcPr>
                  <w:tcW w:w="662" w:type="pct"/>
                  <w:vAlign w:val="center"/>
                </w:tcPr>
                <w:p w:rsidR="001A6F83" w:rsidRDefault="005972D8">
                  <w:pPr>
                    <w:adjustRightInd w:val="0"/>
                    <w:snapToGrid w:val="0"/>
                    <w:jc w:val="center"/>
                    <w:rPr>
                      <w:szCs w:val="21"/>
                    </w:rPr>
                  </w:pPr>
                  <w:r>
                    <w:rPr>
                      <w:rFonts w:hint="eastAsia"/>
                      <w:szCs w:val="21"/>
                    </w:rPr>
                    <w:t>10488</w:t>
                  </w:r>
                </w:p>
              </w:tc>
              <w:tc>
                <w:tcPr>
                  <w:tcW w:w="662" w:type="pct"/>
                  <w:vAlign w:val="center"/>
                </w:tcPr>
                <w:p w:rsidR="001A6F83" w:rsidRDefault="005972D8">
                  <w:pPr>
                    <w:adjustRightInd w:val="0"/>
                    <w:snapToGrid w:val="0"/>
                    <w:jc w:val="center"/>
                    <w:rPr>
                      <w:szCs w:val="21"/>
                    </w:rPr>
                  </w:pPr>
                  <w:r>
                    <w:rPr>
                      <w:rFonts w:hint="eastAsia"/>
                      <w:szCs w:val="21"/>
                    </w:rPr>
                    <w:t>4.3872</w:t>
                  </w:r>
                </w:p>
              </w:tc>
              <w:tc>
                <w:tcPr>
                  <w:tcW w:w="662" w:type="pct"/>
                  <w:vAlign w:val="center"/>
                </w:tcPr>
                <w:p w:rsidR="001A6F83" w:rsidRDefault="005972D8">
                  <w:pPr>
                    <w:adjustRightInd w:val="0"/>
                    <w:snapToGrid w:val="0"/>
                    <w:jc w:val="center"/>
                    <w:rPr>
                      <w:szCs w:val="21"/>
                    </w:rPr>
                  </w:pPr>
                  <w:r>
                    <w:rPr>
                      <w:rFonts w:hint="eastAsia"/>
                      <w:szCs w:val="21"/>
                    </w:rPr>
                    <w:t>/</w:t>
                  </w:r>
                </w:p>
              </w:tc>
              <w:tc>
                <w:tcPr>
                  <w:tcW w:w="662" w:type="pct"/>
                  <w:vAlign w:val="center"/>
                </w:tcPr>
                <w:p w:rsidR="001A6F83" w:rsidRDefault="005972D8">
                  <w:pPr>
                    <w:adjustRightInd w:val="0"/>
                    <w:snapToGrid w:val="0"/>
                    <w:jc w:val="center"/>
                    <w:rPr>
                      <w:szCs w:val="21"/>
                    </w:rPr>
                  </w:pPr>
                  <w:r>
                    <w:rPr>
                      <w:rFonts w:hint="eastAsia"/>
                      <w:szCs w:val="21"/>
                    </w:rPr>
                    <w:t>0.3006</w:t>
                  </w:r>
                </w:p>
              </w:tc>
              <w:tc>
                <w:tcPr>
                  <w:tcW w:w="662" w:type="pct"/>
                  <w:vAlign w:val="center"/>
                </w:tcPr>
                <w:p w:rsidR="001A6F83" w:rsidRDefault="005972D8">
                  <w:pPr>
                    <w:adjustRightInd w:val="0"/>
                    <w:snapToGrid w:val="0"/>
                    <w:jc w:val="center"/>
                    <w:rPr>
                      <w:szCs w:val="21"/>
                    </w:rPr>
                  </w:pPr>
                  <w:r>
                    <w:rPr>
                      <w:rFonts w:hint="eastAsia"/>
                      <w:szCs w:val="21"/>
                    </w:rPr>
                    <w:t>/</w:t>
                  </w:r>
                </w:p>
              </w:tc>
              <w:tc>
                <w:tcPr>
                  <w:tcW w:w="663" w:type="pct"/>
                  <w:vAlign w:val="center"/>
                </w:tcPr>
                <w:p w:rsidR="001A6F83" w:rsidRDefault="005972D8">
                  <w:pPr>
                    <w:adjustRightInd w:val="0"/>
                    <w:snapToGrid w:val="0"/>
                    <w:jc w:val="center"/>
                    <w:rPr>
                      <w:szCs w:val="21"/>
                    </w:rPr>
                  </w:pPr>
                  <w:r>
                    <w:rPr>
                      <w:rFonts w:hint="eastAsia"/>
                      <w:szCs w:val="21"/>
                    </w:rPr>
                    <w:t>0.7342</w:t>
                  </w:r>
                </w:p>
              </w:tc>
            </w:tr>
            <w:tr w:rsidR="001A6F83">
              <w:trPr>
                <w:trHeight w:val="340"/>
                <w:jc w:val="center"/>
              </w:trPr>
              <w:tc>
                <w:tcPr>
                  <w:tcW w:w="1022" w:type="pct"/>
                  <w:vAlign w:val="center"/>
                </w:tcPr>
                <w:p w:rsidR="001A6F83" w:rsidRDefault="005972D8">
                  <w:pPr>
                    <w:adjustRightInd w:val="0"/>
                    <w:snapToGrid w:val="0"/>
                    <w:jc w:val="center"/>
                    <w:rPr>
                      <w:szCs w:val="21"/>
                    </w:rPr>
                  </w:pPr>
                  <w:r>
                    <w:rPr>
                      <w:rFonts w:hint="eastAsia"/>
                      <w:szCs w:val="21"/>
                    </w:rPr>
                    <w:t>实际排放量</w:t>
                  </w:r>
                  <w:r>
                    <w:rPr>
                      <w:rFonts w:hint="eastAsia"/>
                      <w:szCs w:val="21"/>
                    </w:rPr>
                    <w:t>t/a</w:t>
                  </w:r>
                </w:p>
              </w:tc>
              <w:tc>
                <w:tcPr>
                  <w:tcW w:w="662" w:type="pct"/>
                  <w:vAlign w:val="center"/>
                </w:tcPr>
                <w:p w:rsidR="001A6F83" w:rsidRDefault="005972D8">
                  <w:pPr>
                    <w:adjustRightInd w:val="0"/>
                    <w:snapToGrid w:val="0"/>
                    <w:jc w:val="center"/>
                    <w:rPr>
                      <w:szCs w:val="21"/>
                    </w:rPr>
                  </w:pPr>
                  <w:r>
                    <w:rPr>
                      <w:rFonts w:hint="eastAsia"/>
                      <w:szCs w:val="21"/>
                    </w:rPr>
                    <w:t>10128</w:t>
                  </w:r>
                </w:p>
              </w:tc>
              <w:tc>
                <w:tcPr>
                  <w:tcW w:w="662" w:type="pct"/>
                  <w:vAlign w:val="center"/>
                </w:tcPr>
                <w:p w:rsidR="001A6F83" w:rsidRDefault="005972D8">
                  <w:pPr>
                    <w:adjustRightInd w:val="0"/>
                    <w:snapToGrid w:val="0"/>
                    <w:jc w:val="center"/>
                    <w:rPr>
                      <w:szCs w:val="21"/>
                    </w:rPr>
                  </w:pPr>
                  <w:r>
                    <w:rPr>
                      <w:rFonts w:hint="eastAsia"/>
                      <w:szCs w:val="21"/>
                    </w:rPr>
                    <w:t>2.8281</w:t>
                  </w:r>
                </w:p>
              </w:tc>
              <w:tc>
                <w:tcPr>
                  <w:tcW w:w="662" w:type="pct"/>
                  <w:vAlign w:val="center"/>
                </w:tcPr>
                <w:p w:rsidR="001A6F83" w:rsidRDefault="005972D8">
                  <w:pPr>
                    <w:adjustRightInd w:val="0"/>
                    <w:snapToGrid w:val="0"/>
                    <w:jc w:val="center"/>
                    <w:rPr>
                      <w:szCs w:val="21"/>
                    </w:rPr>
                  </w:pPr>
                  <w:r>
                    <w:rPr>
                      <w:rFonts w:hint="eastAsia"/>
                      <w:szCs w:val="21"/>
                    </w:rPr>
                    <w:t>1.37364</w:t>
                  </w:r>
                </w:p>
              </w:tc>
              <w:tc>
                <w:tcPr>
                  <w:tcW w:w="662" w:type="pct"/>
                  <w:vAlign w:val="center"/>
                </w:tcPr>
                <w:p w:rsidR="001A6F83" w:rsidRDefault="005972D8">
                  <w:pPr>
                    <w:adjustRightInd w:val="0"/>
                    <w:snapToGrid w:val="0"/>
                    <w:jc w:val="center"/>
                    <w:rPr>
                      <w:szCs w:val="21"/>
                    </w:rPr>
                  </w:pPr>
                  <w:r>
                    <w:rPr>
                      <w:rFonts w:hint="eastAsia"/>
                      <w:szCs w:val="21"/>
                    </w:rPr>
                    <w:t>0.246</w:t>
                  </w:r>
                </w:p>
              </w:tc>
              <w:tc>
                <w:tcPr>
                  <w:tcW w:w="662" w:type="pct"/>
                  <w:vAlign w:val="center"/>
                </w:tcPr>
                <w:p w:rsidR="001A6F83" w:rsidRDefault="005972D8">
                  <w:pPr>
                    <w:adjustRightInd w:val="0"/>
                    <w:snapToGrid w:val="0"/>
                    <w:jc w:val="center"/>
                    <w:rPr>
                      <w:szCs w:val="21"/>
                    </w:rPr>
                  </w:pPr>
                  <w:r>
                    <w:rPr>
                      <w:rFonts w:hint="eastAsia"/>
                      <w:szCs w:val="21"/>
                    </w:rPr>
                    <w:t>0.38</w:t>
                  </w:r>
                </w:p>
              </w:tc>
              <w:tc>
                <w:tcPr>
                  <w:tcW w:w="663" w:type="pct"/>
                  <w:vAlign w:val="center"/>
                </w:tcPr>
                <w:p w:rsidR="001A6F83" w:rsidRDefault="005972D8">
                  <w:pPr>
                    <w:adjustRightInd w:val="0"/>
                    <w:snapToGrid w:val="0"/>
                    <w:jc w:val="center"/>
                    <w:rPr>
                      <w:szCs w:val="21"/>
                    </w:rPr>
                  </w:pPr>
                  <w:r>
                    <w:rPr>
                      <w:rFonts w:hint="eastAsia"/>
                      <w:szCs w:val="21"/>
                    </w:rPr>
                    <w:t>0.02139</w:t>
                  </w:r>
                </w:p>
              </w:tc>
            </w:tr>
          </w:tbl>
          <w:p w:rsidR="001A6F83" w:rsidRDefault="005972D8">
            <w:pPr>
              <w:spacing w:line="360" w:lineRule="auto"/>
              <w:ind w:firstLineChars="200" w:firstLine="480"/>
              <w:rPr>
                <w:sz w:val="24"/>
              </w:rPr>
            </w:pPr>
            <w:r>
              <w:rPr>
                <w:rFonts w:hint="eastAsia"/>
                <w:sz w:val="24"/>
              </w:rPr>
              <w:t>2</w:t>
            </w:r>
            <w:r>
              <w:rPr>
                <w:rFonts w:hint="eastAsia"/>
                <w:sz w:val="24"/>
              </w:rPr>
              <w:t>、废气</w:t>
            </w:r>
          </w:p>
          <w:p w:rsidR="001A6F83" w:rsidRDefault="005972D8">
            <w:pPr>
              <w:numPr>
                <w:ilvl w:val="0"/>
                <w:numId w:val="1"/>
              </w:numPr>
              <w:spacing w:line="360" w:lineRule="auto"/>
              <w:ind w:firstLineChars="200" w:firstLine="480"/>
              <w:rPr>
                <w:sz w:val="24"/>
              </w:rPr>
            </w:pPr>
            <w:r>
              <w:rPr>
                <w:rFonts w:hint="eastAsia"/>
                <w:sz w:val="24"/>
              </w:rPr>
              <w:t>太阳能光伏背板膜生产过程中的废气主要来源于涂布、烘干工艺，</w:t>
            </w:r>
            <w:r>
              <w:rPr>
                <w:sz w:val="24"/>
              </w:rPr>
              <w:t>废气</w:t>
            </w:r>
            <w:r>
              <w:rPr>
                <w:rFonts w:hint="eastAsia"/>
                <w:sz w:val="24"/>
              </w:rPr>
              <w:t>收集后</w:t>
            </w:r>
            <w:r>
              <w:rPr>
                <w:sz w:val="24"/>
              </w:rPr>
              <w:t>经</w:t>
            </w:r>
            <w:r>
              <w:rPr>
                <w:sz w:val="24"/>
              </w:rPr>
              <w:t>RTO</w:t>
            </w:r>
            <w:r>
              <w:rPr>
                <w:sz w:val="24"/>
              </w:rPr>
              <w:t>处理，最后通过一根</w:t>
            </w:r>
            <w:r>
              <w:rPr>
                <w:sz w:val="24"/>
              </w:rPr>
              <w:t>15</w:t>
            </w:r>
            <w:r>
              <w:rPr>
                <w:sz w:val="24"/>
              </w:rPr>
              <w:t>米高</w:t>
            </w:r>
            <w:r>
              <w:rPr>
                <w:rFonts w:hint="eastAsia"/>
                <w:sz w:val="24"/>
              </w:rPr>
              <w:t>排气筒</w:t>
            </w:r>
            <w:r>
              <w:rPr>
                <w:sz w:val="24"/>
              </w:rPr>
              <w:t>（</w:t>
            </w:r>
            <w:r>
              <w:rPr>
                <w:sz w:val="24"/>
              </w:rPr>
              <w:t>FQ-1</w:t>
            </w:r>
            <w:r>
              <w:rPr>
                <w:sz w:val="24"/>
              </w:rPr>
              <w:t>）排放。</w:t>
            </w:r>
          </w:p>
          <w:p w:rsidR="001A6F83" w:rsidRDefault="005972D8">
            <w:pPr>
              <w:spacing w:line="360" w:lineRule="auto"/>
              <w:ind w:firstLineChars="200" w:firstLine="480"/>
              <w:rPr>
                <w:sz w:val="24"/>
              </w:rPr>
            </w:pPr>
            <w:r>
              <w:rPr>
                <w:rFonts w:hint="eastAsia"/>
                <w:sz w:val="24"/>
              </w:rPr>
              <w:t>有组织废气：</w:t>
            </w:r>
            <w:r>
              <w:rPr>
                <w:sz w:val="24"/>
              </w:rPr>
              <w:t>根据企业提供的验收监测报告【</w:t>
            </w:r>
            <w:r>
              <w:rPr>
                <w:sz w:val="24"/>
              </w:rPr>
              <w:t>(2019)</w:t>
            </w:r>
            <w:r>
              <w:rPr>
                <w:sz w:val="24"/>
              </w:rPr>
              <w:t>迈斯特</w:t>
            </w:r>
            <w:r>
              <w:rPr>
                <w:sz w:val="24"/>
              </w:rPr>
              <w:t>(</w:t>
            </w:r>
            <w:r>
              <w:rPr>
                <w:sz w:val="24"/>
              </w:rPr>
              <w:t>验收</w:t>
            </w:r>
            <w:r>
              <w:rPr>
                <w:sz w:val="24"/>
              </w:rPr>
              <w:t>)</w:t>
            </w:r>
            <w:r>
              <w:rPr>
                <w:sz w:val="24"/>
              </w:rPr>
              <w:t>字第（</w:t>
            </w:r>
            <w:r>
              <w:rPr>
                <w:sz w:val="24"/>
              </w:rPr>
              <w:t>CZ0828001</w:t>
            </w:r>
            <w:r>
              <w:rPr>
                <w:sz w:val="24"/>
              </w:rPr>
              <w:t>）号】</w:t>
            </w:r>
            <w:r>
              <w:rPr>
                <w:rFonts w:ascii="宋体" w:hAnsi="宋体" w:hint="eastAsia"/>
                <w:sz w:val="24"/>
              </w:rPr>
              <w:t>，监测结果为见下表。</w:t>
            </w:r>
          </w:p>
          <w:p w:rsidR="001A6F83" w:rsidRDefault="005972D8">
            <w:pPr>
              <w:pStyle w:val="a4"/>
              <w:jc w:val="center"/>
              <w:rPr>
                <w:rFonts w:ascii="宋体" w:hAnsi="宋体"/>
                <w:b/>
                <w:sz w:val="24"/>
                <w:szCs w:val="24"/>
              </w:rPr>
            </w:pPr>
            <w:r>
              <w:rPr>
                <w:rFonts w:ascii="Times New Roman" w:hAnsi="Times New Roman"/>
                <w:b/>
                <w:sz w:val="24"/>
                <w:szCs w:val="24"/>
              </w:rPr>
              <w:t>表</w:t>
            </w:r>
            <w:r>
              <w:rPr>
                <w:rFonts w:ascii="Times New Roman" w:hAnsi="Times New Roman" w:hint="eastAsia"/>
                <w:b/>
                <w:sz w:val="24"/>
                <w:szCs w:val="24"/>
              </w:rPr>
              <w:t>2-12</w:t>
            </w:r>
            <w:r>
              <w:rPr>
                <w:rFonts w:ascii="Times New Roman" w:hAnsi="Times New Roman"/>
                <w:b/>
                <w:sz w:val="24"/>
                <w:szCs w:val="24"/>
              </w:rPr>
              <w:t xml:space="preserve"> </w:t>
            </w:r>
            <w:r>
              <w:rPr>
                <w:rFonts w:ascii="Times New Roman" w:hAnsi="Times New Roman" w:hint="eastAsia"/>
                <w:b/>
                <w:sz w:val="24"/>
                <w:szCs w:val="24"/>
              </w:rPr>
              <w:t xml:space="preserve"> </w:t>
            </w:r>
            <w:r>
              <w:rPr>
                <w:rFonts w:ascii="宋体" w:hAnsi="宋体" w:hint="eastAsia"/>
                <w:b/>
                <w:sz w:val="24"/>
                <w:szCs w:val="24"/>
              </w:rPr>
              <w:t>有组织排放废气监测结果统计表</w:t>
            </w:r>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18"/>
              <w:gridCol w:w="1197"/>
              <w:gridCol w:w="1162"/>
              <w:gridCol w:w="1463"/>
              <w:gridCol w:w="1477"/>
              <w:gridCol w:w="1147"/>
              <w:gridCol w:w="983"/>
            </w:tblGrid>
            <w:tr w:rsidR="001A6F83">
              <w:trPr>
                <w:trHeight w:val="340"/>
                <w:jc w:val="center"/>
              </w:trPr>
              <w:tc>
                <w:tcPr>
                  <w:tcW w:w="602"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监测时间</w:t>
                  </w:r>
                </w:p>
              </w:tc>
              <w:tc>
                <w:tcPr>
                  <w:tcW w:w="707"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污染物名称</w:t>
                  </w:r>
                </w:p>
              </w:tc>
              <w:tc>
                <w:tcPr>
                  <w:tcW w:w="2428" w:type="pct"/>
                  <w:gridSpan w:val="3"/>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出口</w:t>
                  </w:r>
                </w:p>
              </w:tc>
              <w:tc>
                <w:tcPr>
                  <w:tcW w:w="679"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排放限值</w:t>
                  </w:r>
                </w:p>
              </w:tc>
              <w:tc>
                <w:tcPr>
                  <w:tcW w:w="582"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排放高度</w:t>
                  </w:r>
                  <w:r>
                    <w:rPr>
                      <w:rFonts w:ascii="Times New Roman" w:hAnsi="Times New Roman"/>
                      <w:b/>
                      <w:bCs/>
                      <w:szCs w:val="21"/>
                    </w:rPr>
                    <w:t>/m</w:t>
                  </w:r>
                </w:p>
              </w:tc>
            </w:tr>
            <w:tr w:rsidR="001A6F83">
              <w:trPr>
                <w:trHeight w:val="340"/>
                <w:jc w:val="center"/>
              </w:trPr>
              <w:tc>
                <w:tcPr>
                  <w:tcW w:w="602" w:type="pct"/>
                  <w:vMerge/>
                  <w:vAlign w:val="center"/>
                </w:tcPr>
                <w:p w:rsidR="001A6F83" w:rsidRDefault="001A6F83">
                  <w:pPr>
                    <w:pStyle w:val="a4"/>
                    <w:ind w:firstLine="0"/>
                    <w:jc w:val="center"/>
                    <w:rPr>
                      <w:rFonts w:ascii="Times New Roman" w:hAnsi="Times New Roman"/>
                      <w:b/>
                      <w:bCs/>
                      <w:szCs w:val="21"/>
                    </w:rPr>
                  </w:pPr>
                </w:p>
              </w:tc>
              <w:tc>
                <w:tcPr>
                  <w:tcW w:w="707" w:type="pct"/>
                  <w:vMerge/>
                  <w:vAlign w:val="center"/>
                </w:tcPr>
                <w:p w:rsidR="001A6F83" w:rsidRDefault="001A6F83">
                  <w:pPr>
                    <w:pStyle w:val="a4"/>
                    <w:ind w:firstLine="0"/>
                    <w:jc w:val="center"/>
                    <w:rPr>
                      <w:rFonts w:ascii="Times New Roman" w:hAnsi="Times New Roman"/>
                      <w:b/>
                      <w:bCs/>
                      <w:szCs w:val="21"/>
                    </w:rPr>
                  </w:pPr>
                </w:p>
              </w:tc>
              <w:tc>
                <w:tcPr>
                  <w:tcW w:w="688"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第一次</w:t>
                  </w:r>
                </w:p>
              </w:tc>
              <w:tc>
                <w:tcPr>
                  <w:tcW w:w="866"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第二次</w:t>
                  </w:r>
                </w:p>
              </w:tc>
              <w:tc>
                <w:tcPr>
                  <w:tcW w:w="874"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第三次</w:t>
                  </w:r>
                </w:p>
              </w:tc>
              <w:tc>
                <w:tcPr>
                  <w:tcW w:w="679" w:type="pct"/>
                  <w:vMerge/>
                  <w:vAlign w:val="center"/>
                </w:tcPr>
                <w:p w:rsidR="001A6F83" w:rsidRDefault="001A6F83">
                  <w:pPr>
                    <w:pStyle w:val="a4"/>
                    <w:ind w:firstLine="0"/>
                    <w:jc w:val="center"/>
                    <w:rPr>
                      <w:rFonts w:ascii="Times New Roman" w:hAnsi="Times New Roman"/>
                      <w:szCs w:val="21"/>
                    </w:rPr>
                  </w:pPr>
                </w:p>
              </w:tc>
              <w:tc>
                <w:tcPr>
                  <w:tcW w:w="582"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2"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07"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VOCs</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88"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1.46</w:t>
                  </w:r>
                </w:p>
              </w:tc>
              <w:tc>
                <w:tcPr>
                  <w:tcW w:w="866"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1.69</w:t>
                  </w:r>
                </w:p>
              </w:tc>
              <w:tc>
                <w:tcPr>
                  <w:tcW w:w="874"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1.34</w:t>
                  </w:r>
                </w:p>
              </w:tc>
              <w:tc>
                <w:tcPr>
                  <w:tcW w:w="679"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50mg/m</w:t>
                  </w:r>
                  <w:r>
                    <w:rPr>
                      <w:rFonts w:ascii="Times New Roman" w:hAnsi="Times New Roman"/>
                      <w:szCs w:val="21"/>
                      <w:vertAlign w:val="superscript"/>
                    </w:rPr>
                    <w:t>3</w:t>
                  </w:r>
                </w:p>
              </w:tc>
              <w:tc>
                <w:tcPr>
                  <w:tcW w:w="582"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15</w:t>
                  </w:r>
                </w:p>
              </w:tc>
            </w:tr>
            <w:tr w:rsidR="001A6F83">
              <w:trPr>
                <w:trHeight w:val="340"/>
                <w:jc w:val="center"/>
              </w:trPr>
              <w:tc>
                <w:tcPr>
                  <w:tcW w:w="602" w:type="pct"/>
                  <w:vMerge/>
                  <w:vAlign w:val="center"/>
                </w:tcPr>
                <w:p w:rsidR="001A6F83" w:rsidRDefault="001A6F83">
                  <w:pPr>
                    <w:pStyle w:val="a4"/>
                    <w:ind w:firstLine="0"/>
                    <w:jc w:val="center"/>
                    <w:rPr>
                      <w:rFonts w:ascii="Times New Roman" w:hAnsi="Times New Roman"/>
                      <w:szCs w:val="21"/>
                    </w:rPr>
                  </w:pPr>
                </w:p>
              </w:tc>
              <w:tc>
                <w:tcPr>
                  <w:tcW w:w="707"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VOCs</w:t>
                  </w:r>
                  <w:r>
                    <w:rPr>
                      <w:rFonts w:ascii="Times New Roman" w:hAnsi="Times New Roman"/>
                      <w:szCs w:val="21"/>
                    </w:rPr>
                    <w:t>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8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0.027</w:t>
                  </w:r>
                </w:p>
              </w:tc>
              <w:tc>
                <w:tcPr>
                  <w:tcW w:w="866"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0.033</w:t>
                  </w:r>
                </w:p>
              </w:tc>
              <w:tc>
                <w:tcPr>
                  <w:tcW w:w="87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0.023</w:t>
                  </w:r>
                </w:p>
              </w:tc>
              <w:tc>
                <w:tcPr>
                  <w:tcW w:w="679"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0.75k</w:t>
                  </w:r>
                  <w:r>
                    <w:rPr>
                      <w:rFonts w:ascii="Times New Roman" w:hAnsi="Times New Roman"/>
                      <w:szCs w:val="21"/>
                    </w:rPr>
                    <w:t>g/</w:t>
                  </w:r>
                  <w:r>
                    <w:rPr>
                      <w:rFonts w:ascii="Times New Roman" w:hAnsi="Times New Roman" w:hint="eastAsia"/>
                      <w:szCs w:val="21"/>
                    </w:rPr>
                    <w:t>h</w:t>
                  </w:r>
                </w:p>
              </w:tc>
              <w:tc>
                <w:tcPr>
                  <w:tcW w:w="582"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2" w:type="pct"/>
                  <w:vMerge/>
                  <w:vAlign w:val="center"/>
                </w:tcPr>
                <w:p w:rsidR="001A6F83" w:rsidRDefault="001A6F83">
                  <w:pPr>
                    <w:pStyle w:val="a4"/>
                    <w:ind w:firstLine="0"/>
                    <w:jc w:val="center"/>
                    <w:rPr>
                      <w:rFonts w:ascii="Times New Roman" w:hAnsi="Times New Roman"/>
                      <w:szCs w:val="21"/>
                    </w:rPr>
                  </w:pPr>
                </w:p>
              </w:tc>
              <w:tc>
                <w:tcPr>
                  <w:tcW w:w="70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二甲苯</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8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ND</w:t>
                  </w:r>
                  <w:r>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vertAlign w:val="superscript"/>
                    </w:rPr>
                    <w:t>-3</w:t>
                  </w:r>
                  <w:r>
                    <w:rPr>
                      <w:rFonts w:ascii="Times New Roman" w:hAnsi="Times New Roman" w:hint="eastAsia"/>
                      <w:szCs w:val="21"/>
                    </w:rPr>
                    <w:t>）</w:t>
                  </w:r>
                </w:p>
              </w:tc>
              <w:tc>
                <w:tcPr>
                  <w:tcW w:w="866" w:type="pct"/>
                  <w:vAlign w:val="center"/>
                </w:tcPr>
                <w:p w:rsidR="001A6F83" w:rsidRDefault="005972D8">
                  <w:pPr>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c>
                <w:tcPr>
                  <w:tcW w:w="874" w:type="pct"/>
                  <w:vAlign w:val="center"/>
                </w:tcPr>
                <w:p w:rsidR="001A6F83" w:rsidRDefault="005972D8">
                  <w:pPr>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c>
                <w:tcPr>
                  <w:tcW w:w="679"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70</w:t>
                  </w:r>
                  <w:r>
                    <w:rPr>
                      <w:rFonts w:ascii="Times New Roman" w:hAnsi="Times New Roman"/>
                      <w:szCs w:val="21"/>
                    </w:rPr>
                    <w:t>mg/m</w:t>
                  </w:r>
                  <w:r>
                    <w:rPr>
                      <w:rFonts w:ascii="Times New Roman" w:hAnsi="Times New Roman"/>
                      <w:szCs w:val="21"/>
                      <w:vertAlign w:val="superscript"/>
                    </w:rPr>
                    <w:t>3</w:t>
                  </w:r>
                </w:p>
              </w:tc>
              <w:tc>
                <w:tcPr>
                  <w:tcW w:w="582"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2"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07"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VOCs</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88"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2.42</w:t>
                  </w:r>
                </w:p>
              </w:tc>
              <w:tc>
                <w:tcPr>
                  <w:tcW w:w="866"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1.06</w:t>
                  </w:r>
                </w:p>
              </w:tc>
              <w:tc>
                <w:tcPr>
                  <w:tcW w:w="874"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0.933</w:t>
                  </w:r>
                </w:p>
              </w:tc>
              <w:tc>
                <w:tcPr>
                  <w:tcW w:w="679"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50mg/m</w:t>
                  </w:r>
                  <w:r>
                    <w:rPr>
                      <w:rFonts w:ascii="Times New Roman" w:hAnsi="Times New Roman"/>
                      <w:szCs w:val="21"/>
                      <w:vertAlign w:val="superscript"/>
                    </w:rPr>
                    <w:t>3</w:t>
                  </w:r>
                </w:p>
              </w:tc>
              <w:tc>
                <w:tcPr>
                  <w:tcW w:w="582"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2" w:type="pct"/>
                  <w:vMerge/>
                  <w:vAlign w:val="center"/>
                </w:tcPr>
                <w:p w:rsidR="001A6F83" w:rsidRDefault="001A6F83">
                  <w:pPr>
                    <w:pStyle w:val="a4"/>
                    <w:ind w:firstLine="0"/>
                    <w:jc w:val="center"/>
                    <w:rPr>
                      <w:rFonts w:ascii="Times New Roman" w:hAnsi="Times New Roman"/>
                      <w:szCs w:val="21"/>
                    </w:rPr>
                  </w:pPr>
                </w:p>
              </w:tc>
              <w:tc>
                <w:tcPr>
                  <w:tcW w:w="707" w:type="pct"/>
                  <w:vAlign w:val="center"/>
                </w:tcPr>
                <w:p w:rsidR="001A6F83" w:rsidRDefault="005972D8">
                  <w:pPr>
                    <w:pStyle w:val="a4"/>
                    <w:ind w:firstLine="0"/>
                    <w:jc w:val="center"/>
                    <w:rPr>
                      <w:rFonts w:ascii="Times New Roman" w:hAnsi="Times New Roman"/>
                      <w:szCs w:val="21"/>
                    </w:rPr>
                  </w:pPr>
                  <w:r>
                    <w:rPr>
                      <w:rFonts w:ascii="Times New Roman" w:hAnsi="Times New Roman"/>
                      <w:szCs w:val="21"/>
                    </w:rPr>
                    <w:t>VOCs</w:t>
                  </w:r>
                  <w:r>
                    <w:rPr>
                      <w:rFonts w:ascii="Times New Roman" w:hAnsi="Times New Roman"/>
                      <w:szCs w:val="21"/>
                    </w:rPr>
                    <w:t>排放</w:t>
                  </w:r>
                  <w:r>
                    <w:rPr>
                      <w:rFonts w:ascii="Times New Roman" w:hAnsi="Times New Roman" w:hint="eastAsia"/>
                      <w:szCs w:val="21"/>
                    </w:rPr>
                    <w:lastRenderedPageBreak/>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8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lastRenderedPageBreak/>
                    <w:t>0.043</w:t>
                  </w:r>
                </w:p>
              </w:tc>
              <w:tc>
                <w:tcPr>
                  <w:tcW w:w="866"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0.018</w:t>
                  </w:r>
                </w:p>
              </w:tc>
              <w:tc>
                <w:tcPr>
                  <w:tcW w:w="87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0.017</w:t>
                  </w:r>
                </w:p>
              </w:tc>
              <w:tc>
                <w:tcPr>
                  <w:tcW w:w="679"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0.75k</w:t>
                  </w:r>
                  <w:r>
                    <w:rPr>
                      <w:rFonts w:ascii="Times New Roman" w:hAnsi="Times New Roman"/>
                      <w:szCs w:val="21"/>
                    </w:rPr>
                    <w:t>g/</w:t>
                  </w:r>
                  <w:r>
                    <w:rPr>
                      <w:rFonts w:ascii="Times New Roman" w:hAnsi="Times New Roman" w:hint="eastAsia"/>
                      <w:szCs w:val="21"/>
                    </w:rPr>
                    <w:t>h</w:t>
                  </w:r>
                </w:p>
              </w:tc>
              <w:tc>
                <w:tcPr>
                  <w:tcW w:w="582"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2" w:type="pct"/>
                  <w:vMerge/>
                  <w:vAlign w:val="center"/>
                </w:tcPr>
                <w:p w:rsidR="001A6F83" w:rsidRDefault="001A6F83">
                  <w:pPr>
                    <w:pStyle w:val="a4"/>
                    <w:ind w:firstLine="0"/>
                    <w:jc w:val="center"/>
                    <w:rPr>
                      <w:rFonts w:ascii="Times New Roman" w:hAnsi="Times New Roman"/>
                      <w:szCs w:val="21"/>
                    </w:rPr>
                  </w:pPr>
                </w:p>
              </w:tc>
              <w:tc>
                <w:tcPr>
                  <w:tcW w:w="70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二甲苯</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8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ND</w:t>
                  </w:r>
                  <w:r>
                    <w:rPr>
                      <w:rFonts w:ascii="Times New Roman" w:hAnsi="Times New Roman" w:hint="eastAsia"/>
                      <w:szCs w:val="21"/>
                    </w:rPr>
                    <w:t>（＜</w:t>
                  </w:r>
                  <w:r>
                    <w:rPr>
                      <w:rFonts w:ascii="Times New Roman" w:hAnsi="Times New Roman" w:hint="eastAsia"/>
                      <w:szCs w:val="21"/>
                    </w:rPr>
                    <w:t>1.5</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vertAlign w:val="superscript"/>
                    </w:rPr>
                    <w:t>-3</w:t>
                  </w:r>
                  <w:r>
                    <w:rPr>
                      <w:rFonts w:ascii="Times New Roman" w:hAnsi="Times New Roman" w:hint="eastAsia"/>
                      <w:szCs w:val="21"/>
                    </w:rPr>
                    <w:t>）</w:t>
                  </w:r>
                </w:p>
              </w:tc>
              <w:tc>
                <w:tcPr>
                  <w:tcW w:w="866" w:type="pct"/>
                  <w:vAlign w:val="center"/>
                </w:tcPr>
                <w:p w:rsidR="001A6F83" w:rsidRDefault="005972D8">
                  <w:pPr>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c>
                <w:tcPr>
                  <w:tcW w:w="874" w:type="pct"/>
                  <w:vAlign w:val="center"/>
                </w:tcPr>
                <w:p w:rsidR="001A6F83" w:rsidRDefault="005972D8">
                  <w:pPr>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c>
                <w:tcPr>
                  <w:tcW w:w="679"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70</w:t>
                  </w:r>
                  <w:r>
                    <w:rPr>
                      <w:rFonts w:ascii="Times New Roman" w:hAnsi="Times New Roman"/>
                      <w:szCs w:val="21"/>
                    </w:rPr>
                    <w:t>mg/m</w:t>
                  </w:r>
                  <w:r>
                    <w:rPr>
                      <w:rFonts w:ascii="Times New Roman" w:hAnsi="Times New Roman"/>
                      <w:szCs w:val="21"/>
                      <w:vertAlign w:val="superscript"/>
                    </w:rPr>
                    <w:t>3</w:t>
                  </w:r>
                </w:p>
              </w:tc>
              <w:tc>
                <w:tcPr>
                  <w:tcW w:w="582" w:type="pct"/>
                  <w:vMerge/>
                  <w:vAlign w:val="center"/>
                </w:tcPr>
                <w:p w:rsidR="001A6F83" w:rsidRDefault="001A6F83">
                  <w:pPr>
                    <w:pStyle w:val="a4"/>
                    <w:ind w:firstLine="0"/>
                    <w:jc w:val="center"/>
                    <w:rPr>
                      <w:rFonts w:ascii="Times New Roman" w:hAnsi="Times New Roman"/>
                      <w:szCs w:val="21"/>
                    </w:rPr>
                  </w:pPr>
                </w:p>
              </w:tc>
            </w:tr>
          </w:tbl>
          <w:p w:rsidR="001A6F83" w:rsidRDefault="005972D8">
            <w:pPr>
              <w:pStyle w:val="a4"/>
              <w:spacing w:line="360" w:lineRule="auto"/>
              <w:ind w:firstLineChars="200" w:firstLine="480"/>
              <w:rPr>
                <w:rFonts w:ascii="宋体" w:hAnsi="宋体"/>
                <w:sz w:val="24"/>
              </w:rPr>
            </w:pPr>
            <w:r>
              <w:rPr>
                <w:rFonts w:ascii="Times New Roman" w:hAnsi="Times New Roman" w:hint="eastAsia"/>
                <w:sz w:val="24"/>
              </w:rPr>
              <w:t>由上表</w:t>
            </w:r>
            <w:r>
              <w:rPr>
                <w:rFonts w:ascii="Times New Roman" w:hAnsi="Times New Roman"/>
                <w:sz w:val="24"/>
              </w:rPr>
              <w:t>监测</w:t>
            </w:r>
            <w:r>
              <w:rPr>
                <w:rFonts w:ascii="Times New Roman" w:hAnsi="Times New Roman" w:hint="eastAsia"/>
                <w:sz w:val="24"/>
              </w:rPr>
              <w:t>数据可知，</w:t>
            </w:r>
            <w:r>
              <w:rPr>
                <w:rFonts w:ascii="Times New Roman" w:hAnsi="Times New Roman"/>
                <w:sz w:val="24"/>
                <w:szCs w:val="24"/>
              </w:rPr>
              <w:t>VOCs</w:t>
            </w:r>
            <w:r>
              <w:rPr>
                <w:rFonts w:ascii="Times New Roman" w:hAnsi="Times New Roman"/>
                <w:sz w:val="24"/>
                <w:szCs w:val="24"/>
              </w:rPr>
              <w:t>排放浓度及排放速率均符合《工业企业挥发性有机物排放控制标准》（</w:t>
            </w:r>
            <w:r>
              <w:rPr>
                <w:rFonts w:ascii="Times New Roman" w:hAnsi="Times New Roman"/>
                <w:sz w:val="24"/>
                <w:szCs w:val="24"/>
              </w:rPr>
              <w:t>DB12/524-2014</w:t>
            </w:r>
            <w:r>
              <w:rPr>
                <w:rFonts w:ascii="Times New Roman" w:hAnsi="Times New Roman"/>
                <w:sz w:val="24"/>
                <w:szCs w:val="24"/>
              </w:rPr>
              <w:t>）表</w:t>
            </w:r>
            <w:r>
              <w:rPr>
                <w:rFonts w:ascii="Times New Roman" w:hAnsi="Times New Roman"/>
                <w:sz w:val="24"/>
                <w:szCs w:val="24"/>
              </w:rPr>
              <w:t>2</w:t>
            </w:r>
            <w:r>
              <w:rPr>
                <w:rFonts w:ascii="Times New Roman" w:hAnsi="Times New Roman"/>
                <w:sz w:val="24"/>
                <w:szCs w:val="24"/>
              </w:rPr>
              <w:t>中</w:t>
            </w:r>
            <w:r>
              <w:rPr>
                <w:rFonts w:ascii="Times New Roman" w:hAnsi="Times New Roman" w:hint="eastAsia"/>
                <w:sz w:val="24"/>
                <w:szCs w:val="24"/>
              </w:rPr>
              <w:t>“</w:t>
            </w:r>
            <w:r>
              <w:rPr>
                <w:rFonts w:ascii="Times New Roman" w:hAnsi="Times New Roman"/>
                <w:sz w:val="24"/>
                <w:szCs w:val="24"/>
              </w:rPr>
              <w:t>表面涂装烘干工艺</w:t>
            </w:r>
            <w:r>
              <w:rPr>
                <w:rFonts w:ascii="Times New Roman" w:hAnsi="Times New Roman" w:hint="eastAsia"/>
                <w:sz w:val="24"/>
                <w:szCs w:val="24"/>
              </w:rPr>
              <w:t>”</w:t>
            </w:r>
            <w:r>
              <w:rPr>
                <w:rFonts w:ascii="Times New Roman" w:hAnsi="Times New Roman"/>
                <w:sz w:val="24"/>
                <w:szCs w:val="24"/>
              </w:rPr>
              <w:t>排放限值</w:t>
            </w:r>
            <w:r>
              <w:rPr>
                <w:rFonts w:ascii="Times New Roman" w:hAnsi="Times New Roman" w:hint="eastAsia"/>
                <w:sz w:val="24"/>
                <w:szCs w:val="24"/>
              </w:rPr>
              <w:t>；</w:t>
            </w:r>
            <w:r>
              <w:rPr>
                <w:rFonts w:ascii="Times New Roman" w:hAnsi="Times New Roman"/>
                <w:sz w:val="24"/>
                <w:szCs w:val="24"/>
              </w:rPr>
              <w:t>二甲苯排放浓度及排放速率均符合《大气污染物综合排放标准》</w:t>
            </w:r>
            <w:r>
              <w:rPr>
                <w:rFonts w:ascii="Times New Roman" w:hAnsi="Times New Roman"/>
                <w:sz w:val="24"/>
                <w:szCs w:val="24"/>
              </w:rPr>
              <w:t>(GB16297-1996)</w:t>
            </w:r>
            <w:r>
              <w:rPr>
                <w:rFonts w:ascii="Times New Roman" w:hAnsi="Times New Roman"/>
                <w:sz w:val="24"/>
                <w:szCs w:val="24"/>
              </w:rPr>
              <w:t>表</w:t>
            </w:r>
            <w:r>
              <w:rPr>
                <w:rFonts w:ascii="Times New Roman" w:hAnsi="Times New Roman"/>
                <w:sz w:val="24"/>
                <w:szCs w:val="24"/>
              </w:rPr>
              <w:t>2</w:t>
            </w:r>
            <w:r>
              <w:rPr>
                <w:rFonts w:ascii="Times New Roman" w:hAnsi="Times New Roman"/>
                <w:sz w:val="24"/>
                <w:szCs w:val="24"/>
              </w:rPr>
              <w:t>标准</w:t>
            </w:r>
            <w:r>
              <w:rPr>
                <w:rFonts w:ascii="Times New Roman" w:hAnsi="Times New Roman" w:hint="eastAsia"/>
                <w:sz w:val="24"/>
                <w:szCs w:val="24"/>
              </w:rPr>
              <w:t>。</w:t>
            </w:r>
          </w:p>
          <w:p w:rsidR="001A6F83" w:rsidRDefault="005972D8">
            <w:pPr>
              <w:pStyle w:val="a4"/>
              <w:spacing w:line="360" w:lineRule="auto"/>
              <w:ind w:firstLineChars="200" w:firstLine="480"/>
              <w:rPr>
                <w:rFonts w:ascii="宋体" w:hAnsi="宋体"/>
                <w:sz w:val="24"/>
              </w:rPr>
            </w:pPr>
            <w:r>
              <w:rPr>
                <w:rFonts w:ascii="宋体" w:hAnsi="宋体" w:hint="eastAsia"/>
                <w:sz w:val="24"/>
              </w:rPr>
              <w:t>根据企业实际情况太阳能光伏背板膜涂覆工艺废气排放量见下表。</w:t>
            </w:r>
          </w:p>
          <w:p w:rsidR="001A6F83" w:rsidRDefault="005972D8">
            <w:pPr>
              <w:pStyle w:val="a4"/>
              <w:jc w:val="center"/>
              <w:rPr>
                <w:rFonts w:ascii="Times New Roman" w:hAnsi="Times New Roman"/>
                <w:b/>
                <w:sz w:val="24"/>
                <w:szCs w:val="24"/>
              </w:rPr>
            </w:pPr>
            <w:r>
              <w:rPr>
                <w:rFonts w:ascii="Times New Roman" w:hAnsi="Times New Roman"/>
                <w:b/>
                <w:sz w:val="24"/>
                <w:szCs w:val="24"/>
              </w:rPr>
              <w:t>表</w:t>
            </w:r>
            <w:r>
              <w:rPr>
                <w:rFonts w:ascii="Times New Roman" w:hAnsi="Times New Roman" w:hint="eastAsia"/>
                <w:b/>
                <w:sz w:val="24"/>
                <w:szCs w:val="24"/>
              </w:rPr>
              <w:t xml:space="preserve">2-13 </w:t>
            </w:r>
            <w:r>
              <w:rPr>
                <w:rFonts w:ascii="Times New Roman" w:hAnsi="Times New Roman"/>
                <w:b/>
                <w:sz w:val="24"/>
                <w:szCs w:val="24"/>
              </w:rPr>
              <w:t xml:space="preserve"> </w:t>
            </w:r>
            <w:r>
              <w:rPr>
                <w:rFonts w:ascii="Times New Roman" w:hAnsi="Times New Roman"/>
                <w:b/>
                <w:sz w:val="24"/>
                <w:szCs w:val="24"/>
              </w:rPr>
              <w:t>有组织废气排放情况汇总表</w:t>
            </w:r>
            <w:r>
              <w:rPr>
                <w:rFonts w:ascii="Times New Roman" w:hAnsi="Times New Roman"/>
                <w:b/>
                <w:sz w:val="24"/>
                <w:szCs w:val="24"/>
              </w:rPr>
              <w:t xml:space="preserve">   </w:t>
            </w:r>
            <w:r>
              <w:rPr>
                <w:rFonts w:ascii="Times New Roman" w:hAnsi="Times New Roman"/>
                <w:b/>
                <w:sz w:val="24"/>
                <w:szCs w:val="24"/>
              </w:rPr>
              <w:t>单位：</w:t>
            </w:r>
            <w:r>
              <w:rPr>
                <w:rFonts w:ascii="Times New Roman" w:hAnsi="Times New Roman"/>
                <w:b/>
                <w:sz w:val="24"/>
                <w:szCs w:val="24"/>
              </w:rPr>
              <w:t>t/a</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13"/>
              <w:gridCol w:w="1897"/>
              <w:gridCol w:w="1896"/>
              <w:gridCol w:w="3043"/>
            </w:tblGrid>
            <w:tr w:rsidR="001A6F83">
              <w:trPr>
                <w:trHeight w:val="340"/>
                <w:jc w:val="center"/>
              </w:trPr>
              <w:tc>
                <w:tcPr>
                  <w:tcW w:w="954"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污染物</w:t>
                  </w:r>
                </w:p>
              </w:tc>
              <w:tc>
                <w:tcPr>
                  <w:tcW w:w="1122" w:type="pct"/>
                  <w:shd w:val="clear" w:color="auto" w:fill="auto"/>
                  <w:noWrap/>
                  <w:vAlign w:val="center"/>
                </w:tcPr>
                <w:p w:rsidR="001A6F83" w:rsidRDefault="005972D8">
                  <w:pPr>
                    <w:widowControl/>
                    <w:adjustRightInd w:val="0"/>
                    <w:snapToGrid w:val="0"/>
                    <w:jc w:val="center"/>
                    <w:rPr>
                      <w:b/>
                      <w:bCs/>
                      <w:kern w:val="0"/>
                      <w:szCs w:val="21"/>
                    </w:rPr>
                  </w:pPr>
                  <w:r>
                    <w:rPr>
                      <w:rFonts w:hint="eastAsia"/>
                      <w:b/>
                      <w:bCs/>
                      <w:kern w:val="0"/>
                      <w:szCs w:val="21"/>
                    </w:rPr>
                    <w:t>实际排放量</w:t>
                  </w:r>
                  <w:r>
                    <w:rPr>
                      <w:b/>
                      <w:bCs/>
                      <w:szCs w:val="21"/>
                    </w:rPr>
                    <w:t>(t/a)</w:t>
                  </w:r>
                </w:p>
              </w:tc>
              <w:tc>
                <w:tcPr>
                  <w:tcW w:w="1122"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环评批复量</w:t>
                  </w:r>
                  <w:r>
                    <w:rPr>
                      <w:b/>
                      <w:bCs/>
                      <w:szCs w:val="21"/>
                    </w:rPr>
                    <w:t>(t/a)</w:t>
                  </w:r>
                </w:p>
              </w:tc>
              <w:tc>
                <w:tcPr>
                  <w:tcW w:w="1801"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处理方式</w:t>
                  </w:r>
                </w:p>
              </w:tc>
            </w:tr>
            <w:tr w:rsidR="001A6F83">
              <w:trPr>
                <w:trHeight w:val="340"/>
                <w:jc w:val="center"/>
              </w:trPr>
              <w:tc>
                <w:tcPr>
                  <w:tcW w:w="954" w:type="pct"/>
                  <w:shd w:val="clear" w:color="auto" w:fill="auto"/>
                  <w:noWrap/>
                  <w:vAlign w:val="center"/>
                </w:tcPr>
                <w:p w:rsidR="001A6F83" w:rsidRDefault="005972D8">
                  <w:pPr>
                    <w:widowControl/>
                    <w:adjustRightInd w:val="0"/>
                    <w:snapToGrid w:val="0"/>
                    <w:jc w:val="center"/>
                    <w:rPr>
                      <w:kern w:val="0"/>
                      <w:szCs w:val="21"/>
                    </w:rPr>
                  </w:pPr>
                  <w:r>
                    <w:rPr>
                      <w:kern w:val="0"/>
                      <w:szCs w:val="21"/>
                    </w:rPr>
                    <w:t>非甲烷总烃</w:t>
                  </w:r>
                </w:p>
              </w:tc>
              <w:tc>
                <w:tcPr>
                  <w:tcW w:w="1122" w:type="pct"/>
                  <w:shd w:val="clear" w:color="auto" w:fill="auto"/>
                  <w:noWrap/>
                  <w:vAlign w:val="center"/>
                </w:tcPr>
                <w:p w:rsidR="001A6F83" w:rsidRDefault="005972D8">
                  <w:pPr>
                    <w:widowControl/>
                    <w:adjustRightInd w:val="0"/>
                    <w:snapToGrid w:val="0"/>
                    <w:jc w:val="center"/>
                    <w:rPr>
                      <w:szCs w:val="21"/>
                    </w:rPr>
                  </w:pPr>
                  <w:r>
                    <w:rPr>
                      <w:rFonts w:hint="eastAsia"/>
                      <w:szCs w:val="21"/>
                    </w:rPr>
                    <w:t>0.3096</w:t>
                  </w:r>
                </w:p>
              </w:tc>
              <w:tc>
                <w:tcPr>
                  <w:tcW w:w="1122" w:type="pct"/>
                  <w:shd w:val="clear" w:color="auto" w:fill="auto"/>
                  <w:noWrap/>
                  <w:vAlign w:val="center"/>
                </w:tcPr>
                <w:p w:rsidR="001A6F83" w:rsidRDefault="005972D8">
                  <w:pPr>
                    <w:widowControl/>
                    <w:adjustRightInd w:val="0"/>
                    <w:snapToGrid w:val="0"/>
                    <w:jc w:val="center"/>
                    <w:rPr>
                      <w:kern w:val="0"/>
                      <w:szCs w:val="21"/>
                    </w:rPr>
                  </w:pPr>
                  <w:r>
                    <w:rPr>
                      <w:szCs w:val="21"/>
                    </w:rPr>
                    <w:t>2.007</w:t>
                  </w:r>
                </w:p>
              </w:tc>
              <w:tc>
                <w:tcPr>
                  <w:tcW w:w="1801" w:type="pct"/>
                  <w:shd w:val="clear" w:color="auto" w:fill="auto"/>
                  <w:noWrap/>
                  <w:vAlign w:val="center"/>
                </w:tcPr>
                <w:p w:rsidR="001A6F83" w:rsidRDefault="005972D8">
                  <w:pPr>
                    <w:adjustRightInd w:val="0"/>
                    <w:snapToGrid w:val="0"/>
                    <w:jc w:val="center"/>
                    <w:rPr>
                      <w:kern w:val="0"/>
                      <w:szCs w:val="21"/>
                    </w:rPr>
                  </w:pPr>
                  <w:r>
                    <w:rPr>
                      <w:kern w:val="0"/>
                      <w:szCs w:val="21"/>
                    </w:rPr>
                    <w:t>RTO+15</w:t>
                  </w:r>
                  <w:r>
                    <w:rPr>
                      <w:kern w:val="0"/>
                      <w:szCs w:val="21"/>
                    </w:rPr>
                    <w:t>米高排气筒</w:t>
                  </w:r>
                </w:p>
              </w:tc>
            </w:tr>
          </w:tbl>
          <w:p w:rsidR="001A6F83" w:rsidRDefault="005972D8">
            <w:pPr>
              <w:adjustRightInd w:val="0"/>
              <w:snapToGrid w:val="0"/>
              <w:spacing w:line="360" w:lineRule="auto"/>
              <w:ind w:firstLineChars="200" w:firstLine="480"/>
              <w:rPr>
                <w:rFonts w:ascii="宋体" w:hAnsi="宋体"/>
                <w:sz w:val="24"/>
              </w:rPr>
            </w:pPr>
            <w:r>
              <w:rPr>
                <w:rFonts w:ascii="宋体" w:hAnsi="宋体" w:hint="eastAsia"/>
                <w:sz w:val="24"/>
              </w:rPr>
              <w:t>无组织废气：</w:t>
            </w:r>
            <w:r>
              <w:rPr>
                <w:rFonts w:hint="eastAsia"/>
                <w:sz w:val="24"/>
              </w:rPr>
              <w:t>无组</w:t>
            </w:r>
            <w:r>
              <w:rPr>
                <w:sz w:val="24"/>
              </w:rPr>
              <w:t>织的废气来源为太阳能光伏背板膜生产中的涂覆工艺。</w:t>
            </w:r>
          </w:p>
          <w:p w:rsidR="001A6F83" w:rsidRDefault="005972D8">
            <w:pPr>
              <w:adjustRightInd w:val="0"/>
              <w:snapToGrid w:val="0"/>
              <w:spacing w:line="360" w:lineRule="auto"/>
              <w:ind w:firstLineChars="200" w:firstLine="480"/>
              <w:rPr>
                <w:rFonts w:ascii="宋体" w:hAnsi="宋体"/>
                <w:sz w:val="24"/>
              </w:rPr>
            </w:pPr>
            <w:r>
              <w:rPr>
                <w:sz w:val="24"/>
              </w:rPr>
              <w:t>根据</w:t>
            </w:r>
            <w:r>
              <w:rPr>
                <w:rFonts w:hint="eastAsia"/>
                <w:sz w:val="24"/>
              </w:rPr>
              <w:t>企业提供的</w:t>
            </w:r>
            <w:r>
              <w:rPr>
                <w:sz w:val="24"/>
              </w:rPr>
              <w:t>验收</w:t>
            </w:r>
            <w:r>
              <w:rPr>
                <w:kern w:val="0"/>
                <w:sz w:val="24"/>
              </w:rPr>
              <w:t>监测报告</w:t>
            </w:r>
            <w:r>
              <w:rPr>
                <w:rFonts w:hint="eastAsia"/>
                <w:kern w:val="0"/>
                <w:sz w:val="24"/>
              </w:rPr>
              <w:t>【</w:t>
            </w:r>
            <w:r>
              <w:rPr>
                <w:sz w:val="24"/>
              </w:rPr>
              <w:t>(2019)</w:t>
            </w:r>
            <w:r>
              <w:rPr>
                <w:sz w:val="24"/>
              </w:rPr>
              <w:t>迈斯特</w:t>
            </w:r>
            <w:r>
              <w:rPr>
                <w:sz w:val="24"/>
              </w:rPr>
              <w:t>(</w:t>
            </w:r>
            <w:r>
              <w:rPr>
                <w:sz w:val="24"/>
              </w:rPr>
              <w:t>验收</w:t>
            </w:r>
            <w:r>
              <w:rPr>
                <w:sz w:val="24"/>
              </w:rPr>
              <w:t>)</w:t>
            </w:r>
            <w:r>
              <w:rPr>
                <w:sz w:val="24"/>
              </w:rPr>
              <w:t>字第（</w:t>
            </w:r>
            <w:r>
              <w:rPr>
                <w:sz w:val="24"/>
              </w:rPr>
              <w:t>CZ0828001</w:t>
            </w:r>
            <w:r>
              <w:rPr>
                <w:sz w:val="24"/>
              </w:rPr>
              <w:t>）号</w:t>
            </w:r>
            <w:r>
              <w:rPr>
                <w:rFonts w:hint="eastAsia"/>
                <w:kern w:val="0"/>
                <w:sz w:val="24"/>
              </w:rPr>
              <w:t>】</w:t>
            </w:r>
            <w:r>
              <w:rPr>
                <w:rFonts w:hint="eastAsia"/>
                <w:sz w:val="24"/>
              </w:rPr>
              <w:t>，</w:t>
            </w:r>
            <w:r>
              <w:rPr>
                <w:rFonts w:ascii="宋体" w:hAnsi="宋体" w:hint="eastAsia"/>
                <w:sz w:val="24"/>
              </w:rPr>
              <w:t>监测结果为见下表。</w:t>
            </w:r>
          </w:p>
          <w:p w:rsidR="001A6F83" w:rsidRDefault="005972D8">
            <w:pPr>
              <w:adjustRightInd w:val="0"/>
              <w:snapToGrid w:val="0"/>
              <w:ind w:firstLineChars="200" w:firstLine="482"/>
              <w:jc w:val="center"/>
              <w:rPr>
                <w:rFonts w:ascii="宋体" w:hAnsi="宋体"/>
                <w:sz w:val="24"/>
              </w:rPr>
            </w:pPr>
            <w:r>
              <w:rPr>
                <w:b/>
                <w:sz w:val="24"/>
              </w:rPr>
              <w:t>表</w:t>
            </w:r>
            <w:r>
              <w:rPr>
                <w:rFonts w:hint="eastAsia"/>
                <w:b/>
                <w:sz w:val="24"/>
              </w:rPr>
              <w:t xml:space="preserve">2-14 </w:t>
            </w:r>
            <w:r>
              <w:rPr>
                <w:b/>
                <w:sz w:val="24"/>
              </w:rPr>
              <w:t xml:space="preserve"> </w:t>
            </w:r>
            <w:r>
              <w:rPr>
                <w:rFonts w:ascii="宋体" w:hAnsi="宋体" w:hint="eastAsia"/>
                <w:b/>
                <w:sz w:val="24"/>
              </w:rPr>
              <w:t>无组织废气厂界达标情况</w:t>
            </w:r>
          </w:p>
          <w:tbl>
            <w:tblPr>
              <w:tblW w:w="4997"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53"/>
              <w:gridCol w:w="1364"/>
              <w:gridCol w:w="1318"/>
              <w:gridCol w:w="1314"/>
              <w:gridCol w:w="1333"/>
              <w:gridCol w:w="1865"/>
            </w:tblGrid>
            <w:tr w:rsidR="001A6F83">
              <w:trPr>
                <w:trHeight w:val="340"/>
              </w:trPr>
              <w:tc>
                <w:tcPr>
                  <w:tcW w:w="741"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监测时间</w:t>
                  </w:r>
                </w:p>
              </w:tc>
              <w:tc>
                <w:tcPr>
                  <w:tcW w:w="807"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污染物</w:t>
                  </w:r>
                </w:p>
              </w:tc>
              <w:tc>
                <w:tcPr>
                  <w:tcW w:w="780"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监测点位</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监测频率</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VOCs</w:t>
                  </w:r>
                  <w:r>
                    <w:rPr>
                      <w:rFonts w:ascii="Times New Roman" w:hAnsi="Times New Roman"/>
                      <w:b/>
                      <w:bCs/>
                      <w:sz w:val="21"/>
                      <w:szCs w:val="21"/>
                    </w:rPr>
                    <w:t>（</w:t>
                  </w:r>
                  <w:r>
                    <w:rPr>
                      <w:rFonts w:ascii="Times New Roman" w:hAnsi="Times New Roman"/>
                      <w:b/>
                      <w:bCs/>
                      <w:sz w:val="21"/>
                      <w:szCs w:val="21"/>
                    </w:rPr>
                    <w:t>mg/m</w:t>
                  </w:r>
                  <w:r>
                    <w:rPr>
                      <w:rFonts w:ascii="Times New Roman" w:hAnsi="Times New Roman"/>
                      <w:b/>
                      <w:bCs/>
                      <w:sz w:val="21"/>
                      <w:szCs w:val="21"/>
                      <w:vertAlign w:val="superscript"/>
                    </w:rPr>
                    <w:t>3</w:t>
                  </w:r>
                  <w:r>
                    <w:rPr>
                      <w:rFonts w:ascii="Times New Roman" w:hAnsi="Times New Roman"/>
                      <w:b/>
                      <w:bCs/>
                      <w:sz w:val="21"/>
                      <w:szCs w:val="21"/>
                    </w:rPr>
                    <w:t>）</w:t>
                  </w:r>
                </w:p>
              </w:tc>
              <w:tc>
                <w:tcPr>
                  <w:tcW w:w="1104"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hint="eastAsia"/>
                      <w:b/>
                      <w:bCs/>
                      <w:sz w:val="21"/>
                      <w:szCs w:val="21"/>
                    </w:rPr>
                    <w:t>二甲苯</w:t>
                  </w:r>
                  <w:r>
                    <w:rPr>
                      <w:rFonts w:ascii="Times New Roman" w:hAnsi="Times New Roman"/>
                      <w:b/>
                      <w:bCs/>
                      <w:sz w:val="21"/>
                      <w:szCs w:val="21"/>
                    </w:rPr>
                    <w:t>（</w:t>
                  </w:r>
                  <w:r>
                    <w:rPr>
                      <w:rFonts w:ascii="Times New Roman" w:hAnsi="Times New Roman"/>
                      <w:b/>
                      <w:bCs/>
                      <w:sz w:val="21"/>
                      <w:szCs w:val="21"/>
                    </w:rPr>
                    <w:t>mg/m</w:t>
                  </w:r>
                  <w:r>
                    <w:rPr>
                      <w:rFonts w:ascii="Times New Roman" w:hAnsi="Times New Roman"/>
                      <w:b/>
                      <w:bCs/>
                      <w:sz w:val="21"/>
                      <w:szCs w:val="21"/>
                      <w:vertAlign w:val="superscript"/>
                    </w:rPr>
                    <w:t>3</w:t>
                  </w:r>
                  <w:r>
                    <w:rPr>
                      <w:rFonts w:ascii="Times New Roman" w:hAnsi="Times New Roman"/>
                      <w:b/>
                      <w:bCs/>
                      <w:sz w:val="21"/>
                      <w:szCs w:val="21"/>
                    </w:rPr>
                    <w:t>）</w:t>
                  </w:r>
                </w:p>
              </w:tc>
            </w:tr>
            <w:tr w:rsidR="001A6F83">
              <w:trPr>
                <w:trHeight w:val="340"/>
              </w:trPr>
              <w:tc>
                <w:tcPr>
                  <w:tcW w:w="74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2019</w:t>
                  </w:r>
                  <w:r>
                    <w:rPr>
                      <w:rFonts w:ascii="Times New Roman" w:hAnsi="Times New Roman"/>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807"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非甲烷总烃</w:t>
                  </w: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上风向</w:t>
                  </w:r>
                  <w:r>
                    <w:rPr>
                      <w:rFonts w:ascii="Times New Roman" w:hAnsi="Times New Roman"/>
                      <w:sz w:val="21"/>
                      <w:szCs w:val="21"/>
                    </w:rPr>
                    <w:t>O1#</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0.0426</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0.0409</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0.0218</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O2#</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0.122</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0.0895</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0.248</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O3#</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0.385</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0.134</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0.0524</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O4#</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0.362</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0.0955</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0.118</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2019</w:t>
                  </w:r>
                  <w:r>
                    <w:rPr>
                      <w:rFonts w:ascii="Times New Roman" w:hAnsi="Times New Roman"/>
                      <w:sz w:val="21"/>
                      <w:szCs w:val="21"/>
                    </w:rPr>
                    <w:t>年</w:t>
                  </w:r>
                  <w:r>
                    <w:rPr>
                      <w:rFonts w:ascii="Times New Roman" w:hAnsi="Times New Roman"/>
                      <w:sz w:val="21"/>
                      <w:szCs w:val="21"/>
                    </w:rPr>
                    <w:t>8</w:t>
                  </w:r>
                  <w:r>
                    <w:rPr>
                      <w:rFonts w:ascii="Times New Roman" w:hAnsi="Times New Roman"/>
                      <w:sz w:val="21"/>
                      <w:szCs w:val="21"/>
                    </w:rPr>
                    <w:t>月</w:t>
                  </w:r>
                  <w:r>
                    <w:rPr>
                      <w:rFonts w:ascii="Times New Roman" w:hAnsi="Times New Roman"/>
                      <w:sz w:val="21"/>
                      <w:szCs w:val="21"/>
                    </w:rPr>
                    <w:t>29</w:t>
                  </w:r>
                  <w:r>
                    <w:rPr>
                      <w:rFonts w:ascii="Times New Roman" w:hAnsi="Times New Roman"/>
                      <w:sz w:val="21"/>
                      <w:szCs w:val="21"/>
                    </w:rPr>
                    <w:t>日</w:t>
                  </w:r>
                </w:p>
              </w:tc>
              <w:tc>
                <w:tcPr>
                  <w:tcW w:w="807"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非甲烷总烃</w:t>
                  </w: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上风向</w:t>
                  </w:r>
                  <w:r>
                    <w:rPr>
                      <w:rFonts w:ascii="Times New Roman" w:hAnsi="Times New Roman"/>
                      <w:sz w:val="21"/>
                      <w:szCs w:val="21"/>
                    </w:rPr>
                    <w:t>O1#</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0.0424</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0.0412</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0.0385</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O2#</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0.116</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0.104</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0.119</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O3#</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0.0624</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0.0583</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a4"/>
                    <w:ind w:firstLine="0"/>
                    <w:jc w:val="center"/>
                    <w:rPr>
                      <w:rFonts w:ascii="Times New Roman" w:hAnsi="Times New Roman"/>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0.103</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O4#</w:t>
                  </w:r>
                </w:p>
              </w:tc>
              <w:tc>
                <w:tcPr>
                  <w:tcW w:w="777"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0.0998</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第二次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0.0897</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74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807"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8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777" w:type="pct"/>
                  <w:vAlign w:val="center"/>
                </w:tcPr>
                <w:p w:rsidR="001A6F83" w:rsidRDefault="005972D8">
                  <w:pPr>
                    <w:adjustRightInd w:val="0"/>
                    <w:snapToGrid w:val="0"/>
                    <w:jc w:val="center"/>
                    <w:rPr>
                      <w:szCs w:val="21"/>
                    </w:rPr>
                  </w:pPr>
                  <w:r>
                    <w:rPr>
                      <w:szCs w:val="21"/>
                    </w:rPr>
                    <w:t>第三次</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0.107</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5618" w:type="dxa"/>
                  <w:gridSpan w:val="4"/>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监控点浓度最大值</w:t>
                  </w:r>
                  <w:r>
                    <w:rPr>
                      <w:rFonts w:ascii="Times New Roman" w:hAnsi="Times New Roman"/>
                      <w:sz w:val="21"/>
                      <w:szCs w:val="21"/>
                    </w:rPr>
                    <w:t>（</w:t>
                  </w:r>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0.385</w:t>
                  </w:r>
                </w:p>
              </w:tc>
              <w:tc>
                <w:tcPr>
                  <w:tcW w:w="1104" w:type="pct"/>
                  <w:vAlign w:val="center"/>
                </w:tcPr>
                <w:p w:rsidR="001A6F83" w:rsidRDefault="005972D8">
                  <w:pPr>
                    <w:adjustRightInd w:val="0"/>
                    <w:snapToGrid w:val="0"/>
                    <w:jc w:val="center"/>
                    <w:rPr>
                      <w:szCs w:val="21"/>
                    </w:rPr>
                  </w:pPr>
                  <w:r>
                    <w:rPr>
                      <w:rFonts w:hint="eastAsia"/>
                      <w:szCs w:val="21"/>
                    </w:rPr>
                    <w:t>ND</w:t>
                  </w:r>
                  <w:r>
                    <w:rPr>
                      <w:rFonts w:hint="eastAsia"/>
                      <w:szCs w:val="21"/>
                    </w:rPr>
                    <w:t>（＜</w:t>
                  </w:r>
                  <w:r>
                    <w:rPr>
                      <w:rFonts w:hint="eastAsia"/>
                      <w:szCs w:val="21"/>
                    </w:rPr>
                    <w:t>1.5</w:t>
                  </w:r>
                  <w:r>
                    <w:rPr>
                      <w:rFonts w:hint="eastAsia"/>
                      <w:szCs w:val="21"/>
                    </w:rPr>
                    <w:t>×</w:t>
                  </w:r>
                  <w:r>
                    <w:rPr>
                      <w:rFonts w:hint="eastAsia"/>
                      <w:szCs w:val="21"/>
                    </w:rPr>
                    <w:t>10</w:t>
                  </w:r>
                  <w:r>
                    <w:rPr>
                      <w:rFonts w:hint="eastAsia"/>
                      <w:szCs w:val="21"/>
                      <w:vertAlign w:val="superscript"/>
                    </w:rPr>
                    <w:t>-3</w:t>
                  </w:r>
                  <w:r>
                    <w:rPr>
                      <w:rFonts w:hint="eastAsia"/>
                      <w:szCs w:val="21"/>
                    </w:rPr>
                    <w:t>）</w:t>
                  </w:r>
                </w:p>
              </w:tc>
            </w:tr>
            <w:tr w:rsidR="001A6F83">
              <w:trPr>
                <w:trHeight w:val="340"/>
              </w:trPr>
              <w:tc>
                <w:tcPr>
                  <w:tcW w:w="5618" w:type="dxa"/>
                  <w:gridSpan w:val="4"/>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排放限值</w:t>
                  </w:r>
                  <w:r>
                    <w:rPr>
                      <w:rFonts w:ascii="Times New Roman" w:hAnsi="Times New Roman"/>
                      <w:sz w:val="21"/>
                      <w:szCs w:val="21"/>
                    </w:rPr>
                    <w:t>（</w:t>
                  </w:r>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2.0</w:t>
                  </w:r>
                </w:p>
              </w:tc>
              <w:tc>
                <w:tcPr>
                  <w:tcW w:w="1104" w:type="pct"/>
                  <w:vAlign w:val="center"/>
                </w:tcPr>
                <w:p w:rsidR="001A6F83" w:rsidRDefault="005972D8">
                  <w:pPr>
                    <w:adjustRightInd w:val="0"/>
                    <w:snapToGrid w:val="0"/>
                    <w:jc w:val="center"/>
                    <w:rPr>
                      <w:szCs w:val="21"/>
                    </w:rPr>
                  </w:pPr>
                  <w:r>
                    <w:rPr>
                      <w:rFonts w:hint="eastAsia"/>
                      <w:szCs w:val="21"/>
                    </w:rPr>
                    <w:t>1.2</w:t>
                  </w:r>
                </w:p>
              </w:tc>
            </w:tr>
            <w:tr w:rsidR="001A6F83">
              <w:trPr>
                <w:trHeight w:val="340"/>
              </w:trPr>
              <w:tc>
                <w:tcPr>
                  <w:tcW w:w="3106" w:type="pct"/>
                  <w:gridSpan w:val="4"/>
                  <w:vAlign w:val="center"/>
                </w:tcPr>
                <w:p w:rsidR="001A6F83" w:rsidRDefault="005972D8">
                  <w:pPr>
                    <w:adjustRightInd w:val="0"/>
                    <w:snapToGrid w:val="0"/>
                    <w:jc w:val="center"/>
                    <w:rPr>
                      <w:szCs w:val="21"/>
                    </w:rPr>
                  </w:pPr>
                  <w:r>
                    <w:rPr>
                      <w:rFonts w:hint="eastAsia"/>
                      <w:szCs w:val="21"/>
                    </w:rPr>
                    <w:t>评价结果</w:t>
                  </w:r>
                </w:p>
              </w:tc>
              <w:tc>
                <w:tcPr>
                  <w:tcW w:w="7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达标</w:t>
                  </w:r>
                </w:p>
              </w:tc>
              <w:tc>
                <w:tcPr>
                  <w:tcW w:w="1104" w:type="pct"/>
                  <w:vAlign w:val="center"/>
                </w:tcPr>
                <w:p w:rsidR="001A6F83" w:rsidRDefault="005972D8">
                  <w:pPr>
                    <w:adjustRightInd w:val="0"/>
                    <w:snapToGrid w:val="0"/>
                    <w:jc w:val="center"/>
                    <w:rPr>
                      <w:szCs w:val="21"/>
                    </w:rPr>
                  </w:pPr>
                  <w:r>
                    <w:rPr>
                      <w:rFonts w:hint="eastAsia"/>
                      <w:szCs w:val="21"/>
                    </w:rPr>
                    <w:t>达标</w:t>
                  </w:r>
                </w:p>
              </w:tc>
            </w:tr>
          </w:tbl>
          <w:p w:rsidR="001A6F83" w:rsidRDefault="005972D8">
            <w:pPr>
              <w:spacing w:line="360" w:lineRule="auto"/>
              <w:ind w:firstLineChars="200" w:firstLine="480"/>
              <w:rPr>
                <w:sz w:val="24"/>
              </w:rPr>
            </w:pPr>
            <w:r>
              <w:rPr>
                <w:rFonts w:hint="eastAsia"/>
                <w:sz w:val="24"/>
              </w:rPr>
              <w:t>由上表监测数据可知，</w:t>
            </w:r>
            <w:r>
              <w:rPr>
                <w:sz w:val="24"/>
              </w:rPr>
              <w:t>VOCs</w:t>
            </w:r>
            <w:r>
              <w:rPr>
                <w:rFonts w:hint="eastAsia"/>
                <w:sz w:val="24"/>
              </w:rPr>
              <w:t>无组织废气厂界浓度低于《大气污染物综合排放标准</w:t>
            </w:r>
            <w:r>
              <w:rPr>
                <w:sz w:val="24"/>
              </w:rPr>
              <w:t>》（</w:t>
            </w:r>
            <w:r>
              <w:rPr>
                <w:sz w:val="24"/>
              </w:rPr>
              <w:t>GB16297-1996</w:t>
            </w:r>
            <w:r>
              <w:rPr>
                <w:sz w:val="24"/>
              </w:rPr>
              <w:t>）</w:t>
            </w:r>
            <w:r>
              <w:rPr>
                <w:rFonts w:hint="eastAsia"/>
                <w:sz w:val="24"/>
              </w:rPr>
              <w:t>表</w:t>
            </w:r>
            <w:r>
              <w:rPr>
                <w:sz w:val="24"/>
              </w:rPr>
              <w:t>2</w:t>
            </w:r>
            <w:r>
              <w:rPr>
                <w:rFonts w:hint="eastAsia"/>
                <w:sz w:val="24"/>
              </w:rPr>
              <w:t>中无组织排放周界监控浓度限值。</w:t>
            </w:r>
          </w:p>
          <w:p w:rsidR="001A6F83" w:rsidRDefault="005972D8">
            <w:pPr>
              <w:numPr>
                <w:ilvl w:val="0"/>
                <w:numId w:val="1"/>
              </w:numPr>
              <w:spacing w:line="360" w:lineRule="auto"/>
              <w:ind w:firstLineChars="200" w:firstLine="480"/>
              <w:rPr>
                <w:sz w:val="24"/>
              </w:rPr>
            </w:pPr>
            <w:r>
              <w:rPr>
                <w:rFonts w:hint="eastAsia"/>
                <w:sz w:val="24"/>
              </w:rPr>
              <w:t>高功能膜生产过程中的废气主要来源于</w:t>
            </w:r>
            <w:r>
              <w:rPr>
                <w:sz w:val="24"/>
              </w:rPr>
              <w:t>PVC</w:t>
            </w:r>
            <w:r>
              <w:rPr>
                <w:sz w:val="24"/>
              </w:rPr>
              <w:t>压延膜生产工艺</w:t>
            </w:r>
            <w:r>
              <w:rPr>
                <w:rFonts w:hint="eastAsia"/>
                <w:sz w:val="24"/>
              </w:rPr>
              <w:t>、</w:t>
            </w:r>
            <w:r>
              <w:rPr>
                <w:rFonts w:hint="eastAsia"/>
                <w:sz w:val="24"/>
              </w:rPr>
              <w:t>PC</w:t>
            </w:r>
            <w:r>
              <w:rPr>
                <w:rFonts w:hint="eastAsia"/>
                <w:sz w:val="24"/>
              </w:rPr>
              <w:t>流延膜生产工艺和</w:t>
            </w:r>
            <w:r>
              <w:rPr>
                <w:rFonts w:hint="eastAsia"/>
                <w:sz w:val="24"/>
              </w:rPr>
              <w:t>BOPET</w:t>
            </w:r>
            <w:r>
              <w:rPr>
                <w:rFonts w:hint="eastAsia"/>
                <w:sz w:val="24"/>
              </w:rPr>
              <w:t>膜生产工艺。</w:t>
            </w:r>
            <w:r>
              <w:rPr>
                <w:rFonts w:hint="eastAsia"/>
                <w:sz w:val="24"/>
              </w:rPr>
              <w:t>PVC</w:t>
            </w:r>
            <w:r>
              <w:rPr>
                <w:sz w:val="24"/>
              </w:rPr>
              <w:t>压延膜生产</w:t>
            </w:r>
            <w:r>
              <w:rPr>
                <w:rFonts w:hint="eastAsia"/>
                <w:sz w:val="24"/>
              </w:rPr>
              <w:t>过程中的废气经高效</w:t>
            </w:r>
            <w:proofErr w:type="gramStart"/>
            <w:r>
              <w:rPr>
                <w:rFonts w:hint="eastAsia"/>
                <w:sz w:val="24"/>
              </w:rPr>
              <w:t>恒</w:t>
            </w:r>
            <w:proofErr w:type="gramEnd"/>
            <w:r>
              <w:rPr>
                <w:rFonts w:hint="eastAsia"/>
                <w:sz w:val="24"/>
              </w:rPr>
              <w:t>流管式静电净化装置（含活性炭吸附）处理后通过</w:t>
            </w:r>
            <w:r>
              <w:rPr>
                <w:rFonts w:hint="eastAsia"/>
                <w:sz w:val="24"/>
              </w:rPr>
              <w:t>15</w:t>
            </w:r>
            <w:r>
              <w:rPr>
                <w:rFonts w:hint="eastAsia"/>
                <w:sz w:val="24"/>
              </w:rPr>
              <w:t>米高排气筒（</w:t>
            </w:r>
            <w:r>
              <w:rPr>
                <w:rFonts w:hint="eastAsia"/>
                <w:sz w:val="24"/>
              </w:rPr>
              <w:t>FQ-2~FQ-5</w:t>
            </w:r>
            <w:r>
              <w:rPr>
                <w:rFonts w:hint="eastAsia"/>
                <w:sz w:val="24"/>
              </w:rPr>
              <w:t>）排放；</w:t>
            </w:r>
            <w:r>
              <w:rPr>
                <w:rFonts w:hint="eastAsia"/>
                <w:sz w:val="24"/>
              </w:rPr>
              <w:t>PC</w:t>
            </w:r>
            <w:r>
              <w:rPr>
                <w:rFonts w:hint="eastAsia"/>
                <w:sz w:val="24"/>
              </w:rPr>
              <w:t>流延膜生产过程中的废气经活性炭装置处理后通过</w:t>
            </w:r>
            <w:r>
              <w:rPr>
                <w:rFonts w:hint="eastAsia"/>
                <w:sz w:val="24"/>
              </w:rPr>
              <w:t>1</w:t>
            </w:r>
            <w:r>
              <w:rPr>
                <w:rFonts w:hint="eastAsia"/>
                <w:sz w:val="24"/>
              </w:rPr>
              <w:t>根</w:t>
            </w:r>
            <w:r>
              <w:rPr>
                <w:rFonts w:hint="eastAsia"/>
                <w:sz w:val="24"/>
              </w:rPr>
              <w:t>15</w:t>
            </w:r>
            <w:r>
              <w:rPr>
                <w:rFonts w:hint="eastAsia"/>
                <w:sz w:val="24"/>
              </w:rPr>
              <w:t>米高排气筒（</w:t>
            </w:r>
            <w:r>
              <w:rPr>
                <w:rFonts w:hint="eastAsia"/>
                <w:sz w:val="24"/>
              </w:rPr>
              <w:t>FQ-6</w:t>
            </w:r>
            <w:r>
              <w:rPr>
                <w:rFonts w:hint="eastAsia"/>
                <w:sz w:val="24"/>
              </w:rPr>
              <w:t>）排放；</w:t>
            </w:r>
            <w:r>
              <w:rPr>
                <w:rFonts w:hint="eastAsia"/>
                <w:sz w:val="24"/>
              </w:rPr>
              <w:t>BOPET</w:t>
            </w:r>
            <w:r>
              <w:rPr>
                <w:rFonts w:hint="eastAsia"/>
                <w:sz w:val="24"/>
              </w:rPr>
              <w:t>膜生产过程中产生的废气经活性炭装置处理后通过</w:t>
            </w:r>
            <w:r>
              <w:rPr>
                <w:rFonts w:hint="eastAsia"/>
                <w:sz w:val="24"/>
              </w:rPr>
              <w:t>1</w:t>
            </w:r>
            <w:r>
              <w:rPr>
                <w:rFonts w:hint="eastAsia"/>
                <w:sz w:val="24"/>
              </w:rPr>
              <w:t>根</w:t>
            </w:r>
            <w:r>
              <w:rPr>
                <w:rFonts w:hint="eastAsia"/>
                <w:sz w:val="24"/>
              </w:rPr>
              <w:t>15</w:t>
            </w:r>
            <w:r>
              <w:rPr>
                <w:rFonts w:hint="eastAsia"/>
                <w:sz w:val="24"/>
              </w:rPr>
              <w:t>米高排气筒（</w:t>
            </w:r>
            <w:r>
              <w:rPr>
                <w:rFonts w:hint="eastAsia"/>
                <w:sz w:val="24"/>
              </w:rPr>
              <w:t>FQ-7</w:t>
            </w:r>
            <w:r>
              <w:rPr>
                <w:rFonts w:hint="eastAsia"/>
                <w:sz w:val="24"/>
              </w:rPr>
              <w:t>）排放。</w:t>
            </w:r>
          </w:p>
          <w:p w:rsidR="001A6F83" w:rsidRDefault="005972D8">
            <w:pPr>
              <w:spacing w:line="360" w:lineRule="auto"/>
              <w:ind w:firstLineChars="200" w:firstLine="480"/>
              <w:rPr>
                <w:sz w:val="24"/>
              </w:rPr>
            </w:pPr>
            <w:r>
              <w:rPr>
                <w:rFonts w:hint="eastAsia"/>
                <w:sz w:val="24"/>
              </w:rPr>
              <w:t>有组织废气：</w:t>
            </w:r>
            <w:r>
              <w:rPr>
                <w:rFonts w:ascii="宋体" w:hAnsi="宋体" w:hint="eastAsia"/>
                <w:sz w:val="24"/>
              </w:rPr>
              <w:t>根据企业提</w:t>
            </w:r>
            <w:r>
              <w:rPr>
                <w:sz w:val="24"/>
              </w:rPr>
              <w:t>供的验收监测报告【</w:t>
            </w:r>
            <w:r>
              <w:rPr>
                <w:sz w:val="24"/>
              </w:rPr>
              <w:t>(2019)</w:t>
            </w:r>
            <w:r>
              <w:rPr>
                <w:sz w:val="24"/>
              </w:rPr>
              <w:t>迈斯特</w:t>
            </w:r>
            <w:r>
              <w:rPr>
                <w:sz w:val="24"/>
              </w:rPr>
              <w:t>(</w:t>
            </w:r>
            <w:r>
              <w:rPr>
                <w:sz w:val="24"/>
              </w:rPr>
              <w:t>验收</w:t>
            </w:r>
            <w:r>
              <w:rPr>
                <w:sz w:val="24"/>
              </w:rPr>
              <w:t>)</w:t>
            </w:r>
            <w:r>
              <w:rPr>
                <w:sz w:val="24"/>
              </w:rPr>
              <w:t>字第（</w:t>
            </w:r>
            <w:r>
              <w:rPr>
                <w:sz w:val="24"/>
              </w:rPr>
              <w:t>CZ0828002</w:t>
            </w:r>
            <w:r>
              <w:rPr>
                <w:sz w:val="24"/>
              </w:rPr>
              <w:t>）号</w:t>
            </w:r>
            <w:r>
              <w:rPr>
                <w:rFonts w:ascii="宋体" w:hAnsi="宋体" w:hint="eastAsia"/>
                <w:sz w:val="24"/>
              </w:rPr>
              <w:t>】，监测结果为见下表。</w:t>
            </w:r>
          </w:p>
          <w:p w:rsidR="001A6F83" w:rsidRDefault="005972D8">
            <w:pPr>
              <w:pStyle w:val="a4"/>
              <w:jc w:val="center"/>
              <w:rPr>
                <w:rFonts w:ascii="宋体" w:hAnsi="宋体"/>
                <w:b/>
                <w:sz w:val="24"/>
                <w:szCs w:val="24"/>
              </w:rPr>
            </w:pPr>
            <w:r>
              <w:rPr>
                <w:rFonts w:ascii="Times New Roman" w:hAnsi="Times New Roman"/>
                <w:b/>
                <w:sz w:val="24"/>
                <w:szCs w:val="24"/>
              </w:rPr>
              <w:t>表</w:t>
            </w:r>
            <w:r>
              <w:rPr>
                <w:rFonts w:ascii="Times New Roman" w:hAnsi="Times New Roman" w:hint="eastAsia"/>
                <w:b/>
                <w:sz w:val="24"/>
                <w:szCs w:val="24"/>
              </w:rPr>
              <w:t>2-15</w:t>
            </w:r>
            <w:r>
              <w:rPr>
                <w:rFonts w:ascii="Times New Roman" w:hAnsi="Times New Roman"/>
                <w:b/>
                <w:sz w:val="24"/>
                <w:szCs w:val="24"/>
              </w:rPr>
              <w:t xml:space="preserve"> </w:t>
            </w:r>
            <w:r>
              <w:rPr>
                <w:rFonts w:ascii="Times New Roman" w:hAnsi="Times New Roman" w:hint="eastAsia"/>
                <w:b/>
                <w:sz w:val="24"/>
                <w:szCs w:val="24"/>
              </w:rPr>
              <w:t xml:space="preserve"> </w:t>
            </w:r>
            <w:r>
              <w:rPr>
                <w:rFonts w:ascii="宋体" w:hAnsi="宋体" w:hint="eastAsia"/>
                <w:b/>
                <w:sz w:val="24"/>
                <w:szCs w:val="24"/>
              </w:rPr>
              <w:t>有组织排放废气监测结果统计表</w:t>
            </w:r>
          </w:p>
          <w:tbl>
            <w:tblPr>
              <w:tblW w:w="4995"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80"/>
              <w:gridCol w:w="828"/>
              <w:gridCol w:w="1277"/>
              <w:gridCol w:w="1113"/>
              <w:gridCol w:w="1113"/>
              <w:gridCol w:w="1115"/>
              <w:gridCol w:w="1092"/>
              <w:gridCol w:w="826"/>
            </w:tblGrid>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hint="eastAsia"/>
                      <w:b/>
                      <w:bCs/>
                      <w:szCs w:val="21"/>
                    </w:rPr>
                    <w:t>监测点位</w:t>
                  </w:r>
                </w:p>
              </w:tc>
              <w:tc>
                <w:tcPr>
                  <w:tcW w:w="501"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监测时间</w:t>
                  </w:r>
                </w:p>
              </w:tc>
              <w:tc>
                <w:tcPr>
                  <w:tcW w:w="767"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污染物名称</w:t>
                  </w:r>
                </w:p>
              </w:tc>
              <w:tc>
                <w:tcPr>
                  <w:tcW w:w="2011" w:type="pct"/>
                  <w:gridSpan w:val="3"/>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出口</w:t>
                  </w:r>
                </w:p>
              </w:tc>
              <w:tc>
                <w:tcPr>
                  <w:tcW w:w="624"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排放限值</w:t>
                  </w:r>
                </w:p>
              </w:tc>
              <w:tc>
                <w:tcPr>
                  <w:tcW w:w="500"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排放高度</w:t>
                  </w:r>
                  <w:r>
                    <w:rPr>
                      <w:rFonts w:ascii="Times New Roman" w:hAnsi="Times New Roman"/>
                      <w:b/>
                      <w:bCs/>
                      <w:szCs w:val="21"/>
                    </w:rPr>
                    <w:t>/m</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b/>
                      <w:bCs/>
                      <w:szCs w:val="21"/>
                    </w:rPr>
                  </w:pPr>
                </w:p>
              </w:tc>
              <w:tc>
                <w:tcPr>
                  <w:tcW w:w="501" w:type="pct"/>
                  <w:vMerge/>
                  <w:vAlign w:val="center"/>
                </w:tcPr>
                <w:p w:rsidR="001A6F83" w:rsidRDefault="001A6F83">
                  <w:pPr>
                    <w:pStyle w:val="a4"/>
                    <w:ind w:firstLine="0"/>
                    <w:jc w:val="center"/>
                    <w:rPr>
                      <w:rFonts w:ascii="Times New Roman" w:hAnsi="Times New Roman"/>
                      <w:b/>
                      <w:bCs/>
                      <w:szCs w:val="21"/>
                    </w:rPr>
                  </w:pPr>
                </w:p>
              </w:tc>
              <w:tc>
                <w:tcPr>
                  <w:tcW w:w="767" w:type="pct"/>
                  <w:vMerge/>
                  <w:vAlign w:val="center"/>
                </w:tcPr>
                <w:p w:rsidR="001A6F83" w:rsidRDefault="001A6F83">
                  <w:pPr>
                    <w:pStyle w:val="a4"/>
                    <w:ind w:firstLine="0"/>
                    <w:jc w:val="center"/>
                    <w:rPr>
                      <w:rFonts w:ascii="Times New Roman" w:hAnsi="Times New Roman"/>
                      <w:b/>
                      <w:bCs/>
                      <w:szCs w:val="21"/>
                    </w:rPr>
                  </w:pPr>
                </w:p>
              </w:tc>
              <w:tc>
                <w:tcPr>
                  <w:tcW w:w="670"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第一次</w:t>
                  </w:r>
                </w:p>
              </w:tc>
              <w:tc>
                <w:tcPr>
                  <w:tcW w:w="670"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第二次</w:t>
                  </w:r>
                </w:p>
              </w:tc>
              <w:tc>
                <w:tcPr>
                  <w:tcW w:w="671"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第三次</w:t>
                  </w:r>
                </w:p>
              </w:tc>
              <w:tc>
                <w:tcPr>
                  <w:tcW w:w="624" w:type="pct"/>
                  <w:vMerge/>
                  <w:vAlign w:val="center"/>
                </w:tcPr>
                <w:p w:rsidR="001A6F83" w:rsidRDefault="001A6F83">
                  <w:pPr>
                    <w:pStyle w:val="a4"/>
                    <w:ind w:firstLine="0"/>
                    <w:jc w:val="center"/>
                    <w:rPr>
                      <w:rFonts w:ascii="Times New Roman" w:hAnsi="Times New Roman"/>
                      <w:szCs w:val="21"/>
                    </w:rPr>
                  </w:pP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硬片车间废气排气筒</w:t>
                  </w:r>
                  <w:r>
                    <w:rPr>
                      <w:rFonts w:ascii="Times New Roman" w:hAnsi="Times New Roman" w:hint="eastAsia"/>
                      <w:szCs w:val="21"/>
                    </w:rPr>
                    <w:t>（</w:t>
                  </w:r>
                  <w:r>
                    <w:rPr>
                      <w:rFonts w:ascii="Times New Roman" w:hAnsi="Times New Roman" w:hint="eastAsia"/>
                      <w:szCs w:val="21"/>
                    </w:rPr>
                    <w:t>FQ-2</w:t>
                  </w:r>
                  <w:r>
                    <w:rPr>
                      <w:rFonts w:ascii="Times New Roman" w:hAnsi="Times New Roman" w:hint="eastAsia"/>
                      <w:szCs w:val="21"/>
                    </w:rPr>
                    <w:t>）</w:t>
                  </w: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1.04</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1.10</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1.12</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15</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0.044</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0.048</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proofErr w:type="gramStart"/>
                  <w:r>
                    <w:rPr>
                      <w:rFonts w:ascii="Times New Roman" w:hAnsi="Times New Roman"/>
                      <w:szCs w:val="21"/>
                    </w:rPr>
                    <w:t>排放浓度排放浓度</w:t>
                  </w:r>
                  <w:proofErr w:type="gramEnd"/>
                  <w:r>
                    <w:rPr>
                      <w:rFonts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1.46</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1.49</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1.45</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0.064</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0.064</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0.062</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lastRenderedPageBreak/>
                    <w:t>硬片车间废气排气筒</w:t>
                  </w:r>
                  <w:r>
                    <w:rPr>
                      <w:rFonts w:ascii="Times New Roman" w:hAnsi="Times New Roman" w:hint="eastAsia"/>
                      <w:szCs w:val="21"/>
                    </w:rPr>
                    <w:t>（</w:t>
                  </w:r>
                  <w:r>
                    <w:rPr>
                      <w:rFonts w:ascii="Times New Roman" w:hAnsi="Times New Roman" w:hint="eastAsia"/>
                      <w:szCs w:val="21"/>
                    </w:rPr>
                    <w:t>FQ-3</w:t>
                  </w:r>
                  <w:r>
                    <w:rPr>
                      <w:rFonts w:ascii="Times New Roman" w:hAnsi="Times New Roman" w:hint="eastAsia"/>
                      <w:szCs w:val="21"/>
                    </w:rPr>
                    <w:t>）</w:t>
                  </w: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1.32</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1.34</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1.34</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15</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0.035</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0.036</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0.036</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proofErr w:type="gramStart"/>
                  <w:r>
                    <w:rPr>
                      <w:rFonts w:ascii="Times New Roman" w:hAnsi="Times New Roman"/>
                      <w:szCs w:val="21"/>
                    </w:rPr>
                    <w:t>排放浓度排放浓度</w:t>
                  </w:r>
                  <w:proofErr w:type="gramEnd"/>
                  <w:r>
                    <w:rPr>
                      <w:rFonts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1.32</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1.36</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1.37</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0.036</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0.037</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磁卡车间废气排气筒</w:t>
                  </w:r>
                  <w:r>
                    <w:rPr>
                      <w:rFonts w:ascii="Times New Roman" w:hAnsi="Times New Roman" w:hint="eastAsia"/>
                      <w:szCs w:val="21"/>
                    </w:rPr>
                    <w:t>（</w:t>
                  </w:r>
                  <w:r>
                    <w:rPr>
                      <w:rFonts w:ascii="Times New Roman" w:hAnsi="Times New Roman" w:hint="eastAsia"/>
                      <w:szCs w:val="21"/>
                    </w:rPr>
                    <w:t>FQ-4</w:t>
                  </w:r>
                  <w:r>
                    <w:rPr>
                      <w:rFonts w:ascii="Times New Roman" w:hAnsi="Times New Roman" w:hint="eastAsia"/>
                      <w:szCs w:val="21"/>
                    </w:rPr>
                    <w:t>）</w:t>
                  </w: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1.47</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1.48</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15</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0.041</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0.041</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0.041</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proofErr w:type="gramStart"/>
                  <w:r>
                    <w:rPr>
                      <w:rFonts w:ascii="Times New Roman" w:hAnsi="Times New Roman"/>
                      <w:szCs w:val="21"/>
                    </w:rPr>
                    <w:t>排放浓度排放浓度</w:t>
                  </w:r>
                  <w:proofErr w:type="gramEnd"/>
                  <w:r>
                    <w:rPr>
                      <w:rFonts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1.43</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1.44</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1.46</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0.040</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0.040</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0.040</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磁卡车间废气排气筒</w:t>
                  </w:r>
                  <w:r>
                    <w:rPr>
                      <w:rFonts w:ascii="Times New Roman" w:hAnsi="Times New Roman" w:hint="eastAsia"/>
                      <w:szCs w:val="21"/>
                    </w:rPr>
                    <w:t>（</w:t>
                  </w:r>
                  <w:r>
                    <w:rPr>
                      <w:rFonts w:ascii="Times New Roman" w:hAnsi="Times New Roman" w:hint="eastAsia"/>
                      <w:szCs w:val="21"/>
                    </w:rPr>
                    <w:t>FQ-5</w:t>
                  </w:r>
                  <w:r>
                    <w:rPr>
                      <w:rFonts w:ascii="Times New Roman" w:hAnsi="Times New Roman" w:hint="eastAsia"/>
                      <w:szCs w:val="21"/>
                    </w:rPr>
                    <w:t>）</w:t>
                  </w: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1.40</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1.44</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1.47</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15</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0.046</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0.048</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proofErr w:type="gramStart"/>
                  <w:r>
                    <w:rPr>
                      <w:rFonts w:ascii="Times New Roman" w:hAnsi="Times New Roman"/>
                      <w:szCs w:val="21"/>
                    </w:rPr>
                    <w:t>排放浓度排放浓度</w:t>
                  </w:r>
                  <w:proofErr w:type="gramEnd"/>
                  <w:r>
                    <w:rPr>
                      <w:rFonts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1.41</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1.42</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1.44</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0.046</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0.048</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PC</w:t>
                  </w:r>
                  <w:r>
                    <w:rPr>
                      <w:rFonts w:ascii="Times New Roman" w:hAnsi="Times New Roman" w:hint="eastAsia"/>
                      <w:szCs w:val="21"/>
                    </w:rPr>
                    <w:t>车间废气排气筒（</w:t>
                  </w:r>
                  <w:r>
                    <w:rPr>
                      <w:rFonts w:ascii="Times New Roman" w:hAnsi="Times New Roman" w:hint="eastAsia"/>
                      <w:szCs w:val="21"/>
                    </w:rPr>
                    <w:t>FQ-6</w:t>
                  </w:r>
                  <w:r>
                    <w:rPr>
                      <w:rFonts w:ascii="Times New Roman" w:hAnsi="Times New Roman" w:hint="eastAsia"/>
                      <w:szCs w:val="21"/>
                    </w:rPr>
                    <w:t>）</w:t>
                  </w: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0.90</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0.97</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100</w:t>
                  </w:r>
                  <w:r>
                    <w:rPr>
                      <w:rFonts w:ascii="Times New Roman" w:hAnsi="Times New Roman"/>
                      <w:szCs w:val="21"/>
                    </w:rPr>
                    <w:t>mg/m</w:t>
                  </w:r>
                  <w:r>
                    <w:rPr>
                      <w:rFonts w:ascii="Times New Roman" w:hAnsi="Times New Roman"/>
                      <w:szCs w:val="21"/>
                      <w:vertAlign w:val="superscript"/>
                    </w:rPr>
                    <w:t>3</w:t>
                  </w:r>
                </w:p>
              </w:tc>
              <w:tc>
                <w:tcPr>
                  <w:tcW w:w="5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15</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1.76</w:t>
                  </w:r>
                  <w:r>
                    <w:rPr>
                      <w:rFonts w:ascii="Times New Roman" w:hAnsi="Times New Roman" w:hint="eastAsia"/>
                      <w:szCs w:val="21"/>
                    </w:rPr>
                    <w:t>×</w:t>
                  </w:r>
                  <w:r>
                    <w:rPr>
                      <w:rFonts w:ascii="Times New Roman" w:hAnsi="Times New Roman" w:hint="eastAsia"/>
                      <w:szCs w:val="21"/>
                    </w:rPr>
                    <w:t>10</w:t>
                  </w:r>
                  <w:r>
                    <w:rPr>
                      <w:rFonts w:ascii="Times New Roman" w:hAnsi="Times New Roman" w:hint="eastAsia"/>
                      <w:szCs w:val="21"/>
                      <w:vertAlign w:val="superscript"/>
                    </w:rPr>
                    <w:t>-3</w:t>
                  </w:r>
                </w:p>
              </w:tc>
              <w:tc>
                <w:tcPr>
                  <w:tcW w:w="670" w:type="pct"/>
                  <w:vAlign w:val="center"/>
                </w:tcPr>
                <w:p w:rsidR="001A6F83" w:rsidRDefault="005972D8">
                  <w:pPr>
                    <w:jc w:val="center"/>
                    <w:rPr>
                      <w:szCs w:val="21"/>
                    </w:rPr>
                  </w:pPr>
                  <w:r>
                    <w:rPr>
                      <w:rFonts w:hint="eastAsia"/>
                      <w:szCs w:val="21"/>
                    </w:rPr>
                    <w:t>1.95</w:t>
                  </w:r>
                  <w:r>
                    <w:rPr>
                      <w:rFonts w:hint="eastAsia"/>
                      <w:szCs w:val="21"/>
                    </w:rPr>
                    <w:t>×</w:t>
                  </w:r>
                  <w:r>
                    <w:rPr>
                      <w:rFonts w:hint="eastAsia"/>
                      <w:szCs w:val="21"/>
                    </w:rPr>
                    <w:t>10</w:t>
                  </w:r>
                  <w:r>
                    <w:rPr>
                      <w:rFonts w:hint="eastAsia"/>
                      <w:szCs w:val="21"/>
                      <w:vertAlign w:val="superscript"/>
                    </w:rPr>
                    <w:t>-3</w:t>
                  </w:r>
                </w:p>
              </w:tc>
              <w:tc>
                <w:tcPr>
                  <w:tcW w:w="671" w:type="pct"/>
                  <w:vAlign w:val="center"/>
                </w:tcPr>
                <w:p w:rsidR="001A6F83" w:rsidRDefault="005972D8">
                  <w:pPr>
                    <w:jc w:val="center"/>
                    <w:rPr>
                      <w:szCs w:val="21"/>
                    </w:rPr>
                  </w:pPr>
                  <w:r>
                    <w:rPr>
                      <w:rFonts w:hint="eastAsia"/>
                      <w:szCs w:val="21"/>
                    </w:rPr>
                    <w:t>1.92</w:t>
                  </w:r>
                  <w:r>
                    <w:rPr>
                      <w:rFonts w:hint="eastAsia"/>
                      <w:szCs w:val="21"/>
                    </w:rPr>
                    <w:t>×</w:t>
                  </w:r>
                  <w:r>
                    <w:rPr>
                      <w:rFonts w:hint="eastAsia"/>
                      <w:szCs w:val="21"/>
                    </w:rPr>
                    <w:t>10</w:t>
                  </w:r>
                  <w:r>
                    <w:rPr>
                      <w:rFonts w:hint="eastAsia"/>
                      <w:szCs w:val="21"/>
                      <w:vertAlign w:val="superscript"/>
                    </w:rPr>
                    <w:t>-3</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proofErr w:type="gramStart"/>
                  <w:r>
                    <w:rPr>
                      <w:rFonts w:ascii="Times New Roman" w:hAnsi="Times New Roman"/>
                      <w:szCs w:val="21"/>
                    </w:rPr>
                    <w:t>排放浓度排放浓度</w:t>
                  </w:r>
                  <w:proofErr w:type="gramEnd"/>
                  <w:r>
                    <w:rPr>
                      <w:rFonts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0.92</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0.92</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0.94</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jc w:val="center"/>
                    <w:rPr>
                      <w:szCs w:val="21"/>
                    </w:rPr>
                  </w:pPr>
                  <w:r>
                    <w:rPr>
                      <w:rFonts w:hint="eastAsia"/>
                      <w:szCs w:val="21"/>
                    </w:rPr>
                    <w:t>1.87</w:t>
                  </w:r>
                  <w:r>
                    <w:rPr>
                      <w:rFonts w:hint="eastAsia"/>
                      <w:szCs w:val="21"/>
                    </w:rPr>
                    <w:t>×</w:t>
                  </w:r>
                  <w:r>
                    <w:rPr>
                      <w:rFonts w:hint="eastAsia"/>
                      <w:szCs w:val="21"/>
                    </w:rPr>
                    <w:t>10</w:t>
                  </w:r>
                  <w:r>
                    <w:rPr>
                      <w:rFonts w:hint="eastAsia"/>
                      <w:szCs w:val="21"/>
                      <w:vertAlign w:val="superscript"/>
                    </w:rPr>
                    <w:t>-3</w:t>
                  </w:r>
                </w:p>
              </w:tc>
              <w:tc>
                <w:tcPr>
                  <w:tcW w:w="670" w:type="pct"/>
                  <w:vAlign w:val="center"/>
                </w:tcPr>
                <w:p w:rsidR="001A6F83" w:rsidRDefault="005972D8">
                  <w:pPr>
                    <w:jc w:val="center"/>
                    <w:rPr>
                      <w:szCs w:val="21"/>
                    </w:rPr>
                  </w:pPr>
                  <w:r>
                    <w:rPr>
                      <w:rFonts w:hint="eastAsia"/>
                      <w:szCs w:val="21"/>
                    </w:rPr>
                    <w:t>1.88</w:t>
                  </w:r>
                  <w:r>
                    <w:rPr>
                      <w:rFonts w:hint="eastAsia"/>
                      <w:szCs w:val="21"/>
                    </w:rPr>
                    <w:t>×</w:t>
                  </w:r>
                  <w:r>
                    <w:rPr>
                      <w:rFonts w:hint="eastAsia"/>
                      <w:szCs w:val="21"/>
                    </w:rPr>
                    <w:t>10</w:t>
                  </w:r>
                  <w:r>
                    <w:rPr>
                      <w:rFonts w:hint="eastAsia"/>
                      <w:szCs w:val="21"/>
                      <w:vertAlign w:val="superscript"/>
                    </w:rPr>
                    <w:t>-3</w:t>
                  </w:r>
                </w:p>
              </w:tc>
              <w:tc>
                <w:tcPr>
                  <w:tcW w:w="671" w:type="pct"/>
                  <w:vAlign w:val="center"/>
                </w:tcPr>
                <w:p w:rsidR="001A6F83" w:rsidRDefault="005972D8">
                  <w:pPr>
                    <w:jc w:val="center"/>
                    <w:rPr>
                      <w:szCs w:val="21"/>
                    </w:rPr>
                  </w:pPr>
                  <w:r>
                    <w:rPr>
                      <w:rFonts w:hint="eastAsia"/>
                      <w:szCs w:val="21"/>
                    </w:rPr>
                    <w:t>1.92</w:t>
                  </w:r>
                  <w:r>
                    <w:rPr>
                      <w:rFonts w:hint="eastAsia"/>
                      <w:szCs w:val="21"/>
                    </w:rPr>
                    <w:t>×</w:t>
                  </w:r>
                  <w:r>
                    <w:rPr>
                      <w:rFonts w:hint="eastAsia"/>
                      <w:szCs w:val="21"/>
                    </w:rPr>
                    <w:t>10</w:t>
                  </w:r>
                  <w:r>
                    <w:rPr>
                      <w:rFonts w:hint="eastAsia"/>
                      <w:szCs w:val="21"/>
                      <w:vertAlign w:val="superscript"/>
                    </w:rPr>
                    <w:t>-3</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BOPET</w:t>
                  </w:r>
                  <w:r>
                    <w:rPr>
                      <w:rFonts w:ascii="Times New Roman" w:hAnsi="Times New Roman"/>
                      <w:szCs w:val="21"/>
                    </w:rPr>
                    <w:t>车间废气排气筒</w:t>
                  </w:r>
                  <w:r>
                    <w:rPr>
                      <w:rFonts w:ascii="Times New Roman" w:hAnsi="Times New Roman" w:hint="eastAsia"/>
                      <w:szCs w:val="21"/>
                    </w:rPr>
                    <w:t>（</w:t>
                  </w:r>
                  <w:r>
                    <w:rPr>
                      <w:rFonts w:ascii="Times New Roman" w:hAnsi="Times New Roman" w:hint="eastAsia"/>
                      <w:szCs w:val="21"/>
                    </w:rPr>
                    <w:t>FQ-7</w:t>
                  </w:r>
                  <w:r>
                    <w:rPr>
                      <w:rFonts w:ascii="Times New Roman" w:hAnsi="Times New Roman" w:hint="eastAsia"/>
                      <w:szCs w:val="21"/>
                    </w:rPr>
                    <w:t>）</w:t>
                  </w: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0.94</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0.95</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0.99</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15</w:t>
                  </w: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0.011</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0.011</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0.011</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2019</w:t>
                  </w:r>
                  <w:r>
                    <w:rPr>
                      <w:rFonts w:ascii="Times New Roman" w:hAnsi="Times New Roman" w:hint="eastAsia"/>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29</w:t>
                  </w:r>
                  <w:r>
                    <w:rPr>
                      <w:rFonts w:ascii="Times New Roman" w:hAnsi="Times New Roman"/>
                      <w:szCs w:val="21"/>
                    </w:rPr>
                    <w:t>日</w:t>
                  </w: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proofErr w:type="gramStart"/>
                  <w:r>
                    <w:rPr>
                      <w:rFonts w:ascii="Times New Roman" w:hAnsi="Times New Roman"/>
                      <w:szCs w:val="21"/>
                    </w:rPr>
                    <w:t>排放浓度排放浓度</w:t>
                  </w:r>
                  <w:proofErr w:type="gramEnd"/>
                  <w:r>
                    <w:rPr>
                      <w:rFonts w:ascii="Times New Roman" w:hAnsi="Times New Roman"/>
                      <w:szCs w:val="21"/>
                    </w:rPr>
                    <w:t>（</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0.95</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0.97</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0.99</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00"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595" w:type="pct"/>
                  <w:vMerge/>
                  <w:vAlign w:val="center"/>
                </w:tcPr>
                <w:p w:rsidR="001A6F83" w:rsidRDefault="001A6F83">
                  <w:pPr>
                    <w:pStyle w:val="a4"/>
                    <w:ind w:firstLine="0"/>
                    <w:jc w:val="center"/>
                    <w:rPr>
                      <w:rFonts w:ascii="Times New Roman" w:hAnsi="Times New Roman"/>
                      <w:szCs w:val="21"/>
                    </w:rPr>
                  </w:pPr>
                </w:p>
              </w:tc>
              <w:tc>
                <w:tcPr>
                  <w:tcW w:w="501" w:type="pct"/>
                  <w:vMerge/>
                  <w:vAlign w:val="center"/>
                </w:tcPr>
                <w:p w:rsidR="001A6F83" w:rsidRDefault="001A6F83">
                  <w:pPr>
                    <w:pStyle w:val="a4"/>
                    <w:ind w:firstLine="0"/>
                    <w:jc w:val="center"/>
                    <w:rPr>
                      <w:rFonts w:ascii="Times New Roman" w:hAnsi="Times New Roman"/>
                      <w:szCs w:val="21"/>
                    </w:rPr>
                  </w:pPr>
                </w:p>
              </w:tc>
              <w:tc>
                <w:tcPr>
                  <w:tcW w:w="767"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0.010</w:t>
                  </w:r>
                </w:p>
              </w:tc>
              <w:tc>
                <w:tcPr>
                  <w:tcW w:w="670"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0.010</w:t>
                  </w:r>
                </w:p>
              </w:tc>
              <w:tc>
                <w:tcPr>
                  <w:tcW w:w="67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0.010</w:t>
                  </w:r>
                </w:p>
              </w:tc>
              <w:tc>
                <w:tcPr>
                  <w:tcW w:w="624"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00" w:type="pct"/>
                  <w:vMerge/>
                  <w:vAlign w:val="center"/>
                </w:tcPr>
                <w:p w:rsidR="001A6F83" w:rsidRDefault="001A6F83">
                  <w:pPr>
                    <w:pStyle w:val="a4"/>
                    <w:ind w:firstLine="0"/>
                    <w:jc w:val="center"/>
                    <w:rPr>
                      <w:rFonts w:ascii="Times New Roman" w:hAnsi="Times New Roman"/>
                      <w:szCs w:val="21"/>
                    </w:rPr>
                  </w:pPr>
                </w:p>
              </w:tc>
            </w:tr>
          </w:tbl>
          <w:p w:rsidR="001A6F83" w:rsidRDefault="005972D8">
            <w:pPr>
              <w:pStyle w:val="a4"/>
              <w:spacing w:line="360" w:lineRule="auto"/>
              <w:ind w:firstLineChars="200" w:firstLine="480"/>
              <w:rPr>
                <w:rFonts w:ascii="Times New Roman" w:hAnsi="Times New Roman"/>
                <w:sz w:val="24"/>
                <w:szCs w:val="24"/>
              </w:rPr>
            </w:pPr>
            <w:r>
              <w:rPr>
                <w:rFonts w:ascii="Times New Roman" w:hAnsi="Times New Roman"/>
                <w:sz w:val="24"/>
                <w:szCs w:val="24"/>
              </w:rPr>
              <w:t>由上表监测数据可知，非甲烷总烃的排放浓度及排放速率均符合《合成树脂工业污染物排放标准》（</w:t>
            </w:r>
            <w:r>
              <w:rPr>
                <w:rFonts w:ascii="Times New Roman" w:hAnsi="Times New Roman"/>
                <w:sz w:val="24"/>
                <w:szCs w:val="24"/>
              </w:rPr>
              <w:t>GB31572-2015</w:t>
            </w:r>
            <w:r>
              <w:rPr>
                <w:rFonts w:ascii="Times New Roman" w:hAnsi="Times New Roman"/>
                <w:sz w:val="24"/>
                <w:szCs w:val="24"/>
              </w:rPr>
              <w:t>）表</w:t>
            </w:r>
            <w:r>
              <w:rPr>
                <w:rFonts w:ascii="Times New Roman" w:hAnsi="Times New Roman"/>
                <w:sz w:val="24"/>
                <w:szCs w:val="24"/>
              </w:rPr>
              <w:t>4</w:t>
            </w:r>
            <w:r>
              <w:rPr>
                <w:rFonts w:ascii="Times New Roman" w:hAnsi="Times New Roman"/>
                <w:sz w:val="24"/>
                <w:szCs w:val="24"/>
              </w:rPr>
              <w:t>标准。</w:t>
            </w:r>
          </w:p>
          <w:p w:rsidR="001A6F83" w:rsidRDefault="005972D8">
            <w:pPr>
              <w:pStyle w:val="a4"/>
              <w:spacing w:line="360" w:lineRule="auto"/>
              <w:ind w:firstLineChars="200" w:firstLine="480"/>
              <w:rPr>
                <w:rFonts w:ascii="宋体" w:hAnsi="宋体"/>
                <w:sz w:val="24"/>
              </w:rPr>
            </w:pPr>
            <w:r>
              <w:rPr>
                <w:rFonts w:ascii="宋体" w:hAnsi="宋体" w:hint="eastAsia"/>
                <w:sz w:val="24"/>
              </w:rPr>
              <w:t>根据企业实际情况新建年产高功</w:t>
            </w:r>
            <w:r>
              <w:rPr>
                <w:rFonts w:ascii="宋体" w:hAnsi="宋体"/>
                <w:sz w:val="24"/>
                <w:szCs w:val="22"/>
              </w:rPr>
              <w:t>能膜</w:t>
            </w:r>
            <w:r>
              <w:rPr>
                <w:rFonts w:ascii="Times New Roman" w:eastAsia="楷体" w:hAnsi="Times New Roman"/>
                <w:sz w:val="24"/>
              </w:rPr>
              <w:t>4.9</w:t>
            </w:r>
            <w:r>
              <w:rPr>
                <w:rFonts w:ascii="宋体" w:hAnsi="宋体" w:hint="eastAsia"/>
                <w:sz w:val="24"/>
              </w:rPr>
              <w:t>万吨项目废气排放量见下表。</w:t>
            </w:r>
          </w:p>
          <w:p w:rsidR="001A6F83" w:rsidRDefault="005972D8">
            <w:pPr>
              <w:pStyle w:val="a4"/>
              <w:jc w:val="center"/>
              <w:rPr>
                <w:rFonts w:ascii="Times New Roman" w:hAnsi="Times New Roman"/>
                <w:b/>
                <w:sz w:val="24"/>
                <w:szCs w:val="24"/>
              </w:rPr>
            </w:pPr>
            <w:r>
              <w:rPr>
                <w:rFonts w:ascii="Times New Roman" w:hAnsi="Times New Roman"/>
                <w:b/>
                <w:sz w:val="24"/>
                <w:szCs w:val="24"/>
              </w:rPr>
              <w:t>表</w:t>
            </w:r>
            <w:r>
              <w:rPr>
                <w:rFonts w:ascii="Times New Roman" w:hAnsi="Times New Roman" w:hint="eastAsia"/>
                <w:b/>
                <w:sz w:val="24"/>
                <w:szCs w:val="24"/>
              </w:rPr>
              <w:t>2-16</w:t>
            </w:r>
            <w:r>
              <w:rPr>
                <w:rFonts w:ascii="Times New Roman" w:hAnsi="Times New Roman"/>
                <w:b/>
                <w:sz w:val="24"/>
                <w:szCs w:val="24"/>
              </w:rPr>
              <w:t xml:space="preserve"> </w:t>
            </w:r>
            <w:r>
              <w:rPr>
                <w:rFonts w:ascii="Times New Roman" w:hAnsi="Times New Roman" w:hint="eastAsia"/>
                <w:b/>
                <w:sz w:val="24"/>
                <w:szCs w:val="24"/>
              </w:rPr>
              <w:t xml:space="preserve"> </w:t>
            </w:r>
            <w:r>
              <w:rPr>
                <w:rFonts w:ascii="Times New Roman" w:hAnsi="Times New Roman"/>
                <w:b/>
                <w:sz w:val="24"/>
                <w:szCs w:val="24"/>
              </w:rPr>
              <w:t>有组织废气排放情况汇总表</w:t>
            </w:r>
            <w:r>
              <w:rPr>
                <w:rFonts w:ascii="Times New Roman" w:hAnsi="Times New Roman"/>
                <w:b/>
                <w:sz w:val="24"/>
                <w:szCs w:val="24"/>
              </w:rPr>
              <w:t xml:space="preserve">   </w:t>
            </w:r>
            <w:r>
              <w:rPr>
                <w:rFonts w:ascii="Times New Roman" w:hAnsi="Times New Roman"/>
                <w:b/>
                <w:sz w:val="24"/>
                <w:szCs w:val="24"/>
              </w:rPr>
              <w:t>单位：</w:t>
            </w:r>
            <w:r>
              <w:rPr>
                <w:rFonts w:ascii="Times New Roman" w:hAnsi="Times New Roman"/>
                <w:b/>
                <w:sz w:val="24"/>
                <w:szCs w:val="24"/>
              </w:rPr>
              <w:t>t/a</w:t>
            </w:r>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09"/>
              <w:gridCol w:w="886"/>
              <w:gridCol w:w="807"/>
              <w:gridCol w:w="693"/>
              <w:gridCol w:w="863"/>
              <w:gridCol w:w="904"/>
              <w:gridCol w:w="983"/>
              <w:gridCol w:w="2502"/>
            </w:tblGrid>
            <w:tr w:rsidR="001A6F83">
              <w:trPr>
                <w:trHeight w:val="340"/>
                <w:jc w:val="center"/>
              </w:trPr>
              <w:tc>
                <w:tcPr>
                  <w:tcW w:w="478" w:type="pct"/>
                  <w:vMerge w:val="restart"/>
                  <w:vAlign w:val="center"/>
                </w:tcPr>
                <w:p w:rsidR="001A6F83" w:rsidRDefault="005972D8">
                  <w:pPr>
                    <w:adjustRightInd w:val="0"/>
                    <w:snapToGrid w:val="0"/>
                    <w:jc w:val="center"/>
                    <w:rPr>
                      <w:b/>
                      <w:bCs/>
                      <w:szCs w:val="21"/>
                    </w:rPr>
                  </w:pPr>
                  <w:r>
                    <w:rPr>
                      <w:b/>
                      <w:bCs/>
                      <w:szCs w:val="21"/>
                    </w:rPr>
                    <w:t>排气筒编号</w:t>
                  </w:r>
                </w:p>
              </w:tc>
              <w:tc>
                <w:tcPr>
                  <w:tcW w:w="524" w:type="pct"/>
                  <w:vMerge w:val="restart"/>
                  <w:vAlign w:val="center"/>
                </w:tcPr>
                <w:p w:rsidR="001A6F83" w:rsidRDefault="005972D8">
                  <w:pPr>
                    <w:adjustRightInd w:val="0"/>
                    <w:snapToGrid w:val="0"/>
                    <w:jc w:val="center"/>
                    <w:rPr>
                      <w:b/>
                      <w:bCs/>
                      <w:szCs w:val="21"/>
                    </w:rPr>
                  </w:pPr>
                  <w:r>
                    <w:rPr>
                      <w:b/>
                      <w:bCs/>
                      <w:szCs w:val="21"/>
                    </w:rPr>
                    <w:t>污染物名称</w:t>
                  </w:r>
                </w:p>
              </w:tc>
              <w:tc>
                <w:tcPr>
                  <w:tcW w:w="477" w:type="pct"/>
                  <w:vMerge w:val="restart"/>
                  <w:vAlign w:val="center"/>
                </w:tcPr>
                <w:p w:rsidR="001A6F83" w:rsidRDefault="005972D8">
                  <w:pPr>
                    <w:adjustRightInd w:val="0"/>
                    <w:snapToGrid w:val="0"/>
                    <w:jc w:val="center"/>
                    <w:rPr>
                      <w:b/>
                      <w:bCs/>
                      <w:szCs w:val="21"/>
                    </w:rPr>
                  </w:pPr>
                  <w:r>
                    <w:rPr>
                      <w:b/>
                      <w:bCs/>
                      <w:szCs w:val="21"/>
                    </w:rPr>
                    <w:t>排气量</w:t>
                  </w:r>
                </w:p>
                <w:p w:rsidR="001A6F83" w:rsidRDefault="005972D8">
                  <w:pPr>
                    <w:adjustRightInd w:val="0"/>
                    <w:snapToGrid w:val="0"/>
                    <w:jc w:val="center"/>
                    <w:rPr>
                      <w:b/>
                      <w:bCs/>
                      <w:szCs w:val="21"/>
                    </w:rPr>
                  </w:pPr>
                  <w:r>
                    <w:rPr>
                      <w:b/>
                      <w:bCs/>
                      <w:szCs w:val="21"/>
                    </w:rPr>
                    <w:t>m³/h</w:t>
                  </w:r>
                </w:p>
              </w:tc>
              <w:tc>
                <w:tcPr>
                  <w:tcW w:w="410" w:type="pct"/>
                  <w:vMerge w:val="restart"/>
                  <w:vAlign w:val="center"/>
                </w:tcPr>
                <w:p w:rsidR="001A6F83" w:rsidRDefault="005972D8">
                  <w:pPr>
                    <w:adjustRightInd w:val="0"/>
                    <w:snapToGrid w:val="0"/>
                    <w:jc w:val="center"/>
                    <w:rPr>
                      <w:b/>
                      <w:bCs/>
                      <w:szCs w:val="21"/>
                    </w:rPr>
                  </w:pPr>
                  <w:r>
                    <w:rPr>
                      <w:b/>
                      <w:bCs/>
                      <w:szCs w:val="21"/>
                    </w:rPr>
                    <w:t>排放源高度</w:t>
                  </w:r>
                </w:p>
              </w:tc>
              <w:tc>
                <w:tcPr>
                  <w:tcW w:w="1628" w:type="pct"/>
                  <w:gridSpan w:val="3"/>
                  <w:vAlign w:val="center"/>
                </w:tcPr>
                <w:p w:rsidR="001A6F83" w:rsidRDefault="005972D8">
                  <w:pPr>
                    <w:adjustRightInd w:val="0"/>
                    <w:snapToGrid w:val="0"/>
                    <w:jc w:val="center"/>
                    <w:rPr>
                      <w:b/>
                      <w:bCs/>
                      <w:szCs w:val="21"/>
                    </w:rPr>
                  </w:pPr>
                  <w:r>
                    <w:rPr>
                      <w:b/>
                      <w:bCs/>
                      <w:szCs w:val="21"/>
                    </w:rPr>
                    <w:t>排放情况</w:t>
                  </w:r>
                </w:p>
              </w:tc>
              <w:tc>
                <w:tcPr>
                  <w:tcW w:w="1480" w:type="pct"/>
                  <w:vMerge w:val="restart"/>
                  <w:vAlign w:val="center"/>
                </w:tcPr>
                <w:p w:rsidR="001A6F83" w:rsidRDefault="005972D8">
                  <w:pPr>
                    <w:adjustRightInd w:val="0"/>
                    <w:snapToGrid w:val="0"/>
                    <w:jc w:val="center"/>
                    <w:rPr>
                      <w:b/>
                      <w:bCs/>
                      <w:szCs w:val="21"/>
                    </w:rPr>
                  </w:pPr>
                  <w:r>
                    <w:rPr>
                      <w:b/>
                      <w:bCs/>
                      <w:kern w:val="0"/>
                      <w:szCs w:val="21"/>
                    </w:rPr>
                    <w:t>处理方式</w:t>
                  </w:r>
                </w:p>
              </w:tc>
            </w:tr>
            <w:tr w:rsidR="001A6F83">
              <w:trPr>
                <w:trHeight w:val="340"/>
                <w:jc w:val="center"/>
              </w:trPr>
              <w:tc>
                <w:tcPr>
                  <w:tcW w:w="478" w:type="pct"/>
                  <w:vMerge/>
                  <w:vAlign w:val="center"/>
                </w:tcPr>
                <w:p w:rsidR="001A6F83" w:rsidRDefault="001A6F83">
                  <w:pPr>
                    <w:adjustRightInd w:val="0"/>
                    <w:snapToGrid w:val="0"/>
                    <w:jc w:val="center"/>
                    <w:rPr>
                      <w:b/>
                      <w:bCs/>
                      <w:szCs w:val="21"/>
                    </w:rPr>
                  </w:pPr>
                </w:p>
              </w:tc>
              <w:tc>
                <w:tcPr>
                  <w:tcW w:w="524" w:type="pct"/>
                  <w:vMerge/>
                  <w:vAlign w:val="center"/>
                </w:tcPr>
                <w:p w:rsidR="001A6F83" w:rsidRDefault="001A6F83">
                  <w:pPr>
                    <w:adjustRightInd w:val="0"/>
                    <w:snapToGrid w:val="0"/>
                    <w:jc w:val="center"/>
                    <w:rPr>
                      <w:b/>
                      <w:bCs/>
                      <w:szCs w:val="21"/>
                    </w:rPr>
                  </w:pPr>
                </w:p>
              </w:tc>
              <w:tc>
                <w:tcPr>
                  <w:tcW w:w="477" w:type="pct"/>
                  <w:vMerge/>
                  <w:vAlign w:val="center"/>
                </w:tcPr>
                <w:p w:rsidR="001A6F83" w:rsidRDefault="001A6F83">
                  <w:pPr>
                    <w:adjustRightInd w:val="0"/>
                    <w:snapToGrid w:val="0"/>
                    <w:jc w:val="center"/>
                    <w:rPr>
                      <w:b/>
                      <w:bCs/>
                      <w:szCs w:val="21"/>
                    </w:rPr>
                  </w:pPr>
                </w:p>
              </w:tc>
              <w:tc>
                <w:tcPr>
                  <w:tcW w:w="410" w:type="pct"/>
                  <w:vMerge/>
                  <w:vAlign w:val="center"/>
                </w:tcPr>
                <w:p w:rsidR="001A6F83" w:rsidRDefault="001A6F83">
                  <w:pPr>
                    <w:adjustRightInd w:val="0"/>
                    <w:snapToGrid w:val="0"/>
                    <w:jc w:val="center"/>
                    <w:rPr>
                      <w:b/>
                      <w:bCs/>
                      <w:szCs w:val="21"/>
                    </w:rPr>
                  </w:pPr>
                </w:p>
              </w:tc>
              <w:tc>
                <w:tcPr>
                  <w:tcW w:w="511" w:type="pct"/>
                  <w:vAlign w:val="center"/>
                </w:tcPr>
                <w:p w:rsidR="001A6F83" w:rsidRDefault="005972D8">
                  <w:pPr>
                    <w:adjustRightInd w:val="0"/>
                    <w:snapToGrid w:val="0"/>
                    <w:jc w:val="center"/>
                    <w:rPr>
                      <w:b/>
                      <w:bCs/>
                      <w:szCs w:val="21"/>
                    </w:rPr>
                  </w:pPr>
                  <w:r>
                    <w:rPr>
                      <w:b/>
                      <w:bCs/>
                      <w:szCs w:val="21"/>
                    </w:rPr>
                    <w:t>浓度</w:t>
                  </w:r>
                  <w:r>
                    <w:rPr>
                      <w:b/>
                      <w:bCs/>
                      <w:szCs w:val="21"/>
                    </w:rPr>
                    <w:t>mg/m</w:t>
                  </w:r>
                  <w:r>
                    <w:rPr>
                      <w:b/>
                      <w:bCs/>
                      <w:szCs w:val="21"/>
                      <w:vertAlign w:val="superscript"/>
                    </w:rPr>
                    <w:t>3</w:t>
                  </w:r>
                </w:p>
              </w:tc>
              <w:tc>
                <w:tcPr>
                  <w:tcW w:w="535" w:type="pct"/>
                  <w:vAlign w:val="center"/>
                </w:tcPr>
                <w:p w:rsidR="001A6F83" w:rsidRDefault="005972D8">
                  <w:pPr>
                    <w:adjustRightInd w:val="0"/>
                    <w:snapToGrid w:val="0"/>
                    <w:jc w:val="center"/>
                    <w:rPr>
                      <w:b/>
                      <w:bCs/>
                      <w:szCs w:val="21"/>
                    </w:rPr>
                  </w:pPr>
                  <w:r>
                    <w:rPr>
                      <w:b/>
                      <w:bCs/>
                      <w:szCs w:val="21"/>
                    </w:rPr>
                    <w:t>速率</w:t>
                  </w:r>
                  <w:r>
                    <w:rPr>
                      <w:b/>
                      <w:bCs/>
                      <w:szCs w:val="21"/>
                    </w:rPr>
                    <w:t>kg/h</w:t>
                  </w:r>
                </w:p>
              </w:tc>
              <w:tc>
                <w:tcPr>
                  <w:tcW w:w="581" w:type="pct"/>
                  <w:vAlign w:val="center"/>
                </w:tcPr>
                <w:p w:rsidR="001A6F83" w:rsidRDefault="005972D8">
                  <w:pPr>
                    <w:adjustRightInd w:val="0"/>
                    <w:snapToGrid w:val="0"/>
                    <w:jc w:val="center"/>
                    <w:rPr>
                      <w:b/>
                      <w:bCs/>
                      <w:szCs w:val="21"/>
                    </w:rPr>
                  </w:pPr>
                  <w:r>
                    <w:rPr>
                      <w:b/>
                      <w:bCs/>
                      <w:szCs w:val="21"/>
                    </w:rPr>
                    <w:t>排放量</w:t>
                  </w:r>
                  <w:r>
                    <w:rPr>
                      <w:b/>
                      <w:bCs/>
                      <w:szCs w:val="21"/>
                    </w:rPr>
                    <w:t>t/a</w:t>
                  </w:r>
                </w:p>
              </w:tc>
              <w:tc>
                <w:tcPr>
                  <w:tcW w:w="1480" w:type="pct"/>
                  <w:vMerge/>
                  <w:vAlign w:val="center"/>
                </w:tcPr>
                <w:p w:rsidR="001A6F83" w:rsidRDefault="001A6F83">
                  <w:pPr>
                    <w:adjustRightInd w:val="0"/>
                    <w:snapToGrid w:val="0"/>
                    <w:jc w:val="center"/>
                    <w:rPr>
                      <w:b/>
                      <w:bCs/>
                      <w:szCs w:val="21"/>
                    </w:rPr>
                  </w:pPr>
                </w:p>
              </w:tc>
            </w:tr>
            <w:tr w:rsidR="001A6F83">
              <w:trPr>
                <w:trHeight w:val="340"/>
                <w:jc w:val="center"/>
              </w:trPr>
              <w:tc>
                <w:tcPr>
                  <w:tcW w:w="47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FQ-2</w:t>
                  </w:r>
                </w:p>
              </w:tc>
              <w:tc>
                <w:tcPr>
                  <w:tcW w:w="524" w:type="pct"/>
                  <w:vMerge w:val="restar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bCs w:val="0"/>
                      <w:szCs w:val="21"/>
                    </w:rPr>
                    <w:t>非甲烷总烃</w:t>
                  </w:r>
                </w:p>
              </w:tc>
              <w:tc>
                <w:tcPr>
                  <w:tcW w:w="47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42798</w:t>
                  </w:r>
                </w:p>
              </w:tc>
              <w:tc>
                <w:tcPr>
                  <w:tcW w:w="410" w:type="pct"/>
                  <w:vMerge w:val="restar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15m</w:t>
                  </w:r>
                </w:p>
              </w:tc>
              <w:tc>
                <w:tcPr>
                  <w:tcW w:w="51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1.87</w:t>
                  </w:r>
                </w:p>
              </w:tc>
              <w:tc>
                <w:tcPr>
                  <w:tcW w:w="53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0.046</w:t>
                  </w:r>
                </w:p>
              </w:tc>
              <w:tc>
                <w:tcPr>
                  <w:tcW w:w="1053" w:type="dxa"/>
                  <w:vAlign w:val="center"/>
                </w:tcPr>
                <w:p w:rsidR="001A6F83" w:rsidRDefault="005972D8">
                  <w:pPr>
                    <w:widowControl/>
                    <w:jc w:val="center"/>
                    <w:textAlignment w:val="center"/>
                    <w:rPr>
                      <w:szCs w:val="21"/>
                    </w:rPr>
                  </w:pPr>
                  <w:r>
                    <w:rPr>
                      <w:rFonts w:hint="eastAsia"/>
                      <w:szCs w:val="21"/>
                    </w:rPr>
                    <w:t>0.4136</w:t>
                  </w:r>
                </w:p>
              </w:tc>
              <w:tc>
                <w:tcPr>
                  <w:tcW w:w="1480" w:type="pct"/>
                  <w:vMerge w:val="restart"/>
                  <w:vAlign w:val="center"/>
                </w:tcPr>
                <w:p w:rsidR="001A6F83" w:rsidRDefault="005972D8">
                  <w:pPr>
                    <w:widowControl/>
                    <w:jc w:val="center"/>
                    <w:textAlignment w:val="center"/>
                    <w:rPr>
                      <w:szCs w:val="21"/>
                    </w:rPr>
                  </w:pPr>
                  <w:r>
                    <w:rPr>
                      <w:rFonts w:hint="eastAsia"/>
                      <w:szCs w:val="21"/>
                    </w:rPr>
                    <w:t>高效</w:t>
                  </w:r>
                  <w:proofErr w:type="gramStart"/>
                  <w:r>
                    <w:rPr>
                      <w:rFonts w:hint="eastAsia"/>
                      <w:szCs w:val="21"/>
                    </w:rPr>
                    <w:t>恒</w:t>
                  </w:r>
                  <w:proofErr w:type="gramEnd"/>
                  <w:r>
                    <w:rPr>
                      <w:rFonts w:hint="eastAsia"/>
                      <w:szCs w:val="21"/>
                    </w:rPr>
                    <w:t>流管式静电净化装置（含活性炭吸附）</w:t>
                  </w:r>
                  <w:r>
                    <w:rPr>
                      <w:rFonts w:hint="eastAsia"/>
                      <w:szCs w:val="21"/>
                    </w:rPr>
                    <w:t>+15m</w:t>
                  </w:r>
                  <w:r>
                    <w:rPr>
                      <w:rFonts w:hint="eastAsia"/>
                      <w:szCs w:val="21"/>
                    </w:rPr>
                    <w:t>排气筒</w:t>
                  </w:r>
                </w:p>
              </w:tc>
            </w:tr>
            <w:tr w:rsidR="001A6F83">
              <w:trPr>
                <w:trHeight w:val="340"/>
                <w:jc w:val="center"/>
              </w:trPr>
              <w:tc>
                <w:tcPr>
                  <w:tcW w:w="478" w:type="pct"/>
                  <w:vAlign w:val="center"/>
                </w:tcPr>
                <w:p w:rsidR="001A6F83" w:rsidRDefault="005972D8">
                  <w:pPr>
                    <w:adjustRightInd w:val="0"/>
                    <w:snapToGrid w:val="0"/>
                    <w:jc w:val="center"/>
                    <w:rPr>
                      <w:szCs w:val="21"/>
                    </w:rPr>
                  </w:pPr>
                  <w:r>
                    <w:rPr>
                      <w:rFonts w:hint="eastAsia"/>
                      <w:szCs w:val="21"/>
                    </w:rPr>
                    <w:t>FQ-3</w:t>
                  </w:r>
                </w:p>
              </w:tc>
              <w:tc>
                <w:tcPr>
                  <w:tcW w:w="524" w:type="pct"/>
                  <w:vMerge/>
                  <w:vAlign w:val="center"/>
                </w:tcPr>
                <w:p w:rsidR="001A6F83" w:rsidRDefault="001A6F83">
                  <w:pPr>
                    <w:pStyle w:val="af6"/>
                    <w:spacing w:line="240" w:lineRule="auto"/>
                    <w:rPr>
                      <w:rFonts w:ascii="Times New Roman" w:hAnsi="Times New Roman"/>
                      <w:bCs w:val="0"/>
                      <w:szCs w:val="21"/>
                    </w:rPr>
                  </w:pPr>
                </w:p>
              </w:tc>
              <w:tc>
                <w:tcPr>
                  <w:tcW w:w="47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29677</w:t>
                  </w:r>
                </w:p>
              </w:tc>
              <w:tc>
                <w:tcPr>
                  <w:tcW w:w="410" w:type="pct"/>
                  <w:vMerge/>
                  <w:vAlign w:val="center"/>
                </w:tcPr>
                <w:p w:rsidR="001A6F83" w:rsidRDefault="001A6F83">
                  <w:pPr>
                    <w:pStyle w:val="a4"/>
                    <w:adjustRightInd w:val="0"/>
                    <w:snapToGrid w:val="0"/>
                    <w:ind w:firstLine="0"/>
                    <w:jc w:val="center"/>
                    <w:rPr>
                      <w:rFonts w:ascii="Times New Roman" w:hAnsi="Times New Roman"/>
                      <w:szCs w:val="21"/>
                    </w:rPr>
                  </w:pPr>
                </w:p>
              </w:tc>
              <w:tc>
                <w:tcPr>
                  <w:tcW w:w="51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1.33</w:t>
                  </w:r>
                </w:p>
              </w:tc>
              <w:tc>
                <w:tcPr>
                  <w:tcW w:w="53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0.036</w:t>
                  </w:r>
                </w:p>
              </w:tc>
              <w:tc>
                <w:tcPr>
                  <w:tcW w:w="1053" w:type="dxa"/>
                  <w:vAlign w:val="center"/>
                </w:tcPr>
                <w:p w:rsidR="001A6F83" w:rsidRDefault="005972D8">
                  <w:pPr>
                    <w:widowControl/>
                    <w:jc w:val="center"/>
                    <w:textAlignment w:val="center"/>
                    <w:rPr>
                      <w:szCs w:val="21"/>
                    </w:rPr>
                  </w:pPr>
                  <w:r>
                    <w:rPr>
                      <w:rFonts w:hint="eastAsia"/>
                      <w:szCs w:val="21"/>
                    </w:rPr>
                    <w:t>0.2168</w:t>
                  </w:r>
                </w:p>
              </w:tc>
              <w:tc>
                <w:tcPr>
                  <w:tcW w:w="1480" w:type="pct"/>
                  <w:vMerge/>
                  <w:vAlign w:val="center"/>
                </w:tcPr>
                <w:p w:rsidR="001A6F83" w:rsidRDefault="001A6F83">
                  <w:pPr>
                    <w:widowControl/>
                    <w:jc w:val="center"/>
                    <w:textAlignment w:val="center"/>
                    <w:rPr>
                      <w:szCs w:val="21"/>
                    </w:rPr>
                  </w:pPr>
                </w:p>
              </w:tc>
            </w:tr>
            <w:tr w:rsidR="001A6F83">
              <w:trPr>
                <w:trHeight w:val="340"/>
                <w:jc w:val="center"/>
              </w:trPr>
              <w:tc>
                <w:tcPr>
                  <w:tcW w:w="478" w:type="pct"/>
                  <w:vAlign w:val="center"/>
                </w:tcPr>
                <w:p w:rsidR="001A6F83" w:rsidRDefault="005972D8">
                  <w:pPr>
                    <w:adjustRightInd w:val="0"/>
                    <w:snapToGrid w:val="0"/>
                    <w:jc w:val="center"/>
                    <w:rPr>
                      <w:szCs w:val="21"/>
                    </w:rPr>
                  </w:pPr>
                  <w:r>
                    <w:rPr>
                      <w:rFonts w:hint="eastAsia"/>
                      <w:szCs w:val="21"/>
                    </w:rPr>
                    <w:t>FQ-4</w:t>
                  </w:r>
                </w:p>
              </w:tc>
              <w:tc>
                <w:tcPr>
                  <w:tcW w:w="524" w:type="pct"/>
                  <w:vMerge/>
                  <w:vAlign w:val="center"/>
                </w:tcPr>
                <w:p w:rsidR="001A6F83" w:rsidRDefault="001A6F83">
                  <w:pPr>
                    <w:pStyle w:val="af6"/>
                    <w:spacing w:line="240" w:lineRule="auto"/>
                    <w:rPr>
                      <w:rFonts w:ascii="Times New Roman" w:hAnsi="Times New Roman"/>
                      <w:bCs w:val="0"/>
                      <w:szCs w:val="21"/>
                    </w:rPr>
                  </w:pPr>
                </w:p>
              </w:tc>
              <w:tc>
                <w:tcPr>
                  <w:tcW w:w="47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27680</w:t>
                  </w:r>
                </w:p>
              </w:tc>
              <w:tc>
                <w:tcPr>
                  <w:tcW w:w="410" w:type="pct"/>
                  <w:vMerge/>
                  <w:vAlign w:val="center"/>
                </w:tcPr>
                <w:p w:rsidR="001A6F83" w:rsidRDefault="001A6F83">
                  <w:pPr>
                    <w:pStyle w:val="a4"/>
                    <w:adjustRightInd w:val="0"/>
                    <w:snapToGrid w:val="0"/>
                    <w:ind w:firstLine="0"/>
                    <w:jc w:val="center"/>
                    <w:rPr>
                      <w:rFonts w:ascii="Times New Roman" w:hAnsi="Times New Roman"/>
                      <w:szCs w:val="21"/>
                    </w:rPr>
                  </w:pPr>
                </w:p>
              </w:tc>
              <w:tc>
                <w:tcPr>
                  <w:tcW w:w="51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1.46</w:t>
                  </w:r>
                </w:p>
              </w:tc>
              <w:tc>
                <w:tcPr>
                  <w:tcW w:w="53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0.041</w:t>
                  </w:r>
                </w:p>
              </w:tc>
              <w:tc>
                <w:tcPr>
                  <w:tcW w:w="1053" w:type="dxa"/>
                  <w:vAlign w:val="center"/>
                </w:tcPr>
                <w:p w:rsidR="001A6F83" w:rsidRDefault="005972D8">
                  <w:pPr>
                    <w:widowControl/>
                    <w:jc w:val="center"/>
                    <w:textAlignment w:val="center"/>
                    <w:rPr>
                      <w:szCs w:val="21"/>
                    </w:rPr>
                  </w:pPr>
                  <w:r>
                    <w:rPr>
                      <w:rFonts w:hint="eastAsia"/>
                      <w:szCs w:val="21"/>
                    </w:rPr>
                    <w:t>0.2336</w:t>
                  </w:r>
                </w:p>
              </w:tc>
              <w:tc>
                <w:tcPr>
                  <w:tcW w:w="1480" w:type="pct"/>
                  <w:vMerge/>
                  <w:vAlign w:val="center"/>
                </w:tcPr>
                <w:p w:rsidR="001A6F83" w:rsidRDefault="001A6F83">
                  <w:pPr>
                    <w:widowControl/>
                    <w:jc w:val="center"/>
                    <w:textAlignment w:val="center"/>
                    <w:rPr>
                      <w:szCs w:val="21"/>
                    </w:rPr>
                  </w:pPr>
                </w:p>
              </w:tc>
            </w:tr>
            <w:tr w:rsidR="001A6F83">
              <w:trPr>
                <w:trHeight w:val="340"/>
                <w:jc w:val="center"/>
              </w:trPr>
              <w:tc>
                <w:tcPr>
                  <w:tcW w:w="478" w:type="pct"/>
                  <w:vAlign w:val="center"/>
                </w:tcPr>
                <w:p w:rsidR="001A6F83" w:rsidRDefault="005972D8">
                  <w:pPr>
                    <w:adjustRightInd w:val="0"/>
                    <w:snapToGrid w:val="0"/>
                    <w:jc w:val="center"/>
                    <w:rPr>
                      <w:szCs w:val="21"/>
                    </w:rPr>
                  </w:pPr>
                  <w:r>
                    <w:rPr>
                      <w:rFonts w:hint="eastAsia"/>
                      <w:szCs w:val="21"/>
                    </w:rPr>
                    <w:t>FQ-5</w:t>
                  </w:r>
                </w:p>
              </w:tc>
              <w:tc>
                <w:tcPr>
                  <w:tcW w:w="524" w:type="pct"/>
                  <w:vMerge/>
                  <w:vAlign w:val="center"/>
                </w:tcPr>
                <w:p w:rsidR="001A6F83" w:rsidRDefault="001A6F83">
                  <w:pPr>
                    <w:pStyle w:val="af6"/>
                    <w:spacing w:line="240" w:lineRule="auto"/>
                    <w:rPr>
                      <w:rFonts w:ascii="Times New Roman" w:hAnsi="Times New Roman"/>
                      <w:bCs w:val="0"/>
                      <w:szCs w:val="21"/>
                    </w:rPr>
                  </w:pPr>
                </w:p>
              </w:tc>
              <w:tc>
                <w:tcPr>
                  <w:tcW w:w="47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36038</w:t>
                  </w:r>
                </w:p>
              </w:tc>
              <w:tc>
                <w:tcPr>
                  <w:tcW w:w="410" w:type="pct"/>
                  <w:vMerge/>
                  <w:vAlign w:val="center"/>
                </w:tcPr>
                <w:p w:rsidR="001A6F83" w:rsidRDefault="001A6F83">
                  <w:pPr>
                    <w:pStyle w:val="a4"/>
                    <w:adjustRightInd w:val="0"/>
                    <w:snapToGrid w:val="0"/>
                    <w:ind w:firstLine="0"/>
                    <w:jc w:val="center"/>
                    <w:rPr>
                      <w:rFonts w:ascii="Times New Roman" w:hAnsi="Times New Roman"/>
                      <w:szCs w:val="21"/>
                    </w:rPr>
                  </w:pPr>
                </w:p>
              </w:tc>
              <w:tc>
                <w:tcPr>
                  <w:tcW w:w="51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1.43</w:t>
                  </w:r>
                </w:p>
              </w:tc>
              <w:tc>
                <w:tcPr>
                  <w:tcW w:w="53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0.047</w:t>
                  </w:r>
                </w:p>
              </w:tc>
              <w:tc>
                <w:tcPr>
                  <w:tcW w:w="1053" w:type="dxa"/>
                  <w:vAlign w:val="center"/>
                </w:tcPr>
                <w:p w:rsidR="001A6F83" w:rsidRDefault="005972D8">
                  <w:pPr>
                    <w:widowControl/>
                    <w:jc w:val="center"/>
                    <w:textAlignment w:val="center"/>
                    <w:rPr>
                      <w:szCs w:val="21"/>
                    </w:rPr>
                  </w:pPr>
                  <w:r>
                    <w:rPr>
                      <w:rFonts w:hint="eastAsia"/>
                      <w:szCs w:val="21"/>
                    </w:rPr>
                    <w:t>0.2796</w:t>
                  </w:r>
                </w:p>
              </w:tc>
              <w:tc>
                <w:tcPr>
                  <w:tcW w:w="1480" w:type="pct"/>
                  <w:vMerge/>
                  <w:vAlign w:val="center"/>
                </w:tcPr>
                <w:p w:rsidR="001A6F83" w:rsidRDefault="001A6F83">
                  <w:pPr>
                    <w:widowControl/>
                    <w:jc w:val="center"/>
                    <w:textAlignment w:val="center"/>
                    <w:rPr>
                      <w:szCs w:val="21"/>
                    </w:rPr>
                  </w:pPr>
                </w:p>
              </w:tc>
            </w:tr>
            <w:tr w:rsidR="001A6F83">
              <w:trPr>
                <w:trHeight w:val="340"/>
                <w:jc w:val="center"/>
              </w:trPr>
              <w:tc>
                <w:tcPr>
                  <w:tcW w:w="478" w:type="pct"/>
                  <w:vAlign w:val="center"/>
                </w:tcPr>
                <w:p w:rsidR="001A6F83" w:rsidRDefault="005972D8">
                  <w:pPr>
                    <w:adjustRightInd w:val="0"/>
                    <w:snapToGrid w:val="0"/>
                    <w:jc w:val="center"/>
                    <w:rPr>
                      <w:szCs w:val="21"/>
                    </w:rPr>
                  </w:pPr>
                  <w:r>
                    <w:rPr>
                      <w:rFonts w:hint="eastAsia"/>
                      <w:szCs w:val="21"/>
                    </w:rPr>
                    <w:t>FQ-6</w:t>
                  </w:r>
                </w:p>
              </w:tc>
              <w:tc>
                <w:tcPr>
                  <w:tcW w:w="524" w:type="pct"/>
                  <w:vMerge/>
                  <w:vAlign w:val="center"/>
                </w:tcPr>
                <w:p w:rsidR="001A6F83" w:rsidRDefault="001A6F83">
                  <w:pPr>
                    <w:pStyle w:val="af6"/>
                    <w:spacing w:line="240" w:lineRule="auto"/>
                    <w:rPr>
                      <w:rFonts w:ascii="Times New Roman" w:hAnsi="Times New Roman"/>
                      <w:bCs w:val="0"/>
                      <w:szCs w:val="21"/>
                    </w:rPr>
                  </w:pPr>
                </w:p>
              </w:tc>
              <w:tc>
                <w:tcPr>
                  <w:tcW w:w="47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2012</w:t>
                  </w:r>
                </w:p>
              </w:tc>
              <w:tc>
                <w:tcPr>
                  <w:tcW w:w="410" w:type="pct"/>
                  <w:vMerge/>
                  <w:vAlign w:val="center"/>
                </w:tcPr>
                <w:p w:rsidR="001A6F83" w:rsidRDefault="001A6F83">
                  <w:pPr>
                    <w:pStyle w:val="a4"/>
                    <w:adjustRightInd w:val="0"/>
                    <w:snapToGrid w:val="0"/>
                    <w:ind w:firstLine="0"/>
                    <w:jc w:val="center"/>
                    <w:rPr>
                      <w:rFonts w:ascii="Times New Roman" w:hAnsi="Times New Roman"/>
                      <w:szCs w:val="21"/>
                    </w:rPr>
                  </w:pPr>
                </w:p>
              </w:tc>
              <w:tc>
                <w:tcPr>
                  <w:tcW w:w="51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0.94</w:t>
                  </w:r>
                </w:p>
              </w:tc>
              <w:tc>
                <w:tcPr>
                  <w:tcW w:w="53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0.0019</w:t>
                  </w:r>
                </w:p>
              </w:tc>
              <w:tc>
                <w:tcPr>
                  <w:tcW w:w="1053" w:type="dxa"/>
                  <w:vAlign w:val="center"/>
                </w:tcPr>
                <w:p w:rsidR="001A6F83" w:rsidRDefault="005972D8">
                  <w:pPr>
                    <w:widowControl/>
                    <w:jc w:val="center"/>
                    <w:textAlignment w:val="center"/>
                    <w:rPr>
                      <w:szCs w:val="21"/>
                    </w:rPr>
                  </w:pPr>
                  <w:r>
                    <w:rPr>
                      <w:rFonts w:hint="eastAsia"/>
                      <w:szCs w:val="21"/>
                    </w:rPr>
                    <w:t>0.0113</w:t>
                  </w:r>
                </w:p>
              </w:tc>
              <w:tc>
                <w:tcPr>
                  <w:tcW w:w="1480" w:type="pct"/>
                  <w:vMerge w:val="restart"/>
                  <w:vAlign w:val="center"/>
                </w:tcPr>
                <w:p w:rsidR="001A6F83" w:rsidRDefault="005972D8">
                  <w:pPr>
                    <w:widowControl/>
                    <w:jc w:val="center"/>
                    <w:textAlignment w:val="center"/>
                    <w:rPr>
                      <w:szCs w:val="21"/>
                    </w:rPr>
                  </w:pPr>
                  <w:r>
                    <w:rPr>
                      <w:szCs w:val="21"/>
                    </w:rPr>
                    <w:t>活性炭吸附装置</w:t>
                  </w:r>
                  <w:r>
                    <w:rPr>
                      <w:rFonts w:hint="eastAsia"/>
                      <w:szCs w:val="21"/>
                    </w:rPr>
                    <w:t>+15m</w:t>
                  </w:r>
                  <w:r>
                    <w:rPr>
                      <w:rFonts w:hint="eastAsia"/>
                      <w:szCs w:val="21"/>
                    </w:rPr>
                    <w:t>排气筒</w:t>
                  </w:r>
                </w:p>
              </w:tc>
            </w:tr>
            <w:tr w:rsidR="001A6F83">
              <w:trPr>
                <w:trHeight w:val="340"/>
                <w:jc w:val="center"/>
              </w:trPr>
              <w:tc>
                <w:tcPr>
                  <w:tcW w:w="478" w:type="pct"/>
                  <w:vAlign w:val="center"/>
                </w:tcPr>
                <w:p w:rsidR="001A6F83" w:rsidRDefault="005972D8">
                  <w:pPr>
                    <w:adjustRightInd w:val="0"/>
                    <w:snapToGrid w:val="0"/>
                    <w:jc w:val="center"/>
                    <w:rPr>
                      <w:szCs w:val="21"/>
                    </w:rPr>
                  </w:pPr>
                  <w:r>
                    <w:rPr>
                      <w:rFonts w:hint="eastAsia"/>
                      <w:szCs w:val="21"/>
                    </w:rPr>
                    <w:t>FQ-7</w:t>
                  </w:r>
                </w:p>
              </w:tc>
              <w:tc>
                <w:tcPr>
                  <w:tcW w:w="524" w:type="pct"/>
                  <w:vMerge/>
                  <w:vAlign w:val="center"/>
                </w:tcPr>
                <w:p w:rsidR="001A6F83" w:rsidRDefault="001A6F83">
                  <w:pPr>
                    <w:pStyle w:val="af6"/>
                    <w:spacing w:line="240" w:lineRule="auto"/>
                    <w:rPr>
                      <w:rFonts w:ascii="Times New Roman" w:hAnsi="Times New Roman"/>
                      <w:bCs w:val="0"/>
                      <w:szCs w:val="21"/>
                    </w:rPr>
                  </w:pPr>
                </w:p>
              </w:tc>
              <w:tc>
                <w:tcPr>
                  <w:tcW w:w="47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10853</w:t>
                  </w:r>
                </w:p>
              </w:tc>
              <w:tc>
                <w:tcPr>
                  <w:tcW w:w="410" w:type="pct"/>
                  <w:vMerge/>
                  <w:vAlign w:val="center"/>
                </w:tcPr>
                <w:p w:rsidR="001A6F83" w:rsidRDefault="001A6F83">
                  <w:pPr>
                    <w:pStyle w:val="a4"/>
                    <w:adjustRightInd w:val="0"/>
                    <w:snapToGrid w:val="0"/>
                    <w:ind w:firstLine="0"/>
                    <w:jc w:val="center"/>
                    <w:rPr>
                      <w:rFonts w:ascii="Times New Roman" w:hAnsi="Times New Roman"/>
                      <w:szCs w:val="21"/>
                    </w:rPr>
                  </w:pPr>
                </w:p>
              </w:tc>
              <w:tc>
                <w:tcPr>
                  <w:tcW w:w="51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0.965</w:t>
                  </w:r>
                </w:p>
              </w:tc>
              <w:tc>
                <w:tcPr>
                  <w:tcW w:w="53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0.0105</w:t>
                  </w:r>
                </w:p>
              </w:tc>
              <w:tc>
                <w:tcPr>
                  <w:tcW w:w="1053" w:type="dxa"/>
                  <w:vAlign w:val="center"/>
                </w:tcPr>
                <w:p w:rsidR="001A6F83" w:rsidRDefault="005972D8">
                  <w:pPr>
                    <w:widowControl/>
                    <w:jc w:val="center"/>
                    <w:textAlignment w:val="center"/>
                    <w:rPr>
                      <w:szCs w:val="21"/>
                    </w:rPr>
                  </w:pPr>
                  <w:r>
                    <w:rPr>
                      <w:rFonts w:hint="eastAsia"/>
                      <w:szCs w:val="21"/>
                    </w:rPr>
                    <w:t>0.0628</w:t>
                  </w:r>
                </w:p>
              </w:tc>
              <w:tc>
                <w:tcPr>
                  <w:tcW w:w="1480" w:type="pct"/>
                  <w:vMerge/>
                  <w:vAlign w:val="center"/>
                </w:tcPr>
                <w:p w:rsidR="001A6F83" w:rsidRDefault="001A6F83">
                  <w:pPr>
                    <w:widowControl/>
                    <w:jc w:val="center"/>
                    <w:textAlignment w:val="center"/>
                    <w:rPr>
                      <w:szCs w:val="21"/>
                    </w:rPr>
                  </w:pPr>
                </w:p>
              </w:tc>
            </w:tr>
          </w:tbl>
          <w:p w:rsidR="001A6F83" w:rsidRDefault="005972D8">
            <w:pPr>
              <w:spacing w:line="360" w:lineRule="auto"/>
              <w:ind w:firstLineChars="200" w:firstLine="480"/>
              <w:rPr>
                <w:rFonts w:ascii="宋体" w:hAnsi="宋体"/>
                <w:sz w:val="24"/>
                <w:szCs w:val="22"/>
              </w:rPr>
            </w:pPr>
            <w:r>
              <w:rPr>
                <w:rFonts w:ascii="宋体" w:hAnsi="宋体" w:hint="eastAsia"/>
                <w:sz w:val="24"/>
                <w:szCs w:val="22"/>
              </w:rPr>
              <w:t>高功能</w:t>
            </w:r>
            <w:r>
              <w:rPr>
                <w:rFonts w:hint="eastAsia"/>
                <w:sz w:val="24"/>
              </w:rPr>
              <w:t>膜生产过程中产生的非甲烷总烃排放浓度及排放速率均符合《合成树脂工业污染物排放标准》（</w:t>
            </w:r>
            <w:r>
              <w:rPr>
                <w:rFonts w:hint="eastAsia"/>
                <w:sz w:val="24"/>
              </w:rPr>
              <w:t>GB31572-2015</w:t>
            </w:r>
            <w:r>
              <w:rPr>
                <w:rFonts w:hint="eastAsia"/>
                <w:sz w:val="24"/>
              </w:rPr>
              <w:t>）表</w:t>
            </w:r>
            <w:r>
              <w:rPr>
                <w:rFonts w:hint="eastAsia"/>
                <w:sz w:val="24"/>
              </w:rPr>
              <w:t>4</w:t>
            </w:r>
            <w:r>
              <w:rPr>
                <w:rFonts w:hint="eastAsia"/>
                <w:sz w:val="24"/>
              </w:rPr>
              <w:t>标准。</w:t>
            </w:r>
          </w:p>
          <w:p w:rsidR="001A6F83" w:rsidRDefault="005972D8">
            <w:pPr>
              <w:pStyle w:val="a4"/>
              <w:jc w:val="center"/>
              <w:rPr>
                <w:rFonts w:ascii="Times New Roman" w:hAnsi="Times New Roman"/>
                <w:b/>
                <w:sz w:val="24"/>
                <w:szCs w:val="24"/>
              </w:rPr>
            </w:pPr>
            <w:r>
              <w:rPr>
                <w:rFonts w:ascii="Times New Roman" w:hAnsi="Times New Roman"/>
                <w:b/>
                <w:sz w:val="24"/>
                <w:szCs w:val="24"/>
              </w:rPr>
              <w:lastRenderedPageBreak/>
              <w:t>表</w:t>
            </w:r>
            <w:r>
              <w:rPr>
                <w:rFonts w:ascii="Times New Roman" w:hAnsi="Times New Roman" w:hint="eastAsia"/>
                <w:b/>
                <w:sz w:val="24"/>
                <w:szCs w:val="24"/>
              </w:rPr>
              <w:t xml:space="preserve">2-17  </w:t>
            </w:r>
            <w:r>
              <w:rPr>
                <w:rFonts w:ascii="Times New Roman" w:hAnsi="Times New Roman" w:hint="eastAsia"/>
                <w:b/>
                <w:sz w:val="24"/>
                <w:szCs w:val="24"/>
              </w:rPr>
              <w:t>废气总量表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520"/>
              <w:gridCol w:w="2965"/>
              <w:gridCol w:w="2964"/>
            </w:tblGrid>
            <w:tr w:rsidR="001A6F83">
              <w:trPr>
                <w:trHeight w:val="340"/>
                <w:jc w:val="center"/>
              </w:trPr>
              <w:tc>
                <w:tcPr>
                  <w:tcW w:w="1491"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污染物</w:t>
                  </w:r>
                </w:p>
              </w:tc>
              <w:tc>
                <w:tcPr>
                  <w:tcW w:w="1754" w:type="pct"/>
                  <w:shd w:val="clear" w:color="auto" w:fill="auto"/>
                  <w:noWrap/>
                  <w:vAlign w:val="center"/>
                </w:tcPr>
                <w:p w:rsidR="001A6F83" w:rsidRDefault="005972D8">
                  <w:pPr>
                    <w:widowControl/>
                    <w:adjustRightInd w:val="0"/>
                    <w:snapToGrid w:val="0"/>
                    <w:jc w:val="center"/>
                    <w:rPr>
                      <w:b/>
                      <w:bCs/>
                      <w:kern w:val="0"/>
                      <w:szCs w:val="21"/>
                    </w:rPr>
                  </w:pPr>
                  <w:r>
                    <w:rPr>
                      <w:rFonts w:hint="eastAsia"/>
                      <w:b/>
                      <w:bCs/>
                      <w:kern w:val="0"/>
                      <w:szCs w:val="21"/>
                    </w:rPr>
                    <w:t>实际排放量</w:t>
                  </w:r>
                  <w:r>
                    <w:rPr>
                      <w:b/>
                      <w:bCs/>
                      <w:szCs w:val="21"/>
                    </w:rPr>
                    <w:t>(t/a)</w:t>
                  </w:r>
                </w:p>
              </w:tc>
              <w:tc>
                <w:tcPr>
                  <w:tcW w:w="1754"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环评批复量</w:t>
                  </w:r>
                  <w:r>
                    <w:rPr>
                      <w:b/>
                      <w:bCs/>
                      <w:szCs w:val="21"/>
                    </w:rPr>
                    <w:t>(t/a)</w:t>
                  </w:r>
                </w:p>
              </w:tc>
            </w:tr>
            <w:tr w:rsidR="001A6F83">
              <w:trPr>
                <w:trHeight w:val="340"/>
                <w:jc w:val="center"/>
              </w:trPr>
              <w:tc>
                <w:tcPr>
                  <w:tcW w:w="1491" w:type="pct"/>
                  <w:shd w:val="clear" w:color="auto" w:fill="auto"/>
                  <w:noWrap/>
                  <w:vAlign w:val="center"/>
                </w:tcPr>
                <w:p w:rsidR="001A6F83" w:rsidRDefault="005972D8">
                  <w:pPr>
                    <w:widowControl/>
                    <w:adjustRightInd w:val="0"/>
                    <w:snapToGrid w:val="0"/>
                    <w:jc w:val="center"/>
                    <w:rPr>
                      <w:kern w:val="0"/>
                      <w:szCs w:val="21"/>
                    </w:rPr>
                  </w:pPr>
                  <w:r>
                    <w:rPr>
                      <w:kern w:val="0"/>
                      <w:szCs w:val="21"/>
                    </w:rPr>
                    <w:t>非甲烷总烃</w:t>
                  </w:r>
                </w:p>
              </w:tc>
              <w:tc>
                <w:tcPr>
                  <w:tcW w:w="1754" w:type="pct"/>
                  <w:shd w:val="clear" w:color="auto" w:fill="auto"/>
                  <w:noWrap/>
                  <w:vAlign w:val="center"/>
                </w:tcPr>
                <w:p w:rsidR="001A6F83" w:rsidRDefault="005972D8">
                  <w:pPr>
                    <w:widowControl/>
                    <w:adjustRightInd w:val="0"/>
                    <w:snapToGrid w:val="0"/>
                    <w:jc w:val="center"/>
                    <w:rPr>
                      <w:szCs w:val="21"/>
                    </w:rPr>
                  </w:pPr>
                  <w:r>
                    <w:rPr>
                      <w:rFonts w:hint="eastAsia"/>
                      <w:szCs w:val="21"/>
                    </w:rPr>
                    <w:t>1.2177</w:t>
                  </w:r>
                </w:p>
              </w:tc>
              <w:tc>
                <w:tcPr>
                  <w:tcW w:w="1754" w:type="pct"/>
                  <w:shd w:val="clear" w:color="auto" w:fill="auto"/>
                  <w:noWrap/>
                  <w:vAlign w:val="center"/>
                </w:tcPr>
                <w:p w:rsidR="001A6F83" w:rsidRDefault="005972D8">
                  <w:pPr>
                    <w:widowControl/>
                    <w:adjustRightInd w:val="0"/>
                    <w:snapToGrid w:val="0"/>
                    <w:jc w:val="center"/>
                    <w:rPr>
                      <w:kern w:val="0"/>
                      <w:szCs w:val="21"/>
                    </w:rPr>
                  </w:pPr>
                  <w:r>
                    <w:rPr>
                      <w:szCs w:val="21"/>
                    </w:rPr>
                    <w:t>1.3548</w:t>
                  </w:r>
                </w:p>
              </w:tc>
            </w:tr>
          </w:tbl>
          <w:p w:rsidR="001A6F83" w:rsidRDefault="005972D8">
            <w:pPr>
              <w:adjustRightInd w:val="0"/>
              <w:snapToGrid w:val="0"/>
              <w:spacing w:line="360" w:lineRule="auto"/>
              <w:ind w:firstLineChars="200" w:firstLine="480"/>
              <w:rPr>
                <w:rFonts w:ascii="宋体" w:hAnsi="宋体"/>
                <w:sz w:val="24"/>
              </w:rPr>
            </w:pPr>
            <w:r>
              <w:rPr>
                <w:rFonts w:ascii="宋体" w:hAnsi="宋体" w:hint="eastAsia"/>
                <w:sz w:val="24"/>
              </w:rPr>
              <w:t>无组织废气：</w:t>
            </w:r>
            <w:r>
              <w:rPr>
                <w:sz w:val="24"/>
              </w:rPr>
              <w:t>无组织的废气来源为</w:t>
            </w:r>
            <w:r>
              <w:rPr>
                <w:sz w:val="24"/>
              </w:rPr>
              <w:t>PVC</w:t>
            </w:r>
            <w:r>
              <w:rPr>
                <w:sz w:val="24"/>
              </w:rPr>
              <w:t>压延膜</w:t>
            </w:r>
            <w:r>
              <w:rPr>
                <w:rFonts w:hint="eastAsia"/>
                <w:sz w:val="24"/>
              </w:rPr>
              <w:t>熔融挤出</w:t>
            </w:r>
            <w:r>
              <w:rPr>
                <w:sz w:val="24"/>
              </w:rPr>
              <w:t>工</w:t>
            </w:r>
            <w:r>
              <w:rPr>
                <w:rFonts w:hint="eastAsia"/>
                <w:sz w:val="24"/>
              </w:rPr>
              <w:t>序</w:t>
            </w:r>
            <w:r>
              <w:rPr>
                <w:sz w:val="24"/>
              </w:rPr>
              <w:t>、</w:t>
            </w:r>
            <w:r>
              <w:rPr>
                <w:sz w:val="24"/>
              </w:rPr>
              <w:t>PC</w:t>
            </w:r>
            <w:r>
              <w:rPr>
                <w:sz w:val="24"/>
              </w:rPr>
              <w:t>流延膜</w:t>
            </w:r>
            <w:r>
              <w:rPr>
                <w:rFonts w:hint="eastAsia"/>
                <w:sz w:val="24"/>
              </w:rPr>
              <w:t>熔融挤出</w:t>
            </w:r>
            <w:r>
              <w:rPr>
                <w:sz w:val="24"/>
              </w:rPr>
              <w:t>工</w:t>
            </w:r>
            <w:r>
              <w:rPr>
                <w:rFonts w:hint="eastAsia"/>
                <w:sz w:val="24"/>
              </w:rPr>
              <w:t>序</w:t>
            </w:r>
            <w:r>
              <w:rPr>
                <w:sz w:val="24"/>
              </w:rPr>
              <w:t>和</w:t>
            </w:r>
            <w:r>
              <w:rPr>
                <w:sz w:val="24"/>
              </w:rPr>
              <w:t>BOPET</w:t>
            </w:r>
            <w:r>
              <w:rPr>
                <w:sz w:val="24"/>
              </w:rPr>
              <w:t>膜</w:t>
            </w:r>
            <w:r>
              <w:rPr>
                <w:rFonts w:hint="eastAsia"/>
                <w:sz w:val="24"/>
              </w:rPr>
              <w:t>熔融挤出</w:t>
            </w:r>
            <w:r>
              <w:rPr>
                <w:sz w:val="24"/>
              </w:rPr>
              <w:t>工</w:t>
            </w:r>
            <w:r>
              <w:rPr>
                <w:rFonts w:hint="eastAsia"/>
                <w:sz w:val="24"/>
              </w:rPr>
              <w:t>序</w:t>
            </w:r>
            <w:r>
              <w:rPr>
                <w:sz w:val="24"/>
              </w:rPr>
              <w:t>。</w:t>
            </w:r>
          </w:p>
          <w:p w:rsidR="001A6F83" w:rsidRDefault="005972D8">
            <w:pPr>
              <w:adjustRightInd w:val="0"/>
              <w:snapToGrid w:val="0"/>
              <w:spacing w:line="360" w:lineRule="auto"/>
              <w:ind w:firstLineChars="200" w:firstLine="480"/>
              <w:jc w:val="left"/>
              <w:rPr>
                <w:sz w:val="24"/>
              </w:rPr>
            </w:pPr>
            <w:r>
              <w:rPr>
                <w:sz w:val="24"/>
              </w:rPr>
              <w:t>根据企业提供的验收监测报告【</w:t>
            </w:r>
            <w:r>
              <w:rPr>
                <w:sz w:val="24"/>
              </w:rPr>
              <w:t>(2019)</w:t>
            </w:r>
            <w:r>
              <w:rPr>
                <w:sz w:val="24"/>
              </w:rPr>
              <w:t>迈斯特</w:t>
            </w:r>
            <w:r>
              <w:rPr>
                <w:sz w:val="24"/>
              </w:rPr>
              <w:t>(</w:t>
            </w:r>
            <w:r>
              <w:rPr>
                <w:sz w:val="24"/>
              </w:rPr>
              <w:t>验收</w:t>
            </w:r>
            <w:r>
              <w:rPr>
                <w:sz w:val="24"/>
              </w:rPr>
              <w:t>)</w:t>
            </w:r>
            <w:r>
              <w:rPr>
                <w:sz w:val="24"/>
              </w:rPr>
              <w:t>字第（</w:t>
            </w:r>
            <w:r>
              <w:rPr>
                <w:sz w:val="24"/>
              </w:rPr>
              <w:t>CZ0828002</w:t>
            </w:r>
            <w:r>
              <w:rPr>
                <w:sz w:val="24"/>
              </w:rPr>
              <w:t>）号】，监测结果为见下表。</w:t>
            </w:r>
          </w:p>
          <w:p w:rsidR="001A6F83" w:rsidRDefault="005972D8">
            <w:pPr>
              <w:adjustRightInd w:val="0"/>
              <w:snapToGrid w:val="0"/>
              <w:ind w:firstLineChars="200" w:firstLine="482"/>
              <w:jc w:val="center"/>
              <w:rPr>
                <w:rFonts w:ascii="宋体" w:hAnsi="宋体"/>
                <w:sz w:val="24"/>
              </w:rPr>
            </w:pPr>
            <w:r>
              <w:rPr>
                <w:b/>
                <w:sz w:val="24"/>
              </w:rPr>
              <w:t>表</w:t>
            </w:r>
            <w:r>
              <w:rPr>
                <w:rFonts w:hint="eastAsia"/>
                <w:b/>
                <w:sz w:val="24"/>
              </w:rPr>
              <w:t>2-18</w:t>
            </w:r>
            <w:r>
              <w:rPr>
                <w:b/>
                <w:sz w:val="24"/>
              </w:rPr>
              <w:t xml:space="preserve"> </w:t>
            </w:r>
            <w:r>
              <w:rPr>
                <w:rFonts w:hint="eastAsia"/>
                <w:b/>
                <w:sz w:val="24"/>
              </w:rPr>
              <w:t xml:space="preserve"> </w:t>
            </w:r>
            <w:r>
              <w:rPr>
                <w:rFonts w:ascii="宋体" w:hAnsi="宋体" w:hint="eastAsia"/>
                <w:b/>
                <w:sz w:val="24"/>
              </w:rPr>
              <w:t>无组织废气厂界达标情况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78"/>
              <w:gridCol w:w="1608"/>
              <w:gridCol w:w="1555"/>
              <w:gridCol w:w="2012"/>
              <w:gridCol w:w="1799"/>
            </w:tblGrid>
            <w:tr w:rsidR="001A6F83">
              <w:trPr>
                <w:trHeight w:val="340"/>
              </w:trPr>
              <w:tc>
                <w:tcPr>
                  <w:tcW w:w="875"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监测时间</w:t>
                  </w:r>
                </w:p>
              </w:tc>
              <w:tc>
                <w:tcPr>
                  <w:tcW w:w="951"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污染物</w:t>
                  </w:r>
                </w:p>
              </w:tc>
              <w:tc>
                <w:tcPr>
                  <w:tcW w:w="919"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监测点位</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监测频率</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hint="eastAsia"/>
                      <w:b/>
                      <w:bCs/>
                      <w:sz w:val="21"/>
                      <w:szCs w:val="21"/>
                    </w:rPr>
                    <w:t>非甲烷总烃</w:t>
                  </w:r>
                  <w:r>
                    <w:rPr>
                      <w:rFonts w:ascii="Times New Roman" w:hAnsi="Times New Roman"/>
                      <w:b/>
                      <w:bCs/>
                      <w:sz w:val="21"/>
                      <w:szCs w:val="21"/>
                    </w:rPr>
                    <w:t>（</w:t>
                  </w:r>
                  <w:r>
                    <w:rPr>
                      <w:rFonts w:ascii="Times New Roman" w:hAnsi="Times New Roman"/>
                      <w:b/>
                      <w:bCs/>
                      <w:sz w:val="21"/>
                      <w:szCs w:val="21"/>
                    </w:rPr>
                    <w:t>mg/m</w:t>
                  </w:r>
                  <w:r>
                    <w:rPr>
                      <w:rFonts w:ascii="Times New Roman" w:hAnsi="Times New Roman"/>
                      <w:b/>
                      <w:bCs/>
                      <w:sz w:val="21"/>
                      <w:szCs w:val="21"/>
                      <w:vertAlign w:val="superscript"/>
                    </w:rPr>
                    <w:t>3</w:t>
                  </w:r>
                  <w:r>
                    <w:rPr>
                      <w:rFonts w:ascii="Times New Roman" w:hAnsi="Times New Roman"/>
                      <w:b/>
                      <w:bCs/>
                      <w:sz w:val="21"/>
                      <w:szCs w:val="21"/>
                    </w:rPr>
                    <w:t>）</w:t>
                  </w:r>
                </w:p>
              </w:tc>
            </w:tr>
            <w:tr w:rsidR="001A6F83">
              <w:trPr>
                <w:trHeight w:val="340"/>
              </w:trPr>
              <w:tc>
                <w:tcPr>
                  <w:tcW w:w="87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2019</w:t>
                  </w:r>
                  <w:r>
                    <w:rPr>
                      <w:rFonts w:ascii="Times New Roman" w:hAnsi="Times New Roman"/>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28</w:t>
                  </w:r>
                  <w:r>
                    <w:rPr>
                      <w:rFonts w:ascii="Times New Roman" w:hAnsi="Times New Roman"/>
                      <w:szCs w:val="21"/>
                    </w:rPr>
                    <w:t>日</w:t>
                  </w:r>
                </w:p>
              </w:tc>
              <w:tc>
                <w:tcPr>
                  <w:tcW w:w="951"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非甲烷总烃</w:t>
                  </w: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上风向</w:t>
                  </w:r>
                  <w:r>
                    <w:rPr>
                      <w:rFonts w:ascii="Times New Roman" w:hAnsi="Times New Roman"/>
                      <w:sz w:val="21"/>
                      <w:szCs w:val="21"/>
                    </w:rPr>
                    <w:t>O1#</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0.60</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0.65</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0.67</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O2#</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0.79</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0.81</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0.82</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O3#</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0.72</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0.74</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0.75</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O4#</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0.83</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0.84</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0.88</w:t>
                  </w:r>
                </w:p>
              </w:tc>
            </w:tr>
            <w:tr w:rsidR="001A6F83">
              <w:trPr>
                <w:trHeight w:val="340"/>
              </w:trPr>
              <w:tc>
                <w:tcPr>
                  <w:tcW w:w="875"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2019</w:t>
                  </w:r>
                  <w:r>
                    <w:rPr>
                      <w:rFonts w:ascii="Times New Roman" w:hAnsi="Times New Roman"/>
                      <w:sz w:val="21"/>
                      <w:szCs w:val="21"/>
                    </w:rPr>
                    <w:t>年</w:t>
                  </w:r>
                  <w:r>
                    <w:rPr>
                      <w:rFonts w:ascii="Times New Roman" w:hAnsi="Times New Roman"/>
                      <w:sz w:val="21"/>
                      <w:szCs w:val="21"/>
                    </w:rPr>
                    <w:t>8</w:t>
                  </w:r>
                  <w:r>
                    <w:rPr>
                      <w:rFonts w:ascii="Times New Roman" w:hAnsi="Times New Roman"/>
                      <w:sz w:val="21"/>
                      <w:szCs w:val="21"/>
                    </w:rPr>
                    <w:t>月</w:t>
                  </w:r>
                  <w:r>
                    <w:rPr>
                      <w:rFonts w:ascii="Times New Roman" w:hAnsi="Times New Roman"/>
                      <w:sz w:val="21"/>
                      <w:szCs w:val="21"/>
                    </w:rPr>
                    <w:t>29</w:t>
                  </w:r>
                  <w:r>
                    <w:rPr>
                      <w:rFonts w:ascii="Times New Roman" w:hAnsi="Times New Roman"/>
                      <w:sz w:val="21"/>
                      <w:szCs w:val="21"/>
                    </w:rPr>
                    <w:t>日</w:t>
                  </w:r>
                </w:p>
              </w:tc>
              <w:tc>
                <w:tcPr>
                  <w:tcW w:w="951"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非甲烷总烃</w:t>
                  </w: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上风向</w:t>
                  </w:r>
                  <w:r>
                    <w:rPr>
                      <w:rFonts w:ascii="Times New Roman" w:hAnsi="Times New Roman"/>
                      <w:sz w:val="21"/>
                      <w:szCs w:val="21"/>
                    </w:rPr>
                    <w:t>O1#</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0.60</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0.64</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0.70</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O2#</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0.79</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0.81</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0.81</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O3#</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0.73</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0.76</w:t>
                  </w:r>
                </w:p>
              </w:tc>
            </w:tr>
            <w:tr w:rsidR="001A6F83">
              <w:trPr>
                <w:trHeight w:val="340"/>
              </w:trPr>
              <w:tc>
                <w:tcPr>
                  <w:tcW w:w="875" w:type="pct"/>
                  <w:vMerge/>
                  <w:vAlign w:val="center"/>
                </w:tcPr>
                <w:p w:rsidR="001A6F83" w:rsidRDefault="001A6F83">
                  <w:pPr>
                    <w:pStyle w:val="a4"/>
                    <w:ind w:firstLine="0"/>
                    <w:jc w:val="center"/>
                    <w:rPr>
                      <w:rFonts w:ascii="Times New Roman" w:hAnsi="Times New Roman"/>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0.77</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O4#</w:t>
                  </w:r>
                </w:p>
              </w:tc>
              <w:tc>
                <w:tcPr>
                  <w:tcW w:w="1190"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0.85</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第二次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0.89</w:t>
                  </w:r>
                </w:p>
              </w:tc>
            </w:tr>
            <w:tr w:rsidR="001A6F83">
              <w:trPr>
                <w:trHeight w:val="340"/>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19"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90" w:type="pct"/>
                  <w:vAlign w:val="center"/>
                </w:tcPr>
                <w:p w:rsidR="001A6F83" w:rsidRDefault="005972D8">
                  <w:pPr>
                    <w:adjustRightInd w:val="0"/>
                    <w:snapToGrid w:val="0"/>
                    <w:jc w:val="center"/>
                    <w:rPr>
                      <w:szCs w:val="21"/>
                    </w:rPr>
                  </w:pPr>
                  <w:r>
                    <w:rPr>
                      <w:szCs w:val="21"/>
                    </w:rPr>
                    <w:t>第三次</w:t>
                  </w:r>
                </w:p>
              </w:tc>
              <w:tc>
                <w:tcPr>
                  <w:tcW w:w="1064"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0.80</w:t>
                  </w:r>
                </w:p>
              </w:tc>
            </w:tr>
            <w:tr w:rsidR="001A6F83">
              <w:trPr>
                <w:trHeight w:val="340"/>
              </w:trPr>
              <w:tc>
                <w:tcPr>
                  <w:tcW w:w="2746" w:type="pct"/>
                  <w:gridSpan w:val="3"/>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监控点浓度最大值</w:t>
                  </w:r>
                </w:p>
              </w:tc>
              <w:tc>
                <w:tcPr>
                  <w:tcW w:w="2254" w:type="pct"/>
                  <w:gridSpan w:val="2"/>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0.88mg/m</w:t>
                  </w:r>
                  <w:r>
                    <w:rPr>
                      <w:rFonts w:ascii="Times New Roman" w:hAnsi="Times New Roman"/>
                      <w:sz w:val="21"/>
                      <w:szCs w:val="21"/>
                      <w:vertAlign w:val="superscript"/>
                    </w:rPr>
                    <w:t>3</w:t>
                  </w:r>
                </w:p>
              </w:tc>
            </w:tr>
            <w:tr w:rsidR="001A6F83">
              <w:trPr>
                <w:trHeight w:val="340"/>
              </w:trPr>
              <w:tc>
                <w:tcPr>
                  <w:tcW w:w="2746" w:type="pct"/>
                  <w:gridSpan w:val="3"/>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评价标准</w:t>
                  </w:r>
                </w:p>
              </w:tc>
              <w:tc>
                <w:tcPr>
                  <w:tcW w:w="2254" w:type="pct"/>
                  <w:gridSpan w:val="2"/>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4.0</w:t>
                  </w:r>
                  <w:r>
                    <w:rPr>
                      <w:rFonts w:ascii="Times New Roman" w:hAnsi="Times New Roman"/>
                      <w:sz w:val="21"/>
                      <w:szCs w:val="21"/>
                    </w:rPr>
                    <w:t>mg/m</w:t>
                  </w:r>
                  <w:r>
                    <w:rPr>
                      <w:rFonts w:ascii="Times New Roman" w:hAnsi="Times New Roman"/>
                      <w:sz w:val="21"/>
                      <w:szCs w:val="21"/>
                      <w:vertAlign w:val="superscript"/>
                    </w:rPr>
                    <w:t>3</w:t>
                  </w:r>
                </w:p>
              </w:tc>
            </w:tr>
            <w:tr w:rsidR="001A6F83">
              <w:trPr>
                <w:trHeight w:val="340"/>
              </w:trPr>
              <w:tc>
                <w:tcPr>
                  <w:tcW w:w="2746" w:type="pct"/>
                  <w:gridSpan w:val="3"/>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评价结果</w:t>
                  </w:r>
                </w:p>
              </w:tc>
              <w:tc>
                <w:tcPr>
                  <w:tcW w:w="2254" w:type="pct"/>
                  <w:gridSpan w:val="2"/>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达标</w:t>
                  </w:r>
                </w:p>
              </w:tc>
            </w:tr>
          </w:tbl>
          <w:p w:rsidR="001A6F83" w:rsidRDefault="005972D8">
            <w:pPr>
              <w:adjustRightInd w:val="0"/>
              <w:snapToGrid w:val="0"/>
              <w:spacing w:line="360" w:lineRule="auto"/>
              <w:ind w:firstLineChars="200" w:firstLine="480"/>
              <w:jc w:val="left"/>
            </w:pPr>
            <w:r>
              <w:rPr>
                <w:rFonts w:hint="eastAsia"/>
                <w:sz w:val="24"/>
              </w:rPr>
              <w:lastRenderedPageBreak/>
              <w:t>由上表监测数据可知，非甲烷总烃厂界浓度低于</w:t>
            </w:r>
            <w:r>
              <w:rPr>
                <w:sz w:val="24"/>
              </w:rPr>
              <w:t>《合成树脂工业污染物排放标准》（</w:t>
            </w:r>
            <w:r>
              <w:rPr>
                <w:sz w:val="24"/>
              </w:rPr>
              <w:t>GB31572-2015</w:t>
            </w:r>
            <w:r>
              <w:rPr>
                <w:sz w:val="24"/>
              </w:rPr>
              <w:t>）表</w:t>
            </w:r>
            <w:r>
              <w:rPr>
                <w:sz w:val="24"/>
              </w:rPr>
              <w:t>9</w:t>
            </w:r>
            <w:r>
              <w:rPr>
                <w:rFonts w:ascii="宋体" w:hAnsi="宋体" w:hint="eastAsia"/>
                <w:sz w:val="24"/>
              </w:rPr>
              <w:t>标准。</w:t>
            </w:r>
          </w:p>
          <w:p w:rsidR="001A6F83" w:rsidRDefault="005972D8">
            <w:pPr>
              <w:numPr>
                <w:ilvl w:val="0"/>
                <w:numId w:val="1"/>
              </w:numPr>
              <w:adjustRightInd w:val="0"/>
              <w:snapToGrid w:val="0"/>
              <w:spacing w:line="360" w:lineRule="auto"/>
              <w:ind w:firstLineChars="200" w:firstLine="480"/>
              <w:rPr>
                <w:sz w:val="24"/>
              </w:rPr>
            </w:pPr>
            <w:r>
              <w:rPr>
                <w:rFonts w:hint="eastAsia"/>
                <w:sz w:val="24"/>
              </w:rPr>
              <w:t>EVA</w:t>
            </w:r>
            <w:r>
              <w:rPr>
                <w:rFonts w:hint="eastAsia"/>
                <w:sz w:val="24"/>
              </w:rPr>
              <w:t>膜生产过程中的有机废气经活性炭吸附后，通过一根</w:t>
            </w:r>
            <w:r>
              <w:rPr>
                <w:rFonts w:hint="eastAsia"/>
                <w:sz w:val="24"/>
              </w:rPr>
              <w:t>25</w:t>
            </w:r>
            <w:r>
              <w:rPr>
                <w:rFonts w:hint="eastAsia"/>
                <w:sz w:val="24"/>
              </w:rPr>
              <w:t>米高烟囱（</w:t>
            </w:r>
            <w:r>
              <w:rPr>
                <w:rFonts w:hint="eastAsia"/>
                <w:sz w:val="24"/>
              </w:rPr>
              <w:t>FQ-8</w:t>
            </w:r>
            <w:r>
              <w:rPr>
                <w:rFonts w:hint="eastAsia"/>
                <w:sz w:val="24"/>
              </w:rPr>
              <w:t>）排放。</w:t>
            </w:r>
          </w:p>
          <w:p w:rsidR="001A6F83" w:rsidRDefault="005972D8">
            <w:pPr>
              <w:adjustRightInd w:val="0"/>
              <w:snapToGrid w:val="0"/>
              <w:spacing w:line="360" w:lineRule="auto"/>
              <w:ind w:firstLineChars="200" w:firstLine="480"/>
              <w:rPr>
                <w:sz w:val="24"/>
              </w:rPr>
            </w:pPr>
            <w:r>
              <w:rPr>
                <w:rFonts w:ascii="宋体" w:hAnsi="宋体" w:cs="宋体" w:hint="eastAsia"/>
                <w:sz w:val="24"/>
              </w:rPr>
              <w:t>有组织废气：</w:t>
            </w:r>
            <w:r>
              <w:rPr>
                <w:sz w:val="24"/>
              </w:rPr>
              <w:t>根据企业提供的验收监测报告【</w:t>
            </w:r>
            <w:r>
              <w:rPr>
                <w:sz w:val="24"/>
              </w:rPr>
              <w:t>(2018)QHHJ(</w:t>
            </w:r>
            <w:r>
              <w:rPr>
                <w:sz w:val="24"/>
              </w:rPr>
              <w:t>验</w:t>
            </w:r>
            <w:r>
              <w:rPr>
                <w:sz w:val="24"/>
              </w:rPr>
              <w:t>)</w:t>
            </w:r>
            <w:r>
              <w:rPr>
                <w:sz w:val="24"/>
              </w:rPr>
              <w:t>字第（</w:t>
            </w:r>
            <w:r>
              <w:rPr>
                <w:sz w:val="24"/>
              </w:rPr>
              <w:t>793</w:t>
            </w:r>
            <w:r>
              <w:rPr>
                <w:sz w:val="24"/>
              </w:rPr>
              <w:t>）号】，监测结</w:t>
            </w:r>
            <w:r>
              <w:rPr>
                <w:rFonts w:ascii="宋体" w:hAnsi="宋体" w:hint="eastAsia"/>
                <w:sz w:val="24"/>
              </w:rPr>
              <w:t>果为见下表。</w:t>
            </w:r>
          </w:p>
          <w:p w:rsidR="001A6F83" w:rsidRDefault="005972D8">
            <w:pPr>
              <w:pStyle w:val="a4"/>
              <w:jc w:val="center"/>
              <w:rPr>
                <w:rFonts w:ascii="宋体" w:hAnsi="宋体"/>
                <w:b/>
                <w:sz w:val="24"/>
                <w:szCs w:val="24"/>
              </w:rPr>
            </w:pPr>
            <w:r>
              <w:rPr>
                <w:rFonts w:ascii="Times New Roman" w:hAnsi="Times New Roman"/>
                <w:b/>
                <w:sz w:val="24"/>
                <w:szCs w:val="24"/>
              </w:rPr>
              <w:t>表</w:t>
            </w:r>
            <w:r>
              <w:rPr>
                <w:rFonts w:ascii="Times New Roman" w:hAnsi="Times New Roman" w:hint="eastAsia"/>
                <w:b/>
                <w:sz w:val="24"/>
                <w:szCs w:val="24"/>
              </w:rPr>
              <w:t xml:space="preserve">2-19  </w:t>
            </w:r>
            <w:r>
              <w:rPr>
                <w:rFonts w:ascii="宋体" w:hAnsi="宋体" w:hint="eastAsia"/>
                <w:b/>
                <w:sz w:val="24"/>
                <w:szCs w:val="24"/>
              </w:rPr>
              <w:t>有组织排放废气监测结果统计表</w:t>
            </w:r>
          </w:p>
          <w:tbl>
            <w:tblPr>
              <w:tblW w:w="4995"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10"/>
              <w:gridCol w:w="1620"/>
              <w:gridCol w:w="1277"/>
              <w:gridCol w:w="1277"/>
              <w:gridCol w:w="1278"/>
              <w:gridCol w:w="1092"/>
              <w:gridCol w:w="890"/>
            </w:tblGrid>
            <w:tr w:rsidR="001A6F83">
              <w:trPr>
                <w:trHeight w:val="340"/>
                <w:jc w:val="center"/>
              </w:trPr>
              <w:tc>
                <w:tcPr>
                  <w:tcW w:w="600"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监测时间</w:t>
                  </w:r>
                </w:p>
              </w:tc>
              <w:tc>
                <w:tcPr>
                  <w:tcW w:w="961"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污染物名称</w:t>
                  </w:r>
                </w:p>
              </w:tc>
              <w:tc>
                <w:tcPr>
                  <w:tcW w:w="2274" w:type="pct"/>
                  <w:gridSpan w:val="3"/>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出口</w:t>
                  </w:r>
                </w:p>
              </w:tc>
              <w:tc>
                <w:tcPr>
                  <w:tcW w:w="635"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排放限值</w:t>
                  </w:r>
                </w:p>
              </w:tc>
              <w:tc>
                <w:tcPr>
                  <w:tcW w:w="528" w:type="pct"/>
                  <w:vMerge w:val="restar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排放高度</w:t>
                  </w:r>
                  <w:r>
                    <w:rPr>
                      <w:rFonts w:ascii="Times New Roman" w:hAnsi="Times New Roman"/>
                      <w:b/>
                      <w:bCs/>
                      <w:szCs w:val="21"/>
                    </w:rPr>
                    <w:t>/m</w:t>
                  </w:r>
                </w:p>
              </w:tc>
            </w:tr>
            <w:tr w:rsidR="001A6F83">
              <w:trPr>
                <w:trHeight w:val="340"/>
                <w:jc w:val="center"/>
              </w:trPr>
              <w:tc>
                <w:tcPr>
                  <w:tcW w:w="600" w:type="pct"/>
                  <w:vMerge/>
                  <w:vAlign w:val="center"/>
                </w:tcPr>
                <w:p w:rsidR="001A6F83" w:rsidRDefault="001A6F83">
                  <w:pPr>
                    <w:pStyle w:val="a4"/>
                    <w:ind w:firstLine="0"/>
                    <w:jc w:val="center"/>
                    <w:rPr>
                      <w:rFonts w:ascii="Times New Roman" w:hAnsi="Times New Roman"/>
                      <w:b/>
                      <w:bCs/>
                      <w:szCs w:val="21"/>
                    </w:rPr>
                  </w:pPr>
                </w:p>
              </w:tc>
              <w:tc>
                <w:tcPr>
                  <w:tcW w:w="961" w:type="pct"/>
                  <w:vMerge/>
                  <w:vAlign w:val="center"/>
                </w:tcPr>
                <w:p w:rsidR="001A6F83" w:rsidRDefault="001A6F83">
                  <w:pPr>
                    <w:pStyle w:val="a4"/>
                    <w:ind w:firstLine="0"/>
                    <w:jc w:val="center"/>
                    <w:rPr>
                      <w:rFonts w:ascii="Times New Roman" w:hAnsi="Times New Roman"/>
                      <w:b/>
                      <w:bCs/>
                      <w:szCs w:val="21"/>
                    </w:rPr>
                  </w:pPr>
                </w:p>
              </w:tc>
              <w:tc>
                <w:tcPr>
                  <w:tcW w:w="758"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第一次</w:t>
                  </w:r>
                </w:p>
              </w:tc>
              <w:tc>
                <w:tcPr>
                  <w:tcW w:w="758"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第二次</w:t>
                  </w:r>
                </w:p>
              </w:tc>
              <w:tc>
                <w:tcPr>
                  <w:tcW w:w="758" w:type="pct"/>
                  <w:vAlign w:val="center"/>
                </w:tcPr>
                <w:p w:rsidR="001A6F83" w:rsidRDefault="005972D8">
                  <w:pPr>
                    <w:pStyle w:val="a4"/>
                    <w:ind w:firstLine="0"/>
                    <w:jc w:val="center"/>
                    <w:rPr>
                      <w:rFonts w:ascii="Times New Roman" w:hAnsi="Times New Roman"/>
                      <w:b/>
                      <w:bCs/>
                      <w:szCs w:val="21"/>
                    </w:rPr>
                  </w:pPr>
                  <w:r>
                    <w:rPr>
                      <w:rFonts w:ascii="Times New Roman" w:hAnsi="Times New Roman"/>
                      <w:b/>
                      <w:bCs/>
                      <w:szCs w:val="21"/>
                    </w:rPr>
                    <w:t>第三次</w:t>
                  </w:r>
                </w:p>
              </w:tc>
              <w:tc>
                <w:tcPr>
                  <w:tcW w:w="635" w:type="pct"/>
                  <w:vMerge/>
                  <w:vAlign w:val="center"/>
                </w:tcPr>
                <w:p w:rsidR="001A6F83" w:rsidRDefault="001A6F83">
                  <w:pPr>
                    <w:pStyle w:val="a4"/>
                    <w:ind w:firstLine="0"/>
                    <w:jc w:val="center"/>
                    <w:rPr>
                      <w:rFonts w:ascii="Times New Roman" w:hAnsi="Times New Roman"/>
                      <w:szCs w:val="21"/>
                    </w:rPr>
                  </w:pPr>
                </w:p>
              </w:tc>
              <w:tc>
                <w:tcPr>
                  <w:tcW w:w="528"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8</w:t>
                  </w:r>
                  <w:r>
                    <w:rPr>
                      <w:rFonts w:ascii="Times New Roman" w:hAnsi="Times New Roman"/>
                      <w:szCs w:val="21"/>
                    </w:rPr>
                    <w:t>月</w:t>
                  </w:r>
                  <w:r>
                    <w:rPr>
                      <w:rFonts w:ascii="Times New Roman" w:hAnsi="Times New Roman"/>
                      <w:szCs w:val="21"/>
                    </w:rPr>
                    <w:t>2</w:t>
                  </w:r>
                  <w:r>
                    <w:rPr>
                      <w:rFonts w:ascii="Times New Roman" w:hAnsi="Times New Roman" w:hint="eastAsia"/>
                      <w:szCs w:val="21"/>
                    </w:rPr>
                    <w:t>4</w:t>
                  </w:r>
                  <w:r>
                    <w:rPr>
                      <w:rFonts w:ascii="Times New Roman" w:hAnsi="Times New Roman"/>
                      <w:szCs w:val="21"/>
                    </w:rPr>
                    <w:t>日</w:t>
                  </w:r>
                </w:p>
              </w:tc>
              <w:tc>
                <w:tcPr>
                  <w:tcW w:w="96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1.76</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1.82</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2.51</w:t>
                  </w:r>
                </w:p>
              </w:tc>
              <w:tc>
                <w:tcPr>
                  <w:tcW w:w="635"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28"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w:t>
                  </w:r>
                  <w:r>
                    <w:rPr>
                      <w:rFonts w:ascii="Times New Roman" w:hAnsi="Times New Roman"/>
                      <w:szCs w:val="21"/>
                    </w:rPr>
                    <w:t>5</w:t>
                  </w:r>
                </w:p>
              </w:tc>
            </w:tr>
            <w:tr w:rsidR="001A6F83">
              <w:trPr>
                <w:trHeight w:val="340"/>
                <w:jc w:val="center"/>
              </w:trPr>
              <w:tc>
                <w:tcPr>
                  <w:tcW w:w="600" w:type="pct"/>
                  <w:vMerge/>
                  <w:vAlign w:val="center"/>
                </w:tcPr>
                <w:p w:rsidR="001A6F83" w:rsidRDefault="001A6F83">
                  <w:pPr>
                    <w:pStyle w:val="a4"/>
                    <w:ind w:firstLine="0"/>
                    <w:jc w:val="center"/>
                    <w:rPr>
                      <w:rFonts w:ascii="Times New Roman" w:hAnsi="Times New Roman"/>
                      <w:szCs w:val="21"/>
                    </w:rPr>
                  </w:pPr>
                </w:p>
              </w:tc>
              <w:tc>
                <w:tcPr>
                  <w:tcW w:w="96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0.044</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0.043</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0.058</w:t>
                  </w:r>
                </w:p>
              </w:tc>
              <w:tc>
                <w:tcPr>
                  <w:tcW w:w="635"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28"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0"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8</w:t>
                  </w:r>
                  <w:r>
                    <w:rPr>
                      <w:rFonts w:ascii="Times New Roman" w:hAnsi="Times New Roman"/>
                      <w:szCs w:val="21"/>
                    </w:rPr>
                    <w:t>月</w:t>
                  </w:r>
                  <w:r>
                    <w:rPr>
                      <w:rFonts w:ascii="Times New Roman" w:hAnsi="Times New Roman"/>
                      <w:szCs w:val="21"/>
                    </w:rPr>
                    <w:t>2</w:t>
                  </w:r>
                  <w:r>
                    <w:rPr>
                      <w:rFonts w:ascii="Times New Roman" w:hAnsi="Times New Roman" w:hint="eastAsia"/>
                      <w:szCs w:val="21"/>
                    </w:rPr>
                    <w:t>5</w:t>
                  </w:r>
                  <w:r>
                    <w:rPr>
                      <w:rFonts w:ascii="Times New Roman" w:hAnsi="Times New Roman"/>
                      <w:szCs w:val="21"/>
                    </w:rPr>
                    <w:t>日</w:t>
                  </w:r>
                </w:p>
              </w:tc>
              <w:tc>
                <w:tcPr>
                  <w:tcW w:w="96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排放浓度（</w:t>
                  </w:r>
                  <w:r>
                    <w:rPr>
                      <w:rFonts w:ascii="Times New Roman" w:hAnsi="Times New Roman"/>
                      <w:szCs w:val="21"/>
                    </w:rPr>
                    <w:t>mg/m</w:t>
                  </w:r>
                  <w:r>
                    <w:rPr>
                      <w:rFonts w:ascii="Times New Roman" w:hAnsi="Times New Roman"/>
                      <w:szCs w:val="21"/>
                      <w:vertAlign w:val="superscript"/>
                    </w:rPr>
                    <w:t>3</w:t>
                  </w:r>
                  <w:r>
                    <w:rPr>
                      <w:rFonts w:ascii="Times New Roman" w:hAnsi="Times New Roman"/>
                      <w:szCs w:val="21"/>
                    </w:rPr>
                    <w:t>）</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2.36</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2.39</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2.29</w:t>
                  </w:r>
                </w:p>
              </w:tc>
              <w:tc>
                <w:tcPr>
                  <w:tcW w:w="635"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0mg/m</w:t>
                  </w:r>
                  <w:r>
                    <w:rPr>
                      <w:rFonts w:ascii="Times New Roman" w:hAnsi="Times New Roman"/>
                      <w:szCs w:val="21"/>
                      <w:vertAlign w:val="superscript"/>
                    </w:rPr>
                    <w:t>3</w:t>
                  </w:r>
                </w:p>
              </w:tc>
              <w:tc>
                <w:tcPr>
                  <w:tcW w:w="528" w:type="pct"/>
                  <w:vMerge/>
                  <w:vAlign w:val="center"/>
                </w:tcPr>
                <w:p w:rsidR="001A6F83" w:rsidRDefault="001A6F83">
                  <w:pPr>
                    <w:pStyle w:val="a4"/>
                    <w:ind w:firstLine="0"/>
                    <w:jc w:val="center"/>
                    <w:rPr>
                      <w:rFonts w:ascii="Times New Roman" w:hAnsi="Times New Roman"/>
                      <w:szCs w:val="21"/>
                    </w:rPr>
                  </w:pPr>
                </w:p>
              </w:tc>
            </w:tr>
            <w:tr w:rsidR="001A6F83">
              <w:trPr>
                <w:trHeight w:val="340"/>
                <w:jc w:val="center"/>
              </w:trPr>
              <w:tc>
                <w:tcPr>
                  <w:tcW w:w="600" w:type="pct"/>
                  <w:vMerge/>
                  <w:vAlign w:val="center"/>
                </w:tcPr>
                <w:p w:rsidR="001A6F83" w:rsidRDefault="001A6F83">
                  <w:pPr>
                    <w:pStyle w:val="a4"/>
                    <w:ind w:firstLine="0"/>
                    <w:jc w:val="center"/>
                    <w:rPr>
                      <w:rFonts w:ascii="Times New Roman" w:hAnsi="Times New Roman"/>
                      <w:szCs w:val="21"/>
                    </w:rPr>
                  </w:pPr>
                </w:p>
              </w:tc>
              <w:tc>
                <w:tcPr>
                  <w:tcW w:w="961"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非甲烷总烃</w:t>
                  </w:r>
                  <w:r>
                    <w:rPr>
                      <w:rFonts w:ascii="Times New Roman" w:hAnsi="Times New Roman"/>
                      <w:szCs w:val="21"/>
                    </w:rPr>
                    <w:t>排放</w:t>
                  </w:r>
                  <w:r>
                    <w:rPr>
                      <w:rFonts w:ascii="Times New Roman" w:hAnsi="Times New Roman" w:hint="eastAsia"/>
                      <w:szCs w:val="21"/>
                    </w:rPr>
                    <w:t>速率</w:t>
                  </w:r>
                  <w:r>
                    <w:rPr>
                      <w:rFonts w:ascii="Times New Roman" w:hAnsi="Times New Roman"/>
                      <w:szCs w:val="21"/>
                    </w:rPr>
                    <w:t>（</w:t>
                  </w:r>
                  <w:r>
                    <w:rPr>
                      <w:rFonts w:ascii="Times New Roman" w:hAnsi="Times New Roman" w:hint="eastAsia"/>
                      <w:szCs w:val="21"/>
                    </w:rPr>
                    <w:t>k</w:t>
                  </w:r>
                  <w:r>
                    <w:rPr>
                      <w:rFonts w:ascii="Times New Roman" w:hAnsi="Times New Roman"/>
                      <w:szCs w:val="21"/>
                    </w:rPr>
                    <w:t>g/</w:t>
                  </w:r>
                  <w:r>
                    <w:rPr>
                      <w:rFonts w:ascii="Times New Roman" w:hAnsi="Times New Roman" w:hint="eastAsia"/>
                      <w:szCs w:val="21"/>
                    </w:rPr>
                    <w:t>h</w:t>
                  </w:r>
                  <w:r>
                    <w:rPr>
                      <w:rFonts w:ascii="Times New Roman" w:hAnsi="Times New Roman"/>
                      <w:szCs w:val="21"/>
                    </w:rPr>
                    <w:t>）</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0.054</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0.058</w:t>
                  </w:r>
                </w:p>
              </w:tc>
              <w:tc>
                <w:tcPr>
                  <w:tcW w:w="758"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0.055</w:t>
                  </w:r>
                </w:p>
              </w:tc>
              <w:tc>
                <w:tcPr>
                  <w:tcW w:w="635" w:type="pct"/>
                  <w:vAlign w:val="center"/>
                </w:tcPr>
                <w:p w:rsidR="001A6F83" w:rsidRDefault="005972D8">
                  <w:pPr>
                    <w:pStyle w:val="a4"/>
                    <w:ind w:firstLine="0"/>
                    <w:jc w:val="center"/>
                    <w:rPr>
                      <w:rFonts w:ascii="Times New Roman" w:hAnsi="Times New Roman"/>
                      <w:szCs w:val="21"/>
                    </w:rPr>
                  </w:pPr>
                  <w:r>
                    <w:rPr>
                      <w:rFonts w:ascii="Times New Roman" w:hAnsi="Times New Roman" w:hint="eastAsia"/>
                      <w:szCs w:val="21"/>
                    </w:rPr>
                    <w:t>/</w:t>
                  </w:r>
                </w:p>
              </w:tc>
              <w:tc>
                <w:tcPr>
                  <w:tcW w:w="528" w:type="pct"/>
                  <w:vMerge/>
                  <w:vAlign w:val="center"/>
                </w:tcPr>
                <w:p w:rsidR="001A6F83" w:rsidRDefault="001A6F83">
                  <w:pPr>
                    <w:pStyle w:val="a4"/>
                    <w:ind w:firstLine="0"/>
                    <w:jc w:val="center"/>
                    <w:rPr>
                      <w:rFonts w:ascii="Times New Roman" w:hAnsi="Times New Roman"/>
                      <w:szCs w:val="21"/>
                    </w:rPr>
                  </w:pPr>
                </w:p>
              </w:tc>
            </w:tr>
          </w:tbl>
          <w:p w:rsidR="001A6F83" w:rsidRDefault="005972D8">
            <w:pPr>
              <w:spacing w:line="360" w:lineRule="auto"/>
              <w:ind w:firstLineChars="200" w:firstLine="480"/>
            </w:pPr>
            <w:r>
              <w:rPr>
                <w:rFonts w:hint="eastAsia"/>
                <w:sz w:val="24"/>
              </w:rPr>
              <w:t>由上表监测数据可知，</w:t>
            </w:r>
            <w:r>
              <w:rPr>
                <w:sz w:val="24"/>
              </w:rPr>
              <w:t>非甲烷总烃排放浓度及速率符合《合成树脂工业污染物排放标准》</w:t>
            </w:r>
            <w:r>
              <w:rPr>
                <w:sz w:val="24"/>
              </w:rPr>
              <w:t xml:space="preserve"> (GB31572-2015)</w:t>
            </w:r>
            <w:r>
              <w:rPr>
                <w:sz w:val="24"/>
              </w:rPr>
              <w:t>表</w:t>
            </w:r>
            <w:r>
              <w:rPr>
                <w:sz w:val="24"/>
              </w:rPr>
              <w:t>4</w:t>
            </w:r>
            <w:r>
              <w:rPr>
                <w:sz w:val="24"/>
              </w:rPr>
              <w:t>中标准。</w:t>
            </w:r>
          </w:p>
          <w:p w:rsidR="001A6F83" w:rsidRDefault="005972D8">
            <w:pPr>
              <w:pStyle w:val="a4"/>
              <w:spacing w:line="360" w:lineRule="auto"/>
              <w:ind w:firstLine="480"/>
              <w:rPr>
                <w:rFonts w:ascii="宋体" w:hAnsi="宋体"/>
                <w:sz w:val="24"/>
              </w:rPr>
            </w:pPr>
            <w:r>
              <w:rPr>
                <w:rFonts w:ascii="宋体" w:hAnsi="宋体" w:hint="eastAsia"/>
                <w:sz w:val="24"/>
              </w:rPr>
              <w:t>根据企业实际情况年</w:t>
            </w:r>
            <w:r>
              <w:rPr>
                <w:rFonts w:ascii="Times New Roman" w:hAnsi="Times New Roman"/>
                <w:sz w:val="24"/>
              </w:rPr>
              <w:t>产</w:t>
            </w:r>
            <w:r>
              <w:rPr>
                <w:rFonts w:ascii="Times New Roman" w:hAnsi="Times New Roman"/>
                <w:sz w:val="24"/>
              </w:rPr>
              <w:t>10000</w:t>
            </w:r>
            <w:r>
              <w:rPr>
                <w:rFonts w:ascii="Times New Roman" w:hAnsi="Times New Roman"/>
                <w:sz w:val="24"/>
              </w:rPr>
              <w:t>吨</w:t>
            </w:r>
            <w:r>
              <w:rPr>
                <w:rFonts w:ascii="Times New Roman" w:hAnsi="Times New Roman"/>
                <w:sz w:val="24"/>
              </w:rPr>
              <w:t>EVA</w:t>
            </w:r>
            <w:r>
              <w:rPr>
                <w:rFonts w:ascii="Times New Roman" w:hAnsi="Times New Roman"/>
                <w:sz w:val="24"/>
              </w:rPr>
              <w:t>胶膜</w:t>
            </w:r>
            <w:r>
              <w:rPr>
                <w:rFonts w:ascii="宋体" w:hAnsi="宋体" w:hint="eastAsia"/>
                <w:sz w:val="24"/>
              </w:rPr>
              <w:t>扩建项目废气排放量见下表。</w:t>
            </w:r>
          </w:p>
          <w:p w:rsidR="001A6F83" w:rsidRDefault="005972D8">
            <w:pPr>
              <w:pStyle w:val="a4"/>
              <w:jc w:val="center"/>
              <w:rPr>
                <w:rFonts w:ascii="Times New Roman" w:hAnsi="Times New Roman"/>
                <w:b/>
                <w:sz w:val="24"/>
                <w:szCs w:val="24"/>
              </w:rPr>
            </w:pPr>
            <w:r>
              <w:rPr>
                <w:rFonts w:ascii="Times New Roman" w:hAnsi="Times New Roman"/>
                <w:b/>
                <w:sz w:val="24"/>
                <w:szCs w:val="24"/>
              </w:rPr>
              <w:t>表</w:t>
            </w:r>
            <w:r>
              <w:rPr>
                <w:rFonts w:ascii="Times New Roman" w:hAnsi="Times New Roman" w:hint="eastAsia"/>
                <w:b/>
                <w:sz w:val="24"/>
                <w:szCs w:val="24"/>
              </w:rPr>
              <w:t xml:space="preserve">2-20  </w:t>
            </w:r>
            <w:r>
              <w:rPr>
                <w:rFonts w:ascii="Times New Roman" w:hAnsi="Times New Roman"/>
                <w:b/>
                <w:sz w:val="24"/>
                <w:szCs w:val="24"/>
              </w:rPr>
              <w:t>有组织废气排放情况汇总表</w:t>
            </w:r>
            <w:r>
              <w:rPr>
                <w:rFonts w:ascii="Times New Roman" w:hAnsi="Times New Roman"/>
                <w:b/>
                <w:sz w:val="24"/>
                <w:szCs w:val="24"/>
              </w:rPr>
              <w:t xml:space="preserve">   </w:t>
            </w:r>
            <w:r>
              <w:rPr>
                <w:rFonts w:ascii="Times New Roman" w:hAnsi="Times New Roman"/>
                <w:b/>
                <w:sz w:val="24"/>
                <w:szCs w:val="24"/>
              </w:rPr>
              <w:t>单位：</w:t>
            </w:r>
            <w:r>
              <w:rPr>
                <w:rFonts w:ascii="Times New Roman" w:hAnsi="Times New Roman"/>
                <w:b/>
                <w:sz w:val="24"/>
                <w:szCs w:val="24"/>
              </w:rPr>
              <w:t>t/a</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13"/>
              <w:gridCol w:w="1897"/>
              <w:gridCol w:w="1896"/>
              <w:gridCol w:w="3043"/>
            </w:tblGrid>
            <w:tr w:rsidR="001A6F83">
              <w:trPr>
                <w:trHeight w:val="340"/>
                <w:jc w:val="center"/>
              </w:trPr>
              <w:tc>
                <w:tcPr>
                  <w:tcW w:w="954"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污染物</w:t>
                  </w:r>
                </w:p>
              </w:tc>
              <w:tc>
                <w:tcPr>
                  <w:tcW w:w="1122" w:type="pct"/>
                  <w:shd w:val="clear" w:color="auto" w:fill="auto"/>
                  <w:noWrap/>
                  <w:vAlign w:val="center"/>
                </w:tcPr>
                <w:p w:rsidR="001A6F83" w:rsidRDefault="005972D8">
                  <w:pPr>
                    <w:widowControl/>
                    <w:adjustRightInd w:val="0"/>
                    <w:snapToGrid w:val="0"/>
                    <w:jc w:val="center"/>
                    <w:rPr>
                      <w:b/>
                      <w:bCs/>
                      <w:kern w:val="0"/>
                      <w:szCs w:val="21"/>
                    </w:rPr>
                  </w:pPr>
                  <w:r>
                    <w:rPr>
                      <w:rFonts w:hint="eastAsia"/>
                      <w:b/>
                      <w:bCs/>
                      <w:kern w:val="0"/>
                      <w:szCs w:val="21"/>
                    </w:rPr>
                    <w:t>实际排放量</w:t>
                  </w:r>
                  <w:r>
                    <w:rPr>
                      <w:b/>
                      <w:bCs/>
                      <w:szCs w:val="21"/>
                    </w:rPr>
                    <w:t>(t/a)</w:t>
                  </w:r>
                </w:p>
              </w:tc>
              <w:tc>
                <w:tcPr>
                  <w:tcW w:w="1122"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环评批复量</w:t>
                  </w:r>
                  <w:r>
                    <w:rPr>
                      <w:b/>
                      <w:bCs/>
                      <w:szCs w:val="21"/>
                    </w:rPr>
                    <w:t>(t/a)</w:t>
                  </w:r>
                </w:p>
              </w:tc>
              <w:tc>
                <w:tcPr>
                  <w:tcW w:w="1801" w:type="pct"/>
                  <w:shd w:val="clear" w:color="auto" w:fill="auto"/>
                  <w:noWrap/>
                  <w:vAlign w:val="center"/>
                </w:tcPr>
                <w:p w:rsidR="001A6F83" w:rsidRDefault="005972D8">
                  <w:pPr>
                    <w:widowControl/>
                    <w:adjustRightInd w:val="0"/>
                    <w:snapToGrid w:val="0"/>
                    <w:jc w:val="center"/>
                    <w:rPr>
                      <w:b/>
                      <w:bCs/>
                      <w:kern w:val="0"/>
                      <w:szCs w:val="21"/>
                    </w:rPr>
                  </w:pPr>
                  <w:r>
                    <w:rPr>
                      <w:b/>
                      <w:bCs/>
                      <w:kern w:val="0"/>
                      <w:szCs w:val="21"/>
                    </w:rPr>
                    <w:t>处理方式</w:t>
                  </w:r>
                </w:p>
              </w:tc>
            </w:tr>
            <w:tr w:rsidR="001A6F83">
              <w:trPr>
                <w:trHeight w:val="340"/>
                <w:jc w:val="center"/>
              </w:trPr>
              <w:tc>
                <w:tcPr>
                  <w:tcW w:w="954" w:type="pct"/>
                  <w:shd w:val="clear" w:color="auto" w:fill="auto"/>
                  <w:noWrap/>
                  <w:vAlign w:val="center"/>
                </w:tcPr>
                <w:p w:rsidR="001A6F83" w:rsidRDefault="005972D8">
                  <w:pPr>
                    <w:widowControl/>
                    <w:adjustRightInd w:val="0"/>
                    <w:snapToGrid w:val="0"/>
                    <w:jc w:val="center"/>
                    <w:rPr>
                      <w:kern w:val="0"/>
                      <w:szCs w:val="21"/>
                    </w:rPr>
                  </w:pPr>
                  <w:r>
                    <w:rPr>
                      <w:kern w:val="0"/>
                      <w:szCs w:val="21"/>
                    </w:rPr>
                    <w:t>非甲烷总烃</w:t>
                  </w:r>
                </w:p>
              </w:tc>
              <w:tc>
                <w:tcPr>
                  <w:tcW w:w="1122" w:type="pct"/>
                  <w:shd w:val="clear" w:color="auto" w:fill="auto"/>
                  <w:noWrap/>
                  <w:vAlign w:val="center"/>
                </w:tcPr>
                <w:p w:rsidR="001A6F83" w:rsidRDefault="005972D8">
                  <w:pPr>
                    <w:widowControl/>
                    <w:adjustRightInd w:val="0"/>
                    <w:snapToGrid w:val="0"/>
                    <w:jc w:val="center"/>
                    <w:rPr>
                      <w:szCs w:val="21"/>
                    </w:rPr>
                  </w:pPr>
                  <w:r>
                    <w:rPr>
                      <w:rFonts w:hint="eastAsia"/>
                      <w:szCs w:val="21"/>
                    </w:rPr>
                    <w:t>0.312</w:t>
                  </w:r>
                </w:p>
              </w:tc>
              <w:tc>
                <w:tcPr>
                  <w:tcW w:w="1122" w:type="pct"/>
                  <w:shd w:val="clear" w:color="auto" w:fill="auto"/>
                  <w:noWrap/>
                  <w:vAlign w:val="center"/>
                </w:tcPr>
                <w:p w:rsidR="001A6F83" w:rsidRDefault="005972D8">
                  <w:pPr>
                    <w:widowControl/>
                    <w:adjustRightInd w:val="0"/>
                    <w:snapToGrid w:val="0"/>
                    <w:jc w:val="center"/>
                    <w:rPr>
                      <w:kern w:val="0"/>
                      <w:szCs w:val="21"/>
                    </w:rPr>
                  </w:pPr>
                  <w:r>
                    <w:rPr>
                      <w:szCs w:val="21"/>
                    </w:rPr>
                    <w:t>0.315</w:t>
                  </w:r>
                </w:p>
              </w:tc>
              <w:tc>
                <w:tcPr>
                  <w:tcW w:w="1801" w:type="pct"/>
                  <w:shd w:val="clear" w:color="auto" w:fill="auto"/>
                  <w:noWrap/>
                  <w:vAlign w:val="center"/>
                </w:tcPr>
                <w:p w:rsidR="001A6F83" w:rsidRDefault="005972D8">
                  <w:pPr>
                    <w:adjustRightInd w:val="0"/>
                    <w:snapToGrid w:val="0"/>
                    <w:jc w:val="center"/>
                    <w:rPr>
                      <w:kern w:val="0"/>
                      <w:szCs w:val="21"/>
                    </w:rPr>
                  </w:pPr>
                  <w:r>
                    <w:rPr>
                      <w:kern w:val="0"/>
                      <w:szCs w:val="21"/>
                    </w:rPr>
                    <w:t>活性炭吸附</w:t>
                  </w:r>
                  <w:r>
                    <w:rPr>
                      <w:kern w:val="0"/>
                      <w:szCs w:val="21"/>
                    </w:rPr>
                    <w:t>+</w:t>
                  </w:r>
                  <w:r>
                    <w:rPr>
                      <w:rFonts w:hint="eastAsia"/>
                      <w:kern w:val="0"/>
                      <w:szCs w:val="21"/>
                    </w:rPr>
                    <w:t>2</w:t>
                  </w:r>
                  <w:r>
                    <w:rPr>
                      <w:kern w:val="0"/>
                      <w:szCs w:val="21"/>
                    </w:rPr>
                    <w:t>5</w:t>
                  </w:r>
                  <w:r>
                    <w:rPr>
                      <w:kern w:val="0"/>
                      <w:szCs w:val="21"/>
                    </w:rPr>
                    <w:t>米高排气筒</w:t>
                  </w:r>
                </w:p>
              </w:tc>
            </w:tr>
          </w:tbl>
          <w:p w:rsidR="001A6F83" w:rsidRDefault="005972D8">
            <w:pPr>
              <w:adjustRightInd w:val="0"/>
              <w:snapToGrid w:val="0"/>
              <w:spacing w:line="360" w:lineRule="auto"/>
              <w:ind w:firstLineChars="200" w:firstLine="480"/>
              <w:rPr>
                <w:rFonts w:ascii="宋体" w:hAnsi="宋体"/>
                <w:sz w:val="24"/>
              </w:rPr>
            </w:pPr>
            <w:r>
              <w:rPr>
                <w:rFonts w:ascii="宋体" w:hAnsi="宋体" w:hint="eastAsia"/>
                <w:sz w:val="24"/>
              </w:rPr>
              <w:t>无组织废气：</w:t>
            </w:r>
            <w:r>
              <w:rPr>
                <w:sz w:val="24"/>
                <w:szCs w:val="22"/>
              </w:rPr>
              <w:t>无组织的废气来源为</w:t>
            </w:r>
            <w:r>
              <w:rPr>
                <w:sz w:val="24"/>
                <w:szCs w:val="22"/>
              </w:rPr>
              <w:t>EVA</w:t>
            </w:r>
            <w:r>
              <w:rPr>
                <w:sz w:val="24"/>
                <w:szCs w:val="22"/>
              </w:rPr>
              <w:t>膜生产</w:t>
            </w:r>
            <w:r>
              <w:rPr>
                <w:rFonts w:hint="eastAsia"/>
                <w:sz w:val="24"/>
                <w:szCs w:val="22"/>
              </w:rPr>
              <w:t>中的熔融挤出</w:t>
            </w:r>
            <w:r>
              <w:rPr>
                <w:sz w:val="24"/>
                <w:szCs w:val="22"/>
              </w:rPr>
              <w:t>工艺。</w:t>
            </w:r>
          </w:p>
          <w:p w:rsidR="001A6F83" w:rsidRDefault="005972D8">
            <w:pPr>
              <w:adjustRightInd w:val="0"/>
              <w:snapToGrid w:val="0"/>
              <w:spacing w:line="360" w:lineRule="auto"/>
              <w:ind w:firstLineChars="200" w:firstLine="480"/>
              <w:rPr>
                <w:rFonts w:ascii="宋体" w:hAnsi="宋体"/>
                <w:sz w:val="24"/>
                <w:szCs w:val="22"/>
              </w:rPr>
            </w:pPr>
            <w:r>
              <w:rPr>
                <w:sz w:val="24"/>
              </w:rPr>
              <w:t>根据</w:t>
            </w:r>
            <w:r>
              <w:rPr>
                <w:rFonts w:hint="eastAsia"/>
                <w:sz w:val="24"/>
              </w:rPr>
              <w:t>企业提供的</w:t>
            </w:r>
            <w:r>
              <w:rPr>
                <w:sz w:val="24"/>
              </w:rPr>
              <w:t>验收</w:t>
            </w:r>
            <w:r>
              <w:rPr>
                <w:kern w:val="0"/>
                <w:sz w:val="24"/>
              </w:rPr>
              <w:t>监测报告</w:t>
            </w:r>
            <w:r>
              <w:rPr>
                <w:rFonts w:hint="eastAsia"/>
                <w:kern w:val="0"/>
                <w:sz w:val="24"/>
              </w:rPr>
              <w:t>【</w:t>
            </w:r>
            <w:r>
              <w:rPr>
                <w:rFonts w:hint="eastAsia"/>
                <w:kern w:val="0"/>
                <w:sz w:val="24"/>
              </w:rPr>
              <w:t>(2018)QHHJ(</w:t>
            </w:r>
            <w:r>
              <w:rPr>
                <w:rFonts w:hint="eastAsia"/>
                <w:kern w:val="0"/>
                <w:sz w:val="24"/>
              </w:rPr>
              <w:t>验</w:t>
            </w:r>
            <w:r>
              <w:rPr>
                <w:rFonts w:hint="eastAsia"/>
                <w:kern w:val="0"/>
                <w:sz w:val="24"/>
              </w:rPr>
              <w:t>)</w:t>
            </w:r>
            <w:r>
              <w:rPr>
                <w:rFonts w:hint="eastAsia"/>
                <w:kern w:val="0"/>
                <w:sz w:val="24"/>
              </w:rPr>
              <w:t>字第（</w:t>
            </w:r>
            <w:r>
              <w:rPr>
                <w:rFonts w:hint="eastAsia"/>
                <w:kern w:val="0"/>
                <w:sz w:val="24"/>
              </w:rPr>
              <w:t>793</w:t>
            </w:r>
            <w:r>
              <w:rPr>
                <w:rFonts w:hint="eastAsia"/>
                <w:kern w:val="0"/>
                <w:sz w:val="24"/>
              </w:rPr>
              <w:t>）号】</w:t>
            </w:r>
            <w:r>
              <w:rPr>
                <w:rFonts w:hint="eastAsia"/>
                <w:sz w:val="24"/>
              </w:rPr>
              <w:t>，</w:t>
            </w:r>
            <w:r>
              <w:rPr>
                <w:rFonts w:ascii="宋体" w:hAnsi="宋体" w:hint="eastAsia"/>
                <w:sz w:val="24"/>
              </w:rPr>
              <w:t>监测结果为见下表。</w:t>
            </w:r>
          </w:p>
          <w:p w:rsidR="001A6F83" w:rsidRDefault="005972D8">
            <w:pPr>
              <w:adjustRightInd w:val="0"/>
              <w:snapToGrid w:val="0"/>
              <w:ind w:firstLineChars="200" w:firstLine="482"/>
              <w:jc w:val="center"/>
              <w:rPr>
                <w:rFonts w:ascii="宋体" w:hAnsi="宋体"/>
                <w:sz w:val="24"/>
              </w:rPr>
            </w:pPr>
            <w:r>
              <w:rPr>
                <w:b/>
                <w:sz w:val="24"/>
              </w:rPr>
              <w:t>表</w:t>
            </w:r>
            <w:r>
              <w:rPr>
                <w:rFonts w:hint="eastAsia"/>
                <w:b/>
                <w:sz w:val="24"/>
              </w:rPr>
              <w:t xml:space="preserve">2-21  </w:t>
            </w:r>
            <w:r>
              <w:rPr>
                <w:rFonts w:ascii="宋体" w:hAnsi="宋体" w:hint="eastAsia"/>
                <w:b/>
                <w:sz w:val="24"/>
              </w:rPr>
              <w:t>无组织废气厂界达标情况</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80"/>
              <w:gridCol w:w="1608"/>
              <w:gridCol w:w="1555"/>
              <w:gridCol w:w="2009"/>
              <w:gridCol w:w="1798"/>
            </w:tblGrid>
            <w:tr w:rsidR="001A6F83">
              <w:trPr>
                <w:trHeight w:val="340"/>
                <w:jc w:val="center"/>
              </w:trPr>
              <w:tc>
                <w:tcPr>
                  <w:tcW w:w="875"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监测时间</w:t>
                  </w:r>
                </w:p>
              </w:tc>
              <w:tc>
                <w:tcPr>
                  <w:tcW w:w="951"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污染物</w:t>
                  </w:r>
                </w:p>
              </w:tc>
              <w:tc>
                <w:tcPr>
                  <w:tcW w:w="920"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监测点位</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监测频率</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b/>
                      <w:bCs/>
                      <w:sz w:val="21"/>
                      <w:szCs w:val="21"/>
                    </w:rPr>
                  </w:pPr>
                  <w:r>
                    <w:rPr>
                      <w:rFonts w:ascii="Times New Roman" w:hAnsi="Times New Roman"/>
                      <w:b/>
                      <w:bCs/>
                      <w:sz w:val="21"/>
                      <w:szCs w:val="21"/>
                    </w:rPr>
                    <w:t>非甲烷总烃（</w:t>
                  </w:r>
                  <w:r>
                    <w:rPr>
                      <w:rFonts w:ascii="Times New Roman" w:hAnsi="Times New Roman"/>
                      <w:b/>
                      <w:bCs/>
                      <w:sz w:val="21"/>
                      <w:szCs w:val="21"/>
                    </w:rPr>
                    <w:t>mg/m</w:t>
                  </w:r>
                  <w:r>
                    <w:rPr>
                      <w:rFonts w:ascii="Times New Roman" w:hAnsi="Times New Roman"/>
                      <w:b/>
                      <w:bCs/>
                      <w:sz w:val="21"/>
                      <w:szCs w:val="21"/>
                      <w:vertAlign w:val="superscript"/>
                    </w:rPr>
                    <w:t>3</w:t>
                  </w:r>
                  <w:r>
                    <w:rPr>
                      <w:rFonts w:ascii="Times New Roman" w:hAnsi="Times New Roman"/>
                      <w:b/>
                      <w:bCs/>
                      <w:sz w:val="21"/>
                      <w:szCs w:val="21"/>
                    </w:rPr>
                    <w:t>）</w:t>
                  </w:r>
                </w:p>
              </w:tc>
            </w:tr>
            <w:tr w:rsidR="001A6F83">
              <w:trPr>
                <w:trHeight w:val="340"/>
                <w:jc w:val="center"/>
              </w:trPr>
              <w:tc>
                <w:tcPr>
                  <w:tcW w:w="875" w:type="pct"/>
                  <w:vMerge w:val="restart"/>
                  <w:vAlign w:val="center"/>
                </w:tcPr>
                <w:p w:rsidR="001A6F83" w:rsidRDefault="005972D8">
                  <w:pPr>
                    <w:pStyle w:val="a4"/>
                    <w:ind w:firstLine="0"/>
                    <w:jc w:val="center"/>
                    <w:rPr>
                      <w:rFonts w:ascii="Times New Roman" w:hAnsi="Times New Roman"/>
                      <w:szCs w:val="21"/>
                    </w:rPr>
                  </w:pPr>
                  <w:r>
                    <w:rPr>
                      <w:rFonts w:ascii="Times New Roman" w:hAnsi="Times New Roman"/>
                      <w:szCs w:val="21"/>
                    </w:rPr>
                    <w:t>201</w:t>
                  </w:r>
                  <w:r>
                    <w:rPr>
                      <w:rFonts w:ascii="Times New Roman" w:hAnsi="Times New Roman" w:hint="eastAsia"/>
                      <w:szCs w:val="21"/>
                    </w:rPr>
                    <w:t>8</w:t>
                  </w:r>
                  <w:r>
                    <w:rPr>
                      <w:rFonts w:ascii="Times New Roman" w:hAnsi="Times New Roman"/>
                      <w:szCs w:val="21"/>
                    </w:rPr>
                    <w:t>年</w:t>
                  </w:r>
                  <w:r>
                    <w:rPr>
                      <w:rFonts w:ascii="Times New Roman" w:hAnsi="Times New Roman"/>
                      <w:szCs w:val="21"/>
                    </w:rPr>
                    <w:t>8</w:t>
                  </w:r>
                  <w:r>
                    <w:rPr>
                      <w:rFonts w:ascii="Times New Roman" w:hAnsi="Times New Roman"/>
                      <w:szCs w:val="21"/>
                    </w:rPr>
                    <w:t>月</w:t>
                  </w:r>
                  <w:r>
                    <w:rPr>
                      <w:rFonts w:ascii="Times New Roman" w:hAnsi="Times New Roman"/>
                      <w:szCs w:val="21"/>
                    </w:rPr>
                    <w:t>2</w:t>
                  </w:r>
                  <w:r>
                    <w:rPr>
                      <w:rFonts w:ascii="Times New Roman" w:hAnsi="Times New Roman" w:hint="eastAsia"/>
                      <w:szCs w:val="21"/>
                    </w:rPr>
                    <w:t>4</w:t>
                  </w:r>
                  <w:r>
                    <w:rPr>
                      <w:rFonts w:ascii="Times New Roman" w:hAnsi="Times New Roman"/>
                      <w:szCs w:val="21"/>
                    </w:rPr>
                    <w:t>日</w:t>
                  </w:r>
                </w:p>
              </w:tc>
              <w:tc>
                <w:tcPr>
                  <w:tcW w:w="951"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非甲烷总烃</w:t>
                  </w:r>
                </w:p>
              </w:tc>
              <w:tc>
                <w:tcPr>
                  <w:tcW w:w="92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hint="eastAsia"/>
                      <w:sz w:val="21"/>
                      <w:szCs w:val="21"/>
                    </w:rPr>
                    <w:t>G1</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0.92</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第二次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1.40</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第三次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1.08</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hint="eastAsia"/>
                      <w:sz w:val="21"/>
                      <w:szCs w:val="21"/>
                    </w:rPr>
                    <w:t>G2</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1.58</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第二次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1.34</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第三次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1.69</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hint="eastAsia"/>
                      <w:sz w:val="21"/>
                      <w:szCs w:val="21"/>
                    </w:rPr>
                    <w:t>G3</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1.30</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第二次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1.11</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第三次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1.30</w:t>
                  </w:r>
                </w:p>
              </w:tc>
            </w:tr>
            <w:tr w:rsidR="001A6F83">
              <w:trPr>
                <w:trHeight w:val="340"/>
                <w:jc w:val="center"/>
              </w:trPr>
              <w:tc>
                <w:tcPr>
                  <w:tcW w:w="875"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2018</w:t>
                  </w:r>
                  <w:r>
                    <w:rPr>
                      <w:rFonts w:ascii="Times New Roman" w:hAnsi="Times New Roman"/>
                      <w:sz w:val="21"/>
                      <w:szCs w:val="21"/>
                    </w:rPr>
                    <w:t>年</w:t>
                  </w:r>
                  <w:r>
                    <w:rPr>
                      <w:rFonts w:ascii="Times New Roman" w:hAnsi="Times New Roman"/>
                      <w:sz w:val="21"/>
                      <w:szCs w:val="21"/>
                    </w:rPr>
                    <w:t>8</w:t>
                  </w:r>
                  <w:r>
                    <w:rPr>
                      <w:rFonts w:ascii="Times New Roman" w:hAnsi="Times New Roman"/>
                      <w:sz w:val="21"/>
                      <w:szCs w:val="21"/>
                    </w:rPr>
                    <w:t>月</w:t>
                  </w:r>
                  <w:r>
                    <w:rPr>
                      <w:rFonts w:ascii="Times New Roman" w:hAnsi="Times New Roman"/>
                      <w:sz w:val="21"/>
                      <w:szCs w:val="21"/>
                    </w:rPr>
                    <w:t>25</w:t>
                  </w:r>
                  <w:r>
                    <w:rPr>
                      <w:rFonts w:ascii="Times New Roman" w:hAnsi="Times New Roman"/>
                      <w:sz w:val="21"/>
                      <w:szCs w:val="21"/>
                    </w:rPr>
                    <w:t>日</w:t>
                  </w:r>
                </w:p>
              </w:tc>
              <w:tc>
                <w:tcPr>
                  <w:tcW w:w="951"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非甲烷总烃</w:t>
                  </w:r>
                </w:p>
              </w:tc>
              <w:tc>
                <w:tcPr>
                  <w:tcW w:w="92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G1</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1.21</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第二次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1.44</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第三次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1.34</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G2</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1.16</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第二次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1.26</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第三次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1.28</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restar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下风向</w:t>
                  </w:r>
                  <w:r>
                    <w:rPr>
                      <w:rFonts w:ascii="Times New Roman" w:hAnsi="Times New Roman"/>
                      <w:sz w:val="21"/>
                      <w:szCs w:val="21"/>
                    </w:rPr>
                    <w:t>G3</w:t>
                  </w:r>
                </w:p>
              </w:tc>
              <w:tc>
                <w:tcPr>
                  <w:tcW w:w="1189"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第一次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0.82</w:t>
                  </w:r>
                </w:p>
              </w:tc>
            </w:tr>
            <w:tr w:rsidR="001A6F83">
              <w:trPr>
                <w:trHeight w:val="340"/>
                <w:jc w:val="center"/>
              </w:trPr>
              <w:tc>
                <w:tcPr>
                  <w:tcW w:w="875"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第二次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1.36</w:t>
                  </w:r>
                </w:p>
              </w:tc>
            </w:tr>
            <w:tr w:rsidR="001A6F83">
              <w:trPr>
                <w:trHeight w:val="340"/>
                <w:jc w:val="center"/>
              </w:trPr>
              <w:tc>
                <w:tcPr>
                  <w:tcW w:w="875" w:type="pct"/>
                  <w:vMerge/>
                  <w:vAlign w:val="center"/>
                </w:tcPr>
                <w:p w:rsidR="001A6F83" w:rsidRDefault="001A6F83">
                  <w:pPr>
                    <w:pStyle w:val="a4"/>
                    <w:ind w:firstLine="0"/>
                    <w:jc w:val="center"/>
                    <w:rPr>
                      <w:rFonts w:ascii="Times New Roman" w:hAnsi="Times New Roman"/>
                      <w:szCs w:val="21"/>
                    </w:rPr>
                  </w:pPr>
                </w:p>
              </w:tc>
              <w:tc>
                <w:tcPr>
                  <w:tcW w:w="951"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920" w:type="pct"/>
                  <w:vMerge/>
                  <w:vAlign w:val="center"/>
                </w:tcPr>
                <w:p w:rsidR="001A6F83" w:rsidRDefault="001A6F83">
                  <w:pPr>
                    <w:pStyle w:val="3"/>
                    <w:adjustRightInd w:val="0"/>
                    <w:snapToGrid w:val="0"/>
                    <w:spacing w:line="240" w:lineRule="auto"/>
                    <w:ind w:firstLineChars="0" w:firstLine="0"/>
                    <w:jc w:val="center"/>
                    <w:rPr>
                      <w:rFonts w:ascii="Times New Roman" w:hAnsi="Times New Roman"/>
                      <w:sz w:val="21"/>
                      <w:szCs w:val="21"/>
                    </w:rPr>
                  </w:pPr>
                </w:p>
              </w:tc>
              <w:tc>
                <w:tcPr>
                  <w:tcW w:w="1189" w:type="pct"/>
                  <w:vAlign w:val="center"/>
                </w:tcPr>
                <w:p w:rsidR="001A6F83" w:rsidRDefault="005972D8">
                  <w:pPr>
                    <w:adjustRightInd w:val="0"/>
                    <w:snapToGrid w:val="0"/>
                    <w:jc w:val="center"/>
                    <w:rPr>
                      <w:szCs w:val="21"/>
                    </w:rPr>
                  </w:pPr>
                  <w:r>
                    <w:rPr>
                      <w:szCs w:val="21"/>
                    </w:rPr>
                    <w:t>第三次</w:t>
                  </w:r>
                </w:p>
              </w:tc>
              <w:tc>
                <w:tcPr>
                  <w:tcW w:w="1063" w:type="pct"/>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sz w:val="21"/>
                      <w:szCs w:val="21"/>
                    </w:rPr>
                    <w:t>0.97</w:t>
                  </w:r>
                </w:p>
              </w:tc>
            </w:tr>
            <w:tr w:rsidR="001A6F83">
              <w:trPr>
                <w:trHeight w:val="340"/>
                <w:jc w:val="center"/>
              </w:trPr>
              <w:tc>
                <w:tcPr>
                  <w:tcW w:w="2746" w:type="pct"/>
                  <w:gridSpan w:val="3"/>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监控点浓度最大值</w:t>
                  </w:r>
                  <w:r>
                    <w:rPr>
                      <w:rFonts w:ascii="Times New Roman" w:hAnsi="Times New Roman"/>
                      <w:sz w:val="21"/>
                      <w:szCs w:val="21"/>
                    </w:rPr>
                    <w:t>（</w:t>
                  </w:r>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
              </w:tc>
              <w:tc>
                <w:tcPr>
                  <w:tcW w:w="2253" w:type="pct"/>
                  <w:gridSpan w:val="2"/>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1.69</w:t>
                  </w:r>
                </w:p>
              </w:tc>
            </w:tr>
            <w:tr w:rsidR="001A6F83">
              <w:trPr>
                <w:trHeight w:val="340"/>
                <w:jc w:val="center"/>
              </w:trPr>
              <w:tc>
                <w:tcPr>
                  <w:tcW w:w="2746" w:type="pct"/>
                  <w:gridSpan w:val="3"/>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排放限值</w:t>
                  </w:r>
                  <w:r>
                    <w:rPr>
                      <w:rFonts w:ascii="Times New Roman" w:hAnsi="Times New Roman"/>
                      <w:sz w:val="21"/>
                      <w:szCs w:val="21"/>
                    </w:rPr>
                    <w:t>（</w:t>
                  </w:r>
                  <w:r>
                    <w:rPr>
                      <w:rFonts w:ascii="Times New Roman" w:hAnsi="Times New Roman"/>
                      <w:sz w:val="21"/>
                      <w:szCs w:val="21"/>
                    </w:rPr>
                    <w:t>mg/m</w:t>
                  </w:r>
                  <w:r>
                    <w:rPr>
                      <w:rFonts w:ascii="Times New Roman" w:hAnsi="Times New Roman"/>
                      <w:sz w:val="21"/>
                      <w:szCs w:val="21"/>
                      <w:vertAlign w:val="superscript"/>
                    </w:rPr>
                    <w:t>3</w:t>
                  </w:r>
                  <w:r>
                    <w:rPr>
                      <w:rFonts w:ascii="Times New Roman" w:hAnsi="Times New Roman"/>
                      <w:sz w:val="21"/>
                      <w:szCs w:val="21"/>
                    </w:rPr>
                    <w:t>）</w:t>
                  </w:r>
                </w:p>
              </w:tc>
              <w:tc>
                <w:tcPr>
                  <w:tcW w:w="2253" w:type="pct"/>
                  <w:gridSpan w:val="2"/>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4.0</w:t>
                  </w:r>
                </w:p>
              </w:tc>
            </w:tr>
            <w:tr w:rsidR="001A6F83">
              <w:trPr>
                <w:trHeight w:val="340"/>
                <w:jc w:val="center"/>
              </w:trPr>
              <w:tc>
                <w:tcPr>
                  <w:tcW w:w="2746" w:type="pct"/>
                  <w:gridSpan w:val="3"/>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评价结果</w:t>
                  </w:r>
                </w:p>
              </w:tc>
              <w:tc>
                <w:tcPr>
                  <w:tcW w:w="2253" w:type="pct"/>
                  <w:gridSpan w:val="2"/>
                  <w:vAlign w:val="center"/>
                </w:tcPr>
                <w:p w:rsidR="001A6F83" w:rsidRDefault="005972D8">
                  <w:pPr>
                    <w:pStyle w:val="3"/>
                    <w:adjustRightInd w:val="0"/>
                    <w:snapToGrid w:val="0"/>
                    <w:spacing w:line="240" w:lineRule="auto"/>
                    <w:ind w:firstLineChars="0" w:firstLine="0"/>
                    <w:jc w:val="center"/>
                    <w:rPr>
                      <w:rFonts w:ascii="Times New Roman" w:hAnsi="Times New Roman"/>
                      <w:sz w:val="21"/>
                      <w:szCs w:val="21"/>
                    </w:rPr>
                  </w:pPr>
                  <w:r>
                    <w:rPr>
                      <w:rFonts w:ascii="Times New Roman" w:hAnsi="Times New Roman" w:hint="eastAsia"/>
                      <w:sz w:val="21"/>
                      <w:szCs w:val="21"/>
                    </w:rPr>
                    <w:t>达标</w:t>
                  </w:r>
                </w:p>
              </w:tc>
            </w:tr>
          </w:tbl>
          <w:p w:rsidR="001A6F83" w:rsidRDefault="005972D8">
            <w:pPr>
              <w:adjustRightInd w:val="0"/>
              <w:snapToGrid w:val="0"/>
              <w:spacing w:line="360" w:lineRule="auto"/>
              <w:ind w:firstLineChars="200" w:firstLine="480"/>
              <w:rPr>
                <w:sz w:val="24"/>
              </w:rPr>
            </w:pPr>
            <w:r>
              <w:rPr>
                <w:rFonts w:hint="eastAsia"/>
                <w:sz w:val="24"/>
              </w:rPr>
              <w:t>由上表监测数据可知，</w:t>
            </w:r>
            <w:r>
              <w:rPr>
                <w:sz w:val="24"/>
              </w:rPr>
              <w:t>非甲烷总烃厂界浓度符合《合成树脂工业污染物排放标准》</w:t>
            </w:r>
            <w:r>
              <w:rPr>
                <w:sz w:val="24"/>
              </w:rPr>
              <w:t xml:space="preserve"> (GB31572-2015)</w:t>
            </w:r>
            <w:r>
              <w:rPr>
                <w:sz w:val="24"/>
              </w:rPr>
              <w:t>表</w:t>
            </w:r>
            <w:r>
              <w:rPr>
                <w:sz w:val="24"/>
              </w:rPr>
              <w:t>9</w:t>
            </w:r>
            <w:r>
              <w:rPr>
                <w:sz w:val="24"/>
              </w:rPr>
              <w:t>中标准</w:t>
            </w:r>
            <w:r>
              <w:rPr>
                <w:rFonts w:hint="eastAsia"/>
                <w:sz w:val="24"/>
              </w:rPr>
              <w:t>。</w:t>
            </w:r>
          </w:p>
          <w:p w:rsidR="001A6F83" w:rsidRDefault="005972D8">
            <w:pPr>
              <w:spacing w:line="360" w:lineRule="auto"/>
              <w:ind w:firstLineChars="200" w:firstLine="480"/>
              <w:rPr>
                <w:sz w:val="24"/>
              </w:rPr>
            </w:pPr>
            <w:r>
              <w:rPr>
                <w:rFonts w:hint="eastAsia"/>
                <w:sz w:val="24"/>
              </w:rPr>
              <w:t>3</w:t>
            </w:r>
            <w:r>
              <w:rPr>
                <w:rFonts w:hint="eastAsia"/>
                <w:sz w:val="24"/>
              </w:rPr>
              <w:t>、噪声</w:t>
            </w:r>
          </w:p>
          <w:p w:rsidR="001A6F83" w:rsidRDefault="005972D8">
            <w:pPr>
              <w:adjustRightInd w:val="0"/>
              <w:snapToGrid w:val="0"/>
              <w:spacing w:line="360" w:lineRule="auto"/>
              <w:ind w:firstLineChars="200" w:firstLine="480"/>
              <w:rPr>
                <w:sz w:val="24"/>
              </w:rPr>
            </w:pPr>
            <w:r>
              <w:rPr>
                <w:sz w:val="24"/>
              </w:rPr>
              <w:t>根据</w:t>
            </w:r>
            <w:r>
              <w:rPr>
                <w:rFonts w:hint="eastAsia"/>
                <w:sz w:val="24"/>
              </w:rPr>
              <w:t>企业提供的</w:t>
            </w:r>
            <w:r>
              <w:rPr>
                <w:sz w:val="24"/>
              </w:rPr>
              <w:t>验收</w:t>
            </w:r>
            <w:r>
              <w:rPr>
                <w:kern w:val="0"/>
                <w:sz w:val="24"/>
              </w:rPr>
              <w:t>监测报告</w:t>
            </w:r>
            <w:r>
              <w:rPr>
                <w:rFonts w:hint="eastAsia"/>
                <w:kern w:val="0"/>
                <w:sz w:val="24"/>
              </w:rPr>
              <w:t>【</w:t>
            </w:r>
            <w:r>
              <w:rPr>
                <w:sz w:val="24"/>
              </w:rPr>
              <w:t>(2019)</w:t>
            </w:r>
            <w:r>
              <w:rPr>
                <w:sz w:val="24"/>
              </w:rPr>
              <w:t>迈斯特</w:t>
            </w:r>
            <w:r>
              <w:rPr>
                <w:sz w:val="24"/>
              </w:rPr>
              <w:t>(</w:t>
            </w:r>
            <w:r>
              <w:rPr>
                <w:sz w:val="24"/>
              </w:rPr>
              <w:t>验收</w:t>
            </w:r>
            <w:r>
              <w:rPr>
                <w:sz w:val="24"/>
              </w:rPr>
              <w:t>)</w:t>
            </w:r>
            <w:r>
              <w:rPr>
                <w:sz w:val="24"/>
              </w:rPr>
              <w:t>字第（</w:t>
            </w:r>
            <w:r>
              <w:rPr>
                <w:sz w:val="24"/>
              </w:rPr>
              <w:t>CZ082800</w:t>
            </w:r>
            <w:r>
              <w:rPr>
                <w:rFonts w:hint="eastAsia"/>
                <w:sz w:val="24"/>
              </w:rPr>
              <w:t>2</w:t>
            </w:r>
            <w:r>
              <w:rPr>
                <w:sz w:val="24"/>
              </w:rPr>
              <w:t>）号</w:t>
            </w:r>
            <w:r>
              <w:rPr>
                <w:rFonts w:hint="eastAsia"/>
                <w:kern w:val="0"/>
                <w:sz w:val="24"/>
              </w:rPr>
              <w:t>】</w:t>
            </w:r>
            <w:r>
              <w:rPr>
                <w:sz w:val="24"/>
              </w:rPr>
              <w:t>，噪声监测结果见下表。</w:t>
            </w:r>
          </w:p>
          <w:p w:rsidR="001A6F83" w:rsidRDefault="005972D8">
            <w:pPr>
              <w:adjustRightInd w:val="0"/>
              <w:snapToGrid w:val="0"/>
              <w:ind w:firstLineChars="200" w:firstLine="482"/>
              <w:jc w:val="center"/>
              <w:rPr>
                <w:b/>
                <w:sz w:val="24"/>
              </w:rPr>
            </w:pPr>
            <w:r>
              <w:rPr>
                <w:b/>
                <w:sz w:val="24"/>
              </w:rPr>
              <w:t>表</w:t>
            </w:r>
            <w:r>
              <w:rPr>
                <w:rFonts w:hint="eastAsia"/>
                <w:b/>
                <w:sz w:val="24"/>
              </w:rPr>
              <w:t xml:space="preserve">2-22  </w:t>
            </w:r>
            <w:r>
              <w:rPr>
                <w:b/>
                <w:sz w:val="24"/>
              </w:rPr>
              <w:t>噪声监测结果</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159"/>
              <w:gridCol w:w="3160"/>
              <w:gridCol w:w="1553"/>
              <w:gridCol w:w="1577"/>
            </w:tblGrid>
            <w:tr w:rsidR="001A6F83">
              <w:trPr>
                <w:trHeight w:val="340"/>
                <w:jc w:val="center"/>
              </w:trPr>
              <w:tc>
                <w:tcPr>
                  <w:tcW w:w="1277" w:type="pct"/>
                  <w:vAlign w:val="center"/>
                </w:tcPr>
                <w:p w:rsidR="001A6F83" w:rsidRDefault="005972D8">
                  <w:pPr>
                    <w:jc w:val="center"/>
                    <w:rPr>
                      <w:b/>
                      <w:bCs/>
                      <w:szCs w:val="21"/>
                    </w:rPr>
                  </w:pPr>
                  <w:r>
                    <w:rPr>
                      <w:b/>
                      <w:bCs/>
                      <w:szCs w:val="21"/>
                    </w:rPr>
                    <w:t>日期</w:t>
                  </w:r>
                </w:p>
              </w:tc>
              <w:tc>
                <w:tcPr>
                  <w:tcW w:w="1870" w:type="pct"/>
                  <w:vAlign w:val="center"/>
                </w:tcPr>
                <w:p w:rsidR="001A6F83" w:rsidRDefault="005972D8">
                  <w:pPr>
                    <w:jc w:val="center"/>
                    <w:rPr>
                      <w:b/>
                      <w:bCs/>
                      <w:szCs w:val="21"/>
                    </w:rPr>
                  </w:pPr>
                  <w:r>
                    <w:rPr>
                      <w:b/>
                      <w:bCs/>
                      <w:szCs w:val="21"/>
                    </w:rPr>
                    <w:t>监测点号</w:t>
                  </w:r>
                </w:p>
              </w:tc>
              <w:tc>
                <w:tcPr>
                  <w:tcW w:w="919" w:type="pct"/>
                  <w:vAlign w:val="center"/>
                </w:tcPr>
                <w:p w:rsidR="001A6F83" w:rsidRDefault="005972D8">
                  <w:pPr>
                    <w:jc w:val="center"/>
                    <w:rPr>
                      <w:b/>
                      <w:bCs/>
                      <w:szCs w:val="21"/>
                    </w:rPr>
                  </w:pPr>
                  <w:r>
                    <w:rPr>
                      <w:b/>
                      <w:bCs/>
                      <w:szCs w:val="21"/>
                    </w:rPr>
                    <w:t>昼间</w:t>
                  </w:r>
                  <w:r>
                    <w:rPr>
                      <w:b/>
                      <w:bCs/>
                      <w:szCs w:val="21"/>
                    </w:rPr>
                    <w:t>dB(A)</w:t>
                  </w:r>
                </w:p>
              </w:tc>
              <w:tc>
                <w:tcPr>
                  <w:tcW w:w="933" w:type="pct"/>
                  <w:vAlign w:val="center"/>
                </w:tcPr>
                <w:p w:rsidR="001A6F83" w:rsidRDefault="005972D8">
                  <w:pPr>
                    <w:jc w:val="center"/>
                    <w:rPr>
                      <w:b/>
                      <w:bCs/>
                      <w:szCs w:val="21"/>
                    </w:rPr>
                  </w:pPr>
                  <w:r>
                    <w:rPr>
                      <w:b/>
                      <w:bCs/>
                      <w:szCs w:val="21"/>
                    </w:rPr>
                    <w:t>夜间</w:t>
                  </w:r>
                  <w:r>
                    <w:rPr>
                      <w:b/>
                      <w:bCs/>
                      <w:szCs w:val="21"/>
                    </w:rPr>
                    <w:t>dB(A)</w:t>
                  </w:r>
                </w:p>
              </w:tc>
            </w:tr>
            <w:tr w:rsidR="001A6F83">
              <w:trPr>
                <w:trHeight w:val="340"/>
                <w:jc w:val="center"/>
              </w:trPr>
              <w:tc>
                <w:tcPr>
                  <w:tcW w:w="1277" w:type="pct"/>
                  <w:vMerge w:val="restart"/>
                  <w:vAlign w:val="center"/>
                </w:tcPr>
                <w:p w:rsidR="001A6F83" w:rsidRDefault="005972D8">
                  <w:pPr>
                    <w:jc w:val="center"/>
                    <w:rPr>
                      <w:szCs w:val="21"/>
                    </w:rPr>
                  </w:pPr>
                  <w:r>
                    <w:rPr>
                      <w:szCs w:val="21"/>
                    </w:rPr>
                    <w:t>2019.8.28</w:t>
                  </w:r>
                </w:p>
              </w:tc>
              <w:tc>
                <w:tcPr>
                  <w:tcW w:w="3383" w:type="dxa"/>
                  <w:vAlign w:val="center"/>
                </w:tcPr>
                <w:p w:rsidR="001A6F83" w:rsidRDefault="005972D8">
                  <w:pPr>
                    <w:jc w:val="center"/>
                    <w:rPr>
                      <w:szCs w:val="21"/>
                    </w:rPr>
                  </w:pPr>
                  <w:r>
                    <w:rPr>
                      <w:szCs w:val="21"/>
                    </w:rPr>
                    <w:t>厂界外东</w:t>
                  </w:r>
                  <w:r>
                    <w:rPr>
                      <w:szCs w:val="21"/>
                    </w:rPr>
                    <w:t>1</w:t>
                  </w:r>
                  <w:r>
                    <w:rPr>
                      <w:szCs w:val="21"/>
                    </w:rPr>
                    <w:t>米处</w:t>
                  </w:r>
                </w:p>
              </w:tc>
              <w:tc>
                <w:tcPr>
                  <w:tcW w:w="1663" w:type="dxa"/>
                  <w:vAlign w:val="center"/>
                </w:tcPr>
                <w:p w:rsidR="001A6F83" w:rsidRDefault="005972D8">
                  <w:pPr>
                    <w:jc w:val="center"/>
                  </w:pPr>
                  <w:r>
                    <w:t>56.8</w:t>
                  </w:r>
                </w:p>
              </w:tc>
              <w:tc>
                <w:tcPr>
                  <w:tcW w:w="1688" w:type="dxa"/>
                  <w:vAlign w:val="center"/>
                </w:tcPr>
                <w:p w:rsidR="001A6F83" w:rsidRDefault="005972D8">
                  <w:pPr>
                    <w:jc w:val="center"/>
                  </w:pPr>
                  <w:r>
                    <w:t>47.1</w:t>
                  </w:r>
                </w:p>
              </w:tc>
            </w:tr>
            <w:tr w:rsidR="001A6F83">
              <w:trPr>
                <w:trHeight w:val="340"/>
                <w:jc w:val="center"/>
              </w:trPr>
              <w:tc>
                <w:tcPr>
                  <w:tcW w:w="1277" w:type="pct"/>
                  <w:vMerge/>
                  <w:vAlign w:val="center"/>
                </w:tcPr>
                <w:p w:rsidR="001A6F83" w:rsidRDefault="001A6F83">
                  <w:pPr>
                    <w:jc w:val="center"/>
                    <w:rPr>
                      <w:szCs w:val="21"/>
                    </w:rPr>
                  </w:pPr>
                </w:p>
              </w:tc>
              <w:tc>
                <w:tcPr>
                  <w:tcW w:w="3383" w:type="dxa"/>
                  <w:vAlign w:val="center"/>
                </w:tcPr>
                <w:p w:rsidR="001A6F83" w:rsidRDefault="005972D8">
                  <w:pPr>
                    <w:jc w:val="center"/>
                    <w:rPr>
                      <w:szCs w:val="21"/>
                    </w:rPr>
                  </w:pPr>
                  <w:r>
                    <w:rPr>
                      <w:szCs w:val="21"/>
                    </w:rPr>
                    <w:t>厂界外南</w:t>
                  </w:r>
                  <w:r>
                    <w:rPr>
                      <w:szCs w:val="21"/>
                    </w:rPr>
                    <w:t>1</w:t>
                  </w:r>
                  <w:r>
                    <w:rPr>
                      <w:szCs w:val="21"/>
                    </w:rPr>
                    <w:t>米处</w:t>
                  </w:r>
                </w:p>
              </w:tc>
              <w:tc>
                <w:tcPr>
                  <w:tcW w:w="1663" w:type="dxa"/>
                  <w:vAlign w:val="center"/>
                </w:tcPr>
                <w:p w:rsidR="001A6F83" w:rsidRDefault="005972D8">
                  <w:pPr>
                    <w:jc w:val="center"/>
                  </w:pPr>
                  <w:r>
                    <w:t>58.1</w:t>
                  </w:r>
                </w:p>
              </w:tc>
              <w:tc>
                <w:tcPr>
                  <w:tcW w:w="1688" w:type="dxa"/>
                  <w:vAlign w:val="center"/>
                </w:tcPr>
                <w:p w:rsidR="001A6F83" w:rsidRDefault="005972D8">
                  <w:pPr>
                    <w:jc w:val="center"/>
                  </w:pPr>
                  <w:r>
                    <w:t>46.6</w:t>
                  </w:r>
                </w:p>
              </w:tc>
            </w:tr>
            <w:tr w:rsidR="001A6F83">
              <w:trPr>
                <w:trHeight w:val="340"/>
                <w:jc w:val="center"/>
              </w:trPr>
              <w:tc>
                <w:tcPr>
                  <w:tcW w:w="1277" w:type="pct"/>
                  <w:vMerge/>
                  <w:vAlign w:val="center"/>
                </w:tcPr>
                <w:p w:rsidR="001A6F83" w:rsidRDefault="001A6F83">
                  <w:pPr>
                    <w:jc w:val="center"/>
                    <w:rPr>
                      <w:szCs w:val="21"/>
                    </w:rPr>
                  </w:pPr>
                </w:p>
              </w:tc>
              <w:tc>
                <w:tcPr>
                  <w:tcW w:w="3383" w:type="dxa"/>
                  <w:vAlign w:val="center"/>
                </w:tcPr>
                <w:p w:rsidR="001A6F83" w:rsidRDefault="005972D8">
                  <w:pPr>
                    <w:jc w:val="center"/>
                    <w:rPr>
                      <w:szCs w:val="21"/>
                    </w:rPr>
                  </w:pPr>
                  <w:r>
                    <w:rPr>
                      <w:szCs w:val="21"/>
                    </w:rPr>
                    <w:t>厂界外西</w:t>
                  </w:r>
                  <w:r>
                    <w:rPr>
                      <w:szCs w:val="21"/>
                    </w:rPr>
                    <w:t>1</w:t>
                  </w:r>
                  <w:r>
                    <w:rPr>
                      <w:szCs w:val="21"/>
                    </w:rPr>
                    <w:t>米处</w:t>
                  </w:r>
                </w:p>
              </w:tc>
              <w:tc>
                <w:tcPr>
                  <w:tcW w:w="1663" w:type="dxa"/>
                  <w:vAlign w:val="center"/>
                </w:tcPr>
                <w:p w:rsidR="001A6F83" w:rsidRDefault="005972D8">
                  <w:pPr>
                    <w:jc w:val="center"/>
                  </w:pPr>
                  <w:r>
                    <w:t>56.2</w:t>
                  </w:r>
                </w:p>
              </w:tc>
              <w:tc>
                <w:tcPr>
                  <w:tcW w:w="1688" w:type="dxa"/>
                  <w:vAlign w:val="center"/>
                </w:tcPr>
                <w:p w:rsidR="001A6F83" w:rsidRDefault="005972D8">
                  <w:pPr>
                    <w:jc w:val="center"/>
                  </w:pPr>
                  <w:r>
                    <w:t>46.9</w:t>
                  </w:r>
                </w:p>
              </w:tc>
            </w:tr>
            <w:tr w:rsidR="001A6F83">
              <w:trPr>
                <w:trHeight w:val="340"/>
                <w:jc w:val="center"/>
              </w:trPr>
              <w:tc>
                <w:tcPr>
                  <w:tcW w:w="1277" w:type="pct"/>
                  <w:vMerge/>
                  <w:vAlign w:val="center"/>
                </w:tcPr>
                <w:p w:rsidR="001A6F83" w:rsidRDefault="001A6F83">
                  <w:pPr>
                    <w:jc w:val="center"/>
                    <w:rPr>
                      <w:szCs w:val="21"/>
                    </w:rPr>
                  </w:pPr>
                </w:p>
              </w:tc>
              <w:tc>
                <w:tcPr>
                  <w:tcW w:w="3383" w:type="dxa"/>
                  <w:vAlign w:val="center"/>
                </w:tcPr>
                <w:p w:rsidR="001A6F83" w:rsidRDefault="005972D8">
                  <w:pPr>
                    <w:jc w:val="center"/>
                    <w:rPr>
                      <w:szCs w:val="21"/>
                    </w:rPr>
                  </w:pPr>
                  <w:r>
                    <w:rPr>
                      <w:szCs w:val="21"/>
                    </w:rPr>
                    <w:t>厂界外北</w:t>
                  </w:r>
                  <w:r>
                    <w:rPr>
                      <w:szCs w:val="21"/>
                    </w:rPr>
                    <w:t>1</w:t>
                  </w:r>
                  <w:r>
                    <w:rPr>
                      <w:szCs w:val="21"/>
                    </w:rPr>
                    <w:t>米处</w:t>
                  </w:r>
                </w:p>
              </w:tc>
              <w:tc>
                <w:tcPr>
                  <w:tcW w:w="1663" w:type="dxa"/>
                  <w:vAlign w:val="center"/>
                </w:tcPr>
                <w:p w:rsidR="001A6F83" w:rsidRDefault="005972D8">
                  <w:pPr>
                    <w:jc w:val="center"/>
                  </w:pPr>
                  <w:r>
                    <w:t>56.6</w:t>
                  </w:r>
                </w:p>
              </w:tc>
              <w:tc>
                <w:tcPr>
                  <w:tcW w:w="1688" w:type="dxa"/>
                  <w:vAlign w:val="center"/>
                </w:tcPr>
                <w:p w:rsidR="001A6F83" w:rsidRDefault="005972D8">
                  <w:pPr>
                    <w:jc w:val="center"/>
                  </w:pPr>
                  <w:r>
                    <w:t>47.1</w:t>
                  </w:r>
                </w:p>
              </w:tc>
            </w:tr>
            <w:tr w:rsidR="001A6F83">
              <w:trPr>
                <w:trHeight w:val="340"/>
                <w:jc w:val="center"/>
              </w:trPr>
              <w:tc>
                <w:tcPr>
                  <w:tcW w:w="1277" w:type="pct"/>
                  <w:vMerge w:val="restart"/>
                  <w:vAlign w:val="center"/>
                </w:tcPr>
                <w:p w:rsidR="001A6F83" w:rsidRDefault="005972D8">
                  <w:pPr>
                    <w:jc w:val="center"/>
                    <w:rPr>
                      <w:szCs w:val="21"/>
                    </w:rPr>
                  </w:pPr>
                  <w:r>
                    <w:rPr>
                      <w:szCs w:val="21"/>
                    </w:rPr>
                    <w:t>2019.8.29</w:t>
                  </w:r>
                </w:p>
              </w:tc>
              <w:tc>
                <w:tcPr>
                  <w:tcW w:w="338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rPr>
                      <w:b/>
                      <w:bCs/>
                      <w:szCs w:val="21"/>
                    </w:rPr>
                  </w:pPr>
                  <w:r>
                    <w:rPr>
                      <w:szCs w:val="21"/>
                    </w:rPr>
                    <w:t>厂界外东</w:t>
                  </w:r>
                  <w:r>
                    <w:rPr>
                      <w:szCs w:val="21"/>
                    </w:rPr>
                    <w:t>1</w:t>
                  </w:r>
                  <w:r>
                    <w:rPr>
                      <w:szCs w:val="21"/>
                    </w:rPr>
                    <w:t>米处</w:t>
                  </w:r>
                </w:p>
              </w:tc>
              <w:tc>
                <w:tcPr>
                  <w:tcW w:w="166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t>56.8</w:t>
                  </w:r>
                </w:p>
              </w:tc>
              <w:tc>
                <w:tcPr>
                  <w:tcW w:w="1688" w:type="dxa"/>
                  <w:tcBorders>
                    <w:top w:val="single" w:sz="4" w:space="0" w:color="auto"/>
                    <w:left w:val="single" w:sz="4" w:space="0" w:color="auto"/>
                    <w:bottom w:val="single" w:sz="4" w:space="0" w:color="auto"/>
                  </w:tcBorders>
                  <w:vAlign w:val="center"/>
                </w:tcPr>
                <w:p w:rsidR="001A6F83" w:rsidRDefault="005972D8">
                  <w:pPr>
                    <w:jc w:val="center"/>
                  </w:pPr>
                  <w:r>
                    <w:t>43.4</w:t>
                  </w:r>
                </w:p>
              </w:tc>
            </w:tr>
            <w:tr w:rsidR="001A6F83">
              <w:trPr>
                <w:trHeight w:val="340"/>
                <w:jc w:val="center"/>
              </w:trPr>
              <w:tc>
                <w:tcPr>
                  <w:tcW w:w="1277" w:type="pct"/>
                  <w:vMerge/>
                  <w:vAlign w:val="center"/>
                </w:tcPr>
                <w:p w:rsidR="001A6F83" w:rsidRDefault="001A6F83">
                  <w:pPr>
                    <w:jc w:val="center"/>
                    <w:rPr>
                      <w:szCs w:val="21"/>
                    </w:rPr>
                  </w:pPr>
                </w:p>
              </w:tc>
              <w:tc>
                <w:tcPr>
                  <w:tcW w:w="338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rPr>
                      <w:b/>
                      <w:bCs/>
                      <w:szCs w:val="21"/>
                    </w:rPr>
                  </w:pPr>
                  <w:r>
                    <w:rPr>
                      <w:szCs w:val="21"/>
                    </w:rPr>
                    <w:t>厂界外南</w:t>
                  </w:r>
                  <w:r>
                    <w:rPr>
                      <w:szCs w:val="21"/>
                    </w:rPr>
                    <w:t>1</w:t>
                  </w:r>
                  <w:r>
                    <w:rPr>
                      <w:szCs w:val="21"/>
                    </w:rPr>
                    <w:t>米处</w:t>
                  </w:r>
                </w:p>
              </w:tc>
              <w:tc>
                <w:tcPr>
                  <w:tcW w:w="166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t>58.8</w:t>
                  </w:r>
                </w:p>
              </w:tc>
              <w:tc>
                <w:tcPr>
                  <w:tcW w:w="1688" w:type="dxa"/>
                  <w:tcBorders>
                    <w:top w:val="single" w:sz="4" w:space="0" w:color="auto"/>
                    <w:left w:val="single" w:sz="4" w:space="0" w:color="auto"/>
                    <w:bottom w:val="single" w:sz="4" w:space="0" w:color="auto"/>
                  </w:tcBorders>
                  <w:vAlign w:val="center"/>
                </w:tcPr>
                <w:p w:rsidR="001A6F83" w:rsidRDefault="005972D8">
                  <w:pPr>
                    <w:jc w:val="center"/>
                  </w:pPr>
                  <w:r>
                    <w:t>44.8</w:t>
                  </w:r>
                </w:p>
              </w:tc>
            </w:tr>
            <w:tr w:rsidR="001A6F83">
              <w:trPr>
                <w:trHeight w:val="340"/>
                <w:jc w:val="center"/>
              </w:trPr>
              <w:tc>
                <w:tcPr>
                  <w:tcW w:w="1277" w:type="pct"/>
                  <w:vMerge/>
                  <w:vAlign w:val="center"/>
                </w:tcPr>
                <w:p w:rsidR="001A6F83" w:rsidRDefault="001A6F83">
                  <w:pPr>
                    <w:jc w:val="center"/>
                    <w:rPr>
                      <w:szCs w:val="21"/>
                    </w:rPr>
                  </w:pPr>
                </w:p>
              </w:tc>
              <w:tc>
                <w:tcPr>
                  <w:tcW w:w="338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rPr>
                      <w:b/>
                      <w:bCs/>
                      <w:szCs w:val="21"/>
                    </w:rPr>
                  </w:pPr>
                  <w:r>
                    <w:rPr>
                      <w:szCs w:val="21"/>
                    </w:rPr>
                    <w:t>厂界外西</w:t>
                  </w:r>
                  <w:r>
                    <w:rPr>
                      <w:szCs w:val="21"/>
                    </w:rPr>
                    <w:t>1</w:t>
                  </w:r>
                  <w:r>
                    <w:rPr>
                      <w:szCs w:val="21"/>
                    </w:rPr>
                    <w:t>米处</w:t>
                  </w:r>
                </w:p>
              </w:tc>
              <w:tc>
                <w:tcPr>
                  <w:tcW w:w="166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rPr>
                      <w:rFonts w:hint="eastAsia"/>
                    </w:rPr>
                    <w:t>56.0</w:t>
                  </w:r>
                </w:p>
              </w:tc>
              <w:tc>
                <w:tcPr>
                  <w:tcW w:w="1688" w:type="dxa"/>
                  <w:tcBorders>
                    <w:top w:val="single" w:sz="4" w:space="0" w:color="auto"/>
                    <w:left w:val="single" w:sz="4" w:space="0" w:color="auto"/>
                    <w:bottom w:val="single" w:sz="4" w:space="0" w:color="auto"/>
                  </w:tcBorders>
                  <w:vAlign w:val="center"/>
                </w:tcPr>
                <w:p w:rsidR="001A6F83" w:rsidRDefault="005972D8">
                  <w:pPr>
                    <w:jc w:val="center"/>
                  </w:pPr>
                  <w:r>
                    <w:rPr>
                      <w:rFonts w:hint="eastAsia"/>
                    </w:rPr>
                    <w:t>43.6</w:t>
                  </w:r>
                </w:p>
              </w:tc>
            </w:tr>
            <w:tr w:rsidR="001A6F83">
              <w:trPr>
                <w:trHeight w:val="340"/>
                <w:jc w:val="center"/>
              </w:trPr>
              <w:tc>
                <w:tcPr>
                  <w:tcW w:w="1277" w:type="pct"/>
                  <w:vMerge/>
                  <w:vAlign w:val="center"/>
                </w:tcPr>
                <w:p w:rsidR="001A6F83" w:rsidRDefault="001A6F83">
                  <w:pPr>
                    <w:jc w:val="center"/>
                    <w:rPr>
                      <w:szCs w:val="21"/>
                    </w:rPr>
                  </w:pPr>
                </w:p>
              </w:tc>
              <w:tc>
                <w:tcPr>
                  <w:tcW w:w="338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rPr>
                      <w:b/>
                      <w:bCs/>
                      <w:szCs w:val="21"/>
                    </w:rPr>
                  </w:pPr>
                  <w:r>
                    <w:rPr>
                      <w:szCs w:val="21"/>
                    </w:rPr>
                    <w:t>厂界外北</w:t>
                  </w:r>
                  <w:r>
                    <w:rPr>
                      <w:szCs w:val="21"/>
                    </w:rPr>
                    <w:t>1</w:t>
                  </w:r>
                  <w:r>
                    <w:rPr>
                      <w:szCs w:val="21"/>
                    </w:rPr>
                    <w:t>米处</w:t>
                  </w:r>
                </w:p>
              </w:tc>
              <w:tc>
                <w:tcPr>
                  <w:tcW w:w="1663" w:type="dxa"/>
                  <w:tcBorders>
                    <w:top w:val="single" w:sz="4" w:space="0" w:color="auto"/>
                    <w:left w:val="single" w:sz="4" w:space="0" w:color="auto"/>
                    <w:bottom w:val="single" w:sz="4" w:space="0" w:color="auto"/>
                    <w:right w:val="single" w:sz="4" w:space="0" w:color="auto"/>
                  </w:tcBorders>
                  <w:vAlign w:val="center"/>
                </w:tcPr>
                <w:p w:rsidR="001A6F83" w:rsidRDefault="005972D8">
                  <w:pPr>
                    <w:jc w:val="center"/>
                  </w:pPr>
                  <w:r>
                    <w:rPr>
                      <w:rFonts w:hint="eastAsia"/>
                    </w:rPr>
                    <w:t>56.4</w:t>
                  </w:r>
                </w:p>
              </w:tc>
              <w:tc>
                <w:tcPr>
                  <w:tcW w:w="1688" w:type="dxa"/>
                  <w:tcBorders>
                    <w:top w:val="single" w:sz="4" w:space="0" w:color="auto"/>
                    <w:left w:val="single" w:sz="4" w:space="0" w:color="auto"/>
                    <w:bottom w:val="single" w:sz="4" w:space="0" w:color="auto"/>
                  </w:tcBorders>
                  <w:vAlign w:val="center"/>
                </w:tcPr>
                <w:p w:rsidR="001A6F83" w:rsidRDefault="005972D8">
                  <w:pPr>
                    <w:jc w:val="center"/>
                  </w:pPr>
                  <w:r>
                    <w:rPr>
                      <w:rFonts w:hint="eastAsia"/>
                    </w:rPr>
                    <w:t>43.3</w:t>
                  </w:r>
                </w:p>
              </w:tc>
            </w:tr>
            <w:tr w:rsidR="001A6F83">
              <w:trPr>
                <w:trHeight w:val="340"/>
                <w:jc w:val="center"/>
              </w:trPr>
              <w:tc>
                <w:tcPr>
                  <w:tcW w:w="1277" w:type="pct"/>
                  <w:vAlign w:val="center"/>
                </w:tcPr>
                <w:p w:rsidR="001A6F83" w:rsidRDefault="005972D8">
                  <w:pPr>
                    <w:jc w:val="center"/>
                    <w:rPr>
                      <w:szCs w:val="21"/>
                    </w:rPr>
                  </w:pPr>
                  <w:r>
                    <w:rPr>
                      <w:szCs w:val="21"/>
                    </w:rPr>
                    <w:t>--</w:t>
                  </w:r>
                </w:p>
              </w:tc>
              <w:tc>
                <w:tcPr>
                  <w:tcW w:w="3383" w:type="dxa"/>
                  <w:tcBorders>
                    <w:top w:val="single" w:sz="4" w:space="0" w:color="auto"/>
                    <w:left w:val="single" w:sz="4" w:space="0" w:color="auto"/>
                    <w:right w:val="single" w:sz="4" w:space="0" w:color="auto"/>
                  </w:tcBorders>
                  <w:vAlign w:val="center"/>
                </w:tcPr>
                <w:p w:rsidR="001A6F83" w:rsidRDefault="005972D8">
                  <w:pPr>
                    <w:jc w:val="center"/>
                    <w:rPr>
                      <w:szCs w:val="21"/>
                    </w:rPr>
                  </w:pPr>
                  <w:r>
                    <w:rPr>
                      <w:szCs w:val="21"/>
                    </w:rPr>
                    <w:t>标准值</w:t>
                  </w:r>
                </w:p>
              </w:tc>
              <w:tc>
                <w:tcPr>
                  <w:tcW w:w="1663" w:type="dxa"/>
                  <w:tcBorders>
                    <w:top w:val="single" w:sz="4" w:space="0" w:color="auto"/>
                    <w:left w:val="single" w:sz="4" w:space="0" w:color="auto"/>
                    <w:right w:val="single" w:sz="4" w:space="0" w:color="auto"/>
                  </w:tcBorders>
                  <w:vAlign w:val="center"/>
                </w:tcPr>
                <w:p w:rsidR="001A6F83" w:rsidRDefault="005972D8">
                  <w:pPr>
                    <w:ind w:left="420" w:right="20" w:hangingChars="200" w:hanging="420"/>
                    <w:jc w:val="center"/>
                    <w:rPr>
                      <w:szCs w:val="21"/>
                    </w:rPr>
                  </w:pPr>
                  <w:r>
                    <w:rPr>
                      <w:szCs w:val="21"/>
                    </w:rPr>
                    <w:t>60</w:t>
                  </w:r>
                </w:p>
              </w:tc>
              <w:tc>
                <w:tcPr>
                  <w:tcW w:w="1688" w:type="dxa"/>
                  <w:tcBorders>
                    <w:top w:val="single" w:sz="4" w:space="0" w:color="auto"/>
                    <w:left w:val="single" w:sz="4" w:space="0" w:color="auto"/>
                  </w:tcBorders>
                  <w:vAlign w:val="center"/>
                </w:tcPr>
                <w:p w:rsidR="001A6F83" w:rsidRDefault="005972D8">
                  <w:pPr>
                    <w:ind w:left="420" w:right="20" w:hangingChars="200" w:hanging="420"/>
                    <w:jc w:val="center"/>
                    <w:rPr>
                      <w:szCs w:val="21"/>
                    </w:rPr>
                  </w:pPr>
                  <w:r>
                    <w:rPr>
                      <w:szCs w:val="21"/>
                    </w:rPr>
                    <w:t>50</w:t>
                  </w:r>
                </w:p>
              </w:tc>
            </w:tr>
          </w:tbl>
          <w:p w:rsidR="001A6F83" w:rsidRDefault="005972D8">
            <w:pPr>
              <w:adjustRightInd w:val="0"/>
              <w:snapToGrid w:val="0"/>
              <w:spacing w:line="360" w:lineRule="auto"/>
              <w:ind w:firstLineChars="200" w:firstLine="480"/>
              <w:rPr>
                <w:sz w:val="24"/>
              </w:rPr>
            </w:pPr>
            <w:r>
              <w:rPr>
                <w:rFonts w:hint="eastAsia"/>
                <w:sz w:val="24"/>
              </w:rPr>
              <w:t>由上表监测数据可知</w:t>
            </w:r>
            <w:r>
              <w:rPr>
                <w:sz w:val="24"/>
              </w:rPr>
              <w:t>，项目厂界昼夜噪声均达到《工业企业厂界环境噪声排放标准》（</w:t>
            </w:r>
            <w:r>
              <w:rPr>
                <w:sz w:val="24"/>
              </w:rPr>
              <w:t>GB12348-2008</w:t>
            </w:r>
            <w:r>
              <w:rPr>
                <w:sz w:val="24"/>
              </w:rPr>
              <w:t>）</w:t>
            </w:r>
            <w:r>
              <w:rPr>
                <w:sz w:val="24"/>
              </w:rPr>
              <w:t>2</w:t>
            </w:r>
            <w:r>
              <w:rPr>
                <w:sz w:val="24"/>
              </w:rPr>
              <w:t>类标准。</w:t>
            </w:r>
          </w:p>
          <w:p w:rsidR="001A6F83" w:rsidRDefault="005972D8">
            <w:pPr>
              <w:spacing w:line="360" w:lineRule="auto"/>
              <w:ind w:firstLineChars="200" w:firstLine="480"/>
              <w:rPr>
                <w:sz w:val="24"/>
              </w:rPr>
            </w:pPr>
            <w:r>
              <w:rPr>
                <w:rFonts w:hint="eastAsia"/>
                <w:sz w:val="24"/>
              </w:rPr>
              <w:t>4</w:t>
            </w:r>
            <w:r>
              <w:rPr>
                <w:rFonts w:hint="eastAsia"/>
                <w:sz w:val="24"/>
              </w:rPr>
              <w:t>、固废</w:t>
            </w:r>
          </w:p>
          <w:p w:rsidR="001A6F83" w:rsidRDefault="005972D8">
            <w:pPr>
              <w:adjustRightInd w:val="0"/>
              <w:snapToGrid w:val="0"/>
              <w:spacing w:line="360" w:lineRule="auto"/>
              <w:ind w:firstLineChars="200" w:firstLine="480"/>
              <w:rPr>
                <w:sz w:val="24"/>
              </w:rPr>
            </w:pPr>
            <w:r>
              <w:rPr>
                <w:rFonts w:hint="eastAsia"/>
                <w:sz w:val="24"/>
              </w:rPr>
              <w:t>根据企业原有环评及验收报告，固</w:t>
            </w:r>
            <w:proofErr w:type="gramStart"/>
            <w:r>
              <w:rPr>
                <w:rFonts w:hint="eastAsia"/>
                <w:sz w:val="24"/>
              </w:rPr>
              <w:t>废产生</w:t>
            </w:r>
            <w:proofErr w:type="gramEnd"/>
            <w:r>
              <w:rPr>
                <w:rFonts w:hint="eastAsia"/>
                <w:sz w:val="24"/>
              </w:rPr>
              <w:t>情况见下表。</w:t>
            </w:r>
          </w:p>
          <w:p w:rsidR="00283325" w:rsidRDefault="00283325">
            <w:pPr>
              <w:adjustRightInd w:val="0"/>
              <w:snapToGrid w:val="0"/>
              <w:jc w:val="center"/>
              <w:rPr>
                <w:b/>
                <w:bCs/>
                <w:sz w:val="24"/>
              </w:rPr>
            </w:pPr>
          </w:p>
          <w:p w:rsidR="001A6F83" w:rsidRDefault="005972D8">
            <w:pPr>
              <w:adjustRightInd w:val="0"/>
              <w:snapToGrid w:val="0"/>
              <w:jc w:val="center"/>
              <w:rPr>
                <w:b/>
                <w:bCs/>
                <w:sz w:val="24"/>
              </w:rPr>
            </w:pPr>
            <w:r>
              <w:rPr>
                <w:b/>
                <w:bCs/>
                <w:sz w:val="24"/>
              </w:rPr>
              <w:lastRenderedPageBreak/>
              <w:t>表</w:t>
            </w:r>
            <w:r>
              <w:rPr>
                <w:rFonts w:hint="eastAsia"/>
                <w:b/>
                <w:bCs/>
                <w:sz w:val="24"/>
              </w:rPr>
              <w:t>2-23</w:t>
            </w:r>
            <w:r>
              <w:rPr>
                <w:b/>
                <w:bCs/>
                <w:sz w:val="24"/>
              </w:rPr>
              <w:t xml:space="preserve">  </w:t>
            </w:r>
            <w:r>
              <w:rPr>
                <w:rFonts w:hint="eastAsia"/>
                <w:b/>
                <w:bCs/>
                <w:sz w:val="24"/>
              </w:rPr>
              <w:t>已建</w:t>
            </w:r>
            <w:r w:rsidR="00283325">
              <w:rPr>
                <w:rFonts w:hint="eastAsia"/>
                <w:b/>
                <w:bCs/>
                <w:sz w:val="24"/>
              </w:rPr>
              <w:t>已</w:t>
            </w:r>
            <w:proofErr w:type="gramStart"/>
            <w:r w:rsidR="00283325">
              <w:rPr>
                <w:rFonts w:hint="eastAsia"/>
                <w:b/>
                <w:bCs/>
                <w:sz w:val="24"/>
              </w:rPr>
              <w:t>验</w:t>
            </w:r>
            <w:r>
              <w:rPr>
                <w:b/>
                <w:bCs/>
                <w:sz w:val="24"/>
              </w:rPr>
              <w:t>项目</w:t>
            </w:r>
            <w:r>
              <w:rPr>
                <w:rFonts w:hint="eastAsia"/>
                <w:b/>
                <w:bCs/>
                <w:sz w:val="24"/>
              </w:rPr>
              <w:t>固</w:t>
            </w:r>
            <w:proofErr w:type="gramEnd"/>
            <w:r>
              <w:rPr>
                <w:rFonts w:hint="eastAsia"/>
                <w:b/>
                <w:bCs/>
                <w:sz w:val="24"/>
              </w:rPr>
              <w:t>废</w:t>
            </w:r>
            <w:r>
              <w:rPr>
                <w:b/>
                <w:bCs/>
                <w:sz w:val="24"/>
              </w:rPr>
              <w:t>一览表（</w:t>
            </w:r>
            <w:r>
              <w:rPr>
                <w:b/>
                <w:bCs/>
                <w:sz w:val="24"/>
              </w:rPr>
              <w:t>t/a</w:t>
            </w:r>
            <w:r>
              <w:rPr>
                <w:b/>
                <w:bCs/>
                <w:sz w:val="24"/>
              </w:rPr>
              <w:t>）</w:t>
            </w:r>
          </w:p>
          <w:tbl>
            <w:tblPr>
              <w:tblW w:w="4995"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67"/>
              <w:gridCol w:w="1702"/>
              <w:gridCol w:w="49"/>
              <w:gridCol w:w="2981"/>
              <w:gridCol w:w="1645"/>
            </w:tblGrid>
            <w:tr w:rsidR="001A6F83">
              <w:trPr>
                <w:trHeight w:val="340"/>
                <w:jc w:val="center"/>
              </w:trPr>
              <w:tc>
                <w:tcPr>
                  <w:tcW w:w="1224" w:type="pct"/>
                  <w:vAlign w:val="center"/>
                </w:tcPr>
                <w:p w:rsidR="001A6F83" w:rsidRDefault="005972D8">
                  <w:pPr>
                    <w:adjustRightInd w:val="0"/>
                    <w:snapToGrid w:val="0"/>
                    <w:jc w:val="center"/>
                    <w:rPr>
                      <w:b/>
                      <w:szCs w:val="21"/>
                    </w:rPr>
                  </w:pPr>
                  <w:r>
                    <w:rPr>
                      <w:rFonts w:hint="eastAsia"/>
                      <w:b/>
                      <w:szCs w:val="21"/>
                    </w:rPr>
                    <w:t>项目名称</w:t>
                  </w:r>
                </w:p>
              </w:tc>
              <w:tc>
                <w:tcPr>
                  <w:tcW w:w="2802" w:type="pct"/>
                  <w:gridSpan w:val="3"/>
                  <w:vAlign w:val="center"/>
                </w:tcPr>
                <w:p w:rsidR="001A6F83" w:rsidRDefault="005972D8">
                  <w:pPr>
                    <w:adjustRightInd w:val="0"/>
                    <w:snapToGrid w:val="0"/>
                    <w:jc w:val="center"/>
                    <w:rPr>
                      <w:b/>
                      <w:szCs w:val="21"/>
                    </w:rPr>
                  </w:pPr>
                  <w:r>
                    <w:rPr>
                      <w:rFonts w:hint="eastAsia"/>
                      <w:b/>
                      <w:szCs w:val="21"/>
                    </w:rPr>
                    <w:t>名称</w:t>
                  </w:r>
                </w:p>
              </w:tc>
              <w:tc>
                <w:tcPr>
                  <w:tcW w:w="974" w:type="pct"/>
                  <w:vAlign w:val="center"/>
                </w:tcPr>
                <w:p w:rsidR="001A6F83" w:rsidRDefault="005972D8">
                  <w:pPr>
                    <w:adjustRightInd w:val="0"/>
                    <w:snapToGrid w:val="0"/>
                    <w:jc w:val="center"/>
                    <w:rPr>
                      <w:b/>
                      <w:szCs w:val="21"/>
                    </w:rPr>
                  </w:pPr>
                  <w:r>
                    <w:rPr>
                      <w:rFonts w:hint="eastAsia"/>
                      <w:b/>
                      <w:szCs w:val="21"/>
                    </w:rPr>
                    <w:t>实际产生量</w:t>
                  </w:r>
                </w:p>
              </w:tc>
            </w:tr>
            <w:tr w:rsidR="001A6F83">
              <w:trPr>
                <w:trHeight w:val="340"/>
                <w:jc w:val="center"/>
              </w:trPr>
              <w:tc>
                <w:tcPr>
                  <w:tcW w:w="1224" w:type="pct"/>
                  <w:vMerge w:val="restart"/>
                  <w:vAlign w:val="center"/>
                </w:tcPr>
                <w:p w:rsidR="001A6F83" w:rsidRDefault="005972D8">
                  <w:pPr>
                    <w:jc w:val="center"/>
                    <w:rPr>
                      <w:szCs w:val="21"/>
                    </w:rPr>
                  </w:pPr>
                  <w:r>
                    <w:rPr>
                      <w:szCs w:val="21"/>
                    </w:rPr>
                    <w:t>年产</w:t>
                  </w:r>
                  <w:r>
                    <w:rPr>
                      <w:szCs w:val="21"/>
                    </w:rPr>
                    <w:t>2500</w:t>
                  </w:r>
                  <w:r>
                    <w:rPr>
                      <w:szCs w:val="21"/>
                    </w:rPr>
                    <w:t>万平方米太阳能光伏背板膜项目</w:t>
                  </w:r>
                </w:p>
              </w:tc>
              <w:tc>
                <w:tcPr>
                  <w:tcW w:w="1037" w:type="pct"/>
                  <w:gridSpan w:val="2"/>
                  <w:vAlign w:val="center"/>
                </w:tcPr>
                <w:p w:rsidR="001A6F83" w:rsidRDefault="005972D8">
                  <w:pPr>
                    <w:adjustRightInd w:val="0"/>
                    <w:snapToGrid w:val="0"/>
                    <w:jc w:val="center"/>
                    <w:rPr>
                      <w:szCs w:val="21"/>
                    </w:rPr>
                  </w:pPr>
                  <w:r>
                    <w:rPr>
                      <w:rFonts w:hint="eastAsia"/>
                      <w:szCs w:val="21"/>
                    </w:rPr>
                    <w:t>一般固废</w:t>
                  </w:r>
                </w:p>
              </w:tc>
              <w:tc>
                <w:tcPr>
                  <w:tcW w:w="1765" w:type="pct"/>
                  <w:vAlign w:val="center"/>
                </w:tcPr>
                <w:p w:rsidR="001A6F83" w:rsidRDefault="005972D8">
                  <w:pPr>
                    <w:adjustRightInd w:val="0"/>
                    <w:snapToGrid w:val="0"/>
                    <w:jc w:val="center"/>
                    <w:rPr>
                      <w:szCs w:val="21"/>
                    </w:rPr>
                  </w:pPr>
                  <w:r>
                    <w:rPr>
                      <w:rFonts w:hint="eastAsia"/>
                      <w:szCs w:val="21"/>
                    </w:rPr>
                    <w:t>膜边角料</w:t>
                  </w:r>
                </w:p>
              </w:tc>
              <w:tc>
                <w:tcPr>
                  <w:tcW w:w="974" w:type="pct"/>
                  <w:vAlign w:val="center"/>
                </w:tcPr>
                <w:p w:rsidR="001A6F83" w:rsidRDefault="005972D8">
                  <w:pPr>
                    <w:adjustRightInd w:val="0"/>
                    <w:snapToGrid w:val="0"/>
                    <w:jc w:val="center"/>
                    <w:rPr>
                      <w:szCs w:val="21"/>
                    </w:rPr>
                  </w:pPr>
                  <w:r>
                    <w:rPr>
                      <w:rFonts w:hint="eastAsia"/>
                      <w:szCs w:val="21"/>
                    </w:rPr>
                    <w:t>20</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restart"/>
                  <w:vAlign w:val="center"/>
                </w:tcPr>
                <w:p w:rsidR="001A6F83" w:rsidRDefault="005972D8">
                  <w:pPr>
                    <w:adjustRightInd w:val="0"/>
                    <w:snapToGrid w:val="0"/>
                    <w:jc w:val="center"/>
                    <w:rPr>
                      <w:szCs w:val="21"/>
                    </w:rPr>
                  </w:pPr>
                  <w:r>
                    <w:rPr>
                      <w:rFonts w:hint="eastAsia"/>
                      <w:szCs w:val="21"/>
                    </w:rPr>
                    <w:t>危险废物</w:t>
                  </w:r>
                </w:p>
              </w:tc>
              <w:tc>
                <w:tcPr>
                  <w:tcW w:w="1765" w:type="pct"/>
                  <w:vAlign w:val="center"/>
                </w:tcPr>
                <w:p w:rsidR="001A6F83" w:rsidRDefault="005972D8">
                  <w:pPr>
                    <w:adjustRightInd w:val="0"/>
                    <w:snapToGrid w:val="0"/>
                    <w:jc w:val="center"/>
                    <w:rPr>
                      <w:szCs w:val="21"/>
                    </w:rPr>
                  </w:pPr>
                  <w:r>
                    <w:rPr>
                      <w:rFonts w:hint="eastAsia"/>
                      <w:szCs w:val="21"/>
                    </w:rPr>
                    <w:t>废包装桶</w:t>
                  </w:r>
                </w:p>
              </w:tc>
              <w:tc>
                <w:tcPr>
                  <w:tcW w:w="974" w:type="pct"/>
                  <w:vAlign w:val="center"/>
                </w:tcPr>
                <w:p w:rsidR="001A6F83" w:rsidRDefault="005972D8">
                  <w:pPr>
                    <w:adjustRightInd w:val="0"/>
                    <w:snapToGrid w:val="0"/>
                    <w:jc w:val="center"/>
                    <w:rPr>
                      <w:szCs w:val="21"/>
                    </w:rPr>
                  </w:pPr>
                  <w:r>
                    <w:rPr>
                      <w:rFonts w:hint="eastAsia"/>
                      <w:szCs w:val="21"/>
                    </w:rPr>
                    <w:t>12</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szCs w:val="21"/>
                    </w:rPr>
                    <w:t>溶剂剥离下来的废基底涂料</w:t>
                  </w:r>
                </w:p>
              </w:tc>
              <w:tc>
                <w:tcPr>
                  <w:tcW w:w="974" w:type="pct"/>
                  <w:vAlign w:val="center"/>
                </w:tcPr>
                <w:p w:rsidR="001A6F83" w:rsidRDefault="005972D8">
                  <w:pPr>
                    <w:adjustRightInd w:val="0"/>
                    <w:snapToGrid w:val="0"/>
                    <w:jc w:val="center"/>
                    <w:rPr>
                      <w:szCs w:val="21"/>
                    </w:rPr>
                  </w:pPr>
                  <w:r>
                    <w:rPr>
                      <w:rFonts w:hint="eastAsia"/>
                      <w:szCs w:val="21"/>
                    </w:rPr>
                    <w:t>0.5</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szCs w:val="21"/>
                    </w:rPr>
                    <w:t>废溶剂</w:t>
                  </w:r>
                </w:p>
              </w:tc>
              <w:tc>
                <w:tcPr>
                  <w:tcW w:w="974" w:type="pct"/>
                  <w:vAlign w:val="center"/>
                </w:tcPr>
                <w:p w:rsidR="001A6F83" w:rsidRDefault="005972D8">
                  <w:pPr>
                    <w:adjustRightInd w:val="0"/>
                    <w:snapToGrid w:val="0"/>
                    <w:jc w:val="center"/>
                    <w:rPr>
                      <w:szCs w:val="21"/>
                    </w:rPr>
                  </w:pPr>
                  <w:r>
                    <w:rPr>
                      <w:rFonts w:hint="eastAsia"/>
                      <w:szCs w:val="21"/>
                    </w:rPr>
                    <w:t>0.6</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szCs w:val="21"/>
                    </w:rPr>
                    <w:t>溶剂剥离下来的废胶膜</w:t>
                  </w:r>
                </w:p>
              </w:tc>
              <w:tc>
                <w:tcPr>
                  <w:tcW w:w="974" w:type="pct"/>
                  <w:vAlign w:val="center"/>
                </w:tcPr>
                <w:p w:rsidR="001A6F83" w:rsidRDefault="005972D8">
                  <w:pPr>
                    <w:adjustRightInd w:val="0"/>
                    <w:snapToGrid w:val="0"/>
                    <w:jc w:val="center"/>
                    <w:rPr>
                      <w:szCs w:val="21"/>
                    </w:rPr>
                  </w:pPr>
                  <w:r>
                    <w:rPr>
                      <w:rFonts w:hint="eastAsia"/>
                      <w:szCs w:val="21"/>
                    </w:rPr>
                    <w:t>0</w:t>
                  </w:r>
                </w:p>
              </w:tc>
            </w:tr>
            <w:tr w:rsidR="001A6F83">
              <w:trPr>
                <w:trHeight w:val="340"/>
                <w:jc w:val="center"/>
              </w:trPr>
              <w:tc>
                <w:tcPr>
                  <w:tcW w:w="1224" w:type="pct"/>
                  <w:vMerge/>
                  <w:vAlign w:val="center"/>
                </w:tcPr>
                <w:p w:rsidR="001A6F83" w:rsidRDefault="001A6F83">
                  <w:pPr>
                    <w:jc w:val="center"/>
                    <w:rPr>
                      <w:szCs w:val="21"/>
                    </w:rPr>
                  </w:pPr>
                </w:p>
              </w:tc>
              <w:tc>
                <w:tcPr>
                  <w:tcW w:w="2802" w:type="pct"/>
                  <w:gridSpan w:val="3"/>
                  <w:vAlign w:val="center"/>
                </w:tcPr>
                <w:p w:rsidR="001A6F83" w:rsidRDefault="005972D8">
                  <w:pPr>
                    <w:adjustRightInd w:val="0"/>
                    <w:snapToGrid w:val="0"/>
                    <w:jc w:val="center"/>
                    <w:rPr>
                      <w:szCs w:val="21"/>
                    </w:rPr>
                  </w:pPr>
                  <w:r>
                    <w:rPr>
                      <w:rFonts w:hint="eastAsia"/>
                      <w:szCs w:val="21"/>
                    </w:rPr>
                    <w:t>生活垃圾</w:t>
                  </w:r>
                </w:p>
              </w:tc>
              <w:tc>
                <w:tcPr>
                  <w:tcW w:w="974" w:type="pct"/>
                  <w:vAlign w:val="center"/>
                </w:tcPr>
                <w:p w:rsidR="001A6F83" w:rsidRDefault="005972D8">
                  <w:pPr>
                    <w:adjustRightInd w:val="0"/>
                    <w:snapToGrid w:val="0"/>
                    <w:jc w:val="center"/>
                    <w:rPr>
                      <w:szCs w:val="21"/>
                    </w:rPr>
                  </w:pPr>
                  <w:r>
                    <w:rPr>
                      <w:rFonts w:hint="eastAsia"/>
                      <w:szCs w:val="21"/>
                    </w:rPr>
                    <w:t>14</w:t>
                  </w:r>
                </w:p>
              </w:tc>
            </w:tr>
            <w:tr w:rsidR="001A6F83">
              <w:trPr>
                <w:trHeight w:val="340"/>
                <w:jc w:val="center"/>
              </w:trPr>
              <w:tc>
                <w:tcPr>
                  <w:tcW w:w="1224" w:type="pct"/>
                  <w:vMerge w:val="restart"/>
                  <w:vAlign w:val="center"/>
                </w:tcPr>
                <w:p w:rsidR="001A6F83" w:rsidRDefault="005972D8">
                  <w:pPr>
                    <w:jc w:val="center"/>
                    <w:rPr>
                      <w:szCs w:val="21"/>
                    </w:rPr>
                  </w:pPr>
                  <w:r>
                    <w:rPr>
                      <w:rFonts w:hint="eastAsia"/>
                      <w:szCs w:val="21"/>
                    </w:rPr>
                    <w:t>年产高功能膜</w:t>
                  </w:r>
                  <w:r>
                    <w:rPr>
                      <w:rFonts w:hint="eastAsia"/>
                      <w:szCs w:val="21"/>
                    </w:rPr>
                    <w:t>4.9</w:t>
                  </w:r>
                  <w:r>
                    <w:rPr>
                      <w:rFonts w:hint="eastAsia"/>
                      <w:szCs w:val="21"/>
                    </w:rPr>
                    <w:t>万吨项目</w:t>
                  </w:r>
                </w:p>
              </w:tc>
              <w:tc>
                <w:tcPr>
                  <w:tcW w:w="1037" w:type="pct"/>
                  <w:gridSpan w:val="2"/>
                  <w:vMerge w:val="restart"/>
                  <w:vAlign w:val="center"/>
                </w:tcPr>
                <w:p w:rsidR="001A6F83" w:rsidRDefault="005972D8">
                  <w:pPr>
                    <w:adjustRightInd w:val="0"/>
                    <w:snapToGrid w:val="0"/>
                    <w:jc w:val="center"/>
                    <w:rPr>
                      <w:szCs w:val="21"/>
                    </w:rPr>
                  </w:pPr>
                  <w:r>
                    <w:rPr>
                      <w:rFonts w:hint="eastAsia"/>
                      <w:szCs w:val="21"/>
                    </w:rPr>
                    <w:t>一般固废</w:t>
                  </w:r>
                </w:p>
              </w:tc>
              <w:tc>
                <w:tcPr>
                  <w:tcW w:w="1765" w:type="pct"/>
                  <w:vAlign w:val="center"/>
                </w:tcPr>
                <w:p w:rsidR="001A6F83" w:rsidRDefault="005972D8">
                  <w:pPr>
                    <w:adjustRightInd w:val="0"/>
                    <w:snapToGrid w:val="0"/>
                    <w:jc w:val="center"/>
                    <w:rPr>
                      <w:szCs w:val="21"/>
                    </w:rPr>
                  </w:pPr>
                  <w:r>
                    <w:rPr>
                      <w:rFonts w:hint="eastAsia"/>
                      <w:szCs w:val="21"/>
                    </w:rPr>
                    <w:t>废包装袋</w:t>
                  </w:r>
                </w:p>
              </w:tc>
              <w:tc>
                <w:tcPr>
                  <w:tcW w:w="974" w:type="pct"/>
                  <w:vAlign w:val="center"/>
                </w:tcPr>
                <w:p w:rsidR="001A6F83" w:rsidRDefault="005972D8">
                  <w:pPr>
                    <w:adjustRightInd w:val="0"/>
                    <w:snapToGrid w:val="0"/>
                    <w:jc w:val="center"/>
                    <w:rPr>
                      <w:szCs w:val="21"/>
                    </w:rPr>
                  </w:pPr>
                  <w:r>
                    <w:rPr>
                      <w:rFonts w:hint="eastAsia"/>
                      <w:szCs w:val="21"/>
                    </w:rPr>
                    <w:t>2</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rFonts w:hint="eastAsia"/>
                      <w:szCs w:val="21"/>
                    </w:rPr>
                    <w:t>废过滤残渣</w:t>
                  </w:r>
                </w:p>
              </w:tc>
              <w:tc>
                <w:tcPr>
                  <w:tcW w:w="974" w:type="pct"/>
                  <w:vAlign w:val="center"/>
                </w:tcPr>
                <w:p w:rsidR="001A6F83" w:rsidRDefault="005972D8">
                  <w:pPr>
                    <w:adjustRightInd w:val="0"/>
                    <w:snapToGrid w:val="0"/>
                    <w:jc w:val="center"/>
                    <w:rPr>
                      <w:szCs w:val="21"/>
                    </w:rPr>
                  </w:pPr>
                  <w:r>
                    <w:rPr>
                      <w:rFonts w:hint="eastAsia"/>
                      <w:szCs w:val="21"/>
                    </w:rPr>
                    <w:t>100</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rFonts w:hint="eastAsia"/>
                      <w:szCs w:val="21"/>
                    </w:rPr>
                    <w:t>边角料</w:t>
                  </w:r>
                </w:p>
              </w:tc>
              <w:tc>
                <w:tcPr>
                  <w:tcW w:w="974" w:type="pct"/>
                  <w:vAlign w:val="center"/>
                </w:tcPr>
                <w:p w:rsidR="001A6F83" w:rsidRDefault="005972D8">
                  <w:pPr>
                    <w:adjustRightInd w:val="0"/>
                    <w:snapToGrid w:val="0"/>
                    <w:jc w:val="center"/>
                    <w:rPr>
                      <w:szCs w:val="21"/>
                    </w:rPr>
                  </w:pPr>
                  <w:r>
                    <w:rPr>
                      <w:rFonts w:hint="eastAsia"/>
                      <w:szCs w:val="21"/>
                    </w:rPr>
                    <w:t>1000</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restart"/>
                  <w:vAlign w:val="center"/>
                </w:tcPr>
                <w:p w:rsidR="001A6F83" w:rsidRDefault="005972D8">
                  <w:pPr>
                    <w:adjustRightInd w:val="0"/>
                    <w:snapToGrid w:val="0"/>
                    <w:jc w:val="center"/>
                    <w:rPr>
                      <w:szCs w:val="21"/>
                    </w:rPr>
                  </w:pPr>
                  <w:r>
                    <w:rPr>
                      <w:rFonts w:hint="eastAsia"/>
                      <w:szCs w:val="21"/>
                    </w:rPr>
                    <w:t>危险废物</w:t>
                  </w:r>
                </w:p>
              </w:tc>
              <w:tc>
                <w:tcPr>
                  <w:tcW w:w="1765" w:type="pct"/>
                  <w:vAlign w:val="center"/>
                </w:tcPr>
                <w:p w:rsidR="001A6F83" w:rsidRDefault="005972D8">
                  <w:pPr>
                    <w:adjustRightInd w:val="0"/>
                    <w:snapToGrid w:val="0"/>
                    <w:jc w:val="center"/>
                    <w:rPr>
                      <w:szCs w:val="21"/>
                    </w:rPr>
                  </w:pPr>
                  <w:r>
                    <w:rPr>
                      <w:rFonts w:hint="eastAsia"/>
                      <w:szCs w:val="21"/>
                    </w:rPr>
                    <w:t>废活性炭</w:t>
                  </w:r>
                </w:p>
              </w:tc>
              <w:tc>
                <w:tcPr>
                  <w:tcW w:w="974" w:type="pct"/>
                  <w:vAlign w:val="center"/>
                </w:tcPr>
                <w:p w:rsidR="001A6F83" w:rsidRDefault="005972D8">
                  <w:pPr>
                    <w:adjustRightInd w:val="0"/>
                    <w:snapToGrid w:val="0"/>
                    <w:jc w:val="center"/>
                    <w:rPr>
                      <w:szCs w:val="21"/>
                    </w:rPr>
                  </w:pPr>
                  <w:r>
                    <w:rPr>
                      <w:rFonts w:hint="eastAsia"/>
                      <w:szCs w:val="21"/>
                    </w:rPr>
                    <w:t>60.3</w:t>
                  </w:r>
                </w:p>
              </w:tc>
            </w:tr>
            <w:tr w:rsidR="001A6F83">
              <w:trPr>
                <w:trHeight w:val="340"/>
                <w:jc w:val="center"/>
              </w:trPr>
              <w:tc>
                <w:tcPr>
                  <w:tcW w:w="1224" w:type="pct"/>
                  <w:vMerge/>
                  <w:vAlign w:val="center"/>
                </w:tcPr>
                <w:p w:rsidR="001A6F83" w:rsidRDefault="001A6F83">
                  <w:pPr>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rFonts w:hint="eastAsia"/>
                      <w:szCs w:val="21"/>
                    </w:rPr>
                    <w:t>脂类残渣</w:t>
                  </w:r>
                </w:p>
              </w:tc>
              <w:tc>
                <w:tcPr>
                  <w:tcW w:w="974" w:type="pct"/>
                  <w:vAlign w:val="center"/>
                </w:tcPr>
                <w:p w:rsidR="001A6F83" w:rsidRDefault="005972D8">
                  <w:pPr>
                    <w:adjustRightInd w:val="0"/>
                    <w:snapToGrid w:val="0"/>
                    <w:jc w:val="center"/>
                    <w:rPr>
                      <w:szCs w:val="21"/>
                    </w:rPr>
                  </w:pPr>
                  <w:r>
                    <w:rPr>
                      <w:rFonts w:hint="eastAsia"/>
                      <w:szCs w:val="21"/>
                    </w:rPr>
                    <w:t>1</w:t>
                  </w:r>
                </w:p>
              </w:tc>
            </w:tr>
            <w:tr w:rsidR="001A6F83">
              <w:trPr>
                <w:trHeight w:val="340"/>
                <w:jc w:val="center"/>
              </w:trPr>
              <w:tc>
                <w:tcPr>
                  <w:tcW w:w="1224" w:type="pct"/>
                  <w:vMerge/>
                  <w:vAlign w:val="center"/>
                </w:tcPr>
                <w:p w:rsidR="001A6F83" w:rsidRDefault="001A6F83">
                  <w:pPr>
                    <w:jc w:val="center"/>
                    <w:rPr>
                      <w:szCs w:val="21"/>
                    </w:rPr>
                  </w:pPr>
                </w:p>
              </w:tc>
              <w:tc>
                <w:tcPr>
                  <w:tcW w:w="2802" w:type="pct"/>
                  <w:gridSpan w:val="3"/>
                  <w:vAlign w:val="center"/>
                </w:tcPr>
                <w:p w:rsidR="001A6F83" w:rsidRDefault="005972D8">
                  <w:pPr>
                    <w:adjustRightInd w:val="0"/>
                    <w:snapToGrid w:val="0"/>
                    <w:jc w:val="center"/>
                    <w:rPr>
                      <w:szCs w:val="21"/>
                    </w:rPr>
                  </w:pPr>
                  <w:r>
                    <w:rPr>
                      <w:rFonts w:hint="eastAsia"/>
                      <w:szCs w:val="21"/>
                    </w:rPr>
                    <w:t>生活垃圾</w:t>
                  </w:r>
                </w:p>
              </w:tc>
              <w:tc>
                <w:tcPr>
                  <w:tcW w:w="974" w:type="pct"/>
                  <w:vAlign w:val="center"/>
                </w:tcPr>
                <w:p w:rsidR="001A6F83" w:rsidRDefault="005972D8">
                  <w:pPr>
                    <w:adjustRightInd w:val="0"/>
                    <w:snapToGrid w:val="0"/>
                    <w:jc w:val="center"/>
                    <w:rPr>
                      <w:szCs w:val="21"/>
                    </w:rPr>
                  </w:pPr>
                  <w:r>
                    <w:rPr>
                      <w:rFonts w:hint="eastAsia"/>
                      <w:szCs w:val="21"/>
                    </w:rPr>
                    <w:t>91.5</w:t>
                  </w:r>
                </w:p>
              </w:tc>
            </w:tr>
            <w:tr w:rsidR="001A6F83">
              <w:trPr>
                <w:trHeight w:val="340"/>
                <w:jc w:val="center"/>
              </w:trPr>
              <w:tc>
                <w:tcPr>
                  <w:tcW w:w="1224" w:type="pct"/>
                  <w:vMerge w:val="restart"/>
                  <w:vAlign w:val="center"/>
                </w:tcPr>
                <w:p w:rsidR="001A6F83" w:rsidRDefault="005972D8">
                  <w:pPr>
                    <w:jc w:val="center"/>
                    <w:rPr>
                      <w:szCs w:val="21"/>
                    </w:rPr>
                  </w:pPr>
                  <w:r>
                    <w:rPr>
                      <w:rFonts w:hint="eastAsia"/>
                      <w:szCs w:val="21"/>
                    </w:rPr>
                    <w:t>年产</w:t>
                  </w:r>
                  <w:r>
                    <w:rPr>
                      <w:rFonts w:hint="eastAsia"/>
                      <w:szCs w:val="21"/>
                    </w:rPr>
                    <w:t>10000</w:t>
                  </w:r>
                  <w:r>
                    <w:rPr>
                      <w:rFonts w:hint="eastAsia"/>
                      <w:szCs w:val="21"/>
                    </w:rPr>
                    <w:t>吨</w:t>
                  </w:r>
                  <w:r>
                    <w:rPr>
                      <w:rFonts w:hint="eastAsia"/>
                      <w:szCs w:val="21"/>
                    </w:rPr>
                    <w:t>EVA</w:t>
                  </w:r>
                  <w:r>
                    <w:rPr>
                      <w:rFonts w:hint="eastAsia"/>
                      <w:szCs w:val="21"/>
                    </w:rPr>
                    <w:t>胶扩建项目</w:t>
                  </w:r>
                </w:p>
              </w:tc>
              <w:tc>
                <w:tcPr>
                  <w:tcW w:w="1037" w:type="pct"/>
                  <w:gridSpan w:val="2"/>
                  <w:vMerge w:val="restart"/>
                  <w:vAlign w:val="center"/>
                </w:tcPr>
                <w:p w:rsidR="001A6F83" w:rsidRDefault="005972D8">
                  <w:pPr>
                    <w:adjustRightInd w:val="0"/>
                    <w:snapToGrid w:val="0"/>
                    <w:jc w:val="center"/>
                    <w:rPr>
                      <w:szCs w:val="21"/>
                    </w:rPr>
                  </w:pPr>
                  <w:r>
                    <w:rPr>
                      <w:rFonts w:hint="eastAsia"/>
                      <w:szCs w:val="21"/>
                    </w:rPr>
                    <w:t>一般固废</w:t>
                  </w:r>
                </w:p>
              </w:tc>
              <w:tc>
                <w:tcPr>
                  <w:tcW w:w="1765" w:type="pct"/>
                  <w:vAlign w:val="center"/>
                </w:tcPr>
                <w:p w:rsidR="001A6F83" w:rsidRDefault="005972D8">
                  <w:pPr>
                    <w:adjustRightInd w:val="0"/>
                    <w:snapToGrid w:val="0"/>
                    <w:jc w:val="center"/>
                    <w:rPr>
                      <w:szCs w:val="21"/>
                    </w:rPr>
                  </w:pPr>
                  <w:r>
                    <w:rPr>
                      <w:rFonts w:hint="eastAsia"/>
                      <w:szCs w:val="21"/>
                    </w:rPr>
                    <w:t>边角料</w:t>
                  </w:r>
                </w:p>
              </w:tc>
              <w:tc>
                <w:tcPr>
                  <w:tcW w:w="974" w:type="pct"/>
                  <w:vAlign w:val="center"/>
                </w:tcPr>
                <w:p w:rsidR="001A6F83" w:rsidRDefault="005972D8">
                  <w:pPr>
                    <w:adjustRightInd w:val="0"/>
                    <w:snapToGrid w:val="0"/>
                    <w:jc w:val="center"/>
                    <w:rPr>
                      <w:szCs w:val="21"/>
                    </w:rPr>
                  </w:pPr>
                  <w:r>
                    <w:rPr>
                      <w:rFonts w:hint="eastAsia"/>
                      <w:szCs w:val="21"/>
                    </w:rPr>
                    <w:t>200</w:t>
                  </w:r>
                </w:p>
              </w:tc>
            </w:tr>
            <w:tr w:rsidR="001A6F83">
              <w:trPr>
                <w:trHeight w:val="340"/>
                <w:jc w:val="center"/>
              </w:trPr>
              <w:tc>
                <w:tcPr>
                  <w:tcW w:w="1224" w:type="pct"/>
                  <w:vMerge/>
                  <w:vAlign w:val="center"/>
                </w:tcPr>
                <w:p w:rsidR="001A6F83" w:rsidRDefault="001A6F83">
                  <w:pPr>
                    <w:adjustRightInd w:val="0"/>
                    <w:snapToGrid w:val="0"/>
                    <w:jc w:val="center"/>
                    <w:rPr>
                      <w:szCs w:val="21"/>
                    </w:rPr>
                  </w:pPr>
                </w:p>
              </w:tc>
              <w:tc>
                <w:tcPr>
                  <w:tcW w:w="1037" w:type="pct"/>
                  <w:gridSpan w:val="2"/>
                  <w:vMerge/>
                  <w:vAlign w:val="center"/>
                </w:tcPr>
                <w:p w:rsidR="001A6F83" w:rsidRDefault="001A6F83">
                  <w:pPr>
                    <w:adjustRightInd w:val="0"/>
                    <w:snapToGrid w:val="0"/>
                    <w:jc w:val="center"/>
                    <w:rPr>
                      <w:szCs w:val="21"/>
                    </w:rPr>
                  </w:pPr>
                </w:p>
              </w:tc>
              <w:tc>
                <w:tcPr>
                  <w:tcW w:w="1765" w:type="pct"/>
                  <w:vAlign w:val="center"/>
                </w:tcPr>
                <w:p w:rsidR="001A6F83" w:rsidRDefault="005972D8">
                  <w:pPr>
                    <w:adjustRightInd w:val="0"/>
                    <w:snapToGrid w:val="0"/>
                    <w:jc w:val="center"/>
                    <w:rPr>
                      <w:szCs w:val="21"/>
                    </w:rPr>
                  </w:pPr>
                  <w:r>
                    <w:rPr>
                      <w:rFonts w:hint="eastAsia"/>
                      <w:szCs w:val="21"/>
                    </w:rPr>
                    <w:t>废包装袋</w:t>
                  </w:r>
                </w:p>
              </w:tc>
              <w:tc>
                <w:tcPr>
                  <w:tcW w:w="974" w:type="pct"/>
                  <w:vAlign w:val="center"/>
                </w:tcPr>
                <w:p w:rsidR="001A6F83" w:rsidRDefault="005972D8">
                  <w:pPr>
                    <w:adjustRightInd w:val="0"/>
                    <w:snapToGrid w:val="0"/>
                    <w:jc w:val="center"/>
                    <w:rPr>
                      <w:szCs w:val="21"/>
                    </w:rPr>
                  </w:pPr>
                  <w:r>
                    <w:rPr>
                      <w:rFonts w:hint="eastAsia"/>
                      <w:szCs w:val="21"/>
                    </w:rPr>
                    <w:t>1</w:t>
                  </w:r>
                </w:p>
              </w:tc>
            </w:tr>
            <w:tr w:rsidR="001A6F83">
              <w:trPr>
                <w:trHeight w:val="340"/>
                <w:jc w:val="center"/>
              </w:trPr>
              <w:tc>
                <w:tcPr>
                  <w:tcW w:w="1224" w:type="pct"/>
                  <w:vMerge/>
                  <w:vAlign w:val="center"/>
                </w:tcPr>
                <w:p w:rsidR="001A6F83" w:rsidRDefault="001A6F83">
                  <w:pPr>
                    <w:adjustRightInd w:val="0"/>
                    <w:snapToGrid w:val="0"/>
                    <w:jc w:val="center"/>
                    <w:rPr>
                      <w:szCs w:val="21"/>
                    </w:rPr>
                  </w:pPr>
                </w:p>
              </w:tc>
              <w:tc>
                <w:tcPr>
                  <w:tcW w:w="1037" w:type="pct"/>
                  <w:gridSpan w:val="2"/>
                  <w:vAlign w:val="center"/>
                </w:tcPr>
                <w:p w:rsidR="001A6F83" w:rsidRDefault="005972D8">
                  <w:pPr>
                    <w:adjustRightInd w:val="0"/>
                    <w:snapToGrid w:val="0"/>
                    <w:jc w:val="center"/>
                    <w:rPr>
                      <w:szCs w:val="21"/>
                    </w:rPr>
                  </w:pPr>
                  <w:r>
                    <w:rPr>
                      <w:rFonts w:hint="eastAsia"/>
                      <w:szCs w:val="21"/>
                    </w:rPr>
                    <w:t>危险废物</w:t>
                  </w:r>
                </w:p>
              </w:tc>
              <w:tc>
                <w:tcPr>
                  <w:tcW w:w="1765" w:type="pct"/>
                  <w:vAlign w:val="center"/>
                </w:tcPr>
                <w:p w:rsidR="001A6F83" w:rsidRDefault="005972D8">
                  <w:pPr>
                    <w:adjustRightInd w:val="0"/>
                    <w:snapToGrid w:val="0"/>
                    <w:jc w:val="center"/>
                    <w:rPr>
                      <w:szCs w:val="21"/>
                    </w:rPr>
                  </w:pPr>
                  <w:r>
                    <w:rPr>
                      <w:rFonts w:hint="eastAsia"/>
                      <w:szCs w:val="21"/>
                    </w:rPr>
                    <w:t>废活性炭</w:t>
                  </w:r>
                </w:p>
              </w:tc>
              <w:tc>
                <w:tcPr>
                  <w:tcW w:w="974" w:type="pct"/>
                  <w:vAlign w:val="center"/>
                </w:tcPr>
                <w:p w:rsidR="001A6F83" w:rsidRDefault="005972D8">
                  <w:pPr>
                    <w:adjustRightInd w:val="0"/>
                    <w:snapToGrid w:val="0"/>
                    <w:jc w:val="center"/>
                    <w:rPr>
                      <w:szCs w:val="21"/>
                    </w:rPr>
                  </w:pPr>
                  <w:r>
                    <w:rPr>
                      <w:rFonts w:hint="eastAsia"/>
                      <w:szCs w:val="21"/>
                    </w:rPr>
                    <w:t>12</w:t>
                  </w:r>
                </w:p>
              </w:tc>
            </w:tr>
            <w:tr w:rsidR="001A6F83">
              <w:trPr>
                <w:trHeight w:val="340"/>
                <w:jc w:val="center"/>
              </w:trPr>
              <w:tc>
                <w:tcPr>
                  <w:tcW w:w="1224" w:type="pct"/>
                  <w:vMerge/>
                  <w:vAlign w:val="center"/>
                </w:tcPr>
                <w:p w:rsidR="001A6F83" w:rsidRDefault="001A6F83">
                  <w:pPr>
                    <w:adjustRightInd w:val="0"/>
                    <w:snapToGrid w:val="0"/>
                    <w:jc w:val="center"/>
                    <w:rPr>
                      <w:szCs w:val="21"/>
                    </w:rPr>
                  </w:pPr>
                </w:p>
              </w:tc>
              <w:tc>
                <w:tcPr>
                  <w:tcW w:w="2802" w:type="pct"/>
                  <w:gridSpan w:val="3"/>
                  <w:vAlign w:val="center"/>
                </w:tcPr>
                <w:p w:rsidR="001A6F83" w:rsidRDefault="005972D8">
                  <w:pPr>
                    <w:adjustRightInd w:val="0"/>
                    <w:snapToGrid w:val="0"/>
                    <w:jc w:val="center"/>
                    <w:rPr>
                      <w:szCs w:val="21"/>
                    </w:rPr>
                  </w:pPr>
                  <w:r>
                    <w:rPr>
                      <w:rFonts w:hint="eastAsia"/>
                      <w:szCs w:val="21"/>
                    </w:rPr>
                    <w:t>生活垃圾</w:t>
                  </w:r>
                </w:p>
              </w:tc>
              <w:tc>
                <w:tcPr>
                  <w:tcW w:w="974" w:type="pct"/>
                  <w:vAlign w:val="center"/>
                </w:tcPr>
                <w:p w:rsidR="001A6F83" w:rsidRDefault="005972D8">
                  <w:pPr>
                    <w:adjustRightInd w:val="0"/>
                    <w:snapToGrid w:val="0"/>
                    <w:jc w:val="center"/>
                    <w:rPr>
                      <w:szCs w:val="21"/>
                    </w:rPr>
                  </w:pPr>
                  <w:r>
                    <w:rPr>
                      <w:rFonts w:hint="eastAsia"/>
                      <w:szCs w:val="21"/>
                    </w:rPr>
                    <w:t>15.6</w:t>
                  </w:r>
                </w:p>
              </w:tc>
            </w:tr>
            <w:tr w:rsidR="001A6F83">
              <w:trPr>
                <w:trHeight w:val="340"/>
                <w:jc w:val="center"/>
              </w:trPr>
              <w:tc>
                <w:tcPr>
                  <w:tcW w:w="1224" w:type="pct"/>
                  <w:vMerge w:val="restart"/>
                  <w:vAlign w:val="center"/>
                </w:tcPr>
                <w:p w:rsidR="001A6F83" w:rsidRDefault="005972D8">
                  <w:pPr>
                    <w:adjustRightInd w:val="0"/>
                    <w:snapToGrid w:val="0"/>
                    <w:jc w:val="center"/>
                    <w:rPr>
                      <w:szCs w:val="21"/>
                    </w:rPr>
                  </w:pPr>
                  <w:r>
                    <w:rPr>
                      <w:rFonts w:hint="eastAsia"/>
                      <w:szCs w:val="21"/>
                    </w:rPr>
                    <w:t>固体废物污染防治现状专项核查报告</w:t>
                  </w:r>
                </w:p>
              </w:tc>
              <w:tc>
                <w:tcPr>
                  <w:tcW w:w="1008" w:type="pct"/>
                  <w:vMerge w:val="restart"/>
                  <w:vAlign w:val="center"/>
                </w:tcPr>
                <w:p w:rsidR="001A6F83" w:rsidRDefault="005972D8">
                  <w:pPr>
                    <w:adjustRightInd w:val="0"/>
                    <w:snapToGrid w:val="0"/>
                    <w:jc w:val="center"/>
                    <w:rPr>
                      <w:szCs w:val="21"/>
                    </w:rPr>
                  </w:pPr>
                  <w:r>
                    <w:rPr>
                      <w:rFonts w:hint="eastAsia"/>
                      <w:szCs w:val="21"/>
                    </w:rPr>
                    <w:t>危险废物</w:t>
                  </w:r>
                </w:p>
              </w:tc>
              <w:tc>
                <w:tcPr>
                  <w:tcW w:w="1794" w:type="pct"/>
                  <w:gridSpan w:val="2"/>
                  <w:vAlign w:val="center"/>
                </w:tcPr>
                <w:p w:rsidR="001A6F83" w:rsidRDefault="005972D8">
                  <w:pPr>
                    <w:adjustRightInd w:val="0"/>
                    <w:snapToGrid w:val="0"/>
                    <w:jc w:val="center"/>
                    <w:rPr>
                      <w:szCs w:val="21"/>
                    </w:rPr>
                  </w:pPr>
                  <w:r>
                    <w:rPr>
                      <w:rFonts w:hint="eastAsia"/>
                      <w:szCs w:val="21"/>
                    </w:rPr>
                    <w:t>废</w:t>
                  </w:r>
                  <w:r>
                    <w:rPr>
                      <w:rFonts w:hint="eastAsia"/>
                      <w:szCs w:val="21"/>
                    </w:rPr>
                    <w:t>EVA</w:t>
                  </w:r>
                  <w:r>
                    <w:rPr>
                      <w:rFonts w:hint="eastAsia"/>
                      <w:szCs w:val="21"/>
                    </w:rPr>
                    <w:t>板</w:t>
                  </w:r>
                </w:p>
              </w:tc>
              <w:tc>
                <w:tcPr>
                  <w:tcW w:w="974" w:type="pct"/>
                  <w:vAlign w:val="center"/>
                </w:tcPr>
                <w:p w:rsidR="001A6F83" w:rsidRDefault="005972D8">
                  <w:pPr>
                    <w:adjustRightInd w:val="0"/>
                    <w:snapToGrid w:val="0"/>
                    <w:jc w:val="center"/>
                    <w:rPr>
                      <w:szCs w:val="21"/>
                    </w:rPr>
                  </w:pPr>
                  <w:r>
                    <w:rPr>
                      <w:rFonts w:hint="eastAsia"/>
                      <w:szCs w:val="21"/>
                    </w:rPr>
                    <w:t>3</w:t>
                  </w:r>
                </w:p>
              </w:tc>
            </w:tr>
            <w:tr w:rsidR="001A6F83">
              <w:trPr>
                <w:trHeight w:val="340"/>
                <w:jc w:val="center"/>
              </w:trPr>
              <w:tc>
                <w:tcPr>
                  <w:tcW w:w="1224" w:type="pct"/>
                  <w:vMerge/>
                  <w:vAlign w:val="center"/>
                </w:tcPr>
                <w:p w:rsidR="001A6F83" w:rsidRDefault="001A6F83">
                  <w:pPr>
                    <w:adjustRightInd w:val="0"/>
                    <w:snapToGrid w:val="0"/>
                    <w:jc w:val="center"/>
                    <w:rPr>
                      <w:szCs w:val="21"/>
                    </w:rPr>
                  </w:pPr>
                </w:p>
              </w:tc>
              <w:tc>
                <w:tcPr>
                  <w:tcW w:w="1008" w:type="pct"/>
                  <w:vMerge/>
                  <w:vAlign w:val="center"/>
                </w:tcPr>
                <w:p w:rsidR="001A6F83" w:rsidRDefault="001A6F83">
                  <w:pPr>
                    <w:adjustRightInd w:val="0"/>
                    <w:snapToGrid w:val="0"/>
                    <w:jc w:val="center"/>
                    <w:rPr>
                      <w:szCs w:val="21"/>
                    </w:rPr>
                  </w:pPr>
                </w:p>
              </w:tc>
              <w:tc>
                <w:tcPr>
                  <w:tcW w:w="1794" w:type="pct"/>
                  <w:gridSpan w:val="2"/>
                  <w:vAlign w:val="center"/>
                </w:tcPr>
                <w:p w:rsidR="001A6F83" w:rsidRDefault="005972D8">
                  <w:pPr>
                    <w:adjustRightInd w:val="0"/>
                    <w:snapToGrid w:val="0"/>
                    <w:jc w:val="center"/>
                    <w:rPr>
                      <w:szCs w:val="21"/>
                    </w:rPr>
                  </w:pPr>
                  <w:r>
                    <w:rPr>
                      <w:rFonts w:hint="eastAsia"/>
                      <w:szCs w:val="21"/>
                    </w:rPr>
                    <w:t>废三甘醇</w:t>
                  </w:r>
                </w:p>
              </w:tc>
              <w:tc>
                <w:tcPr>
                  <w:tcW w:w="974" w:type="pct"/>
                  <w:vAlign w:val="center"/>
                </w:tcPr>
                <w:p w:rsidR="001A6F83" w:rsidRDefault="005972D8">
                  <w:pPr>
                    <w:adjustRightInd w:val="0"/>
                    <w:snapToGrid w:val="0"/>
                    <w:jc w:val="center"/>
                    <w:rPr>
                      <w:szCs w:val="21"/>
                    </w:rPr>
                  </w:pPr>
                  <w:r>
                    <w:rPr>
                      <w:rFonts w:hint="eastAsia"/>
                      <w:szCs w:val="21"/>
                    </w:rPr>
                    <w:t>20</w:t>
                  </w:r>
                </w:p>
              </w:tc>
            </w:tr>
            <w:tr w:rsidR="001A6F83">
              <w:trPr>
                <w:trHeight w:val="340"/>
                <w:jc w:val="center"/>
              </w:trPr>
              <w:tc>
                <w:tcPr>
                  <w:tcW w:w="1224" w:type="pct"/>
                  <w:vMerge/>
                  <w:vAlign w:val="center"/>
                </w:tcPr>
                <w:p w:rsidR="001A6F83" w:rsidRDefault="001A6F83">
                  <w:pPr>
                    <w:adjustRightInd w:val="0"/>
                    <w:snapToGrid w:val="0"/>
                    <w:jc w:val="center"/>
                    <w:rPr>
                      <w:szCs w:val="21"/>
                    </w:rPr>
                  </w:pPr>
                </w:p>
              </w:tc>
              <w:tc>
                <w:tcPr>
                  <w:tcW w:w="1008" w:type="pct"/>
                  <w:vMerge/>
                  <w:vAlign w:val="center"/>
                </w:tcPr>
                <w:p w:rsidR="001A6F83" w:rsidRDefault="001A6F83">
                  <w:pPr>
                    <w:adjustRightInd w:val="0"/>
                    <w:snapToGrid w:val="0"/>
                    <w:jc w:val="center"/>
                    <w:rPr>
                      <w:szCs w:val="21"/>
                    </w:rPr>
                  </w:pPr>
                </w:p>
              </w:tc>
              <w:tc>
                <w:tcPr>
                  <w:tcW w:w="1794" w:type="pct"/>
                  <w:gridSpan w:val="2"/>
                  <w:vAlign w:val="center"/>
                </w:tcPr>
                <w:p w:rsidR="001A6F83" w:rsidRDefault="005972D8">
                  <w:pPr>
                    <w:adjustRightInd w:val="0"/>
                    <w:snapToGrid w:val="0"/>
                    <w:jc w:val="center"/>
                    <w:rPr>
                      <w:szCs w:val="21"/>
                    </w:rPr>
                  </w:pPr>
                  <w:r>
                    <w:rPr>
                      <w:rFonts w:hint="eastAsia"/>
                      <w:szCs w:val="21"/>
                    </w:rPr>
                    <w:t>废二甲苯</w:t>
                  </w:r>
                </w:p>
              </w:tc>
              <w:tc>
                <w:tcPr>
                  <w:tcW w:w="974" w:type="pct"/>
                  <w:vAlign w:val="center"/>
                </w:tcPr>
                <w:p w:rsidR="001A6F83" w:rsidRDefault="005972D8">
                  <w:pPr>
                    <w:adjustRightInd w:val="0"/>
                    <w:snapToGrid w:val="0"/>
                    <w:jc w:val="center"/>
                    <w:rPr>
                      <w:szCs w:val="21"/>
                    </w:rPr>
                  </w:pPr>
                  <w:r>
                    <w:rPr>
                      <w:rFonts w:hint="eastAsia"/>
                      <w:szCs w:val="21"/>
                    </w:rPr>
                    <w:t>0.35</w:t>
                  </w:r>
                </w:p>
              </w:tc>
            </w:tr>
            <w:tr w:rsidR="001A6F83">
              <w:trPr>
                <w:trHeight w:val="340"/>
                <w:jc w:val="center"/>
              </w:trPr>
              <w:tc>
                <w:tcPr>
                  <w:tcW w:w="1224" w:type="pct"/>
                  <w:vMerge/>
                  <w:vAlign w:val="center"/>
                </w:tcPr>
                <w:p w:rsidR="001A6F83" w:rsidRDefault="001A6F83">
                  <w:pPr>
                    <w:adjustRightInd w:val="0"/>
                    <w:snapToGrid w:val="0"/>
                    <w:jc w:val="center"/>
                    <w:rPr>
                      <w:szCs w:val="21"/>
                    </w:rPr>
                  </w:pPr>
                </w:p>
              </w:tc>
              <w:tc>
                <w:tcPr>
                  <w:tcW w:w="1008" w:type="pct"/>
                  <w:vMerge/>
                  <w:vAlign w:val="center"/>
                </w:tcPr>
                <w:p w:rsidR="001A6F83" w:rsidRDefault="001A6F83">
                  <w:pPr>
                    <w:adjustRightInd w:val="0"/>
                    <w:snapToGrid w:val="0"/>
                    <w:jc w:val="center"/>
                    <w:rPr>
                      <w:szCs w:val="21"/>
                    </w:rPr>
                  </w:pPr>
                </w:p>
              </w:tc>
              <w:tc>
                <w:tcPr>
                  <w:tcW w:w="1794" w:type="pct"/>
                  <w:gridSpan w:val="2"/>
                  <w:vAlign w:val="center"/>
                </w:tcPr>
                <w:p w:rsidR="001A6F83" w:rsidRDefault="005972D8">
                  <w:pPr>
                    <w:adjustRightInd w:val="0"/>
                    <w:snapToGrid w:val="0"/>
                    <w:jc w:val="center"/>
                    <w:rPr>
                      <w:szCs w:val="21"/>
                    </w:rPr>
                  </w:pPr>
                  <w:r>
                    <w:rPr>
                      <w:rFonts w:hint="eastAsia"/>
                      <w:szCs w:val="21"/>
                    </w:rPr>
                    <w:t>废试剂瓶</w:t>
                  </w:r>
                </w:p>
              </w:tc>
              <w:tc>
                <w:tcPr>
                  <w:tcW w:w="974" w:type="pct"/>
                  <w:vAlign w:val="center"/>
                </w:tcPr>
                <w:p w:rsidR="001A6F83" w:rsidRDefault="005972D8">
                  <w:pPr>
                    <w:adjustRightInd w:val="0"/>
                    <w:snapToGrid w:val="0"/>
                    <w:jc w:val="center"/>
                    <w:rPr>
                      <w:szCs w:val="21"/>
                    </w:rPr>
                  </w:pPr>
                  <w:r>
                    <w:rPr>
                      <w:rFonts w:hint="eastAsia"/>
                      <w:szCs w:val="21"/>
                    </w:rPr>
                    <w:t>0.1</w:t>
                  </w:r>
                </w:p>
              </w:tc>
            </w:tr>
          </w:tbl>
          <w:p w:rsidR="001A6F83" w:rsidRDefault="005972D8">
            <w:pPr>
              <w:spacing w:line="360" w:lineRule="auto"/>
              <w:ind w:firstLineChars="200" w:firstLine="480"/>
              <w:rPr>
                <w:sz w:val="24"/>
              </w:rPr>
            </w:pPr>
            <w:r>
              <w:rPr>
                <w:rFonts w:hint="eastAsia"/>
                <w:sz w:val="24"/>
              </w:rPr>
              <w:t>目前企业共有</w:t>
            </w:r>
            <w:proofErr w:type="gramStart"/>
            <w:r>
              <w:rPr>
                <w:rFonts w:hint="eastAsia"/>
                <w:sz w:val="24"/>
              </w:rPr>
              <w:t>2</w:t>
            </w:r>
            <w:r>
              <w:rPr>
                <w:rFonts w:hint="eastAsia"/>
                <w:sz w:val="24"/>
              </w:rPr>
              <w:t>个危废仓库</w:t>
            </w:r>
            <w:proofErr w:type="gramEnd"/>
            <w:r>
              <w:rPr>
                <w:sz w:val="24"/>
              </w:rPr>
              <w:t>，</w:t>
            </w:r>
            <w:proofErr w:type="gramStart"/>
            <w:r>
              <w:rPr>
                <w:rFonts w:hint="eastAsia"/>
                <w:sz w:val="24"/>
              </w:rPr>
              <w:t>1</w:t>
            </w:r>
            <w:r>
              <w:rPr>
                <w:rFonts w:hint="eastAsia"/>
                <w:sz w:val="24"/>
              </w:rPr>
              <w:t>号危废</w:t>
            </w:r>
            <w:r w:rsidR="00793383">
              <w:rPr>
                <w:sz w:val="24"/>
              </w:rPr>
              <w:t>仓库</w:t>
            </w:r>
            <w:proofErr w:type="gramEnd"/>
            <w:r w:rsidR="00793383">
              <w:rPr>
                <w:sz w:val="24"/>
              </w:rPr>
              <w:t>位于太阳能光伏背板膜车间东侧空置厂房内，大小</w:t>
            </w:r>
            <w:r w:rsidR="00793383">
              <w:rPr>
                <w:rFonts w:hint="eastAsia"/>
                <w:sz w:val="24"/>
              </w:rPr>
              <w:t>为</w:t>
            </w:r>
            <w:r>
              <w:rPr>
                <w:sz w:val="24"/>
              </w:rPr>
              <w:t>150m</w:t>
            </w:r>
            <w:r>
              <w:rPr>
                <w:sz w:val="24"/>
                <w:vertAlign w:val="superscript"/>
              </w:rPr>
              <w:t>2</w:t>
            </w:r>
            <w:r>
              <w:rPr>
                <w:sz w:val="24"/>
              </w:rPr>
              <w:t>，</w:t>
            </w:r>
            <w:proofErr w:type="gramStart"/>
            <w:r>
              <w:rPr>
                <w:rFonts w:hint="eastAsia"/>
                <w:sz w:val="24"/>
              </w:rPr>
              <w:t>2</w:t>
            </w:r>
            <w:r>
              <w:rPr>
                <w:rFonts w:hint="eastAsia"/>
                <w:sz w:val="24"/>
              </w:rPr>
              <w:t>号</w:t>
            </w:r>
            <w:r>
              <w:rPr>
                <w:sz w:val="24"/>
              </w:rPr>
              <w:t>危废仓库</w:t>
            </w:r>
            <w:proofErr w:type="gramEnd"/>
            <w:r>
              <w:rPr>
                <w:sz w:val="24"/>
              </w:rPr>
              <w:t>位于</w:t>
            </w:r>
            <w:r>
              <w:rPr>
                <w:sz w:val="24"/>
              </w:rPr>
              <w:t>BOPET</w:t>
            </w:r>
            <w:r>
              <w:rPr>
                <w:sz w:val="24"/>
              </w:rPr>
              <w:t>原料仓库南侧，大小</w:t>
            </w:r>
            <w:r w:rsidR="00793383">
              <w:rPr>
                <w:rFonts w:hint="eastAsia"/>
                <w:sz w:val="24"/>
              </w:rPr>
              <w:t>为</w:t>
            </w:r>
            <w:r>
              <w:rPr>
                <w:sz w:val="24"/>
              </w:rPr>
              <w:t>60m</w:t>
            </w:r>
            <w:r>
              <w:rPr>
                <w:sz w:val="24"/>
                <w:vertAlign w:val="superscript"/>
              </w:rPr>
              <w:t>2</w:t>
            </w:r>
            <w:r>
              <w:rPr>
                <w:rFonts w:hint="eastAsia"/>
                <w:sz w:val="24"/>
              </w:rPr>
              <w:t>，能够满足原有</w:t>
            </w:r>
            <w:proofErr w:type="gramStart"/>
            <w:r>
              <w:rPr>
                <w:rFonts w:hint="eastAsia"/>
                <w:sz w:val="24"/>
              </w:rPr>
              <w:t>项目危废废物</w:t>
            </w:r>
            <w:proofErr w:type="gramEnd"/>
            <w:r>
              <w:rPr>
                <w:rFonts w:hint="eastAsia"/>
                <w:sz w:val="24"/>
              </w:rPr>
              <w:t>存储</w:t>
            </w:r>
            <w:r>
              <w:rPr>
                <w:sz w:val="24"/>
              </w:rPr>
              <w:t>。</w:t>
            </w:r>
          </w:p>
          <w:p w:rsidR="001A6F83" w:rsidRDefault="005972D8">
            <w:pPr>
              <w:spacing w:line="360" w:lineRule="auto"/>
              <w:ind w:firstLineChars="200" w:firstLine="480"/>
              <w:rPr>
                <w:sz w:val="24"/>
              </w:rPr>
            </w:pPr>
            <w:r>
              <w:rPr>
                <w:sz w:val="24"/>
              </w:rPr>
              <w:t>原有厂区固体废弃物</w:t>
            </w:r>
            <w:r>
              <w:rPr>
                <w:sz w:val="24"/>
              </w:rPr>
              <w:t>100%</w:t>
            </w:r>
            <w:r>
              <w:rPr>
                <w:sz w:val="24"/>
              </w:rPr>
              <w:t>处置，零排放。</w:t>
            </w:r>
          </w:p>
          <w:p w:rsidR="001A6F83" w:rsidRDefault="005972D8">
            <w:pPr>
              <w:spacing w:line="360" w:lineRule="auto"/>
              <w:ind w:firstLineChars="200" w:firstLine="480"/>
              <w:rPr>
                <w:bCs/>
                <w:sz w:val="24"/>
              </w:rPr>
            </w:pPr>
            <w:r>
              <w:rPr>
                <w:bCs/>
                <w:sz w:val="24"/>
              </w:rPr>
              <w:t>（</w:t>
            </w:r>
            <w:r>
              <w:rPr>
                <w:bCs/>
                <w:sz w:val="24"/>
              </w:rPr>
              <w:t>2</w:t>
            </w:r>
            <w:r w:rsidR="004C738D">
              <w:rPr>
                <w:bCs/>
                <w:sz w:val="24"/>
              </w:rPr>
              <w:t>）</w:t>
            </w:r>
            <w:r w:rsidR="004C738D">
              <w:rPr>
                <w:rFonts w:hint="eastAsia"/>
                <w:bCs/>
                <w:sz w:val="24"/>
              </w:rPr>
              <w:t>已</w:t>
            </w:r>
            <w:r>
              <w:rPr>
                <w:bCs/>
                <w:sz w:val="24"/>
              </w:rPr>
              <w:t>建</w:t>
            </w:r>
            <w:r w:rsidR="004C738D">
              <w:rPr>
                <w:rFonts w:hint="eastAsia"/>
                <w:bCs/>
                <w:sz w:val="24"/>
              </w:rPr>
              <w:t>未验</w:t>
            </w:r>
            <w:r>
              <w:rPr>
                <w:bCs/>
                <w:sz w:val="24"/>
              </w:rPr>
              <w:t>项目</w:t>
            </w:r>
          </w:p>
          <w:p w:rsidR="001A6F83" w:rsidRDefault="005972D8">
            <w:pPr>
              <w:pStyle w:val="a4"/>
              <w:spacing w:line="360" w:lineRule="auto"/>
              <w:ind w:firstLine="560"/>
              <w:rPr>
                <w:rFonts w:ascii="Times New Roman" w:hAnsi="Times New Roman"/>
                <w:sz w:val="24"/>
                <w:szCs w:val="24"/>
              </w:rPr>
            </w:pPr>
            <w:r>
              <w:rPr>
                <w:rFonts w:ascii="宋体" w:hAnsi="宋体" w:cs="宋体" w:hint="eastAsia"/>
                <w:sz w:val="24"/>
                <w:szCs w:val="24"/>
              </w:rPr>
              <w:t>“年</w:t>
            </w:r>
            <w:r>
              <w:rPr>
                <w:rFonts w:ascii="Times New Roman" w:hAnsi="Times New Roman" w:hint="eastAsia"/>
                <w:sz w:val="24"/>
                <w:szCs w:val="24"/>
              </w:rPr>
              <w:t>产</w:t>
            </w:r>
            <w:r>
              <w:rPr>
                <w:rFonts w:ascii="Times New Roman" w:hAnsi="Times New Roman" w:hint="eastAsia"/>
                <w:sz w:val="24"/>
                <w:szCs w:val="24"/>
              </w:rPr>
              <w:t>1500</w:t>
            </w:r>
            <w:r>
              <w:rPr>
                <w:rFonts w:ascii="Times New Roman" w:hAnsi="Times New Roman" w:hint="eastAsia"/>
                <w:sz w:val="24"/>
                <w:szCs w:val="24"/>
              </w:rPr>
              <w:t>吨熔喷布项目</w:t>
            </w:r>
            <w:r>
              <w:rPr>
                <w:rFonts w:ascii="宋体" w:hAnsi="宋体" w:cs="宋体" w:hint="eastAsia"/>
                <w:kern w:val="0"/>
                <w:sz w:val="24"/>
                <w:szCs w:val="24"/>
              </w:rPr>
              <w:t>”</w:t>
            </w:r>
            <w:r w:rsidR="004C738D">
              <w:rPr>
                <w:rFonts w:ascii="Times New Roman" w:hAnsi="宋体" w:hint="eastAsia"/>
                <w:sz w:val="24"/>
                <w:szCs w:val="24"/>
              </w:rPr>
              <w:t>暂未验收</w:t>
            </w:r>
            <w:r w:rsidR="004C738D">
              <w:rPr>
                <w:rFonts w:ascii="Times New Roman" w:hAnsi="宋体"/>
                <w:sz w:val="24"/>
                <w:szCs w:val="24"/>
              </w:rPr>
              <w:t>，项目污染物排放情况</w:t>
            </w:r>
            <w:r w:rsidR="004C738D">
              <w:rPr>
                <w:rFonts w:ascii="Times New Roman" w:hAnsi="宋体" w:hint="eastAsia"/>
                <w:sz w:val="24"/>
                <w:szCs w:val="24"/>
              </w:rPr>
              <w:t>参照</w:t>
            </w:r>
            <w:r w:rsidR="004C738D">
              <w:rPr>
                <w:rFonts w:ascii="Times New Roman" w:hAnsi="宋体"/>
                <w:sz w:val="24"/>
                <w:szCs w:val="24"/>
              </w:rPr>
              <w:t>原有环评</w:t>
            </w:r>
            <w:r>
              <w:rPr>
                <w:rFonts w:ascii="Times New Roman" w:hAnsi="宋体"/>
                <w:sz w:val="24"/>
                <w:szCs w:val="24"/>
              </w:rPr>
              <w:t>。</w:t>
            </w:r>
          </w:p>
          <w:p w:rsidR="001A6F83" w:rsidRDefault="005972D8">
            <w:pPr>
              <w:spacing w:line="360" w:lineRule="auto"/>
              <w:ind w:firstLineChars="200" w:firstLine="480"/>
              <w:rPr>
                <w:bCs/>
                <w:sz w:val="24"/>
              </w:rPr>
            </w:pPr>
            <w:r>
              <w:rPr>
                <w:bCs/>
                <w:sz w:val="24"/>
              </w:rPr>
              <w:t>1</w:t>
            </w:r>
            <w:r>
              <w:rPr>
                <w:bCs/>
                <w:sz w:val="24"/>
              </w:rPr>
              <w:t>、废气</w:t>
            </w:r>
          </w:p>
          <w:p w:rsidR="001A6F83" w:rsidRDefault="005972D8">
            <w:pPr>
              <w:spacing w:line="360" w:lineRule="auto"/>
              <w:ind w:firstLineChars="200" w:firstLine="480"/>
              <w:rPr>
                <w:sz w:val="24"/>
              </w:rPr>
            </w:pPr>
            <w:r>
              <w:rPr>
                <w:rFonts w:hint="eastAsia"/>
                <w:sz w:val="24"/>
              </w:rPr>
              <w:t>项目废气主要为熔融挤出工序产生，废气主要包括非甲烷总烃和粉尘。熔融挤出废气经集气罩抽风捕集后经过滤棉</w:t>
            </w:r>
            <w:r>
              <w:rPr>
                <w:rFonts w:hint="eastAsia"/>
                <w:sz w:val="24"/>
              </w:rPr>
              <w:t>+RTO</w:t>
            </w:r>
            <w:r>
              <w:rPr>
                <w:rFonts w:hint="eastAsia"/>
                <w:sz w:val="24"/>
              </w:rPr>
              <w:t>处理后通过一根</w:t>
            </w:r>
            <w:r>
              <w:rPr>
                <w:rFonts w:hint="eastAsia"/>
                <w:sz w:val="24"/>
              </w:rPr>
              <w:t>15</w:t>
            </w:r>
            <w:r>
              <w:rPr>
                <w:rFonts w:hint="eastAsia"/>
                <w:sz w:val="24"/>
              </w:rPr>
              <w:t>米高排气筒</w:t>
            </w:r>
            <w:r>
              <w:rPr>
                <w:rFonts w:hint="eastAsia"/>
                <w:sz w:val="24"/>
              </w:rPr>
              <w:t>(FQ-1)</w:t>
            </w:r>
            <w:r>
              <w:rPr>
                <w:rFonts w:hint="eastAsia"/>
                <w:sz w:val="24"/>
              </w:rPr>
              <w:t>排放，未捕集到的废气无组织达标排放。根据工程分析可知，项目排放的各类大气污染物均能达到其排放标准的限值要求。</w:t>
            </w:r>
          </w:p>
          <w:p w:rsidR="001A6F83" w:rsidRDefault="005972D8">
            <w:pPr>
              <w:spacing w:line="360" w:lineRule="auto"/>
              <w:ind w:firstLineChars="200" w:firstLine="480"/>
              <w:rPr>
                <w:sz w:val="24"/>
              </w:rPr>
            </w:pPr>
            <w:r>
              <w:rPr>
                <w:rFonts w:hint="eastAsia"/>
                <w:sz w:val="24"/>
              </w:rPr>
              <w:t>企业</w:t>
            </w:r>
            <w:r w:rsidR="00E751A1">
              <w:rPr>
                <w:rFonts w:hint="eastAsia"/>
                <w:sz w:val="24"/>
              </w:rPr>
              <w:t>已建未</w:t>
            </w:r>
            <w:proofErr w:type="gramStart"/>
            <w:r w:rsidR="00E751A1">
              <w:rPr>
                <w:rFonts w:hint="eastAsia"/>
                <w:sz w:val="24"/>
              </w:rPr>
              <w:t>验</w:t>
            </w:r>
            <w:r>
              <w:rPr>
                <w:rFonts w:hint="eastAsia"/>
                <w:sz w:val="24"/>
              </w:rPr>
              <w:t>项目</w:t>
            </w:r>
            <w:proofErr w:type="gramEnd"/>
            <w:r>
              <w:rPr>
                <w:rFonts w:hint="eastAsia"/>
                <w:sz w:val="24"/>
              </w:rPr>
              <w:t>废气排放情况见下表。</w:t>
            </w:r>
          </w:p>
          <w:p w:rsidR="001A6F83" w:rsidRDefault="005972D8">
            <w:pPr>
              <w:pStyle w:val="a4"/>
              <w:jc w:val="center"/>
              <w:rPr>
                <w:rFonts w:ascii="Times New Roman" w:hAnsi="Times New Roman"/>
                <w:b/>
                <w:sz w:val="24"/>
                <w:szCs w:val="24"/>
              </w:rPr>
            </w:pPr>
            <w:r>
              <w:rPr>
                <w:rFonts w:ascii="Times New Roman" w:hAnsi="Times New Roman" w:hint="eastAsia"/>
                <w:b/>
                <w:sz w:val="24"/>
                <w:szCs w:val="24"/>
              </w:rPr>
              <w:lastRenderedPageBreak/>
              <w:t>2-24</w:t>
            </w:r>
            <w:r>
              <w:rPr>
                <w:rFonts w:ascii="Times New Roman" w:hAnsi="Times New Roman"/>
                <w:b/>
                <w:sz w:val="24"/>
                <w:szCs w:val="24"/>
              </w:rPr>
              <w:t xml:space="preserve"> </w:t>
            </w:r>
            <w:r>
              <w:rPr>
                <w:rFonts w:ascii="Times New Roman" w:hAnsi="Times New Roman" w:hint="eastAsia"/>
                <w:b/>
                <w:sz w:val="24"/>
                <w:szCs w:val="24"/>
              </w:rPr>
              <w:t xml:space="preserve"> </w:t>
            </w:r>
            <w:r w:rsidR="00283325">
              <w:rPr>
                <w:rFonts w:ascii="Times New Roman" w:hAnsi="Times New Roman" w:hint="eastAsia"/>
                <w:b/>
                <w:sz w:val="24"/>
                <w:szCs w:val="24"/>
              </w:rPr>
              <w:t>已建未</w:t>
            </w:r>
            <w:proofErr w:type="gramStart"/>
            <w:r w:rsidR="00283325">
              <w:rPr>
                <w:rFonts w:ascii="Times New Roman" w:hAnsi="Times New Roman" w:hint="eastAsia"/>
                <w:b/>
                <w:sz w:val="24"/>
                <w:szCs w:val="24"/>
              </w:rPr>
              <w:t>验</w:t>
            </w:r>
            <w:r>
              <w:rPr>
                <w:rFonts w:ascii="Times New Roman" w:hAnsi="Times New Roman" w:hint="eastAsia"/>
                <w:b/>
                <w:sz w:val="24"/>
                <w:szCs w:val="24"/>
              </w:rPr>
              <w:t>项目</w:t>
            </w:r>
            <w:proofErr w:type="gramEnd"/>
            <w:r>
              <w:rPr>
                <w:rFonts w:ascii="Times New Roman" w:hAnsi="Times New Roman"/>
                <w:b/>
                <w:sz w:val="24"/>
                <w:szCs w:val="24"/>
              </w:rPr>
              <w:t>有组织废气排放情况汇总表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43"/>
              <w:gridCol w:w="1287"/>
              <w:gridCol w:w="880"/>
              <w:gridCol w:w="851"/>
              <w:gridCol w:w="1060"/>
              <w:gridCol w:w="1109"/>
              <w:gridCol w:w="1097"/>
              <w:gridCol w:w="1325"/>
            </w:tblGrid>
            <w:tr w:rsidR="001A6F83">
              <w:trPr>
                <w:trHeight w:val="340"/>
                <w:jc w:val="center"/>
              </w:trPr>
              <w:tc>
                <w:tcPr>
                  <w:tcW w:w="498" w:type="pct"/>
                  <w:vMerge w:val="restart"/>
                  <w:vAlign w:val="center"/>
                </w:tcPr>
                <w:p w:rsidR="001A6F83" w:rsidRDefault="005972D8">
                  <w:pPr>
                    <w:adjustRightInd w:val="0"/>
                    <w:snapToGrid w:val="0"/>
                    <w:jc w:val="center"/>
                    <w:rPr>
                      <w:b/>
                      <w:bCs/>
                      <w:szCs w:val="21"/>
                    </w:rPr>
                  </w:pPr>
                  <w:r>
                    <w:rPr>
                      <w:b/>
                      <w:bCs/>
                      <w:szCs w:val="21"/>
                    </w:rPr>
                    <w:t>排气筒编号</w:t>
                  </w:r>
                </w:p>
              </w:tc>
              <w:tc>
                <w:tcPr>
                  <w:tcW w:w="761" w:type="pct"/>
                  <w:vMerge w:val="restart"/>
                  <w:vAlign w:val="center"/>
                </w:tcPr>
                <w:p w:rsidR="001A6F83" w:rsidRDefault="005972D8">
                  <w:pPr>
                    <w:adjustRightInd w:val="0"/>
                    <w:snapToGrid w:val="0"/>
                    <w:jc w:val="center"/>
                    <w:rPr>
                      <w:b/>
                      <w:bCs/>
                      <w:szCs w:val="21"/>
                    </w:rPr>
                  </w:pPr>
                  <w:r>
                    <w:rPr>
                      <w:rFonts w:hint="eastAsia"/>
                      <w:b/>
                      <w:bCs/>
                      <w:szCs w:val="21"/>
                    </w:rPr>
                    <w:t>污染物名称</w:t>
                  </w:r>
                </w:p>
              </w:tc>
              <w:tc>
                <w:tcPr>
                  <w:tcW w:w="520" w:type="pct"/>
                  <w:vMerge w:val="restart"/>
                  <w:vAlign w:val="center"/>
                </w:tcPr>
                <w:p w:rsidR="001A6F83" w:rsidRDefault="005972D8">
                  <w:pPr>
                    <w:adjustRightInd w:val="0"/>
                    <w:snapToGrid w:val="0"/>
                    <w:jc w:val="center"/>
                    <w:rPr>
                      <w:b/>
                      <w:bCs/>
                      <w:szCs w:val="21"/>
                    </w:rPr>
                  </w:pPr>
                  <w:r>
                    <w:rPr>
                      <w:b/>
                      <w:bCs/>
                      <w:szCs w:val="21"/>
                    </w:rPr>
                    <w:t>排气量</w:t>
                  </w:r>
                </w:p>
                <w:p w:rsidR="001A6F83" w:rsidRDefault="005972D8">
                  <w:pPr>
                    <w:adjustRightInd w:val="0"/>
                    <w:snapToGrid w:val="0"/>
                    <w:jc w:val="center"/>
                    <w:rPr>
                      <w:b/>
                      <w:bCs/>
                      <w:szCs w:val="21"/>
                    </w:rPr>
                  </w:pPr>
                  <w:r>
                    <w:rPr>
                      <w:b/>
                      <w:bCs/>
                      <w:szCs w:val="21"/>
                    </w:rPr>
                    <w:t>m³/h</w:t>
                  </w:r>
                </w:p>
              </w:tc>
              <w:tc>
                <w:tcPr>
                  <w:tcW w:w="503" w:type="pct"/>
                  <w:vMerge w:val="restart"/>
                  <w:vAlign w:val="center"/>
                </w:tcPr>
                <w:p w:rsidR="001A6F83" w:rsidRDefault="005972D8">
                  <w:pPr>
                    <w:adjustRightInd w:val="0"/>
                    <w:snapToGrid w:val="0"/>
                    <w:jc w:val="center"/>
                    <w:rPr>
                      <w:b/>
                      <w:bCs/>
                      <w:szCs w:val="21"/>
                    </w:rPr>
                  </w:pPr>
                  <w:r>
                    <w:rPr>
                      <w:b/>
                      <w:bCs/>
                      <w:szCs w:val="21"/>
                    </w:rPr>
                    <w:t>排放源高度</w:t>
                  </w:r>
                </w:p>
              </w:tc>
              <w:tc>
                <w:tcPr>
                  <w:tcW w:w="1932" w:type="pct"/>
                  <w:gridSpan w:val="3"/>
                  <w:vAlign w:val="center"/>
                </w:tcPr>
                <w:p w:rsidR="001A6F83" w:rsidRDefault="005972D8">
                  <w:pPr>
                    <w:adjustRightInd w:val="0"/>
                    <w:snapToGrid w:val="0"/>
                    <w:jc w:val="center"/>
                    <w:rPr>
                      <w:b/>
                      <w:bCs/>
                      <w:szCs w:val="21"/>
                    </w:rPr>
                  </w:pPr>
                  <w:r>
                    <w:rPr>
                      <w:b/>
                      <w:bCs/>
                      <w:szCs w:val="21"/>
                    </w:rPr>
                    <w:t>排放情况</w:t>
                  </w:r>
                </w:p>
              </w:tc>
              <w:tc>
                <w:tcPr>
                  <w:tcW w:w="784" w:type="pct"/>
                  <w:vMerge w:val="restart"/>
                  <w:vAlign w:val="center"/>
                </w:tcPr>
                <w:p w:rsidR="001A6F83" w:rsidRDefault="005972D8">
                  <w:pPr>
                    <w:adjustRightInd w:val="0"/>
                    <w:snapToGrid w:val="0"/>
                    <w:jc w:val="center"/>
                    <w:rPr>
                      <w:b/>
                      <w:bCs/>
                      <w:szCs w:val="21"/>
                    </w:rPr>
                  </w:pPr>
                  <w:r>
                    <w:rPr>
                      <w:rFonts w:hint="eastAsia"/>
                      <w:b/>
                      <w:bCs/>
                      <w:szCs w:val="21"/>
                    </w:rPr>
                    <w:t>处理方式</w:t>
                  </w:r>
                </w:p>
              </w:tc>
            </w:tr>
            <w:tr w:rsidR="001A6F83">
              <w:trPr>
                <w:trHeight w:val="340"/>
                <w:jc w:val="center"/>
              </w:trPr>
              <w:tc>
                <w:tcPr>
                  <w:tcW w:w="498" w:type="pct"/>
                  <w:vMerge/>
                  <w:vAlign w:val="center"/>
                </w:tcPr>
                <w:p w:rsidR="001A6F83" w:rsidRDefault="001A6F83">
                  <w:pPr>
                    <w:adjustRightInd w:val="0"/>
                    <w:snapToGrid w:val="0"/>
                    <w:jc w:val="center"/>
                    <w:rPr>
                      <w:b/>
                      <w:bCs/>
                      <w:szCs w:val="21"/>
                    </w:rPr>
                  </w:pPr>
                </w:p>
              </w:tc>
              <w:tc>
                <w:tcPr>
                  <w:tcW w:w="761" w:type="pct"/>
                  <w:vMerge/>
                  <w:vAlign w:val="center"/>
                </w:tcPr>
                <w:p w:rsidR="001A6F83" w:rsidRDefault="001A6F83">
                  <w:pPr>
                    <w:adjustRightInd w:val="0"/>
                    <w:snapToGrid w:val="0"/>
                    <w:jc w:val="center"/>
                    <w:rPr>
                      <w:b/>
                      <w:bCs/>
                      <w:szCs w:val="21"/>
                    </w:rPr>
                  </w:pPr>
                </w:p>
              </w:tc>
              <w:tc>
                <w:tcPr>
                  <w:tcW w:w="520" w:type="pct"/>
                  <w:vMerge/>
                  <w:vAlign w:val="center"/>
                </w:tcPr>
                <w:p w:rsidR="001A6F83" w:rsidRDefault="001A6F83">
                  <w:pPr>
                    <w:adjustRightInd w:val="0"/>
                    <w:snapToGrid w:val="0"/>
                    <w:jc w:val="center"/>
                    <w:rPr>
                      <w:b/>
                      <w:bCs/>
                      <w:szCs w:val="21"/>
                    </w:rPr>
                  </w:pPr>
                </w:p>
              </w:tc>
              <w:tc>
                <w:tcPr>
                  <w:tcW w:w="503" w:type="pct"/>
                  <w:vMerge/>
                  <w:vAlign w:val="center"/>
                </w:tcPr>
                <w:p w:rsidR="001A6F83" w:rsidRDefault="001A6F83">
                  <w:pPr>
                    <w:adjustRightInd w:val="0"/>
                    <w:snapToGrid w:val="0"/>
                    <w:jc w:val="center"/>
                    <w:rPr>
                      <w:b/>
                      <w:bCs/>
                      <w:szCs w:val="21"/>
                    </w:rPr>
                  </w:pPr>
                </w:p>
              </w:tc>
              <w:tc>
                <w:tcPr>
                  <w:tcW w:w="627" w:type="pct"/>
                  <w:vAlign w:val="center"/>
                </w:tcPr>
                <w:p w:rsidR="001A6F83" w:rsidRDefault="005972D8">
                  <w:pPr>
                    <w:adjustRightInd w:val="0"/>
                    <w:snapToGrid w:val="0"/>
                    <w:jc w:val="center"/>
                    <w:rPr>
                      <w:b/>
                      <w:bCs/>
                      <w:szCs w:val="21"/>
                    </w:rPr>
                  </w:pPr>
                  <w:r>
                    <w:rPr>
                      <w:b/>
                      <w:bCs/>
                      <w:szCs w:val="21"/>
                    </w:rPr>
                    <w:t>浓度</w:t>
                  </w:r>
                  <w:r>
                    <w:rPr>
                      <w:b/>
                      <w:bCs/>
                      <w:szCs w:val="21"/>
                    </w:rPr>
                    <w:t>mg/m</w:t>
                  </w:r>
                  <w:r>
                    <w:rPr>
                      <w:b/>
                      <w:bCs/>
                      <w:szCs w:val="21"/>
                      <w:vertAlign w:val="superscript"/>
                    </w:rPr>
                    <w:t>3</w:t>
                  </w:r>
                </w:p>
              </w:tc>
              <w:tc>
                <w:tcPr>
                  <w:tcW w:w="656" w:type="pct"/>
                  <w:vAlign w:val="center"/>
                </w:tcPr>
                <w:p w:rsidR="001A6F83" w:rsidRDefault="005972D8">
                  <w:pPr>
                    <w:adjustRightInd w:val="0"/>
                    <w:snapToGrid w:val="0"/>
                    <w:jc w:val="center"/>
                    <w:rPr>
                      <w:b/>
                      <w:bCs/>
                      <w:szCs w:val="21"/>
                    </w:rPr>
                  </w:pPr>
                  <w:r>
                    <w:rPr>
                      <w:b/>
                      <w:bCs/>
                      <w:szCs w:val="21"/>
                    </w:rPr>
                    <w:t>速率</w:t>
                  </w:r>
                  <w:r>
                    <w:rPr>
                      <w:b/>
                      <w:bCs/>
                      <w:szCs w:val="21"/>
                    </w:rPr>
                    <w:t>kg/h</w:t>
                  </w:r>
                </w:p>
              </w:tc>
              <w:tc>
                <w:tcPr>
                  <w:tcW w:w="649" w:type="pct"/>
                  <w:vAlign w:val="center"/>
                </w:tcPr>
                <w:p w:rsidR="001A6F83" w:rsidRDefault="005972D8">
                  <w:pPr>
                    <w:adjustRightInd w:val="0"/>
                    <w:snapToGrid w:val="0"/>
                    <w:jc w:val="center"/>
                    <w:rPr>
                      <w:b/>
                      <w:bCs/>
                      <w:szCs w:val="21"/>
                    </w:rPr>
                  </w:pPr>
                  <w:r>
                    <w:rPr>
                      <w:b/>
                      <w:bCs/>
                      <w:szCs w:val="21"/>
                    </w:rPr>
                    <w:t>排放量</w:t>
                  </w:r>
                  <w:r>
                    <w:rPr>
                      <w:b/>
                      <w:bCs/>
                      <w:szCs w:val="21"/>
                    </w:rPr>
                    <w:t>t/a</w:t>
                  </w:r>
                </w:p>
              </w:tc>
              <w:tc>
                <w:tcPr>
                  <w:tcW w:w="784" w:type="pct"/>
                  <w:vMerge/>
                  <w:vAlign w:val="center"/>
                </w:tcPr>
                <w:p w:rsidR="001A6F83" w:rsidRDefault="001A6F83">
                  <w:pPr>
                    <w:adjustRightInd w:val="0"/>
                    <w:snapToGrid w:val="0"/>
                    <w:jc w:val="center"/>
                    <w:rPr>
                      <w:b/>
                      <w:bCs/>
                      <w:szCs w:val="21"/>
                    </w:rPr>
                  </w:pPr>
                </w:p>
              </w:tc>
            </w:tr>
            <w:tr w:rsidR="001A6F83">
              <w:trPr>
                <w:trHeight w:val="340"/>
                <w:jc w:val="center"/>
              </w:trPr>
              <w:tc>
                <w:tcPr>
                  <w:tcW w:w="498" w:type="pct"/>
                  <w:vMerge w:val="restart"/>
                  <w:vAlign w:val="center"/>
                </w:tcPr>
                <w:p w:rsidR="001A6F83" w:rsidRDefault="005972D8">
                  <w:pPr>
                    <w:adjustRightInd w:val="0"/>
                    <w:snapToGrid w:val="0"/>
                    <w:jc w:val="center"/>
                    <w:rPr>
                      <w:szCs w:val="21"/>
                    </w:rPr>
                  </w:pPr>
                  <w:r>
                    <w:rPr>
                      <w:rFonts w:hint="eastAsia"/>
                      <w:szCs w:val="21"/>
                    </w:rPr>
                    <w:t>FQ-1</w:t>
                  </w:r>
                </w:p>
              </w:tc>
              <w:tc>
                <w:tcPr>
                  <w:tcW w:w="76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非甲烷总烃</w:t>
                  </w:r>
                </w:p>
              </w:tc>
              <w:tc>
                <w:tcPr>
                  <w:tcW w:w="520" w:type="pct"/>
                  <w:vMerge w:val="restar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50000</w:t>
                  </w:r>
                </w:p>
              </w:tc>
              <w:tc>
                <w:tcPr>
                  <w:tcW w:w="503" w:type="pct"/>
                  <w:vMerge w:val="restar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15m</w:t>
                  </w:r>
                </w:p>
              </w:tc>
              <w:tc>
                <w:tcPr>
                  <w:tcW w:w="62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0.07125</w:t>
                  </w:r>
                </w:p>
              </w:tc>
              <w:tc>
                <w:tcPr>
                  <w:tcW w:w="656"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0.00356</w:t>
                  </w:r>
                </w:p>
              </w:tc>
              <w:tc>
                <w:tcPr>
                  <w:tcW w:w="649" w:type="pct"/>
                  <w:vAlign w:val="center"/>
                </w:tcPr>
                <w:p w:rsidR="001A6F83" w:rsidRDefault="005972D8">
                  <w:pPr>
                    <w:pStyle w:val="a4"/>
                    <w:adjustRightInd w:val="0"/>
                    <w:snapToGrid w:val="0"/>
                    <w:ind w:firstLine="0"/>
                    <w:jc w:val="center"/>
                    <w:rPr>
                      <w:szCs w:val="21"/>
                    </w:rPr>
                  </w:pPr>
                  <w:r>
                    <w:rPr>
                      <w:rFonts w:ascii="Times New Roman" w:hAnsi="Times New Roman" w:hint="eastAsia"/>
                      <w:szCs w:val="21"/>
                    </w:rPr>
                    <w:t>0.02565</w:t>
                  </w:r>
                </w:p>
              </w:tc>
              <w:tc>
                <w:tcPr>
                  <w:tcW w:w="784" w:type="pct"/>
                  <w:vMerge w:val="restart"/>
                  <w:vAlign w:val="center"/>
                </w:tcPr>
                <w:p w:rsidR="001A6F83" w:rsidRDefault="005972D8">
                  <w:pPr>
                    <w:widowControl/>
                    <w:jc w:val="center"/>
                    <w:textAlignment w:val="center"/>
                    <w:rPr>
                      <w:szCs w:val="21"/>
                    </w:rPr>
                  </w:pPr>
                  <w:r>
                    <w:rPr>
                      <w:rFonts w:hint="eastAsia"/>
                      <w:szCs w:val="21"/>
                    </w:rPr>
                    <w:t>过滤棉</w:t>
                  </w:r>
                  <w:r>
                    <w:rPr>
                      <w:rFonts w:hint="eastAsia"/>
                      <w:szCs w:val="21"/>
                    </w:rPr>
                    <w:t>+RTO+15m</w:t>
                  </w:r>
                  <w:r>
                    <w:rPr>
                      <w:rFonts w:hint="eastAsia"/>
                      <w:szCs w:val="21"/>
                    </w:rPr>
                    <w:t>高排气筒</w:t>
                  </w:r>
                </w:p>
              </w:tc>
            </w:tr>
            <w:tr w:rsidR="001A6F83">
              <w:trPr>
                <w:trHeight w:val="340"/>
                <w:jc w:val="center"/>
              </w:trPr>
              <w:tc>
                <w:tcPr>
                  <w:tcW w:w="498" w:type="pct"/>
                  <w:vMerge/>
                  <w:vAlign w:val="center"/>
                </w:tcPr>
                <w:p w:rsidR="001A6F83" w:rsidRDefault="001A6F83">
                  <w:pPr>
                    <w:adjustRightInd w:val="0"/>
                    <w:snapToGrid w:val="0"/>
                    <w:jc w:val="center"/>
                    <w:rPr>
                      <w:szCs w:val="21"/>
                    </w:rPr>
                  </w:pPr>
                </w:p>
              </w:tc>
              <w:tc>
                <w:tcPr>
                  <w:tcW w:w="76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粉尘</w:t>
                  </w:r>
                </w:p>
              </w:tc>
              <w:tc>
                <w:tcPr>
                  <w:tcW w:w="520" w:type="pct"/>
                  <w:vMerge/>
                  <w:vAlign w:val="center"/>
                </w:tcPr>
                <w:p w:rsidR="001A6F83" w:rsidRDefault="001A6F83">
                  <w:pPr>
                    <w:pStyle w:val="a4"/>
                    <w:adjustRightInd w:val="0"/>
                    <w:snapToGrid w:val="0"/>
                    <w:ind w:firstLine="0"/>
                    <w:jc w:val="center"/>
                    <w:rPr>
                      <w:rFonts w:ascii="Times New Roman" w:hAnsi="Times New Roman"/>
                      <w:szCs w:val="21"/>
                    </w:rPr>
                  </w:pPr>
                </w:p>
              </w:tc>
              <w:tc>
                <w:tcPr>
                  <w:tcW w:w="503" w:type="pct"/>
                  <w:vMerge/>
                  <w:vAlign w:val="center"/>
                </w:tcPr>
                <w:p w:rsidR="001A6F83" w:rsidRDefault="001A6F83">
                  <w:pPr>
                    <w:pStyle w:val="a4"/>
                    <w:adjustRightInd w:val="0"/>
                    <w:snapToGrid w:val="0"/>
                    <w:ind w:firstLine="0"/>
                    <w:jc w:val="center"/>
                    <w:rPr>
                      <w:rFonts w:ascii="Times New Roman" w:hAnsi="Times New Roman"/>
                      <w:szCs w:val="21"/>
                    </w:rPr>
                  </w:pPr>
                </w:p>
              </w:tc>
              <w:tc>
                <w:tcPr>
                  <w:tcW w:w="62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0.103</w:t>
                  </w:r>
                </w:p>
              </w:tc>
              <w:tc>
                <w:tcPr>
                  <w:tcW w:w="656"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0.00513</w:t>
                  </w:r>
                </w:p>
              </w:tc>
              <w:tc>
                <w:tcPr>
                  <w:tcW w:w="649" w:type="pct"/>
                  <w:vAlign w:val="center"/>
                </w:tcPr>
                <w:p w:rsidR="001A6F83" w:rsidRDefault="005972D8">
                  <w:pPr>
                    <w:pStyle w:val="a4"/>
                    <w:adjustRightInd w:val="0"/>
                    <w:snapToGrid w:val="0"/>
                    <w:ind w:firstLine="0"/>
                    <w:jc w:val="center"/>
                    <w:rPr>
                      <w:szCs w:val="21"/>
                    </w:rPr>
                  </w:pPr>
                  <w:r>
                    <w:rPr>
                      <w:rFonts w:ascii="Times New Roman" w:hAnsi="Times New Roman" w:hint="eastAsia"/>
                      <w:szCs w:val="21"/>
                    </w:rPr>
                    <w:t>0.037</w:t>
                  </w:r>
                </w:p>
              </w:tc>
              <w:tc>
                <w:tcPr>
                  <w:tcW w:w="784" w:type="pct"/>
                  <w:vMerge/>
                  <w:vAlign w:val="center"/>
                </w:tcPr>
                <w:p w:rsidR="001A6F83" w:rsidRDefault="001A6F83">
                  <w:pPr>
                    <w:widowControl/>
                    <w:jc w:val="center"/>
                    <w:textAlignment w:val="center"/>
                    <w:rPr>
                      <w:szCs w:val="21"/>
                    </w:rPr>
                  </w:pPr>
                </w:p>
              </w:tc>
            </w:tr>
          </w:tbl>
          <w:p w:rsidR="001A6F83" w:rsidRDefault="005972D8">
            <w:pPr>
              <w:spacing w:line="312" w:lineRule="auto"/>
              <w:ind w:firstLineChars="200" w:firstLine="480"/>
              <w:rPr>
                <w:bCs/>
                <w:sz w:val="24"/>
              </w:rPr>
            </w:pPr>
            <w:r>
              <w:rPr>
                <w:rFonts w:hint="eastAsia"/>
                <w:bCs/>
                <w:sz w:val="24"/>
              </w:rPr>
              <w:t>2</w:t>
            </w:r>
            <w:r>
              <w:rPr>
                <w:rFonts w:hint="eastAsia"/>
                <w:bCs/>
                <w:sz w:val="24"/>
              </w:rPr>
              <w:t>、废水</w:t>
            </w:r>
          </w:p>
          <w:p w:rsidR="001A6F83" w:rsidRDefault="005972D8" w:rsidP="00B479C2">
            <w:pPr>
              <w:spacing w:line="360" w:lineRule="auto"/>
              <w:ind w:firstLineChars="200" w:firstLine="480"/>
              <w:rPr>
                <w:bCs/>
                <w:sz w:val="24"/>
              </w:rPr>
            </w:pPr>
            <w:r>
              <w:rPr>
                <w:rFonts w:hint="eastAsia"/>
                <w:bCs/>
                <w:sz w:val="24"/>
              </w:rPr>
              <w:t>此项目生产过程中</w:t>
            </w:r>
            <w:proofErr w:type="gramStart"/>
            <w:r>
              <w:rPr>
                <w:rFonts w:hint="eastAsia"/>
                <w:bCs/>
                <w:sz w:val="24"/>
              </w:rPr>
              <w:t>不</w:t>
            </w:r>
            <w:proofErr w:type="gramEnd"/>
            <w:r>
              <w:rPr>
                <w:rFonts w:hint="eastAsia"/>
                <w:bCs/>
                <w:sz w:val="24"/>
              </w:rPr>
              <w:t>新增生活污水，生产废水产生量为</w:t>
            </w:r>
            <w:r>
              <w:rPr>
                <w:rFonts w:hint="eastAsia"/>
                <w:bCs/>
                <w:sz w:val="24"/>
              </w:rPr>
              <w:t>2500t/a</w:t>
            </w:r>
            <w:r>
              <w:rPr>
                <w:rFonts w:hint="eastAsia"/>
                <w:bCs/>
                <w:sz w:val="24"/>
              </w:rPr>
              <w:t>（</w:t>
            </w:r>
            <w:r>
              <w:rPr>
                <w:rFonts w:hint="eastAsia"/>
                <w:snapToGrid w:val="0"/>
                <w:kern w:val="0"/>
                <w:sz w:val="24"/>
              </w:rPr>
              <w:t>飞散的雾态水</w:t>
            </w:r>
            <w:r>
              <w:rPr>
                <w:rFonts w:hint="eastAsia"/>
                <w:snapToGrid w:val="0"/>
                <w:kern w:val="0"/>
                <w:sz w:val="24"/>
              </w:rPr>
              <w:t>100t/a</w:t>
            </w:r>
            <w:r>
              <w:rPr>
                <w:rFonts w:hint="eastAsia"/>
                <w:snapToGrid w:val="0"/>
                <w:kern w:val="0"/>
                <w:sz w:val="24"/>
              </w:rPr>
              <w:t>和制纯水浓水</w:t>
            </w:r>
            <w:r>
              <w:rPr>
                <w:rFonts w:hint="eastAsia"/>
                <w:snapToGrid w:val="0"/>
                <w:kern w:val="0"/>
                <w:sz w:val="24"/>
              </w:rPr>
              <w:t>2400t/a</w:t>
            </w:r>
            <w:r>
              <w:rPr>
                <w:rFonts w:hint="eastAsia"/>
                <w:bCs/>
                <w:sz w:val="24"/>
              </w:rPr>
              <w:t>），</w:t>
            </w:r>
            <w:r>
              <w:rPr>
                <w:rFonts w:hint="eastAsia"/>
                <w:snapToGrid w:val="0"/>
                <w:kern w:val="0"/>
                <w:sz w:val="24"/>
              </w:rPr>
              <w:t>进入生活污水管网，排入武南污水处理厂</w:t>
            </w:r>
            <w:r>
              <w:rPr>
                <w:rFonts w:hint="eastAsia"/>
                <w:bCs/>
                <w:sz w:val="24"/>
              </w:rPr>
              <w:t>。</w:t>
            </w:r>
          </w:p>
          <w:p w:rsidR="001A6F83" w:rsidRDefault="005972D8" w:rsidP="00B479C2">
            <w:pPr>
              <w:spacing w:line="360" w:lineRule="auto"/>
              <w:ind w:firstLineChars="200" w:firstLine="480"/>
              <w:rPr>
                <w:bCs/>
                <w:sz w:val="24"/>
              </w:rPr>
            </w:pPr>
            <w:r>
              <w:rPr>
                <w:rFonts w:hint="eastAsia"/>
                <w:bCs/>
                <w:sz w:val="24"/>
              </w:rPr>
              <w:t>3</w:t>
            </w:r>
            <w:r>
              <w:rPr>
                <w:rFonts w:hint="eastAsia"/>
                <w:bCs/>
                <w:sz w:val="24"/>
              </w:rPr>
              <w:t>、噪声</w:t>
            </w:r>
          </w:p>
          <w:p w:rsidR="001A6F83" w:rsidRDefault="005972D8" w:rsidP="00B479C2">
            <w:pPr>
              <w:spacing w:line="360" w:lineRule="auto"/>
              <w:ind w:firstLineChars="200" w:firstLine="480"/>
              <w:rPr>
                <w:bCs/>
                <w:sz w:val="24"/>
              </w:rPr>
            </w:pPr>
            <w:r>
              <w:rPr>
                <w:rFonts w:hint="eastAsia"/>
                <w:bCs/>
                <w:sz w:val="24"/>
              </w:rPr>
              <w:t>项目噪声源强约</w:t>
            </w:r>
            <w:r>
              <w:rPr>
                <w:rFonts w:hint="eastAsia"/>
                <w:bCs/>
                <w:sz w:val="24"/>
              </w:rPr>
              <w:t>85dB</w:t>
            </w:r>
            <w:r>
              <w:rPr>
                <w:rFonts w:hint="eastAsia"/>
                <w:bCs/>
                <w:sz w:val="24"/>
              </w:rPr>
              <w:t>（</w:t>
            </w:r>
            <w:r>
              <w:rPr>
                <w:rFonts w:hint="eastAsia"/>
                <w:bCs/>
                <w:sz w:val="24"/>
              </w:rPr>
              <w:t>A</w:t>
            </w:r>
            <w:r>
              <w:rPr>
                <w:rFonts w:hint="eastAsia"/>
                <w:bCs/>
                <w:sz w:val="24"/>
              </w:rPr>
              <w:t>），通过选用低噪声设备并按照工业设备的有关规范，合理厂平面布局；对机械噪声采取隔声、减震等降噪措施，本项目产生的噪声可以在厂界达标排放，不会扰民。</w:t>
            </w:r>
          </w:p>
          <w:p w:rsidR="001A6F83" w:rsidRDefault="005972D8" w:rsidP="00B479C2">
            <w:pPr>
              <w:spacing w:line="360" w:lineRule="auto"/>
              <w:ind w:firstLineChars="200" w:firstLine="480"/>
              <w:rPr>
                <w:bCs/>
                <w:sz w:val="24"/>
              </w:rPr>
            </w:pPr>
            <w:r>
              <w:rPr>
                <w:rFonts w:hint="eastAsia"/>
                <w:bCs/>
                <w:sz w:val="24"/>
              </w:rPr>
              <w:t>4</w:t>
            </w:r>
            <w:r>
              <w:rPr>
                <w:rFonts w:hint="eastAsia"/>
                <w:bCs/>
                <w:sz w:val="24"/>
              </w:rPr>
              <w:t>、固废</w:t>
            </w:r>
          </w:p>
          <w:p w:rsidR="00793383" w:rsidRPr="00793383" w:rsidRDefault="005972D8" w:rsidP="00B479C2">
            <w:pPr>
              <w:spacing w:line="360" w:lineRule="auto"/>
              <w:ind w:firstLineChars="200" w:firstLine="480"/>
              <w:rPr>
                <w:bCs/>
                <w:sz w:val="24"/>
              </w:rPr>
            </w:pPr>
            <w:r w:rsidRPr="00793383">
              <w:rPr>
                <w:rFonts w:hint="eastAsia"/>
                <w:bCs/>
                <w:sz w:val="24"/>
              </w:rPr>
              <w:t>项目固废为一般固废（边角料和废包装袋），固废回收综合利用。固体废弃物控制率达</w:t>
            </w:r>
            <w:r w:rsidRPr="00793383">
              <w:rPr>
                <w:rFonts w:hint="eastAsia"/>
                <w:bCs/>
                <w:sz w:val="24"/>
              </w:rPr>
              <w:t>100%</w:t>
            </w:r>
            <w:r w:rsidRPr="00793383">
              <w:rPr>
                <w:rFonts w:hint="eastAsia"/>
                <w:bCs/>
                <w:sz w:val="24"/>
              </w:rPr>
              <w:t>，不会造成二次污染。</w:t>
            </w:r>
          </w:p>
          <w:p w:rsidR="00793383" w:rsidRDefault="00793383" w:rsidP="00793383">
            <w:pPr>
              <w:adjustRightInd w:val="0"/>
              <w:snapToGrid w:val="0"/>
              <w:jc w:val="center"/>
              <w:rPr>
                <w:b/>
                <w:bCs/>
                <w:sz w:val="24"/>
              </w:rPr>
            </w:pPr>
            <w:r>
              <w:rPr>
                <w:b/>
                <w:bCs/>
                <w:sz w:val="24"/>
              </w:rPr>
              <w:t>表</w:t>
            </w:r>
            <w:r>
              <w:rPr>
                <w:rFonts w:hint="eastAsia"/>
                <w:b/>
                <w:bCs/>
                <w:sz w:val="24"/>
              </w:rPr>
              <w:t>2-25</w:t>
            </w:r>
            <w:r>
              <w:rPr>
                <w:b/>
                <w:bCs/>
                <w:sz w:val="24"/>
              </w:rPr>
              <w:t xml:space="preserve">  </w:t>
            </w:r>
            <w:r>
              <w:rPr>
                <w:rFonts w:hint="eastAsia"/>
                <w:b/>
                <w:bCs/>
                <w:sz w:val="24"/>
              </w:rPr>
              <w:t>已建未</w:t>
            </w:r>
            <w:proofErr w:type="gramStart"/>
            <w:r>
              <w:rPr>
                <w:rFonts w:hint="eastAsia"/>
                <w:b/>
                <w:bCs/>
                <w:sz w:val="24"/>
              </w:rPr>
              <w:t>验</w:t>
            </w:r>
            <w:r>
              <w:rPr>
                <w:b/>
                <w:bCs/>
                <w:sz w:val="24"/>
              </w:rPr>
              <w:t>项目</w:t>
            </w:r>
            <w:r>
              <w:rPr>
                <w:rFonts w:hint="eastAsia"/>
                <w:b/>
                <w:bCs/>
                <w:sz w:val="24"/>
              </w:rPr>
              <w:t>固</w:t>
            </w:r>
            <w:proofErr w:type="gramEnd"/>
            <w:r>
              <w:rPr>
                <w:rFonts w:hint="eastAsia"/>
                <w:b/>
                <w:bCs/>
                <w:sz w:val="24"/>
              </w:rPr>
              <w:t>废</w:t>
            </w:r>
            <w:r>
              <w:rPr>
                <w:b/>
                <w:bCs/>
                <w:sz w:val="24"/>
              </w:rPr>
              <w:t>一览表（</w:t>
            </w:r>
            <w:r>
              <w:rPr>
                <w:b/>
                <w:bCs/>
                <w:sz w:val="24"/>
              </w:rPr>
              <w:t>t/a</w:t>
            </w:r>
            <w:r>
              <w:rPr>
                <w:b/>
                <w:bCs/>
                <w:sz w:val="24"/>
              </w:rPr>
              <w:t>）</w:t>
            </w:r>
          </w:p>
          <w:tbl>
            <w:tblPr>
              <w:tblW w:w="4995"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440"/>
              <w:gridCol w:w="1381"/>
              <w:gridCol w:w="2732"/>
              <w:gridCol w:w="1891"/>
            </w:tblGrid>
            <w:tr w:rsidR="00793383" w:rsidTr="00793383">
              <w:trPr>
                <w:trHeight w:val="340"/>
                <w:jc w:val="center"/>
              </w:trPr>
              <w:tc>
                <w:tcPr>
                  <w:tcW w:w="1444" w:type="pct"/>
                  <w:vAlign w:val="center"/>
                </w:tcPr>
                <w:p w:rsidR="00793383" w:rsidRDefault="00793383" w:rsidP="005D42E7">
                  <w:pPr>
                    <w:adjustRightInd w:val="0"/>
                    <w:snapToGrid w:val="0"/>
                    <w:jc w:val="center"/>
                    <w:rPr>
                      <w:b/>
                      <w:szCs w:val="21"/>
                    </w:rPr>
                  </w:pPr>
                  <w:r>
                    <w:rPr>
                      <w:rFonts w:hint="eastAsia"/>
                      <w:b/>
                      <w:szCs w:val="21"/>
                    </w:rPr>
                    <w:t>项目名称</w:t>
                  </w:r>
                </w:p>
              </w:tc>
              <w:tc>
                <w:tcPr>
                  <w:tcW w:w="2436" w:type="pct"/>
                  <w:gridSpan w:val="2"/>
                  <w:vAlign w:val="center"/>
                </w:tcPr>
                <w:p w:rsidR="00793383" w:rsidRDefault="00793383" w:rsidP="005D42E7">
                  <w:pPr>
                    <w:adjustRightInd w:val="0"/>
                    <w:snapToGrid w:val="0"/>
                    <w:jc w:val="center"/>
                    <w:rPr>
                      <w:b/>
                      <w:szCs w:val="21"/>
                    </w:rPr>
                  </w:pPr>
                  <w:r>
                    <w:rPr>
                      <w:rFonts w:hint="eastAsia"/>
                      <w:b/>
                      <w:szCs w:val="21"/>
                    </w:rPr>
                    <w:t>名称</w:t>
                  </w:r>
                </w:p>
              </w:tc>
              <w:tc>
                <w:tcPr>
                  <w:tcW w:w="1120" w:type="pct"/>
                  <w:vAlign w:val="center"/>
                </w:tcPr>
                <w:p w:rsidR="00793383" w:rsidRDefault="00793383" w:rsidP="005D42E7">
                  <w:pPr>
                    <w:adjustRightInd w:val="0"/>
                    <w:snapToGrid w:val="0"/>
                    <w:jc w:val="center"/>
                    <w:rPr>
                      <w:b/>
                      <w:szCs w:val="21"/>
                    </w:rPr>
                  </w:pPr>
                  <w:r>
                    <w:rPr>
                      <w:rFonts w:hint="eastAsia"/>
                      <w:b/>
                      <w:szCs w:val="21"/>
                    </w:rPr>
                    <w:t>实际产生量</w:t>
                  </w:r>
                </w:p>
              </w:tc>
            </w:tr>
            <w:tr w:rsidR="00793383" w:rsidTr="00793383">
              <w:trPr>
                <w:trHeight w:val="340"/>
                <w:jc w:val="center"/>
              </w:trPr>
              <w:tc>
                <w:tcPr>
                  <w:tcW w:w="1444" w:type="pct"/>
                  <w:vMerge w:val="restart"/>
                  <w:vAlign w:val="center"/>
                </w:tcPr>
                <w:p w:rsidR="00793383" w:rsidRDefault="00793383" w:rsidP="005D42E7">
                  <w:pPr>
                    <w:jc w:val="center"/>
                    <w:rPr>
                      <w:szCs w:val="21"/>
                    </w:rPr>
                  </w:pPr>
                  <w:r w:rsidRPr="00793383">
                    <w:rPr>
                      <w:rFonts w:hint="eastAsia"/>
                      <w:szCs w:val="21"/>
                    </w:rPr>
                    <w:t>年产</w:t>
                  </w:r>
                  <w:r w:rsidRPr="00793383">
                    <w:rPr>
                      <w:rFonts w:hint="eastAsia"/>
                      <w:szCs w:val="21"/>
                    </w:rPr>
                    <w:t>1500</w:t>
                  </w:r>
                  <w:r w:rsidRPr="00793383">
                    <w:rPr>
                      <w:rFonts w:hint="eastAsia"/>
                      <w:szCs w:val="21"/>
                    </w:rPr>
                    <w:t>吨熔喷</w:t>
                  </w:r>
                  <w:proofErr w:type="gramStart"/>
                  <w:r w:rsidRPr="00793383">
                    <w:rPr>
                      <w:rFonts w:hint="eastAsia"/>
                      <w:szCs w:val="21"/>
                    </w:rPr>
                    <w:t>布项目</w:t>
                  </w:r>
                  <w:proofErr w:type="gramEnd"/>
                </w:p>
              </w:tc>
              <w:tc>
                <w:tcPr>
                  <w:tcW w:w="818" w:type="pct"/>
                  <w:vMerge w:val="restart"/>
                  <w:vAlign w:val="center"/>
                </w:tcPr>
                <w:p w:rsidR="00793383" w:rsidRDefault="00793383" w:rsidP="005D42E7">
                  <w:pPr>
                    <w:adjustRightInd w:val="0"/>
                    <w:snapToGrid w:val="0"/>
                    <w:jc w:val="center"/>
                    <w:rPr>
                      <w:szCs w:val="21"/>
                    </w:rPr>
                  </w:pPr>
                  <w:r>
                    <w:rPr>
                      <w:rFonts w:hint="eastAsia"/>
                      <w:szCs w:val="21"/>
                    </w:rPr>
                    <w:t>一般固废</w:t>
                  </w:r>
                </w:p>
              </w:tc>
              <w:tc>
                <w:tcPr>
                  <w:tcW w:w="1618" w:type="pct"/>
                  <w:vAlign w:val="center"/>
                </w:tcPr>
                <w:p w:rsidR="00793383" w:rsidRDefault="00793383" w:rsidP="005D42E7">
                  <w:pPr>
                    <w:adjustRightInd w:val="0"/>
                    <w:snapToGrid w:val="0"/>
                    <w:jc w:val="center"/>
                    <w:rPr>
                      <w:szCs w:val="21"/>
                    </w:rPr>
                  </w:pPr>
                  <w:r w:rsidRPr="00793383">
                    <w:rPr>
                      <w:rFonts w:hint="eastAsia"/>
                      <w:szCs w:val="21"/>
                    </w:rPr>
                    <w:t>边角料</w:t>
                  </w:r>
                </w:p>
              </w:tc>
              <w:tc>
                <w:tcPr>
                  <w:tcW w:w="1120" w:type="pct"/>
                  <w:vAlign w:val="center"/>
                </w:tcPr>
                <w:p w:rsidR="00793383" w:rsidRDefault="00793383" w:rsidP="005D42E7">
                  <w:pPr>
                    <w:adjustRightInd w:val="0"/>
                    <w:snapToGrid w:val="0"/>
                    <w:jc w:val="center"/>
                    <w:rPr>
                      <w:szCs w:val="21"/>
                    </w:rPr>
                  </w:pPr>
                  <w:r>
                    <w:rPr>
                      <w:rFonts w:hint="eastAsia"/>
                      <w:szCs w:val="21"/>
                    </w:rPr>
                    <w:t>81.75</w:t>
                  </w:r>
                </w:p>
              </w:tc>
            </w:tr>
            <w:tr w:rsidR="00793383" w:rsidTr="00793383">
              <w:trPr>
                <w:trHeight w:val="340"/>
                <w:jc w:val="center"/>
              </w:trPr>
              <w:tc>
                <w:tcPr>
                  <w:tcW w:w="1444" w:type="pct"/>
                  <w:vMerge/>
                  <w:vAlign w:val="center"/>
                </w:tcPr>
                <w:p w:rsidR="00793383" w:rsidRPr="00793383" w:rsidRDefault="00793383" w:rsidP="005D42E7">
                  <w:pPr>
                    <w:jc w:val="center"/>
                    <w:rPr>
                      <w:szCs w:val="21"/>
                    </w:rPr>
                  </w:pPr>
                </w:p>
              </w:tc>
              <w:tc>
                <w:tcPr>
                  <w:tcW w:w="818" w:type="pct"/>
                  <w:vMerge/>
                  <w:vAlign w:val="center"/>
                </w:tcPr>
                <w:p w:rsidR="00793383" w:rsidRDefault="00793383" w:rsidP="005D42E7">
                  <w:pPr>
                    <w:adjustRightInd w:val="0"/>
                    <w:snapToGrid w:val="0"/>
                    <w:jc w:val="center"/>
                    <w:rPr>
                      <w:szCs w:val="21"/>
                    </w:rPr>
                  </w:pPr>
                </w:p>
              </w:tc>
              <w:tc>
                <w:tcPr>
                  <w:tcW w:w="1618" w:type="pct"/>
                  <w:vAlign w:val="center"/>
                </w:tcPr>
                <w:p w:rsidR="00793383" w:rsidRDefault="00793383" w:rsidP="005D42E7">
                  <w:pPr>
                    <w:adjustRightInd w:val="0"/>
                    <w:snapToGrid w:val="0"/>
                    <w:jc w:val="center"/>
                    <w:rPr>
                      <w:szCs w:val="21"/>
                    </w:rPr>
                  </w:pPr>
                  <w:r w:rsidRPr="00793383">
                    <w:rPr>
                      <w:rFonts w:hint="eastAsia"/>
                      <w:szCs w:val="21"/>
                    </w:rPr>
                    <w:t>废包装袋</w:t>
                  </w:r>
                </w:p>
              </w:tc>
              <w:tc>
                <w:tcPr>
                  <w:tcW w:w="1120" w:type="pct"/>
                  <w:vAlign w:val="center"/>
                </w:tcPr>
                <w:p w:rsidR="00793383" w:rsidRDefault="00793383" w:rsidP="005D42E7">
                  <w:pPr>
                    <w:adjustRightInd w:val="0"/>
                    <w:snapToGrid w:val="0"/>
                    <w:jc w:val="center"/>
                    <w:rPr>
                      <w:szCs w:val="21"/>
                    </w:rPr>
                  </w:pPr>
                  <w:r>
                    <w:rPr>
                      <w:rFonts w:hint="eastAsia"/>
                      <w:szCs w:val="21"/>
                    </w:rPr>
                    <w:t>6.5</w:t>
                  </w:r>
                </w:p>
              </w:tc>
            </w:tr>
          </w:tbl>
          <w:p w:rsidR="001A6F83" w:rsidRDefault="005972D8">
            <w:pPr>
              <w:spacing w:line="360" w:lineRule="auto"/>
              <w:rPr>
                <w:sz w:val="24"/>
              </w:rPr>
            </w:pPr>
            <w:r>
              <w:rPr>
                <w:rFonts w:hint="eastAsia"/>
                <w:sz w:val="24"/>
              </w:rPr>
              <w:t>三、原有污染物汇总</w:t>
            </w:r>
          </w:p>
          <w:p w:rsidR="001A6F83" w:rsidRDefault="005972D8">
            <w:pPr>
              <w:adjustRightInd w:val="0"/>
              <w:snapToGrid w:val="0"/>
              <w:jc w:val="center"/>
              <w:rPr>
                <w:b/>
                <w:bCs/>
                <w:sz w:val="24"/>
              </w:rPr>
            </w:pPr>
            <w:r>
              <w:rPr>
                <w:b/>
                <w:bCs/>
                <w:sz w:val="24"/>
              </w:rPr>
              <w:t>表</w:t>
            </w:r>
            <w:r w:rsidR="00793383">
              <w:rPr>
                <w:rFonts w:hint="eastAsia"/>
                <w:b/>
                <w:bCs/>
                <w:sz w:val="24"/>
              </w:rPr>
              <w:t>2-26</w:t>
            </w:r>
            <w:r>
              <w:rPr>
                <w:b/>
                <w:bCs/>
                <w:sz w:val="24"/>
              </w:rPr>
              <w:t xml:space="preserve">  </w:t>
            </w:r>
            <w:r>
              <w:rPr>
                <w:b/>
                <w:bCs/>
                <w:sz w:val="24"/>
              </w:rPr>
              <w:t>原有项目污染物排放情况</w:t>
            </w:r>
            <w:r>
              <w:rPr>
                <w:rFonts w:hint="eastAsia"/>
                <w:b/>
                <w:bCs/>
                <w:sz w:val="24"/>
              </w:rPr>
              <w:t>汇总</w:t>
            </w:r>
            <w:r>
              <w:rPr>
                <w:b/>
                <w:bCs/>
                <w:sz w:val="24"/>
              </w:rPr>
              <w:t>表（</w:t>
            </w:r>
            <w:r>
              <w:rPr>
                <w:b/>
                <w:bCs/>
                <w:sz w:val="24"/>
              </w:rPr>
              <w:t>t/a</w:t>
            </w:r>
            <w:r>
              <w:rPr>
                <w:b/>
                <w:bCs/>
                <w:sz w:val="24"/>
              </w:rPr>
              <w:t>）</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24"/>
              <w:gridCol w:w="2221"/>
              <w:gridCol w:w="2177"/>
              <w:gridCol w:w="2230"/>
            </w:tblGrid>
            <w:tr w:rsidR="001F4D16" w:rsidTr="001F4D16">
              <w:trPr>
                <w:trHeight w:val="340"/>
                <w:jc w:val="center"/>
              </w:trPr>
              <w:tc>
                <w:tcPr>
                  <w:tcW w:w="1079" w:type="pct"/>
                  <w:vAlign w:val="center"/>
                </w:tcPr>
                <w:p w:rsidR="001F4D16" w:rsidRDefault="001F4D16">
                  <w:pPr>
                    <w:adjustRightInd w:val="0"/>
                    <w:snapToGrid w:val="0"/>
                    <w:jc w:val="center"/>
                    <w:rPr>
                      <w:b/>
                      <w:szCs w:val="21"/>
                    </w:rPr>
                  </w:pPr>
                  <w:r>
                    <w:rPr>
                      <w:b/>
                      <w:szCs w:val="21"/>
                    </w:rPr>
                    <w:t>种类</w:t>
                  </w:r>
                </w:p>
              </w:tc>
              <w:tc>
                <w:tcPr>
                  <w:tcW w:w="1314" w:type="pct"/>
                  <w:vAlign w:val="center"/>
                </w:tcPr>
                <w:p w:rsidR="001F4D16" w:rsidRDefault="001F4D16">
                  <w:pPr>
                    <w:adjustRightInd w:val="0"/>
                    <w:snapToGrid w:val="0"/>
                    <w:jc w:val="center"/>
                    <w:rPr>
                      <w:b/>
                      <w:szCs w:val="21"/>
                    </w:rPr>
                  </w:pPr>
                  <w:r>
                    <w:rPr>
                      <w:b/>
                      <w:szCs w:val="21"/>
                    </w:rPr>
                    <w:t>污染物名称</w:t>
                  </w:r>
                </w:p>
              </w:tc>
              <w:tc>
                <w:tcPr>
                  <w:tcW w:w="1288" w:type="pct"/>
                  <w:vAlign w:val="center"/>
                </w:tcPr>
                <w:p w:rsidR="001F4D16" w:rsidRDefault="001F4D16">
                  <w:pPr>
                    <w:widowControl/>
                    <w:jc w:val="center"/>
                    <w:rPr>
                      <w:b/>
                      <w:szCs w:val="21"/>
                    </w:rPr>
                  </w:pPr>
                  <w:r>
                    <w:rPr>
                      <w:rFonts w:hint="eastAsia"/>
                      <w:b/>
                      <w:szCs w:val="21"/>
                    </w:rPr>
                    <w:t>实际排放量</w:t>
                  </w:r>
                </w:p>
              </w:tc>
              <w:tc>
                <w:tcPr>
                  <w:tcW w:w="1319" w:type="pct"/>
                  <w:vAlign w:val="center"/>
                </w:tcPr>
                <w:p w:rsidR="001F4D16" w:rsidRDefault="001F4D16">
                  <w:pPr>
                    <w:widowControl/>
                    <w:jc w:val="center"/>
                    <w:rPr>
                      <w:b/>
                      <w:szCs w:val="21"/>
                    </w:rPr>
                  </w:pPr>
                  <w:r>
                    <w:rPr>
                      <w:rFonts w:hint="eastAsia"/>
                      <w:b/>
                      <w:szCs w:val="21"/>
                    </w:rPr>
                    <w:t>环评批复量</w:t>
                  </w:r>
                </w:p>
              </w:tc>
            </w:tr>
            <w:tr w:rsidR="001F4D16" w:rsidTr="001F4D16">
              <w:trPr>
                <w:trHeight w:val="340"/>
                <w:jc w:val="center"/>
              </w:trPr>
              <w:tc>
                <w:tcPr>
                  <w:tcW w:w="1079" w:type="pct"/>
                  <w:vMerge w:val="restart"/>
                  <w:vAlign w:val="center"/>
                </w:tcPr>
                <w:p w:rsidR="001F4D16" w:rsidRDefault="001F4D16">
                  <w:pPr>
                    <w:adjustRightInd w:val="0"/>
                    <w:snapToGrid w:val="0"/>
                    <w:jc w:val="center"/>
                    <w:rPr>
                      <w:szCs w:val="21"/>
                    </w:rPr>
                  </w:pPr>
                  <w:r>
                    <w:rPr>
                      <w:szCs w:val="21"/>
                    </w:rPr>
                    <w:t>废水</w:t>
                  </w:r>
                </w:p>
              </w:tc>
              <w:tc>
                <w:tcPr>
                  <w:tcW w:w="1314" w:type="pct"/>
                  <w:vAlign w:val="center"/>
                </w:tcPr>
                <w:p w:rsidR="001F4D16" w:rsidRDefault="001F4D16">
                  <w:pPr>
                    <w:adjustRightInd w:val="0"/>
                    <w:snapToGrid w:val="0"/>
                    <w:jc w:val="center"/>
                    <w:rPr>
                      <w:szCs w:val="21"/>
                    </w:rPr>
                  </w:pPr>
                  <w:r>
                    <w:rPr>
                      <w:szCs w:val="21"/>
                    </w:rPr>
                    <w:t>水量</w:t>
                  </w:r>
                </w:p>
              </w:tc>
              <w:tc>
                <w:tcPr>
                  <w:tcW w:w="1288" w:type="pct"/>
                  <w:vAlign w:val="center"/>
                </w:tcPr>
                <w:p w:rsidR="001F4D16" w:rsidRDefault="00283325" w:rsidP="001F4D16">
                  <w:pPr>
                    <w:adjustRightInd w:val="0"/>
                    <w:snapToGrid w:val="0"/>
                    <w:jc w:val="center"/>
                    <w:rPr>
                      <w:szCs w:val="21"/>
                    </w:rPr>
                  </w:pPr>
                  <w:r>
                    <w:rPr>
                      <w:rFonts w:hint="eastAsia"/>
                      <w:szCs w:val="21"/>
                    </w:rPr>
                    <w:t>126</w:t>
                  </w:r>
                  <w:r w:rsidR="001F4D16">
                    <w:rPr>
                      <w:rFonts w:hint="eastAsia"/>
                      <w:szCs w:val="21"/>
                    </w:rPr>
                    <w:t>28</w:t>
                  </w:r>
                </w:p>
              </w:tc>
              <w:tc>
                <w:tcPr>
                  <w:tcW w:w="1319" w:type="pct"/>
                  <w:vAlign w:val="center"/>
                </w:tcPr>
                <w:p w:rsidR="001F4D16" w:rsidRDefault="001F4D16" w:rsidP="001F4D16">
                  <w:pPr>
                    <w:adjustRightInd w:val="0"/>
                    <w:snapToGrid w:val="0"/>
                    <w:jc w:val="center"/>
                    <w:rPr>
                      <w:szCs w:val="21"/>
                    </w:rPr>
                  </w:pPr>
                  <w:r>
                    <w:rPr>
                      <w:rFonts w:hint="eastAsia"/>
                      <w:szCs w:val="21"/>
                    </w:rPr>
                    <w:t>12988</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szCs w:val="21"/>
                    </w:rPr>
                    <w:t>COD</w:t>
                  </w:r>
                </w:p>
              </w:tc>
              <w:tc>
                <w:tcPr>
                  <w:tcW w:w="1288" w:type="pct"/>
                  <w:vAlign w:val="center"/>
                </w:tcPr>
                <w:p w:rsidR="001F4D16" w:rsidRDefault="00151AB1">
                  <w:pPr>
                    <w:adjustRightInd w:val="0"/>
                    <w:snapToGrid w:val="0"/>
                    <w:jc w:val="center"/>
                    <w:rPr>
                      <w:szCs w:val="21"/>
                    </w:rPr>
                  </w:pPr>
                  <w:r>
                    <w:rPr>
                      <w:rFonts w:hint="eastAsia"/>
                      <w:szCs w:val="21"/>
                    </w:rPr>
                    <w:t>2</w:t>
                  </w:r>
                  <w:r w:rsidR="0064717B">
                    <w:rPr>
                      <w:rFonts w:hint="eastAsia"/>
                      <w:szCs w:val="21"/>
                    </w:rPr>
                    <w:t>.</w:t>
                  </w:r>
                  <w:r>
                    <w:rPr>
                      <w:rFonts w:hint="eastAsia"/>
                      <w:szCs w:val="21"/>
                    </w:rPr>
                    <w:t>8526</w:t>
                  </w:r>
                </w:p>
              </w:tc>
              <w:tc>
                <w:tcPr>
                  <w:tcW w:w="1319" w:type="pct"/>
                  <w:vAlign w:val="center"/>
                </w:tcPr>
                <w:p w:rsidR="001F4D16" w:rsidRDefault="00151AB1">
                  <w:pPr>
                    <w:adjustRightInd w:val="0"/>
                    <w:snapToGrid w:val="0"/>
                    <w:jc w:val="center"/>
                    <w:rPr>
                      <w:szCs w:val="21"/>
                    </w:rPr>
                  </w:pPr>
                  <w:r>
                    <w:rPr>
                      <w:rFonts w:hint="eastAsia"/>
                      <w:szCs w:val="21"/>
                    </w:rPr>
                    <w:t>4.4117</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szCs w:val="21"/>
                    </w:rPr>
                    <w:t>SS</w:t>
                  </w:r>
                </w:p>
              </w:tc>
              <w:tc>
                <w:tcPr>
                  <w:tcW w:w="1288" w:type="pct"/>
                  <w:vAlign w:val="center"/>
                </w:tcPr>
                <w:p w:rsidR="001F4D16" w:rsidRDefault="001F4D16">
                  <w:pPr>
                    <w:adjustRightInd w:val="0"/>
                    <w:snapToGrid w:val="0"/>
                    <w:jc w:val="center"/>
                    <w:rPr>
                      <w:szCs w:val="21"/>
                    </w:rPr>
                  </w:pPr>
                  <w:r>
                    <w:rPr>
                      <w:rFonts w:hint="eastAsia"/>
                      <w:szCs w:val="21"/>
                    </w:rPr>
                    <w:t>1.37364</w:t>
                  </w:r>
                </w:p>
              </w:tc>
              <w:tc>
                <w:tcPr>
                  <w:tcW w:w="1319" w:type="pct"/>
                  <w:vAlign w:val="center"/>
                </w:tcPr>
                <w:p w:rsidR="001F4D16" w:rsidRDefault="001F4D16">
                  <w:pPr>
                    <w:adjustRightInd w:val="0"/>
                    <w:snapToGrid w:val="0"/>
                    <w:jc w:val="center"/>
                    <w:rPr>
                      <w:szCs w:val="21"/>
                    </w:rPr>
                  </w:pPr>
                  <w:r>
                    <w:rPr>
                      <w:rFonts w:hint="eastAsia"/>
                      <w:szCs w:val="21"/>
                    </w:rPr>
                    <w:t>/</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szCs w:val="21"/>
                    </w:rPr>
                    <w:t>NH</w:t>
                  </w:r>
                  <w:r>
                    <w:rPr>
                      <w:szCs w:val="21"/>
                      <w:vertAlign w:val="subscript"/>
                    </w:rPr>
                    <w:t>3</w:t>
                  </w:r>
                  <w:r>
                    <w:rPr>
                      <w:szCs w:val="21"/>
                    </w:rPr>
                    <w:t>-N</w:t>
                  </w:r>
                </w:p>
              </w:tc>
              <w:tc>
                <w:tcPr>
                  <w:tcW w:w="1288" w:type="pct"/>
                  <w:vAlign w:val="center"/>
                </w:tcPr>
                <w:p w:rsidR="001F4D16" w:rsidRDefault="001F4D16">
                  <w:pPr>
                    <w:adjustRightInd w:val="0"/>
                    <w:snapToGrid w:val="0"/>
                    <w:jc w:val="center"/>
                    <w:rPr>
                      <w:szCs w:val="21"/>
                    </w:rPr>
                  </w:pPr>
                  <w:r>
                    <w:rPr>
                      <w:rFonts w:hint="eastAsia"/>
                      <w:szCs w:val="21"/>
                    </w:rPr>
                    <w:t>0.246</w:t>
                  </w:r>
                </w:p>
              </w:tc>
              <w:tc>
                <w:tcPr>
                  <w:tcW w:w="1319" w:type="pct"/>
                  <w:vAlign w:val="center"/>
                </w:tcPr>
                <w:p w:rsidR="001F4D16" w:rsidRDefault="001F4D16">
                  <w:pPr>
                    <w:adjustRightInd w:val="0"/>
                    <w:snapToGrid w:val="0"/>
                    <w:jc w:val="center"/>
                    <w:rPr>
                      <w:szCs w:val="21"/>
                    </w:rPr>
                  </w:pPr>
                  <w:r>
                    <w:rPr>
                      <w:rFonts w:hint="eastAsia"/>
                      <w:szCs w:val="21"/>
                    </w:rPr>
                    <w:t>0.3006</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szCs w:val="21"/>
                    </w:rPr>
                    <w:t>TP</w:t>
                  </w:r>
                </w:p>
              </w:tc>
              <w:tc>
                <w:tcPr>
                  <w:tcW w:w="1288" w:type="pct"/>
                  <w:vAlign w:val="center"/>
                </w:tcPr>
                <w:p w:rsidR="001F4D16" w:rsidRDefault="001F4D16">
                  <w:pPr>
                    <w:adjustRightInd w:val="0"/>
                    <w:snapToGrid w:val="0"/>
                    <w:jc w:val="center"/>
                    <w:rPr>
                      <w:szCs w:val="21"/>
                    </w:rPr>
                  </w:pPr>
                  <w:r>
                    <w:rPr>
                      <w:rFonts w:hint="eastAsia"/>
                      <w:szCs w:val="21"/>
                    </w:rPr>
                    <w:t>0.02139</w:t>
                  </w:r>
                </w:p>
              </w:tc>
              <w:tc>
                <w:tcPr>
                  <w:tcW w:w="1319" w:type="pct"/>
                  <w:vAlign w:val="center"/>
                </w:tcPr>
                <w:p w:rsidR="001F4D16" w:rsidRDefault="001F4D16">
                  <w:pPr>
                    <w:adjustRightInd w:val="0"/>
                    <w:snapToGrid w:val="0"/>
                    <w:jc w:val="center"/>
                    <w:rPr>
                      <w:szCs w:val="21"/>
                    </w:rPr>
                  </w:pPr>
                  <w:r>
                    <w:rPr>
                      <w:rFonts w:hint="eastAsia"/>
                      <w:szCs w:val="21"/>
                    </w:rPr>
                    <w:t>0.7342</w:t>
                  </w:r>
                </w:p>
              </w:tc>
            </w:tr>
            <w:tr w:rsidR="001F4D16" w:rsidTr="001F4D16">
              <w:trPr>
                <w:trHeight w:val="340"/>
                <w:jc w:val="center"/>
              </w:trPr>
              <w:tc>
                <w:tcPr>
                  <w:tcW w:w="1079" w:type="pct"/>
                  <w:vMerge w:val="restart"/>
                  <w:vAlign w:val="center"/>
                </w:tcPr>
                <w:p w:rsidR="001F4D16" w:rsidRDefault="001F4D16">
                  <w:pPr>
                    <w:adjustRightInd w:val="0"/>
                    <w:snapToGrid w:val="0"/>
                    <w:jc w:val="center"/>
                    <w:rPr>
                      <w:szCs w:val="21"/>
                    </w:rPr>
                  </w:pPr>
                  <w:r>
                    <w:rPr>
                      <w:szCs w:val="21"/>
                    </w:rPr>
                    <w:t>废气</w:t>
                  </w:r>
                </w:p>
              </w:tc>
              <w:tc>
                <w:tcPr>
                  <w:tcW w:w="1314" w:type="pct"/>
                  <w:vAlign w:val="center"/>
                </w:tcPr>
                <w:p w:rsidR="001F4D16" w:rsidRDefault="001F4D16">
                  <w:pPr>
                    <w:adjustRightInd w:val="0"/>
                    <w:snapToGrid w:val="0"/>
                    <w:jc w:val="center"/>
                    <w:rPr>
                      <w:szCs w:val="21"/>
                    </w:rPr>
                  </w:pPr>
                  <w:r>
                    <w:rPr>
                      <w:szCs w:val="21"/>
                    </w:rPr>
                    <w:t>VOCs</w:t>
                  </w:r>
                  <w:r>
                    <w:rPr>
                      <w:rFonts w:hint="eastAsia"/>
                      <w:szCs w:val="21"/>
                    </w:rPr>
                    <w:t>*</w:t>
                  </w:r>
                </w:p>
              </w:tc>
              <w:tc>
                <w:tcPr>
                  <w:tcW w:w="1288" w:type="pct"/>
                  <w:vAlign w:val="center"/>
                </w:tcPr>
                <w:p w:rsidR="001F4D16" w:rsidRDefault="001F4D16">
                  <w:pPr>
                    <w:adjustRightInd w:val="0"/>
                    <w:snapToGrid w:val="0"/>
                    <w:jc w:val="center"/>
                    <w:rPr>
                      <w:szCs w:val="21"/>
                    </w:rPr>
                  </w:pPr>
                  <w:r>
                    <w:rPr>
                      <w:rFonts w:hint="eastAsia"/>
                      <w:szCs w:val="21"/>
                    </w:rPr>
                    <w:t>1.8638</w:t>
                  </w:r>
                </w:p>
              </w:tc>
              <w:tc>
                <w:tcPr>
                  <w:tcW w:w="1319" w:type="pct"/>
                  <w:vAlign w:val="center"/>
                </w:tcPr>
                <w:p w:rsidR="001F4D16" w:rsidRDefault="001F4D16">
                  <w:pPr>
                    <w:adjustRightInd w:val="0"/>
                    <w:snapToGrid w:val="0"/>
                    <w:jc w:val="center"/>
                    <w:rPr>
                      <w:szCs w:val="21"/>
                    </w:rPr>
                  </w:pPr>
                  <w:r>
                    <w:rPr>
                      <w:rFonts w:hint="eastAsia"/>
                      <w:szCs w:val="21"/>
                    </w:rPr>
                    <w:t>3.70245</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rFonts w:hint="eastAsia"/>
                      <w:szCs w:val="21"/>
                    </w:rPr>
                    <w:t>SO</w:t>
                  </w:r>
                  <w:r>
                    <w:rPr>
                      <w:rFonts w:hint="eastAsia"/>
                      <w:szCs w:val="21"/>
                      <w:vertAlign w:val="subscript"/>
                    </w:rPr>
                    <w:t>2</w:t>
                  </w:r>
                </w:p>
              </w:tc>
              <w:tc>
                <w:tcPr>
                  <w:tcW w:w="1288" w:type="pct"/>
                  <w:vAlign w:val="center"/>
                </w:tcPr>
                <w:p w:rsidR="001F4D16" w:rsidRDefault="001F4D16">
                  <w:pPr>
                    <w:adjustRightInd w:val="0"/>
                    <w:snapToGrid w:val="0"/>
                    <w:jc w:val="center"/>
                    <w:rPr>
                      <w:szCs w:val="21"/>
                    </w:rPr>
                  </w:pPr>
                  <w:r>
                    <w:rPr>
                      <w:rFonts w:hint="eastAsia"/>
                      <w:szCs w:val="21"/>
                    </w:rPr>
                    <w:t>0.2</w:t>
                  </w:r>
                </w:p>
              </w:tc>
              <w:tc>
                <w:tcPr>
                  <w:tcW w:w="1319" w:type="pct"/>
                  <w:vAlign w:val="center"/>
                </w:tcPr>
                <w:p w:rsidR="001F4D16" w:rsidRDefault="001F4D16">
                  <w:pPr>
                    <w:adjustRightInd w:val="0"/>
                    <w:snapToGrid w:val="0"/>
                    <w:jc w:val="center"/>
                    <w:rPr>
                      <w:szCs w:val="21"/>
                    </w:rPr>
                  </w:pPr>
                  <w:r>
                    <w:rPr>
                      <w:rFonts w:hint="eastAsia"/>
                      <w:szCs w:val="21"/>
                    </w:rPr>
                    <w:t>0.2</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rFonts w:hint="eastAsia"/>
                      <w:szCs w:val="21"/>
                    </w:rPr>
                    <w:t>NOx</w:t>
                  </w:r>
                </w:p>
              </w:tc>
              <w:tc>
                <w:tcPr>
                  <w:tcW w:w="1288" w:type="pct"/>
                  <w:vAlign w:val="center"/>
                </w:tcPr>
                <w:p w:rsidR="001F4D16" w:rsidRDefault="001F4D16">
                  <w:pPr>
                    <w:adjustRightInd w:val="0"/>
                    <w:snapToGrid w:val="0"/>
                    <w:jc w:val="center"/>
                    <w:rPr>
                      <w:szCs w:val="21"/>
                    </w:rPr>
                  </w:pPr>
                  <w:r>
                    <w:rPr>
                      <w:rFonts w:hint="eastAsia"/>
                      <w:szCs w:val="21"/>
                    </w:rPr>
                    <w:t>0.935</w:t>
                  </w:r>
                </w:p>
              </w:tc>
              <w:tc>
                <w:tcPr>
                  <w:tcW w:w="1319" w:type="pct"/>
                  <w:vAlign w:val="center"/>
                </w:tcPr>
                <w:p w:rsidR="001F4D16" w:rsidRDefault="001F4D16">
                  <w:pPr>
                    <w:adjustRightInd w:val="0"/>
                    <w:snapToGrid w:val="0"/>
                    <w:jc w:val="center"/>
                    <w:rPr>
                      <w:szCs w:val="21"/>
                    </w:rPr>
                  </w:pPr>
                  <w:r>
                    <w:rPr>
                      <w:rFonts w:hint="eastAsia"/>
                      <w:szCs w:val="21"/>
                    </w:rPr>
                    <w:t>0.935</w:t>
                  </w:r>
                </w:p>
              </w:tc>
            </w:tr>
            <w:tr w:rsidR="001F4D16" w:rsidTr="001F4D16">
              <w:trPr>
                <w:trHeight w:val="340"/>
                <w:jc w:val="center"/>
              </w:trPr>
              <w:tc>
                <w:tcPr>
                  <w:tcW w:w="1079" w:type="pct"/>
                  <w:vMerge/>
                  <w:vAlign w:val="center"/>
                </w:tcPr>
                <w:p w:rsidR="001F4D16" w:rsidRDefault="001F4D16">
                  <w:pPr>
                    <w:adjustRightInd w:val="0"/>
                    <w:snapToGrid w:val="0"/>
                    <w:jc w:val="center"/>
                    <w:rPr>
                      <w:szCs w:val="21"/>
                    </w:rPr>
                  </w:pPr>
                </w:p>
              </w:tc>
              <w:tc>
                <w:tcPr>
                  <w:tcW w:w="1314" w:type="pct"/>
                  <w:vAlign w:val="center"/>
                </w:tcPr>
                <w:p w:rsidR="001F4D16" w:rsidRDefault="001F4D16">
                  <w:pPr>
                    <w:adjustRightInd w:val="0"/>
                    <w:snapToGrid w:val="0"/>
                    <w:jc w:val="center"/>
                    <w:rPr>
                      <w:szCs w:val="21"/>
                    </w:rPr>
                  </w:pPr>
                  <w:r>
                    <w:rPr>
                      <w:rFonts w:hint="eastAsia"/>
                      <w:szCs w:val="21"/>
                    </w:rPr>
                    <w:t>颗粒物</w:t>
                  </w:r>
                </w:p>
              </w:tc>
              <w:tc>
                <w:tcPr>
                  <w:tcW w:w="1288" w:type="pct"/>
                  <w:vAlign w:val="center"/>
                </w:tcPr>
                <w:p w:rsidR="001F4D16" w:rsidRDefault="001F4D16">
                  <w:pPr>
                    <w:adjustRightInd w:val="0"/>
                    <w:snapToGrid w:val="0"/>
                    <w:jc w:val="center"/>
                    <w:rPr>
                      <w:szCs w:val="21"/>
                    </w:rPr>
                  </w:pPr>
                  <w:r>
                    <w:rPr>
                      <w:rFonts w:hint="eastAsia"/>
                      <w:szCs w:val="21"/>
                    </w:rPr>
                    <w:t>0.157</w:t>
                  </w:r>
                </w:p>
              </w:tc>
              <w:tc>
                <w:tcPr>
                  <w:tcW w:w="1319" w:type="pct"/>
                  <w:vAlign w:val="center"/>
                </w:tcPr>
                <w:p w:rsidR="001F4D16" w:rsidRDefault="001F4D16">
                  <w:pPr>
                    <w:adjustRightInd w:val="0"/>
                    <w:snapToGrid w:val="0"/>
                    <w:jc w:val="center"/>
                    <w:rPr>
                      <w:szCs w:val="21"/>
                    </w:rPr>
                  </w:pPr>
                  <w:r>
                    <w:rPr>
                      <w:rFonts w:hint="eastAsia"/>
                      <w:szCs w:val="21"/>
                    </w:rPr>
                    <w:t>0.157</w:t>
                  </w:r>
                </w:p>
              </w:tc>
            </w:tr>
          </w:tbl>
          <w:p w:rsidR="00793383" w:rsidRPr="00793383" w:rsidRDefault="005972D8" w:rsidP="001F4D16">
            <w:pPr>
              <w:pStyle w:val="20"/>
              <w:adjustRightInd w:val="0"/>
              <w:snapToGrid w:val="0"/>
              <w:spacing w:line="360" w:lineRule="auto"/>
              <w:ind w:firstLineChars="0" w:firstLine="0"/>
              <w:rPr>
                <w:rFonts w:ascii="Times New Roman" w:hAnsi="Times New Roman"/>
                <w:b/>
                <w:bCs w:val="0"/>
                <w:sz w:val="21"/>
                <w:szCs w:val="18"/>
              </w:rPr>
            </w:pPr>
            <w:r>
              <w:rPr>
                <w:rFonts w:ascii="Times New Roman" w:hAnsi="Times New Roman" w:hint="eastAsia"/>
                <w:b/>
                <w:bCs w:val="0"/>
                <w:sz w:val="21"/>
                <w:szCs w:val="21"/>
              </w:rPr>
              <w:t>注：</w:t>
            </w:r>
            <w:r>
              <w:rPr>
                <w:rFonts w:ascii="Times New Roman" w:hAnsi="Times New Roman" w:hint="eastAsia"/>
                <w:b/>
                <w:bCs w:val="0"/>
                <w:sz w:val="21"/>
                <w:szCs w:val="21"/>
              </w:rPr>
              <w:t>VOCs</w:t>
            </w:r>
            <w:r>
              <w:rPr>
                <w:rFonts w:ascii="Times New Roman" w:hAnsi="Times New Roman" w:hint="eastAsia"/>
                <w:b/>
                <w:bCs w:val="0"/>
                <w:sz w:val="21"/>
                <w:szCs w:val="18"/>
              </w:rPr>
              <w:t>*</w:t>
            </w:r>
            <w:r>
              <w:rPr>
                <w:rFonts w:ascii="Times New Roman" w:hAnsi="Times New Roman" w:hint="eastAsia"/>
                <w:b/>
                <w:bCs w:val="0"/>
                <w:sz w:val="21"/>
                <w:szCs w:val="18"/>
              </w:rPr>
              <w:t>包括非甲烷总烃和二甲苯；</w:t>
            </w:r>
          </w:p>
          <w:p w:rsidR="00793383" w:rsidRPr="00793383" w:rsidRDefault="00793383" w:rsidP="00F0758C">
            <w:pPr>
              <w:pStyle w:val="20"/>
              <w:adjustRightInd w:val="0"/>
              <w:snapToGrid w:val="0"/>
              <w:spacing w:line="360" w:lineRule="auto"/>
              <w:rPr>
                <w:rFonts w:hAnsi="宋体"/>
                <w:bCs w:val="0"/>
                <w:szCs w:val="21"/>
              </w:rPr>
            </w:pPr>
          </w:p>
        </w:tc>
      </w:tr>
    </w:tbl>
    <w:p w:rsidR="001A6F83" w:rsidRDefault="001A6F83">
      <w:pPr>
        <w:widowControl/>
        <w:jc w:val="left"/>
        <w:rPr>
          <w:rFonts w:ascii="黑体" w:eastAsia="黑体" w:hAnsi="黑体"/>
          <w:snapToGrid w:val="0"/>
          <w:sz w:val="36"/>
          <w:szCs w:val="36"/>
        </w:rPr>
        <w:sectPr w:rsidR="001A6F83">
          <w:pgSz w:w="11906" w:h="16838"/>
          <w:pgMar w:top="1701" w:right="1531" w:bottom="1701" w:left="1531" w:header="851" w:footer="851" w:gutter="0"/>
          <w:cols w:space="720"/>
          <w:docGrid w:linePitch="312"/>
        </w:sectPr>
      </w:pPr>
    </w:p>
    <w:p w:rsidR="001A6F83" w:rsidRDefault="001A6F83">
      <w:pPr>
        <w:pStyle w:val="ad"/>
        <w:adjustRightInd w:val="0"/>
        <w:snapToGrid w:val="0"/>
        <w:spacing w:before="0" w:beforeAutospacing="0" w:after="0" w:afterAutospacing="0" w:line="14" w:lineRule="auto"/>
        <w:jc w:val="center"/>
        <w:outlineLvl w:val="0"/>
        <w:rPr>
          <w:rFonts w:ascii="黑体" w:eastAsia="黑体" w:hAnsi="黑体"/>
          <w:snapToGrid w:val="0"/>
          <w:sz w:val="30"/>
          <w:szCs w:val="30"/>
        </w:rPr>
      </w:pPr>
    </w:p>
    <w:p w:rsidR="001A6F83" w:rsidRDefault="005972D8">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t>三、区域环境质量现状、环境保护目标及评价标准</w:t>
      </w:r>
    </w:p>
    <w:tbl>
      <w:tblPr>
        <w:tblStyle w:val="af"/>
        <w:tblW w:w="0" w:type="auto"/>
        <w:tblLook w:val="04A0" w:firstRow="1" w:lastRow="0" w:firstColumn="1" w:lastColumn="0" w:noHBand="0" w:noVBand="1"/>
      </w:tblPr>
      <w:tblGrid>
        <w:gridCol w:w="817"/>
        <w:gridCol w:w="8244"/>
      </w:tblGrid>
      <w:tr w:rsidR="001A6F83">
        <w:tc>
          <w:tcPr>
            <w:tcW w:w="817" w:type="dxa"/>
            <w:vAlign w:val="center"/>
          </w:tcPr>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区域</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环境</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质量</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现状</w:t>
            </w:r>
          </w:p>
        </w:tc>
        <w:tc>
          <w:tcPr>
            <w:tcW w:w="8244" w:type="dxa"/>
            <w:vAlign w:val="center"/>
          </w:tcPr>
          <w:p w:rsidR="001A6F83" w:rsidRDefault="005972D8">
            <w:pPr>
              <w:spacing w:line="360" w:lineRule="auto"/>
              <w:rPr>
                <w:b/>
                <w:bCs/>
                <w:sz w:val="24"/>
              </w:rPr>
            </w:pPr>
            <w:r>
              <w:rPr>
                <w:b/>
                <w:bCs/>
                <w:sz w:val="24"/>
              </w:rPr>
              <w:t>1</w:t>
            </w:r>
            <w:r>
              <w:rPr>
                <w:rFonts w:hint="eastAsia"/>
                <w:b/>
                <w:bCs/>
                <w:sz w:val="24"/>
              </w:rPr>
              <w:t>、</w:t>
            </w:r>
            <w:r>
              <w:rPr>
                <w:b/>
                <w:bCs/>
                <w:sz w:val="24"/>
              </w:rPr>
              <w:t>环境空气质量现状</w:t>
            </w:r>
          </w:p>
          <w:p w:rsidR="001A6F83" w:rsidRDefault="005972D8">
            <w:pPr>
              <w:spacing w:line="360" w:lineRule="auto"/>
              <w:ind w:firstLineChars="200" w:firstLine="480"/>
              <w:rPr>
                <w:sz w:val="24"/>
              </w:rPr>
            </w:pPr>
            <w:r>
              <w:rPr>
                <w:sz w:val="24"/>
              </w:rPr>
              <w:t>（</w:t>
            </w:r>
            <w:r>
              <w:rPr>
                <w:sz w:val="24"/>
              </w:rPr>
              <w:t>1</w:t>
            </w:r>
            <w:r>
              <w:rPr>
                <w:sz w:val="24"/>
              </w:rPr>
              <w:t>）区域达标判定</w:t>
            </w:r>
          </w:p>
          <w:p w:rsidR="001A6F83" w:rsidRDefault="005972D8">
            <w:pPr>
              <w:spacing w:line="360" w:lineRule="auto"/>
              <w:ind w:firstLineChars="200" w:firstLine="480"/>
              <w:rPr>
                <w:sz w:val="24"/>
                <w:szCs w:val="22"/>
              </w:rPr>
            </w:pPr>
            <w:r>
              <w:rPr>
                <w:sz w:val="24"/>
                <w:szCs w:val="22"/>
              </w:rPr>
              <w:t>根据《环境影响评价技术导则大气环境》（</w:t>
            </w:r>
            <w:r>
              <w:rPr>
                <w:sz w:val="24"/>
                <w:szCs w:val="22"/>
              </w:rPr>
              <w:t>HJ2.2-2018</w:t>
            </w:r>
            <w:r>
              <w:rPr>
                <w:sz w:val="24"/>
                <w:szCs w:val="22"/>
              </w:rPr>
              <w:t>），项目所在区域达标情况判定优先采用国家或地方生态环境主管部门公开发布的环境质量报告或环境质量报告书中的数据或结论。</w:t>
            </w:r>
          </w:p>
          <w:p w:rsidR="001A6F83" w:rsidRDefault="005972D8">
            <w:pPr>
              <w:spacing w:line="360" w:lineRule="auto"/>
              <w:ind w:firstLineChars="200" w:firstLine="480"/>
              <w:rPr>
                <w:sz w:val="24"/>
                <w:szCs w:val="22"/>
              </w:rPr>
            </w:pPr>
            <w:r>
              <w:rPr>
                <w:sz w:val="24"/>
                <w:szCs w:val="22"/>
              </w:rPr>
              <w:t>本次评价选取</w:t>
            </w:r>
            <w:r>
              <w:rPr>
                <w:sz w:val="24"/>
                <w:szCs w:val="22"/>
              </w:rPr>
              <w:t>201</w:t>
            </w:r>
            <w:r>
              <w:rPr>
                <w:rFonts w:hint="eastAsia"/>
                <w:sz w:val="24"/>
                <w:szCs w:val="22"/>
              </w:rPr>
              <w:t>9</w:t>
            </w:r>
            <w:r>
              <w:rPr>
                <w:sz w:val="24"/>
                <w:szCs w:val="22"/>
              </w:rPr>
              <w:t>年作为评价基准年，根据《常州市环境质量报告书（</w:t>
            </w:r>
            <w:r>
              <w:rPr>
                <w:sz w:val="24"/>
                <w:szCs w:val="22"/>
              </w:rPr>
              <w:t>201</w:t>
            </w:r>
            <w:r>
              <w:rPr>
                <w:rFonts w:hint="eastAsia"/>
                <w:sz w:val="24"/>
                <w:szCs w:val="22"/>
              </w:rPr>
              <w:t>9</w:t>
            </w:r>
            <w:r>
              <w:rPr>
                <w:sz w:val="24"/>
                <w:szCs w:val="22"/>
              </w:rPr>
              <w:t>年）》项目所在区域常州市各评价因子数据见表</w:t>
            </w:r>
            <w:r>
              <w:rPr>
                <w:rFonts w:hint="eastAsia"/>
                <w:sz w:val="24"/>
                <w:szCs w:val="22"/>
              </w:rPr>
              <w:t>3-1</w:t>
            </w:r>
            <w:r>
              <w:rPr>
                <w:sz w:val="24"/>
                <w:szCs w:val="22"/>
              </w:rPr>
              <w:t>。</w:t>
            </w:r>
          </w:p>
          <w:p w:rsidR="001A6F83" w:rsidRDefault="005972D8">
            <w:pPr>
              <w:jc w:val="center"/>
              <w:rPr>
                <w:b/>
                <w:sz w:val="24"/>
              </w:rPr>
            </w:pPr>
            <w:r>
              <w:rPr>
                <w:b/>
                <w:sz w:val="24"/>
              </w:rPr>
              <w:t>表</w:t>
            </w:r>
            <w:r>
              <w:rPr>
                <w:rFonts w:hint="eastAsia"/>
                <w:b/>
                <w:sz w:val="24"/>
              </w:rPr>
              <w:t>3-1</w:t>
            </w:r>
            <w:r>
              <w:rPr>
                <w:b/>
                <w:sz w:val="24"/>
              </w:rPr>
              <w:t xml:space="preserve"> </w:t>
            </w:r>
            <w:r>
              <w:rPr>
                <w:rFonts w:hint="eastAsia"/>
                <w:b/>
                <w:sz w:val="24"/>
              </w:rPr>
              <w:t xml:space="preserve"> </w:t>
            </w:r>
            <w:r>
              <w:rPr>
                <w:b/>
                <w:sz w:val="24"/>
              </w:rPr>
              <w:t>环境空气质量现状</w:t>
            </w:r>
          </w:p>
          <w:tbl>
            <w:tblPr>
              <w:tblW w:w="4996" w:type="pct"/>
              <w:jc w:val="center"/>
              <w:tblBorders>
                <w:top w:val="single" w:sz="4" w:space="0" w:color="auto"/>
                <w:bottom w:val="single" w:sz="12" w:space="0" w:color="auto"/>
                <w:insideH w:val="single" w:sz="4" w:space="0" w:color="auto"/>
                <w:insideV w:val="single" w:sz="4" w:space="0" w:color="auto"/>
              </w:tblBorders>
              <w:tblLook w:val="04A0" w:firstRow="1" w:lastRow="0" w:firstColumn="1" w:lastColumn="0" w:noHBand="0" w:noVBand="1"/>
            </w:tblPr>
            <w:tblGrid>
              <w:gridCol w:w="740"/>
              <w:gridCol w:w="1125"/>
              <w:gridCol w:w="1399"/>
              <w:gridCol w:w="1255"/>
              <w:gridCol w:w="1255"/>
              <w:gridCol w:w="1123"/>
              <w:gridCol w:w="1125"/>
            </w:tblGrid>
            <w:tr w:rsidR="001A6F83">
              <w:trPr>
                <w:cantSplit/>
                <w:trHeight w:val="340"/>
                <w:jc w:val="center"/>
              </w:trPr>
              <w:tc>
                <w:tcPr>
                  <w:tcW w:w="484" w:type="pct"/>
                  <w:tcBorders>
                    <w:top w:val="single" w:sz="12" w:space="0" w:color="auto"/>
                  </w:tcBorders>
                  <w:vAlign w:val="center"/>
                </w:tcPr>
                <w:p w:rsidR="001A6F83" w:rsidRDefault="005972D8">
                  <w:pPr>
                    <w:adjustRightInd w:val="0"/>
                    <w:snapToGrid w:val="0"/>
                    <w:ind w:right="92"/>
                    <w:jc w:val="center"/>
                    <w:rPr>
                      <w:b/>
                      <w:szCs w:val="21"/>
                    </w:rPr>
                  </w:pPr>
                  <w:r>
                    <w:rPr>
                      <w:b/>
                      <w:szCs w:val="21"/>
                    </w:rPr>
                    <w:t>区域</w:t>
                  </w:r>
                </w:p>
              </w:tc>
              <w:tc>
                <w:tcPr>
                  <w:tcW w:w="724" w:type="pct"/>
                  <w:tcBorders>
                    <w:top w:val="single" w:sz="12" w:space="0" w:color="auto"/>
                  </w:tcBorders>
                  <w:vAlign w:val="center"/>
                </w:tcPr>
                <w:p w:rsidR="001A6F83" w:rsidRDefault="005972D8">
                  <w:pPr>
                    <w:adjustRightInd w:val="0"/>
                    <w:snapToGrid w:val="0"/>
                    <w:ind w:right="92"/>
                    <w:jc w:val="center"/>
                    <w:rPr>
                      <w:b/>
                      <w:szCs w:val="21"/>
                      <w:vertAlign w:val="subscript"/>
                    </w:rPr>
                  </w:pPr>
                  <w:r>
                    <w:rPr>
                      <w:b/>
                      <w:szCs w:val="21"/>
                    </w:rPr>
                    <w:t>评价因子</w:t>
                  </w:r>
                </w:p>
              </w:tc>
              <w:tc>
                <w:tcPr>
                  <w:tcW w:w="894" w:type="pct"/>
                  <w:tcBorders>
                    <w:top w:val="single" w:sz="12" w:space="0" w:color="auto"/>
                  </w:tcBorders>
                  <w:vAlign w:val="center"/>
                </w:tcPr>
                <w:p w:rsidR="001A6F83" w:rsidRDefault="005972D8">
                  <w:pPr>
                    <w:adjustRightInd w:val="0"/>
                    <w:snapToGrid w:val="0"/>
                    <w:ind w:right="92"/>
                    <w:jc w:val="center"/>
                    <w:rPr>
                      <w:b/>
                      <w:szCs w:val="21"/>
                      <w:vertAlign w:val="subscript"/>
                    </w:rPr>
                  </w:pPr>
                  <w:r>
                    <w:rPr>
                      <w:b/>
                      <w:szCs w:val="21"/>
                    </w:rPr>
                    <w:t>平均时段</w:t>
                  </w:r>
                </w:p>
              </w:tc>
              <w:tc>
                <w:tcPr>
                  <w:tcW w:w="724" w:type="pct"/>
                  <w:tcBorders>
                    <w:top w:val="single" w:sz="12" w:space="0" w:color="auto"/>
                  </w:tcBorders>
                  <w:vAlign w:val="center"/>
                </w:tcPr>
                <w:p w:rsidR="001A6F83" w:rsidRDefault="005972D8">
                  <w:pPr>
                    <w:adjustRightInd w:val="0"/>
                    <w:snapToGrid w:val="0"/>
                    <w:ind w:right="92"/>
                    <w:jc w:val="center"/>
                    <w:rPr>
                      <w:b/>
                      <w:szCs w:val="21"/>
                    </w:rPr>
                  </w:pPr>
                  <w:r>
                    <w:rPr>
                      <w:b/>
                      <w:szCs w:val="21"/>
                    </w:rPr>
                    <w:t>现状浓度（</w:t>
                  </w:r>
                  <w:r>
                    <w:rPr>
                      <w:b/>
                      <w:szCs w:val="21"/>
                    </w:rPr>
                    <w:t>ug/m</w:t>
                  </w:r>
                  <w:r>
                    <w:rPr>
                      <w:b/>
                      <w:szCs w:val="21"/>
                      <w:vertAlign w:val="superscript"/>
                    </w:rPr>
                    <w:t>3</w:t>
                  </w:r>
                  <w:r>
                    <w:rPr>
                      <w:b/>
                      <w:szCs w:val="21"/>
                    </w:rPr>
                    <w:t>）</w:t>
                  </w:r>
                </w:p>
              </w:tc>
              <w:tc>
                <w:tcPr>
                  <w:tcW w:w="724" w:type="pct"/>
                  <w:tcBorders>
                    <w:top w:val="single" w:sz="12" w:space="0" w:color="auto"/>
                  </w:tcBorders>
                  <w:vAlign w:val="center"/>
                </w:tcPr>
                <w:p w:rsidR="001A6F83" w:rsidRDefault="005972D8">
                  <w:pPr>
                    <w:adjustRightInd w:val="0"/>
                    <w:snapToGrid w:val="0"/>
                    <w:ind w:right="92"/>
                    <w:jc w:val="center"/>
                    <w:rPr>
                      <w:b/>
                      <w:szCs w:val="21"/>
                    </w:rPr>
                  </w:pPr>
                  <w:r>
                    <w:rPr>
                      <w:b/>
                      <w:szCs w:val="21"/>
                    </w:rPr>
                    <w:t>标准值（</w:t>
                  </w:r>
                  <w:r>
                    <w:rPr>
                      <w:b/>
                      <w:szCs w:val="21"/>
                    </w:rPr>
                    <w:t>ug/m</w:t>
                  </w:r>
                  <w:r>
                    <w:rPr>
                      <w:b/>
                      <w:szCs w:val="21"/>
                      <w:vertAlign w:val="superscript"/>
                    </w:rPr>
                    <w:t>3</w:t>
                  </w:r>
                  <w:r>
                    <w:rPr>
                      <w:b/>
                      <w:szCs w:val="21"/>
                    </w:rPr>
                    <w:t>）</w:t>
                  </w:r>
                </w:p>
              </w:tc>
              <w:tc>
                <w:tcPr>
                  <w:tcW w:w="723" w:type="pct"/>
                  <w:tcBorders>
                    <w:top w:val="single" w:sz="12" w:space="0" w:color="auto"/>
                  </w:tcBorders>
                  <w:vAlign w:val="center"/>
                </w:tcPr>
                <w:p w:rsidR="001A6F83" w:rsidRDefault="005972D8">
                  <w:pPr>
                    <w:adjustRightInd w:val="0"/>
                    <w:snapToGrid w:val="0"/>
                    <w:ind w:right="92"/>
                    <w:jc w:val="center"/>
                    <w:rPr>
                      <w:b/>
                      <w:szCs w:val="21"/>
                    </w:rPr>
                  </w:pPr>
                  <w:r>
                    <w:rPr>
                      <w:b/>
                      <w:szCs w:val="21"/>
                    </w:rPr>
                    <w:t>超标倍数</w:t>
                  </w:r>
                </w:p>
              </w:tc>
              <w:tc>
                <w:tcPr>
                  <w:tcW w:w="724" w:type="pct"/>
                  <w:tcBorders>
                    <w:top w:val="single" w:sz="12" w:space="0" w:color="auto"/>
                  </w:tcBorders>
                  <w:vAlign w:val="center"/>
                </w:tcPr>
                <w:p w:rsidR="001A6F83" w:rsidRDefault="005972D8">
                  <w:pPr>
                    <w:adjustRightInd w:val="0"/>
                    <w:snapToGrid w:val="0"/>
                    <w:ind w:right="92"/>
                    <w:jc w:val="center"/>
                    <w:rPr>
                      <w:b/>
                      <w:szCs w:val="21"/>
                    </w:rPr>
                  </w:pPr>
                  <w:r>
                    <w:rPr>
                      <w:b/>
                      <w:szCs w:val="21"/>
                    </w:rPr>
                    <w:t>达标情况</w:t>
                  </w:r>
                </w:p>
              </w:tc>
            </w:tr>
            <w:tr w:rsidR="001A6F83">
              <w:trPr>
                <w:cantSplit/>
                <w:trHeight w:val="340"/>
                <w:jc w:val="center"/>
              </w:trPr>
              <w:tc>
                <w:tcPr>
                  <w:tcW w:w="484" w:type="pct"/>
                  <w:vMerge w:val="restart"/>
                  <w:vAlign w:val="center"/>
                </w:tcPr>
                <w:p w:rsidR="001A6F83" w:rsidRDefault="005972D8">
                  <w:pPr>
                    <w:adjustRightInd w:val="0"/>
                    <w:snapToGrid w:val="0"/>
                    <w:ind w:right="92"/>
                    <w:jc w:val="center"/>
                  </w:pPr>
                  <w:r>
                    <w:t>常州全市</w:t>
                  </w:r>
                </w:p>
                <w:p w:rsidR="001A6F83" w:rsidRDefault="001A6F83">
                  <w:pPr>
                    <w:pStyle w:val="a0"/>
                    <w:ind w:left="1470" w:right="1470"/>
                    <w:jc w:val="center"/>
                    <w:rPr>
                      <w:rFonts w:ascii="Times New Roman" w:hAnsi="Times New Roman"/>
                    </w:rPr>
                  </w:pPr>
                </w:p>
              </w:tc>
              <w:tc>
                <w:tcPr>
                  <w:tcW w:w="724" w:type="pct"/>
                  <w:vAlign w:val="center"/>
                </w:tcPr>
                <w:p w:rsidR="001A6F83" w:rsidRDefault="005972D8">
                  <w:pPr>
                    <w:adjustRightInd w:val="0"/>
                    <w:snapToGrid w:val="0"/>
                    <w:ind w:right="92"/>
                    <w:jc w:val="center"/>
                    <w:rPr>
                      <w:bCs/>
                      <w:szCs w:val="21"/>
                    </w:rPr>
                  </w:pPr>
                  <w:r>
                    <w:rPr>
                      <w:bCs/>
                      <w:szCs w:val="21"/>
                    </w:rPr>
                    <w:t>SO</w:t>
                  </w:r>
                  <w:r>
                    <w:rPr>
                      <w:bCs/>
                      <w:szCs w:val="21"/>
                      <w:vertAlign w:val="subscript"/>
                    </w:rPr>
                    <w:t>2</w:t>
                  </w:r>
                </w:p>
              </w:tc>
              <w:tc>
                <w:tcPr>
                  <w:tcW w:w="894" w:type="pct"/>
                  <w:vAlign w:val="center"/>
                </w:tcPr>
                <w:p w:rsidR="001A6F83" w:rsidRDefault="005972D8">
                  <w:pPr>
                    <w:adjustRightInd w:val="0"/>
                    <w:snapToGrid w:val="0"/>
                    <w:ind w:right="92"/>
                    <w:jc w:val="center"/>
                    <w:rPr>
                      <w:bCs/>
                      <w:szCs w:val="21"/>
                    </w:rPr>
                  </w:pPr>
                  <w:r>
                    <w:rPr>
                      <w:bCs/>
                      <w:szCs w:val="21"/>
                    </w:rPr>
                    <w:t>年平均浓度</w:t>
                  </w:r>
                </w:p>
              </w:tc>
              <w:tc>
                <w:tcPr>
                  <w:tcW w:w="724" w:type="pct"/>
                  <w:vAlign w:val="center"/>
                </w:tcPr>
                <w:p w:rsidR="001A6F83" w:rsidRDefault="005972D8">
                  <w:pPr>
                    <w:adjustRightInd w:val="0"/>
                    <w:snapToGrid w:val="0"/>
                    <w:ind w:right="92"/>
                    <w:jc w:val="center"/>
                    <w:rPr>
                      <w:bCs/>
                      <w:szCs w:val="21"/>
                    </w:rPr>
                  </w:pPr>
                  <w:r>
                    <w:rPr>
                      <w:rFonts w:hint="eastAsia"/>
                      <w:bCs/>
                      <w:szCs w:val="21"/>
                    </w:rPr>
                    <w:t>10</w:t>
                  </w:r>
                </w:p>
              </w:tc>
              <w:tc>
                <w:tcPr>
                  <w:tcW w:w="724" w:type="pct"/>
                  <w:vAlign w:val="center"/>
                </w:tcPr>
                <w:p w:rsidR="001A6F83" w:rsidRDefault="005972D8">
                  <w:pPr>
                    <w:adjustRightInd w:val="0"/>
                    <w:snapToGrid w:val="0"/>
                    <w:ind w:right="92"/>
                    <w:jc w:val="center"/>
                    <w:rPr>
                      <w:bCs/>
                      <w:szCs w:val="21"/>
                    </w:rPr>
                  </w:pPr>
                  <w:r>
                    <w:rPr>
                      <w:rFonts w:hint="eastAsia"/>
                      <w:bCs/>
                      <w:szCs w:val="21"/>
                    </w:rPr>
                    <w:t>60</w:t>
                  </w:r>
                </w:p>
              </w:tc>
              <w:tc>
                <w:tcPr>
                  <w:tcW w:w="723" w:type="pct"/>
                  <w:vAlign w:val="center"/>
                </w:tcPr>
                <w:p w:rsidR="001A6F83" w:rsidRDefault="005972D8">
                  <w:pPr>
                    <w:adjustRightInd w:val="0"/>
                    <w:snapToGrid w:val="0"/>
                    <w:ind w:right="92"/>
                    <w:jc w:val="center"/>
                    <w:rPr>
                      <w:bCs/>
                      <w:szCs w:val="21"/>
                    </w:rPr>
                  </w:pPr>
                  <w:r>
                    <w:rPr>
                      <w:rFonts w:hint="eastAsia"/>
                      <w:bCs/>
                      <w:szCs w:val="21"/>
                    </w:rPr>
                    <w:t>/</w:t>
                  </w:r>
                </w:p>
              </w:tc>
              <w:tc>
                <w:tcPr>
                  <w:tcW w:w="724" w:type="pct"/>
                  <w:vAlign w:val="center"/>
                </w:tcPr>
                <w:p w:rsidR="001A6F83" w:rsidRDefault="005972D8">
                  <w:pPr>
                    <w:adjustRightInd w:val="0"/>
                    <w:snapToGrid w:val="0"/>
                    <w:ind w:right="92"/>
                    <w:jc w:val="center"/>
                    <w:rPr>
                      <w:bCs/>
                      <w:szCs w:val="21"/>
                    </w:rPr>
                  </w:pPr>
                  <w:r>
                    <w:rPr>
                      <w:bCs/>
                      <w:szCs w:val="21"/>
                    </w:rPr>
                    <w:t>达标</w:t>
                  </w:r>
                </w:p>
              </w:tc>
            </w:tr>
            <w:tr w:rsidR="001A6F83">
              <w:trPr>
                <w:cantSplit/>
                <w:trHeight w:val="340"/>
                <w:jc w:val="center"/>
              </w:trPr>
              <w:tc>
                <w:tcPr>
                  <w:tcW w:w="484" w:type="pct"/>
                  <w:vMerge/>
                  <w:vAlign w:val="center"/>
                </w:tcPr>
                <w:p w:rsidR="001A6F83" w:rsidRDefault="001A6F83">
                  <w:pPr>
                    <w:adjustRightInd w:val="0"/>
                    <w:snapToGrid w:val="0"/>
                    <w:ind w:right="92"/>
                    <w:jc w:val="center"/>
                    <w:rPr>
                      <w:bCs/>
                      <w:szCs w:val="21"/>
                    </w:rPr>
                  </w:pPr>
                </w:p>
              </w:tc>
              <w:tc>
                <w:tcPr>
                  <w:tcW w:w="724" w:type="pct"/>
                  <w:vAlign w:val="center"/>
                </w:tcPr>
                <w:p w:rsidR="001A6F83" w:rsidRDefault="005972D8">
                  <w:pPr>
                    <w:adjustRightInd w:val="0"/>
                    <w:snapToGrid w:val="0"/>
                    <w:ind w:right="92"/>
                    <w:jc w:val="center"/>
                    <w:rPr>
                      <w:bCs/>
                      <w:szCs w:val="21"/>
                    </w:rPr>
                  </w:pPr>
                  <w:r>
                    <w:rPr>
                      <w:bCs/>
                      <w:szCs w:val="21"/>
                    </w:rPr>
                    <w:t>NO</w:t>
                  </w:r>
                  <w:r>
                    <w:rPr>
                      <w:bCs/>
                      <w:szCs w:val="21"/>
                      <w:vertAlign w:val="subscript"/>
                    </w:rPr>
                    <w:t>2</w:t>
                  </w:r>
                </w:p>
              </w:tc>
              <w:tc>
                <w:tcPr>
                  <w:tcW w:w="894" w:type="pct"/>
                  <w:vAlign w:val="center"/>
                </w:tcPr>
                <w:p w:rsidR="001A6F83" w:rsidRDefault="005972D8">
                  <w:pPr>
                    <w:adjustRightInd w:val="0"/>
                    <w:snapToGrid w:val="0"/>
                    <w:ind w:right="92"/>
                    <w:jc w:val="center"/>
                    <w:rPr>
                      <w:bCs/>
                      <w:szCs w:val="21"/>
                    </w:rPr>
                  </w:pPr>
                  <w:r>
                    <w:rPr>
                      <w:bCs/>
                      <w:szCs w:val="21"/>
                    </w:rPr>
                    <w:t>年平均浓度</w:t>
                  </w:r>
                </w:p>
              </w:tc>
              <w:tc>
                <w:tcPr>
                  <w:tcW w:w="724" w:type="pct"/>
                  <w:vAlign w:val="center"/>
                </w:tcPr>
                <w:p w:rsidR="001A6F83" w:rsidRDefault="005972D8">
                  <w:pPr>
                    <w:adjustRightInd w:val="0"/>
                    <w:snapToGrid w:val="0"/>
                    <w:ind w:right="92"/>
                    <w:jc w:val="center"/>
                    <w:rPr>
                      <w:bCs/>
                      <w:szCs w:val="21"/>
                    </w:rPr>
                  </w:pPr>
                  <w:r>
                    <w:rPr>
                      <w:rFonts w:hint="eastAsia"/>
                      <w:bCs/>
                      <w:szCs w:val="21"/>
                    </w:rPr>
                    <w:t>37</w:t>
                  </w:r>
                </w:p>
              </w:tc>
              <w:tc>
                <w:tcPr>
                  <w:tcW w:w="724" w:type="pct"/>
                  <w:vAlign w:val="center"/>
                </w:tcPr>
                <w:p w:rsidR="001A6F83" w:rsidRDefault="005972D8">
                  <w:pPr>
                    <w:adjustRightInd w:val="0"/>
                    <w:snapToGrid w:val="0"/>
                    <w:ind w:right="92"/>
                    <w:jc w:val="center"/>
                    <w:rPr>
                      <w:bCs/>
                      <w:szCs w:val="21"/>
                    </w:rPr>
                  </w:pPr>
                  <w:r>
                    <w:rPr>
                      <w:rFonts w:hint="eastAsia"/>
                      <w:bCs/>
                      <w:szCs w:val="21"/>
                    </w:rPr>
                    <w:t>40</w:t>
                  </w:r>
                </w:p>
              </w:tc>
              <w:tc>
                <w:tcPr>
                  <w:tcW w:w="723" w:type="pct"/>
                  <w:vAlign w:val="center"/>
                </w:tcPr>
                <w:p w:rsidR="001A6F83" w:rsidRDefault="005972D8">
                  <w:pPr>
                    <w:adjustRightInd w:val="0"/>
                    <w:snapToGrid w:val="0"/>
                    <w:ind w:right="92"/>
                    <w:jc w:val="center"/>
                    <w:rPr>
                      <w:bCs/>
                      <w:szCs w:val="21"/>
                    </w:rPr>
                  </w:pPr>
                  <w:r>
                    <w:rPr>
                      <w:rFonts w:hint="eastAsia"/>
                      <w:bCs/>
                      <w:szCs w:val="21"/>
                    </w:rPr>
                    <w:t>/</w:t>
                  </w:r>
                </w:p>
              </w:tc>
              <w:tc>
                <w:tcPr>
                  <w:tcW w:w="724" w:type="pct"/>
                  <w:vAlign w:val="center"/>
                </w:tcPr>
                <w:p w:rsidR="001A6F83" w:rsidRDefault="005972D8">
                  <w:pPr>
                    <w:adjustRightInd w:val="0"/>
                    <w:snapToGrid w:val="0"/>
                    <w:ind w:right="92"/>
                    <w:jc w:val="center"/>
                    <w:rPr>
                      <w:bCs/>
                      <w:szCs w:val="21"/>
                      <w:highlight w:val="yellow"/>
                    </w:rPr>
                  </w:pPr>
                  <w:r>
                    <w:rPr>
                      <w:bCs/>
                      <w:szCs w:val="21"/>
                    </w:rPr>
                    <w:t>达标</w:t>
                  </w:r>
                </w:p>
              </w:tc>
            </w:tr>
            <w:tr w:rsidR="001A6F83">
              <w:trPr>
                <w:cantSplit/>
                <w:trHeight w:val="340"/>
                <w:jc w:val="center"/>
              </w:trPr>
              <w:tc>
                <w:tcPr>
                  <w:tcW w:w="484" w:type="pct"/>
                  <w:vMerge/>
                  <w:vAlign w:val="center"/>
                </w:tcPr>
                <w:p w:rsidR="001A6F83" w:rsidRDefault="001A6F83">
                  <w:pPr>
                    <w:adjustRightInd w:val="0"/>
                    <w:snapToGrid w:val="0"/>
                    <w:ind w:right="92"/>
                    <w:jc w:val="center"/>
                    <w:rPr>
                      <w:bCs/>
                      <w:szCs w:val="21"/>
                    </w:rPr>
                  </w:pPr>
                </w:p>
              </w:tc>
              <w:tc>
                <w:tcPr>
                  <w:tcW w:w="724" w:type="pct"/>
                  <w:vAlign w:val="center"/>
                </w:tcPr>
                <w:p w:rsidR="001A6F83" w:rsidRDefault="005972D8">
                  <w:pPr>
                    <w:adjustRightInd w:val="0"/>
                    <w:snapToGrid w:val="0"/>
                    <w:ind w:right="92"/>
                    <w:jc w:val="center"/>
                    <w:rPr>
                      <w:bCs/>
                      <w:szCs w:val="21"/>
                    </w:rPr>
                  </w:pPr>
                  <w:r>
                    <w:rPr>
                      <w:bCs/>
                      <w:szCs w:val="21"/>
                    </w:rPr>
                    <w:t>PM</w:t>
                  </w:r>
                  <w:r>
                    <w:rPr>
                      <w:bCs/>
                      <w:szCs w:val="21"/>
                      <w:vertAlign w:val="subscript"/>
                    </w:rPr>
                    <w:t>10</w:t>
                  </w:r>
                </w:p>
              </w:tc>
              <w:tc>
                <w:tcPr>
                  <w:tcW w:w="894" w:type="pct"/>
                  <w:vAlign w:val="center"/>
                </w:tcPr>
                <w:p w:rsidR="001A6F83" w:rsidRDefault="005972D8">
                  <w:pPr>
                    <w:adjustRightInd w:val="0"/>
                    <w:snapToGrid w:val="0"/>
                    <w:ind w:right="92"/>
                    <w:jc w:val="center"/>
                    <w:rPr>
                      <w:bCs/>
                      <w:szCs w:val="21"/>
                    </w:rPr>
                  </w:pPr>
                  <w:r>
                    <w:rPr>
                      <w:bCs/>
                      <w:szCs w:val="21"/>
                    </w:rPr>
                    <w:t>年平均浓度</w:t>
                  </w:r>
                </w:p>
              </w:tc>
              <w:tc>
                <w:tcPr>
                  <w:tcW w:w="724" w:type="pct"/>
                  <w:vAlign w:val="center"/>
                </w:tcPr>
                <w:p w:rsidR="001A6F83" w:rsidRDefault="005972D8">
                  <w:pPr>
                    <w:adjustRightInd w:val="0"/>
                    <w:snapToGrid w:val="0"/>
                    <w:ind w:right="92"/>
                    <w:jc w:val="center"/>
                    <w:rPr>
                      <w:bCs/>
                      <w:szCs w:val="21"/>
                    </w:rPr>
                  </w:pPr>
                  <w:r>
                    <w:rPr>
                      <w:rFonts w:hint="eastAsia"/>
                      <w:bCs/>
                      <w:szCs w:val="21"/>
                    </w:rPr>
                    <w:t>69</w:t>
                  </w:r>
                </w:p>
              </w:tc>
              <w:tc>
                <w:tcPr>
                  <w:tcW w:w="724" w:type="pct"/>
                  <w:vAlign w:val="center"/>
                </w:tcPr>
                <w:p w:rsidR="001A6F83" w:rsidRDefault="005972D8">
                  <w:pPr>
                    <w:adjustRightInd w:val="0"/>
                    <w:snapToGrid w:val="0"/>
                    <w:ind w:right="92"/>
                    <w:jc w:val="center"/>
                    <w:rPr>
                      <w:bCs/>
                      <w:szCs w:val="21"/>
                    </w:rPr>
                  </w:pPr>
                  <w:r>
                    <w:rPr>
                      <w:rFonts w:hint="eastAsia"/>
                      <w:bCs/>
                      <w:szCs w:val="21"/>
                    </w:rPr>
                    <w:t>70</w:t>
                  </w:r>
                </w:p>
              </w:tc>
              <w:tc>
                <w:tcPr>
                  <w:tcW w:w="723" w:type="pct"/>
                  <w:vAlign w:val="center"/>
                </w:tcPr>
                <w:p w:rsidR="001A6F83" w:rsidRDefault="005972D8">
                  <w:pPr>
                    <w:adjustRightInd w:val="0"/>
                    <w:snapToGrid w:val="0"/>
                    <w:ind w:right="92"/>
                    <w:jc w:val="center"/>
                    <w:rPr>
                      <w:bCs/>
                      <w:szCs w:val="21"/>
                    </w:rPr>
                  </w:pPr>
                  <w:r>
                    <w:rPr>
                      <w:rFonts w:hint="eastAsia"/>
                      <w:bCs/>
                      <w:szCs w:val="21"/>
                    </w:rPr>
                    <w:t>/</w:t>
                  </w:r>
                </w:p>
              </w:tc>
              <w:tc>
                <w:tcPr>
                  <w:tcW w:w="724" w:type="pct"/>
                  <w:vAlign w:val="center"/>
                </w:tcPr>
                <w:p w:rsidR="001A6F83" w:rsidRDefault="005972D8">
                  <w:pPr>
                    <w:adjustRightInd w:val="0"/>
                    <w:snapToGrid w:val="0"/>
                    <w:ind w:right="92"/>
                    <w:jc w:val="center"/>
                    <w:rPr>
                      <w:bCs/>
                      <w:szCs w:val="21"/>
                      <w:highlight w:val="yellow"/>
                    </w:rPr>
                  </w:pPr>
                  <w:r>
                    <w:rPr>
                      <w:bCs/>
                      <w:szCs w:val="21"/>
                    </w:rPr>
                    <w:t>达标</w:t>
                  </w:r>
                </w:p>
              </w:tc>
            </w:tr>
            <w:tr w:rsidR="001A6F83">
              <w:trPr>
                <w:cantSplit/>
                <w:trHeight w:val="340"/>
                <w:jc w:val="center"/>
              </w:trPr>
              <w:tc>
                <w:tcPr>
                  <w:tcW w:w="484" w:type="pct"/>
                  <w:vMerge/>
                  <w:vAlign w:val="center"/>
                </w:tcPr>
                <w:p w:rsidR="001A6F83" w:rsidRDefault="001A6F83">
                  <w:pPr>
                    <w:adjustRightInd w:val="0"/>
                    <w:snapToGrid w:val="0"/>
                    <w:ind w:right="92"/>
                    <w:jc w:val="center"/>
                    <w:rPr>
                      <w:bCs/>
                      <w:szCs w:val="21"/>
                    </w:rPr>
                  </w:pPr>
                </w:p>
              </w:tc>
              <w:tc>
                <w:tcPr>
                  <w:tcW w:w="724" w:type="pct"/>
                  <w:vAlign w:val="center"/>
                </w:tcPr>
                <w:p w:rsidR="001A6F83" w:rsidRDefault="005972D8">
                  <w:pPr>
                    <w:adjustRightInd w:val="0"/>
                    <w:snapToGrid w:val="0"/>
                    <w:ind w:right="92"/>
                    <w:jc w:val="center"/>
                    <w:rPr>
                      <w:bCs/>
                      <w:szCs w:val="21"/>
                    </w:rPr>
                  </w:pPr>
                  <w:r>
                    <w:rPr>
                      <w:bCs/>
                      <w:szCs w:val="21"/>
                    </w:rPr>
                    <w:t>PM</w:t>
                  </w:r>
                  <w:r>
                    <w:rPr>
                      <w:bCs/>
                      <w:szCs w:val="21"/>
                      <w:vertAlign w:val="subscript"/>
                    </w:rPr>
                    <w:t>2.5</w:t>
                  </w:r>
                </w:p>
              </w:tc>
              <w:tc>
                <w:tcPr>
                  <w:tcW w:w="894" w:type="pct"/>
                  <w:vAlign w:val="center"/>
                </w:tcPr>
                <w:p w:rsidR="001A6F83" w:rsidRDefault="005972D8">
                  <w:pPr>
                    <w:adjustRightInd w:val="0"/>
                    <w:snapToGrid w:val="0"/>
                    <w:ind w:right="92"/>
                    <w:jc w:val="center"/>
                    <w:rPr>
                      <w:bCs/>
                      <w:szCs w:val="21"/>
                    </w:rPr>
                  </w:pPr>
                  <w:r>
                    <w:rPr>
                      <w:bCs/>
                      <w:szCs w:val="21"/>
                    </w:rPr>
                    <w:t>年平均浓度</w:t>
                  </w:r>
                </w:p>
              </w:tc>
              <w:tc>
                <w:tcPr>
                  <w:tcW w:w="724" w:type="pct"/>
                  <w:vAlign w:val="center"/>
                </w:tcPr>
                <w:p w:rsidR="001A6F83" w:rsidRDefault="005972D8">
                  <w:pPr>
                    <w:adjustRightInd w:val="0"/>
                    <w:snapToGrid w:val="0"/>
                    <w:ind w:right="92"/>
                    <w:jc w:val="center"/>
                    <w:rPr>
                      <w:bCs/>
                      <w:szCs w:val="21"/>
                    </w:rPr>
                  </w:pPr>
                  <w:r>
                    <w:rPr>
                      <w:rFonts w:hint="eastAsia"/>
                      <w:bCs/>
                      <w:szCs w:val="21"/>
                    </w:rPr>
                    <w:t>44</w:t>
                  </w:r>
                </w:p>
              </w:tc>
              <w:tc>
                <w:tcPr>
                  <w:tcW w:w="724" w:type="pct"/>
                  <w:vAlign w:val="center"/>
                </w:tcPr>
                <w:p w:rsidR="001A6F83" w:rsidRDefault="005972D8">
                  <w:pPr>
                    <w:adjustRightInd w:val="0"/>
                    <w:snapToGrid w:val="0"/>
                    <w:ind w:right="92"/>
                    <w:jc w:val="center"/>
                    <w:rPr>
                      <w:bCs/>
                      <w:szCs w:val="21"/>
                    </w:rPr>
                  </w:pPr>
                  <w:r>
                    <w:rPr>
                      <w:rFonts w:hint="eastAsia"/>
                      <w:bCs/>
                      <w:szCs w:val="21"/>
                    </w:rPr>
                    <w:t>35</w:t>
                  </w:r>
                </w:p>
              </w:tc>
              <w:tc>
                <w:tcPr>
                  <w:tcW w:w="723" w:type="pct"/>
                  <w:vAlign w:val="center"/>
                </w:tcPr>
                <w:p w:rsidR="001A6F83" w:rsidRDefault="005972D8">
                  <w:pPr>
                    <w:adjustRightInd w:val="0"/>
                    <w:snapToGrid w:val="0"/>
                    <w:ind w:right="92"/>
                    <w:jc w:val="center"/>
                    <w:rPr>
                      <w:bCs/>
                      <w:szCs w:val="21"/>
                    </w:rPr>
                  </w:pPr>
                  <w:r>
                    <w:rPr>
                      <w:rFonts w:hint="eastAsia"/>
                      <w:bCs/>
                      <w:szCs w:val="21"/>
                    </w:rPr>
                    <w:t>0.26</w:t>
                  </w:r>
                </w:p>
              </w:tc>
              <w:tc>
                <w:tcPr>
                  <w:tcW w:w="724" w:type="pct"/>
                  <w:vAlign w:val="center"/>
                </w:tcPr>
                <w:p w:rsidR="001A6F83" w:rsidRDefault="005972D8">
                  <w:pPr>
                    <w:adjustRightInd w:val="0"/>
                    <w:snapToGrid w:val="0"/>
                    <w:ind w:right="92"/>
                    <w:jc w:val="center"/>
                    <w:rPr>
                      <w:bCs/>
                      <w:szCs w:val="21"/>
                    </w:rPr>
                  </w:pPr>
                  <w:r>
                    <w:rPr>
                      <w:bCs/>
                      <w:szCs w:val="21"/>
                    </w:rPr>
                    <w:t>超标</w:t>
                  </w:r>
                </w:p>
              </w:tc>
            </w:tr>
            <w:tr w:rsidR="001A6F83">
              <w:trPr>
                <w:cantSplit/>
                <w:trHeight w:val="340"/>
                <w:jc w:val="center"/>
              </w:trPr>
              <w:tc>
                <w:tcPr>
                  <w:tcW w:w="484" w:type="pct"/>
                  <w:vMerge/>
                  <w:vAlign w:val="center"/>
                </w:tcPr>
                <w:p w:rsidR="001A6F83" w:rsidRDefault="001A6F83">
                  <w:pPr>
                    <w:adjustRightInd w:val="0"/>
                    <w:snapToGrid w:val="0"/>
                    <w:ind w:right="92"/>
                    <w:jc w:val="center"/>
                    <w:rPr>
                      <w:bCs/>
                      <w:szCs w:val="21"/>
                    </w:rPr>
                  </w:pPr>
                </w:p>
              </w:tc>
              <w:tc>
                <w:tcPr>
                  <w:tcW w:w="724" w:type="pct"/>
                  <w:vAlign w:val="center"/>
                </w:tcPr>
                <w:p w:rsidR="001A6F83" w:rsidRDefault="005972D8">
                  <w:pPr>
                    <w:adjustRightInd w:val="0"/>
                    <w:snapToGrid w:val="0"/>
                    <w:ind w:right="92"/>
                    <w:jc w:val="center"/>
                    <w:rPr>
                      <w:bCs/>
                      <w:szCs w:val="21"/>
                    </w:rPr>
                  </w:pPr>
                  <w:r>
                    <w:rPr>
                      <w:bCs/>
                      <w:szCs w:val="21"/>
                    </w:rPr>
                    <w:t>CO</w:t>
                  </w:r>
                </w:p>
              </w:tc>
              <w:tc>
                <w:tcPr>
                  <w:tcW w:w="894" w:type="pct"/>
                  <w:vAlign w:val="center"/>
                </w:tcPr>
                <w:p w:rsidR="001A6F83" w:rsidRDefault="005972D8">
                  <w:pPr>
                    <w:adjustRightInd w:val="0"/>
                    <w:snapToGrid w:val="0"/>
                    <w:ind w:right="92"/>
                    <w:jc w:val="center"/>
                    <w:rPr>
                      <w:bCs/>
                      <w:szCs w:val="21"/>
                    </w:rPr>
                  </w:pPr>
                  <w:r>
                    <w:rPr>
                      <w:rFonts w:hint="eastAsia"/>
                      <w:bCs/>
                      <w:szCs w:val="21"/>
                    </w:rPr>
                    <w:t>日平</w:t>
                  </w:r>
                  <w:r>
                    <w:rPr>
                      <w:bCs/>
                      <w:szCs w:val="21"/>
                    </w:rPr>
                    <w:t>均第</w:t>
                  </w:r>
                  <w:r>
                    <w:rPr>
                      <w:bCs/>
                      <w:szCs w:val="21"/>
                    </w:rPr>
                    <w:t>95</w:t>
                  </w:r>
                  <w:proofErr w:type="gramStart"/>
                  <w:r>
                    <w:rPr>
                      <w:bCs/>
                      <w:szCs w:val="21"/>
                    </w:rPr>
                    <w:t>百</w:t>
                  </w:r>
                  <w:proofErr w:type="gramEnd"/>
                  <w:r>
                    <w:rPr>
                      <w:bCs/>
                      <w:szCs w:val="21"/>
                    </w:rPr>
                    <w:t>位</w:t>
                  </w:r>
                </w:p>
              </w:tc>
              <w:tc>
                <w:tcPr>
                  <w:tcW w:w="724" w:type="pct"/>
                  <w:vAlign w:val="center"/>
                </w:tcPr>
                <w:p w:rsidR="001A6F83" w:rsidRDefault="005972D8">
                  <w:pPr>
                    <w:adjustRightInd w:val="0"/>
                    <w:snapToGrid w:val="0"/>
                    <w:ind w:right="92"/>
                    <w:jc w:val="center"/>
                    <w:rPr>
                      <w:bCs/>
                      <w:szCs w:val="21"/>
                    </w:rPr>
                  </w:pPr>
                  <w:r>
                    <w:rPr>
                      <w:rFonts w:hint="eastAsia"/>
                      <w:bCs/>
                      <w:szCs w:val="21"/>
                    </w:rPr>
                    <w:t>1200</w:t>
                  </w:r>
                </w:p>
              </w:tc>
              <w:tc>
                <w:tcPr>
                  <w:tcW w:w="724" w:type="pct"/>
                  <w:vAlign w:val="center"/>
                </w:tcPr>
                <w:p w:rsidR="001A6F83" w:rsidRDefault="005972D8">
                  <w:pPr>
                    <w:adjustRightInd w:val="0"/>
                    <w:snapToGrid w:val="0"/>
                    <w:ind w:right="92"/>
                    <w:jc w:val="center"/>
                    <w:rPr>
                      <w:bCs/>
                      <w:szCs w:val="21"/>
                    </w:rPr>
                  </w:pPr>
                  <w:r>
                    <w:rPr>
                      <w:rFonts w:hint="eastAsia"/>
                      <w:bCs/>
                      <w:szCs w:val="21"/>
                    </w:rPr>
                    <w:t>4000</w:t>
                  </w:r>
                </w:p>
              </w:tc>
              <w:tc>
                <w:tcPr>
                  <w:tcW w:w="723" w:type="pct"/>
                  <w:vAlign w:val="center"/>
                </w:tcPr>
                <w:p w:rsidR="001A6F83" w:rsidRDefault="005972D8">
                  <w:pPr>
                    <w:adjustRightInd w:val="0"/>
                    <w:snapToGrid w:val="0"/>
                    <w:ind w:right="92"/>
                    <w:jc w:val="center"/>
                    <w:rPr>
                      <w:bCs/>
                      <w:szCs w:val="21"/>
                    </w:rPr>
                  </w:pPr>
                  <w:r>
                    <w:rPr>
                      <w:rFonts w:hint="eastAsia"/>
                      <w:bCs/>
                      <w:szCs w:val="21"/>
                    </w:rPr>
                    <w:t>/</w:t>
                  </w:r>
                </w:p>
              </w:tc>
              <w:tc>
                <w:tcPr>
                  <w:tcW w:w="724" w:type="pct"/>
                  <w:vAlign w:val="center"/>
                </w:tcPr>
                <w:p w:rsidR="001A6F83" w:rsidRDefault="005972D8">
                  <w:pPr>
                    <w:adjustRightInd w:val="0"/>
                    <w:snapToGrid w:val="0"/>
                    <w:ind w:right="92"/>
                    <w:jc w:val="center"/>
                    <w:rPr>
                      <w:bCs/>
                      <w:szCs w:val="21"/>
                    </w:rPr>
                  </w:pPr>
                  <w:r>
                    <w:rPr>
                      <w:bCs/>
                      <w:szCs w:val="21"/>
                    </w:rPr>
                    <w:t>达标</w:t>
                  </w:r>
                </w:p>
              </w:tc>
            </w:tr>
            <w:tr w:rsidR="001A6F83">
              <w:trPr>
                <w:cantSplit/>
                <w:trHeight w:val="340"/>
                <w:jc w:val="center"/>
              </w:trPr>
              <w:tc>
                <w:tcPr>
                  <w:tcW w:w="484" w:type="pct"/>
                  <w:vMerge/>
                  <w:vAlign w:val="center"/>
                </w:tcPr>
                <w:p w:rsidR="001A6F83" w:rsidRDefault="001A6F83">
                  <w:pPr>
                    <w:adjustRightInd w:val="0"/>
                    <w:snapToGrid w:val="0"/>
                    <w:ind w:right="92"/>
                    <w:jc w:val="center"/>
                    <w:rPr>
                      <w:bCs/>
                      <w:szCs w:val="21"/>
                    </w:rPr>
                  </w:pPr>
                </w:p>
              </w:tc>
              <w:tc>
                <w:tcPr>
                  <w:tcW w:w="724" w:type="pct"/>
                  <w:vAlign w:val="center"/>
                </w:tcPr>
                <w:p w:rsidR="001A6F83" w:rsidRDefault="005972D8">
                  <w:pPr>
                    <w:adjustRightInd w:val="0"/>
                    <w:snapToGrid w:val="0"/>
                    <w:ind w:right="92"/>
                    <w:jc w:val="center"/>
                    <w:rPr>
                      <w:bCs/>
                      <w:szCs w:val="21"/>
                    </w:rPr>
                  </w:pPr>
                  <w:r>
                    <w:rPr>
                      <w:rFonts w:hint="eastAsia"/>
                      <w:bCs/>
                      <w:szCs w:val="21"/>
                    </w:rPr>
                    <w:t>O</w:t>
                  </w:r>
                  <w:r>
                    <w:rPr>
                      <w:rFonts w:hint="eastAsia"/>
                      <w:bCs/>
                      <w:szCs w:val="21"/>
                      <w:vertAlign w:val="subscript"/>
                    </w:rPr>
                    <w:t>3</w:t>
                  </w:r>
                </w:p>
              </w:tc>
              <w:tc>
                <w:tcPr>
                  <w:tcW w:w="894" w:type="pct"/>
                  <w:vAlign w:val="center"/>
                </w:tcPr>
                <w:p w:rsidR="001A6F83" w:rsidRDefault="005972D8">
                  <w:pPr>
                    <w:adjustRightInd w:val="0"/>
                    <w:snapToGrid w:val="0"/>
                    <w:ind w:right="92"/>
                    <w:jc w:val="center"/>
                    <w:rPr>
                      <w:bCs/>
                      <w:szCs w:val="21"/>
                    </w:rPr>
                  </w:pPr>
                  <w:r>
                    <w:rPr>
                      <w:rFonts w:hint="eastAsia"/>
                      <w:bCs/>
                      <w:szCs w:val="21"/>
                    </w:rPr>
                    <w:t>日最大</w:t>
                  </w:r>
                  <w:r>
                    <w:rPr>
                      <w:rFonts w:hint="eastAsia"/>
                      <w:bCs/>
                      <w:szCs w:val="21"/>
                    </w:rPr>
                    <w:t>8h</w:t>
                  </w:r>
                  <w:r>
                    <w:rPr>
                      <w:rFonts w:hint="eastAsia"/>
                      <w:bCs/>
                      <w:szCs w:val="21"/>
                    </w:rPr>
                    <w:t>滑动平均值第</w:t>
                  </w:r>
                  <w:r>
                    <w:rPr>
                      <w:rFonts w:hint="eastAsia"/>
                      <w:bCs/>
                      <w:szCs w:val="21"/>
                    </w:rPr>
                    <w:t>90</w:t>
                  </w:r>
                  <w:proofErr w:type="gramStart"/>
                  <w:r>
                    <w:rPr>
                      <w:rFonts w:hint="eastAsia"/>
                      <w:bCs/>
                      <w:szCs w:val="21"/>
                    </w:rPr>
                    <w:t>百</w:t>
                  </w:r>
                  <w:proofErr w:type="gramEnd"/>
                  <w:r>
                    <w:rPr>
                      <w:rFonts w:hint="eastAsia"/>
                      <w:bCs/>
                      <w:szCs w:val="21"/>
                    </w:rPr>
                    <w:t>分位</w:t>
                  </w:r>
                </w:p>
              </w:tc>
              <w:tc>
                <w:tcPr>
                  <w:tcW w:w="724" w:type="pct"/>
                  <w:vAlign w:val="center"/>
                </w:tcPr>
                <w:p w:rsidR="001A6F83" w:rsidRDefault="005972D8">
                  <w:pPr>
                    <w:adjustRightInd w:val="0"/>
                    <w:snapToGrid w:val="0"/>
                    <w:ind w:right="92"/>
                    <w:jc w:val="center"/>
                    <w:rPr>
                      <w:bCs/>
                      <w:szCs w:val="21"/>
                    </w:rPr>
                  </w:pPr>
                  <w:r>
                    <w:rPr>
                      <w:rFonts w:hint="eastAsia"/>
                      <w:bCs/>
                      <w:szCs w:val="21"/>
                    </w:rPr>
                    <w:t>175</w:t>
                  </w:r>
                </w:p>
              </w:tc>
              <w:tc>
                <w:tcPr>
                  <w:tcW w:w="724" w:type="pct"/>
                  <w:vAlign w:val="center"/>
                </w:tcPr>
                <w:p w:rsidR="001A6F83" w:rsidRDefault="005972D8">
                  <w:pPr>
                    <w:adjustRightInd w:val="0"/>
                    <w:snapToGrid w:val="0"/>
                    <w:ind w:right="92"/>
                    <w:jc w:val="center"/>
                    <w:rPr>
                      <w:bCs/>
                      <w:szCs w:val="21"/>
                    </w:rPr>
                  </w:pPr>
                  <w:r>
                    <w:rPr>
                      <w:rFonts w:hint="eastAsia"/>
                      <w:bCs/>
                      <w:szCs w:val="21"/>
                    </w:rPr>
                    <w:t>160</w:t>
                  </w:r>
                </w:p>
              </w:tc>
              <w:tc>
                <w:tcPr>
                  <w:tcW w:w="723" w:type="pct"/>
                  <w:vAlign w:val="center"/>
                </w:tcPr>
                <w:p w:rsidR="001A6F83" w:rsidRDefault="005972D8">
                  <w:pPr>
                    <w:adjustRightInd w:val="0"/>
                    <w:snapToGrid w:val="0"/>
                    <w:ind w:right="92"/>
                    <w:jc w:val="center"/>
                    <w:rPr>
                      <w:bCs/>
                      <w:szCs w:val="21"/>
                    </w:rPr>
                  </w:pPr>
                  <w:r>
                    <w:rPr>
                      <w:rFonts w:hint="eastAsia"/>
                      <w:bCs/>
                      <w:szCs w:val="21"/>
                    </w:rPr>
                    <w:t>0.09</w:t>
                  </w:r>
                </w:p>
              </w:tc>
              <w:tc>
                <w:tcPr>
                  <w:tcW w:w="724" w:type="pct"/>
                  <w:vAlign w:val="center"/>
                </w:tcPr>
                <w:p w:rsidR="001A6F83" w:rsidRDefault="005972D8">
                  <w:pPr>
                    <w:adjustRightInd w:val="0"/>
                    <w:snapToGrid w:val="0"/>
                    <w:ind w:right="92"/>
                    <w:jc w:val="center"/>
                    <w:rPr>
                      <w:bCs/>
                      <w:szCs w:val="21"/>
                    </w:rPr>
                  </w:pPr>
                  <w:r>
                    <w:rPr>
                      <w:bCs/>
                      <w:szCs w:val="21"/>
                    </w:rPr>
                    <w:t>超标</w:t>
                  </w:r>
                </w:p>
              </w:tc>
            </w:tr>
          </w:tbl>
          <w:p w:rsidR="001A6F83" w:rsidRDefault="005972D8">
            <w:pPr>
              <w:spacing w:line="360" w:lineRule="auto"/>
              <w:ind w:firstLineChars="200" w:firstLine="480"/>
              <w:rPr>
                <w:sz w:val="24"/>
                <w:szCs w:val="22"/>
              </w:rPr>
            </w:pPr>
            <w:r>
              <w:rPr>
                <w:rFonts w:hint="eastAsia"/>
                <w:sz w:val="24"/>
                <w:szCs w:val="22"/>
              </w:rPr>
              <w:t>2019</w:t>
            </w:r>
            <w:r>
              <w:rPr>
                <w:rFonts w:hint="eastAsia"/>
                <w:sz w:val="24"/>
                <w:szCs w:val="22"/>
              </w:rPr>
              <w:t>年常州市环境空气中</w:t>
            </w:r>
            <w:r>
              <w:rPr>
                <w:rFonts w:hint="eastAsia"/>
                <w:sz w:val="24"/>
                <w:szCs w:val="22"/>
              </w:rPr>
              <w:t>SO</w:t>
            </w:r>
            <w:r>
              <w:rPr>
                <w:rFonts w:hint="eastAsia"/>
                <w:sz w:val="24"/>
                <w:szCs w:val="22"/>
                <w:vertAlign w:val="subscript"/>
              </w:rPr>
              <w:t>2</w:t>
            </w:r>
            <w:r>
              <w:rPr>
                <w:rFonts w:hint="eastAsia"/>
                <w:sz w:val="24"/>
                <w:szCs w:val="22"/>
              </w:rPr>
              <w:t>、</w:t>
            </w:r>
            <w:r>
              <w:rPr>
                <w:rFonts w:hint="eastAsia"/>
                <w:sz w:val="24"/>
                <w:szCs w:val="22"/>
              </w:rPr>
              <w:t>NO</w:t>
            </w:r>
            <w:r>
              <w:rPr>
                <w:rFonts w:hint="eastAsia"/>
                <w:sz w:val="24"/>
                <w:szCs w:val="22"/>
                <w:vertAlign w:val="subscript"/>
              </w:rPr>
              <w:t>2</w:t>
            </w:r>
            <w:r>
              <w:rPr>
                <w:rFonts w:hint="eastAsia"/>
                <w:sz w:val="24"/>
                <w:szCs w:val="22"/>
              </w:rPr>
              <w:t>、颗粒物（</w:t>
            </w:r>
            <w:r>
              <w:rPr>
                <w:rFonts w:hint="eastAsia"/>
                <w:sz w:val="24"/>
                <w:szCs w:val="22"/>
              </w:rPr>
              <w:t>PM</w:t>
            </w:r>
            <w:r>
              <w:rPr>
                <w:rFonts w:hint="eastAsia"/>
                <w:sz w:val="24"/>
                <w:szCs w:val="22"/>
                <w:vertAlign w:val="subscript"/>
              </w:rPr>
              <w:t>10</w:t>
            </w:r>
            <w:r>
              <w:rPr>
                <w:rFonts w:hint="eastAsia"/>
                <w:sz w:val="24"/>
                <w:szCs w:val="22"/>
              </w:rPr>
              <w:t>）年均值和</w:t>
            </w:r>
            <w:r>
              <w:rPr>
                <w:rFonts w:hint="eastAsia"/>
                <w:sz w:val="24"/>
                <w:szCs w:val="22"/>
              </w:rPr>
              <w:t>CO</w:t>
            </w:r>
            <w:r>
              <w:rPr>
                <w:rFonts w:hint="eastAsia"/>
                <w:sz w:val="24"/>
                <w:szCs w:val="22"/>
              </w:rPr>
              <w:t>日平均第</w:t>
            </w:r>
            <w:r>
              <w:rPr>
                <w:rFonts w:hint="eastAsia"/>
                <w:sz w:val="24"/>
                <w:szCs w:val="22"/>
              </w:rPr>
              <w:t>95</w:t>
            </w:r>
            <w:proofErr w:type="gramStart"/>
            <w:r>
              <w:rPr>
                <w:rFonts w:hint="eastAsia"/>
                <w:sz w:val="24"/>
                <w:szCs w:val="22"/>
              </w:rPr>
              <w:t>百</w:t>
            </w:r>
            <w:proofErr w:type="gramEnd"/>
            <w:r>
              <w:rPr>
                <w:rFonts w:hint="eastAsia"/>
                <w:sz w:val="24"/>
                <w:szCs w:val="22"/>
              </w:rPr>
              <w:t>分位均达到环境空气质量二级标准；细颗粒物（</w:t>
            </w:r>
            <w:r>
              <w:rPr>
                <w:rFonts w:hint="eastAsia"/>
                <w:sz w:val="24"/>
                <w:szCs w:val="22"/>
              </w:rPr>
              <w:t>PM</w:t>
            </w:r>
            <w:r>
              <w:rPr>
                <w:rFonts w:hint="eastAsia"/>
                <w:sz w:val="24"/>
                <w:szCs w:val="22"/>
                <w:vertAlign w:val="subscript"/>
              </w:rPr>
              <w:t>2.5</w:t>
            </w:r>
            <w:r>
              <w:rPr>
                <w:rFonts w:hint="eastAsia"/>
                <w:sz w:val="24"/>
                <w:szCs w:val="22"/>
              </w:rPr>
              <w:t>）和臭氧日大</w:t>
            </w:r>
            <w:r>
              <w:rPr>
                <w:rFonts w:hint="eastAsia"/>
                <w:sz w:val="24"/>
                <w:szCs w:val="22"/>
              </w:rPr>
              <w:t>8</w:t>
            </w:r>
            <w:r>
              <w:rPr>
                <w:rFonts w:hint="eastAsia"/>
                <w:sz w:val="24"/>
                <w:szCs w:val="22"/>
              </w:rPr>
              <w:t>小时滑动均值均超过环境空气质量二级标准，超标倍数分别为</w:t>
            </w:r>
            <w:r>
              <w:rPr>
                <w:rFonts w:hint="eastAsia"/>
                <w:sz w:val="24"/>
                <w:szCs w:val="22"/>
              </w:rPr>
              <w:t>0.26</w:t>
            </w:r>
            <w:r>
              <w:rPr>
                <w:rFonts w:hint="eastAsia"/>
                <w:sz w:val="24"/>
                <w:szCs w:val="22"/>
              </w:rPr>
              <w:t>倍、</w:t>
            </w:r>
            <w:r>
              <w:rPr>
                <w:rFonts w:hint="eastAsia"/>
                <w:sz w:val="24"/>
                <w:szCs w:val="22"/>
              </w:rPr>
              <w:t>0.09</w:t>
            </w:r>
            <w:r>
              <w:rPr>
                <w:rFonts w:hint="eastAsia"/>
                <w:sz w:val="24"/>
                <w:szCs w:val="22"/>
              </w:rPr>
              <w:t>倍。项目所在区</w:t>
            </w:r>
            <w:r>
              <w:rPr>
                <w:rFonts w:hint="eastAsia"/>
                <w:sz w:val="24"/>
                <w:szCs w:val="22"/>
              </w:rPr>
              <w:t>PM</w:t>
            </w:r>
            <w:r>
              <w:rPr>
                <w:rFonts w:hint="eastAsia"/>
                <w:sz w:val="24"/>
                <w:szCs w:val="22"/>
                <w:vertAlign w:val="subscript"/>
              </w:rPr>
              <w:t>2.5</w:t>
            </w:r>
            <w:r>
              <w:rPr>
                <w:rFonts w:hint="eastAsia"/>
                <w:sz w:val="24"/>
                <w:szCs w:val="22"/>
              </w:rPr>
              <w:t>、</w:t>
            </w:r>
            <w:r>
              <w:rPr>
                <w:rFonts w:hint="eastAsia"/>
                <w:sz w:val="24"/>
                <w:szCs w:val="22"/>
              </w:rPr>
              <w:t>O</w:t>
            </w:r>
            <w:r>
              <w:rPr>
                <w:rFonts w:hint="eastAsia"/>
                <w:sz w:val="24"/>
                <w:szCs w:val="22"/>
                <w:vertAlign w:val="subscript"/>
              </w:rPr>
              <w:t>3</w:t>
            </w:r>
            <w:r>
              <w:rPr>
                <w:rFonts w:hint="eastAsia"/>
                <w:sz w:val="24"/>
                <w:szCs w:val="22"/>
              </w:rPr>
              <w:t>超标，因此判定为非达标区</w:t>
            </w:r>
            <w:r>
              <w:rPr>
                <w:sz w:val="24"/>
                <w:szCs w:val="22"/>
              </w:rPr>
              <w:t>。</w:t>
            </w:r>
          </w:p>
          <w:p w:rsidR="001A6F83" w:rsidRDefault="005972D8">
            <w:pPr>
              <w:spacing w:line="360" w:lineRule="auto"/>
              <w:ind w:firstLineChars="200" w:firstLine="480"/>
              <w:rPr>
                <w:sz w:val="24"/>
                <w:szCs w:val="22"/>
              </w:rPr>
            </w:pPr>
            <w:r>
              <w:rPr>
                <w:sz w:val="24"/>
                <w:szCs w:val="22"/>
              </w:rPr>
              <w:t>根据大气环境质量达标规划，通过进一步控制二氧化硫排放量，减少氮氧化物的排放量，控制扬尘污染，机动车尾气污染防治等措施，大气环境质量状况可以得到进一步改善。大气环境质量限期达标规划为实现区域环境质量达标，根据国务院《</w:t>
            </w:r>
            <w:r>
              <w:rPr>
                <w:rFonts w:hint="eastAsia"/>
                <w:sz w:val="24"/>
                <w:szCs w:val="22"/>
              </w:rPr>
              <w:t>“</w:t>
            </w:r>
            <w:r>
              <w:rPr>
                <w:sz w:val="24"/>
                <w:szCs w:val="22"/>
              </w:rPr>
              <w:t>十三五</w:t>
            </w:r>
            <w:r>
              <w:rPr>
                <w:rFonts w:hint="eastAsia"/>
                <w:sz w:val="24"/>
                <w:szCs w:val="22"/>
              </w:rPr>
              <w:t>”</w:t>
            </w:r>
            <w:r>
              <w:rPr>
                <w:sz w:val="24"/>
                <w:szCs w:val="22"/>
              </w:rPr>
              <w:t>生态环境保护规划》、《江苏省</w:t>
            </w:r>
            <w:r>
              <w:rPr>
                <w:rFonts w:hint="eastAsia"/>
                <w:sz w:val="24"/>
                <w:szCs w:val="22"/>
              </w:rPr>
              <w:t>“</w:t>
            </w:r>
            <w:r>
              <w:rPr>
                <w:sz w:val="24"/>
                <w:szCs w:val="22"/>
              </w:rPr>
              <w:t>两减六治三提升</w:t>
            </w:r>
            <w:r>
              <w:rPr>
                <w:rFonts w:hint="eastAsia"/>
                <w:sz w:val="24"/>
                <w:szCs w:val="22"/>
              </w:rPr>
              <w:t>”</w:t>
            </w:r>
            <w:r>
              <w:rPr>
                <w:sz w:val="24"/>
                <w:szCs w:val="22"/>
              </w:rPr>
              <w:t>专项行动实施方案》、《江苏省</w:t>
            </w:r>
            <w:r>
              <w:rPr>
                <w:rFonts w:hint="eastAsia"/>
                <w:sz w:val="24"/>
                <w:szCs w:val="22"/>
              </w:rPr>
              <w:t>“</w:t>
            </w:r>
            <w:r>
              <w:rPr>
                <w:sz w:val="24"/>
                <w:szCs w:val="22"/>
              </w:rPr>
              <w:t>十三五</w:t>
            </w:r>
            <w:r>
              <w:rPr>
                <w:rFonts w:hint="eastAsia"/>
                <w:sz w:val="24"/>
                <w:szCs w:val="22"/>
              </w:rPr>
              <w:t>”</w:t>
            </w:r>
            <w:r>
              <w:rPr>
                <w:sz w:val="24"/>
                <w:szCs w:val="22"/>
              </w:rPr>
              <w:t>能源发展规划》等要求，常州地区发布《常州市打赢蓝天保卫战三年行动计划实施方案》，控制煤炭消费总量，将调整能源结构、发展清洁能源作为全省能源发展的主攻方</w:t>
            </w:r>
            <w:r>
              <w:rPr>
                <w:sz w:val="24"/>
                <w:szCs w:val="22"/>
              </w:rPr>
              <w:lastRenderedPageBreak/>
              <w:t>向，制定实施促进清洁能源发展利用政策。扩大天然气利用，鼓励发展天然气分布式能源，大力开发风能、太阳能、生物质能、地热能，安全高效发展核电。按照国家规划布局，在安全可靠的前提下积极稳妥地利用区外来电。省市县政府采取政策扶持措施，加速发展可再生能源、清洁能源，替代燃煤消费。科学安排发电计划，禁止逆向替代。</w:t>
            </w:r>
          </w:p>
          <w:p w:rsidR="001A6F83" w:rsidRDefault="005972D8">
            <w:pPr>
              <w:spacing w:line="360" w:lineRule="auto"/>
              <w:ind w:firstLineChars="200" w:firstLine="480"/>
              <w:rPr>
                <w:sz w:val="24"/>
                <w:szCs w:val="22"/>
              </w:rPr>
            </w:pPr>
            <w:r>
              <w:rPr>
                <w:sz w:val="24"/>
                <w:szCs w:val="22"/>
              </w:rPr>
              <w:t>目标指标：经过</w:t>
            </w:r>
            <w:r>
              <w:rPr>
                <w:sz w:val="24"/>
                <w:szCs w:val="22"/>
              </w:rPr>
              <w:t>3</w:t>
            </w:r>
            <w:r>
              <w:rPr>
                <w:sz w:val="24"/>
                <w:szCs w:val="22"/>
              </w:rPr>
              <w:t>年努力，大幅减少主要大气污染物排放总量，协同减少温室气体排放，进一步明显降低细颗粒物（</w:t>
            </w:r>
            <w:r>
              <w:rPr>
                <w:sz w:val="24"/>
                <w:szCs w:val="22"/>
              </w:rPr>
              <w:t>PM</w:t>
            </w:r>
            <w:r>
              <w:rPr>
                <w:sz w:val="24"/>
                <w:szCs w:val="22"/>
                <w:vertAlign w:val="subscript"/>
              </w:rPr>
              <w:t>2.5</w:t>
            </w:r>
            <w:r>
              <w:rPr>
                <w:sz w:val="24"/>
                <w:szCs w:val="22"/>
              </w:rPr>
              <w:t>)</w:t>
            </w:r>
            <w:r>
              <w:rPr>
                <w:sz w:val="24"/>
                <w:szCs w:val="22"/>
              </w:rPr>
              <w:t>浓度，明显减少重污染天数，明显改善环境空气质量，明显增强人民的蓝天幸福感。</w:t>
            </w:r>
          </w:p>
          <w:p w:rsidR="001A6F83" w:rsidRDefault="005972D8">
            <w:pPr>
              <w:spacing w:line="360" w:lineRule="auto"/>
              <w:ind w:firstLineChars="200" w:firstLine="480"/>
              <w:rPr>
                <w:sz w:val="24"/>
                <w:szCs w:val="22"/>
              </w:rPr>
            </w:pPr>
            <w:r>
              <w:rPr>
                <w:sz w:val="24"/>
                <w:szCs w:val="22"/>
              </w:rPr>
              <w:t>区域削减措施具体如下：调整优化产业结构，推进产业绿色发展；加快调整能源结构，构建清洁低碳高效能源体系；积极调整运输结构，发展绿色交通体系；优化调整用地结构，推进面源污染治理；实施重大专项行动，大幅降低污染物排放；强化区域联防联控，有效应对重污染天气；健全法律法规体系，完善环境经济政策；明确落实各方责任，动员全社会广泛参与；加强基础能力建设，严格环境执法督察。</w:t>
            </w:r>
          </w:p>
          <w:p w:rsidR="001A6F83" w:rsidRDefault="005972D8">
            <w:pPr>
              <w:spacing w:line="360" w:lineRule="auto"/>
              <w:ind w:firstLineChars="200" w:firstLine="480"/>
              <w:rPr>
                <w:rFonts w:ascii="宋体" w:hAnsi="宋体" w:cs="宋体"/>
                <w:sz w:val="24"/>
              </w:rPr>
            </w:pPr>
            <w:r>
              <w:rPr>
                <w:sz w:val="24"/>
              </w:rPr>
              <w:t>到</w:t>
            </w:r>
            <w:r>
              <w:rPr>
                <w:sz w:val="24"/>
              </w:rPr>
              <w:t>2020</w:t>
            </w:r>
            <w:r>
              <w:rPr>
                <w:sz w:val="24"/>
              </w:rPr>
              <w:t>年，</w:t>
            </w:r>
            <w:r>
              <w:rPr>
                <w:sz w:val="24"/>
              </w:rPr>
              <w:t>VOCs</w:t>
            </w:r>
            <w:r>
              <w:rPr>
                <w:sz w:val="24"/>
              </w:rPr>
              <w:t>排放总量均比</w:t>
            </w:r>
            <w:r>
              <w:rPr>
                <w:sz w:val="24"/>
              </w:rPr>
              <w:t>2015</w:t>
            </w:r>
            <w:r>
              <w:rPr>
                <w:sz w:val="24"/>
              </w:rPr>
              <w:t>年下降</w:t>
            </w:r>
            <w:r>
              <w:rPr>
                <w:sz w:val="24"/>
              </w:rPr>
              <w:t>20%</w:t>
            </w:r>
            <w:r>
              <w:rPr>
                <w:sz w:val="24"/>
              </w:rPr>
              <w:t>以上；</w:t>
            </w:r>
            <w:r>
              <w:rPr>
                <w:sz w:val="24"/>
              </w:rPr>
              <w:t>PM</w:t>
            </w:r>
            <w:r>
              <w:rPr>
                <w:sz w:val="24"/>
                <w:vertAlign w:val="subscript"/>
              </w:rPr>
              <w:t>2.5</w:t>
            </w:r>
            <w:r>
              <w:rPr>
                <w:sz w:val="24"/>
              </w:rPr>
              <w:t>浓度控制在</w:t>
            </w:r>
            <w:r>
              <w:rPr>
                <w:sz w:val="24"/>
              </w:rPr>
              <w:t>46</w:t>
            </w:r>
            <w:r>
              <w:rPr>
                <w:sz w:val="24"/>
              </w:rPr>
              <w:t>微克</w:t>
            </w:r>
            <w:r>
              <w:rPr>
                <w:sz w:val="24"/>
              </w:rPr>
              <w:t>/</w:t>
            </w:r>
            <w:r>
              <w:rPr>
                <w:sz w:val="24"/>
              </w:rPr>
              <w:t>立方米以下，空气质量优良天数比率达到</w:t>
            </w:r>
            <w:r>
              <w:rPr>
                <w:sz w:val="24"/>
              </w:rPr>
              <w:t>72%</w:t>
            </w:r>
            <w:r>
              <w:rPr>
                <w:sz w:val="24"/>
              </w:rPr>
              <w:t>，重度及以上污染天数比率比</w:t>
            </w:r>
            <w:r>
              <w:rPr>
                <w:sz w:val="24"/>
              </w:rPr>
              <w:t>2015</w:t>
            </w:r>
            <w:r>
              <w:rPr>
                <w:sz w:val="24"/>
              </w:rPr>
              <w:t>年下降</w:t>
            </w:r>
            <w:r>
              <w:rPr>
                <w:sz w:val="24"/>
              </w:rPr>
              <w:t>25%</w:t>
            </w:r>
            <w:r>
              <w:rPr>
                <w:sz w:val="24"/>
              </w:rPr>
              <w:t>以上；确保全面实现</w:t>
            </w:r>
            <w:r>
              <w:rPr>
                <w:sz w:val="24"/>
              </w:rPr>
              <w:t>“</w:t>
            </w:r>
            <w:r>
              <w:rPr>
                <w:sz w:val="24"/>
              </w:rPr>
              <w:t>十三五</w:t>
            </w:r>
            <w:r>
              <w:rPr>
                <w:sz w:val="24"/>
              </w:rPr>
              <w:t>”</w:t>
            </w:r>
            <w:r>
              <w:rPr>
                <w:sz w:val="24"/>
              </w:rPr>
              <w:t>约束性目标。</w:t>
            </w:r>
          </w:p>
          <w:p w:rsidR="001A6F83" w:rsidRDefault="005972D8">
            <w:pPr>
              <w:spacing w:line="360" w:lineRule="auto"/>
              <w:ind w:firstLineChars="200" w:firstLine="480"/>
              <w:rPr>
                <w:sz w:val="24"/>
                <w:szCs w:val="22"/>
              </w:rPr>
            </w:pPr>
            <w:r>
              <w:rPr>
                <w:sz w:val="24"/>
                <w:szCs w:val="22"/>
              </w:rPr>
              <w:t>（</w:t>
            </w:r>
            <w:r>
              <w:rPr>
                <w:rFonts w:hint="eastAsia"/>
                <w:sz w:val="24"/>
                <w:szCs w:val="22"/>
              </w:rPr>
              <w:t>2</w:t>
            </w:r>
            <w:r>
              <w:rPr>
                <w:sz w:val="24"/>
                <w:szCs w:val="22"/>
              </w:rPr>
              <w:t>）其他污染物环境质量现状评价</w:t>
            </w:r>
          </w:p>
          <w:p w:rsidR="001A6F83" w:rsidRDefault="005972D8">
            <w:pPr>
              <w:spacing w:line="360" w:lineRule="auto"/>
              <w:ind w:firstLineChars="200" w:firstLine="480"/>
              <w:rPr>
                <w:sz w:val="24"/>
              </w:rPr>
            </w:pPr>
            <w:r>
              <w:rPr>
                <w:sz w:val="24"/>
              </w:rPr>
              <w:t>本次环</w:t>
            </w:r>
            <w:r>
              <w:rPr>
                <w:sz w:val="24"/>
                <w:szCs w:val="22"/>
              </w:rPr>
              <w:t>境空气质量现状布设</w:t>
            </w:r>
            <w:r>
              <w:rPr>
                <w:sz w:val="24"/>
                <w:szCs w:val="22"/>
              </w:rPr>
              <w:t>1</w:t>
            </w:r>
            <w:r>
              <w:rPr>
                <w:sz w:val="24"/>
                <w:szCs w:val="22"/>
              </w:rPr>
              <w:t>个引用点</w:t>
            </w:r>
            <w:r>
              <w:rPr>
                <w:sz w:val="24"/>
                <w:szCs w:val="22"/>
              </w:rPr>
              <w:t>G1</w:t>
            </w:r>
            <w:r>
              <w:rPr>
                <w:sz w:val="24"/>
                <w:szCs w:val="22"/>
              </w:rPr>
              <w:t>，</w:t>
            </w:r>
            <w:r>
              <w:rPr>
                <w:sz w:val="24"/>
                <w:szCs w:val="22"/>
              </w:rPr>
              <w:t>G1</w:t>
            </w:r>
            <w:r>
              <w:rPr>
                <w:sz w:val="24"/>
                <w:szCs w:val="22"/>
              </w:rPr>
              <w:t>点引用</w:t>
            </w:r>
            <w:r>
              <w:rPr>
                <w:rFonts w:hint="eastAsia"/>
                <w:sz w:val="24"/>
                <w:szCs w:val="22"/>
              </w:rPr>
              <w:t>常州</w:t>
            </w:r>
            <w:proofErr w:type="gramStart"/>
            <w:r>
              <w:rPr>
                <w:rFonts w:hint="eastAsia"/>
                <w:sz w:val="24"/>
                <w:szCs w:val="22"/>
              </w:rPr>
              <w:t>铭瑞环境</w:t>
            </w:r>
            <w:proofErr w:type="gramEnd"/>
            <w:r>
              <w:rPr>
                <w:rFonts w:hint="eastAsia"/>
                <w:sz w:val="24"/>
                <w:szCs w:val="22"/>
              </w:rPr>
              <w:t>检测有限公司</w:t>
            </w:r>
            <w:r>
              <w:rPr>
                <w:sz w:val="24"/>
                <w:szCs w:val="22"/>
              </w:rPr>
              <w:t>于</w:t>
            </w:r>
            <w:r>
              <w:rPr>
                <w:sz w:val="24"/>
                <w:szCs w:val="22"/>
              </w:rPr>
              <w:t>20</w:t>
            </w:r>
            <w:r>
              <w:rPr>
                <w:rFonts w:hint="eastAsia"/>
                <w:sz w:val="24"/>
                <w:szCs w:val="22"/>
              </w:rPr>
              <w:t>20</w:t>
            </w:r>
            <w:r>
              <w:rPr>
                <w:sz w:val="24"/>
                <w:szCs w:val="22"/>
              </w:rPr>
              <w:t>年</w:t>
            </w:r>
            <w:r>
              <w:rPr>
                <w:rFonts w:hint="eastAsia"/>
                <w:sz w:val="24"/>
                <w:szCs w:val="22"/>
              </w:rPr>
              <w:t>12</w:t>
            </w:r>
            <w:r>
              <w:rPr>
                <w:sz w:val="24"/>
                <w:szCs w:val="22"/>
              </w:rPr>
              <w:t>月</w:t>
            </w:r>
            <w:r>
              <w:rPr>
                <w:rFonts w:hint="eastAsia"/>
                <w:sz w:val="24"/>
                <w:szCs w:val="22"/>
              </w:rPr>
              <w:t>30</w:t>
            </w:r>
            <w:r>
              <w:rPr>
                <w:sz w:val="24"/>
                <w:szCs w:val="22"/>
              </w:rPr>
              <w:t>日</w:t>
            </w:r>
            <w:r>
              <w:rPr>
                <w:sz w:val="24"/>
                <w:szCs w:val="22"/>
              </w:rPr>
              <w:t>-</w:t>
            </w:r>
            <w:r>
              <w:rPr>
                <w:rFonts w:hint="eastAsia"/>
                <w:sz w:val="24"/>
                <w:szCs w:val="22"/>
              </w:rPr>
              <w:t>2021</w:t>
            </w:r>
            <w:r>
              <w:rPr>
                <w:rFonts w:hint="eastAsia"/>
                <w:sz w:val="24"/>
                <w:szCs w:val="22"/>
              </w:rPr>
              <w:t>年</w:t>
            </w:r>
            <w:r>
              <w:rPr>
                <w:rFonts w:hint="eastAsia"/>
                <w:sz w:val="24"/>
                <w:szCs w:val="22"/>
              </w:rPr>
              <w:t>1</w:t>
            </w:r>
            <w:r>
              <w:rPr>
                <w:sz w:val="24"/>
                <w:szCs w:val="22"/>
              </w:rPr>
              <w:t>月</w:t>
            </w:r>
            <w:r>
              <w:rPr>
                <w:sz w:val="24"/>
                <w:szCs w:val="22"/>
              </w:rPr>
              <w:t>5</w:t>
            </w:r>
            <w:r>
              <w:rPr>
                <w:sz w:val="24"/>
                <w:szCs w:val="22"/>
              </w:rPr>
              <w:t>日对</w:t>
            </w:r>
            <w:r>
              <w:rPr>
                <w:sz w:val="24"/>
                <w:szCs w:val="22"/>
              </w:rPr>
              <w:t>G1</w:t>
            </w:r>
            <w:r>
              <w:rPr>
                <w:sz w:val="24"/>
                <w:szCs w:val="22"/>
              </w:rPr>
              <w:t>点位（</w:t>
            </w:r>
            <w:r w:rsidR="006D3B18">
              <w:rPr>
                <w:rFonts w:hint="eastAsia"/>
                <w:color w:val="FF0000"/>
                <w:sz w:val="24"/>
                <w:szCs w:val="22"/>
              </w:rPr>
              <w:t>南庄</w:t>
            </w:r>
            <w:r>
              <w:rPr>
                <w:sz w:val="24"/>
                <w:szCs w:val="22"/>
              </w:rPr>
              <w:t>）连续</w:t>
            </w:r>
            <w:r>
              <w:rPr>
                <w:sz w:val="24"/>
                <w:szCs w:val="22"/>
              </w:rPr>
              <w:t>7</w:t>
            </w:r>
            <w:r>
              <w:rPr>
                <w:sz w:val="24"/>
                <w:szCs w:val="22"/>
              </w:rPr>
              <w:t>天的监测数据，报告编号：</w:t>
            </w:r>
            <w:r>
              <w:rPr>
                <w:rFonts w:hint="eastAsia"/>
                <w:sz w:val="24"/>
                <w:szCs w:val="22"/>
              </w:rPr>
              <w:t>RW202012047B01</w:t>
            </w:r>
            <w:r>
              <w:rPr>
                <w:sz w:val="24"/>
                <w:szCs w:val="22"/>
              </w:rPr>
              <w:t>。引用点位见表</w:t>
            </w:r>
            <w:r>
              <w:rPr>
                <w:rFonts w:hint="eastAsia"/>
                <w:sz w:val="24"/>
                <w:szCs w:val="22"/>
              </w:rPr>
              <w:t>3-</w:t>
            </w:r>
            <w:r>
              <w:rPr>
                <w:sz w:val="24"/>
                <w:szCs w:val="22"/>
              </w:rPr>
              <w:t>2</w:t>
            </w:r>
            <w:r>
              <w:rPr>
                <w:sz w:val="24"/>
                <w:szCs w:val="22"/>
              </w:rPr>
              <w:t>，监测数据结果见</w:t>
            </w:r>
            <w:r>
              <w:rPr>
                <w:rFonts w:hint="eastAsia"/>
                <w:sz w:val="24"/>
                <w:szCs w:val="22"/>
              </w:rPr>
              <w:t>3-3</w:t>
            </w:r>
            <w:r>
              <w:rPr>
                <w:sz w:val="24"/>
                <w:szCs w:val="22"/>
              </w:rPr>
              <w:t>。</w:t>
            </w:r>
          </w:p>
          <w:p w:rsidR="001A6F83" w:rsidRDefault="005972D8">
            <w:pPr>
              <w:autoSpaceDE w:val="0"/>
              <w:autoSpaceDN w:val="0"/>
              <w:snapToGrid w:val="0"/>
              <w:jc w:val="center"/>
              <w:rPr>
                <w:b/>
                <w:bCs/>
                <w:sz w:val="24"/>
              </w:rPr>
            </w:pPr>
            <w:r>
              <w:rPr>
                <w:b/>
                <w:bCs/>
                <w:sz w:val="24"/>
              </w:rPr>
              <w:t>表</w:t>
            </w:r>
            <w:r>
              <w:rPr>
                <w:rFonts w:hint="eastAsia"/>
                <w:b/>
                <w:bCs/>
                <w:sz w:val="24"/>
              </w:rPr>
              <w:t>3-2</w:t>
            </w:r>
            <w:r>
              <w:rPr>
                <w:b/>
                <w:bCs/>
                <w:sz w:val="24"/>
              </w:rPr>
              <w:t xml:space="preserve">  </w:t>
            </w:r>
            <w:r>
              <w:rPr>
                <w:b/>
                <w:bCs/>
                <w:sz w:val="24"/>
              </w:rPr>
              <w:t>大气环境质量引用点位、引用项目一览表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28"/>
              <w:gridCol w:w="2495"/>
              <w:gridCol w:w="1433"/>
              <w:gridCol w:w="1507"/>
              <w:gridCol w:w="1562"/>
            </w:tblGrid>
            <w:tr w:rsidR="001A6F83">
              <w:trPr>
                <w:trHeight w:val="340"/>
                <w:jc w:val="center"/>
              </w:trPr>
              <w:tc>
                <w:tcPr>
                  <w:tcW w:w="640" w:type="pct"/>
                  <w:vAlign w:val="center"/>
                </w:tcPr>
                <w:p w:rsidR="001A6F83" w:rsidRDefault="005972D8">
                  <w:pPr>
                    <w:adjustRightInd w:val="0"/>
                    <w:snapToGrid w:val="0"/>
                    <w:ind w:right="92"/>
                    <w:jc w:val="center"/>
                    <w:rPr>
                      <w:b/>
                      <w:szCs w:val="21"/>
                    </w:rPr>
                  </w:pPr>
                  <w:r>
                    <w:rPr>
                      <w:b/>
                      <w:szCs w:val="21"/>
                    </w:rPr>
                    <w:t>序号</w:t>
                  </w:r>
                </w:p>
              </w:tc>
              <w:tc>
                <w:tcPr>
                  <w:tcW w:w="1553" w:type="pct"/>
                  <w:vAlign w:val="center"/>
                </w:tcPr>
                <w:p w:rsidR="001A6F83" w:rsidRDefault="005972D8">
                  <w:pPr>
                    <w:adjustRightInd w:val="0"/>
                    <w:snapToGrid w:val="0"/>
                    <w:ind w:right="92"/>
                    <w:jc w:val="center"/>
                    <w:rPr>
                      <w:b/>
                      <w:szCs w:val="21"/>
                    </w:rPr>
                  </w:pPr>
                  <w:r>
                    <w:rPr>
                      <w:b/>
                      <w:szCs w:val="21"/>
                    </w:rPr>
                    <w:t>引用点</w:t>
                  </w:r>
                </w:p>
              </w:tc>
              <w:tc>
                <w:tcPr>
                  <w:tcW w:w="893" w:type="pct"/>
                  <w:vAlign w:val="center"/>
                </w:tcPr>
                <w:p w:rsidR="001A6F83" w:rsidRDefault="005972D8">
                  <w:pPr>
                    <w:adjustRightInd w:val="0"/>
                    <w:snapToGrid w:val="0"/>
                    <w:ind w:right="92"/>
                    <w:jc w:val="center"/>
                    <w:rPr>
                      <w:b/>
                      <w:szCs w:val="21"/>
                    </w:rPr>
                  </w:pPr>
                  <w:r>
                    <w:rPr>
                      <w:b/>
                      <w:szCs w:val="21"/>
                    </w:rPr>
                    <w:t>相对方位</w:t>
                  </w:r>
                </w:p>
              </w:tc>
              <w:tc>
                <w:tcPr>
                  <w:tcW w:w="939" w:type="pct"/>
                  <w:vAlign w:val="center"/>
                </w:tcPr>
                <w:p w:rsidR="001A6F83" w:rsidRDefault="005972D8">
                  <w:pPr>
                    <w:adjustRightInd w:val="0"/>
                    <w:snapToGrid w:val="0"/>
                    <w:ind w:right="92"/>
                    <w:jc w:val="center"/>
                    <w:rPr>
                      <w:b/>
                      <w:szCs w:val="21"/>
                    </w:rPr>
                  </w:pPr>
                  <w:r>
                    <w:rPr>
                      <w:b/>
                      <w:szCs w:val="21"/>
                    </w:rPr>
                    <w:t>直线距离</w:t>
                  </w:r>
                </w:p>
              </w:tc>
              <w:tc>
                <w:tcPr>
                  <w:tcW w:w="973" w:type="pct"/>
                  <w:vAlign w:val="center"/>
                </w:tcPr>
                <w:p w:rsidR="001A6F83" w:rsidRDefault="005972D8">
                  <w:pPr>
                    <w:adjustRightInd w:val="0"/>
                    <w:snapToGrid w:val="0"/>
                    <w:ind w:right="92"/>
                    <w:jc w:val="center"/>
                    <w:rPr>
                      <w:b/>
                      <w:szCs w:val="21"/>
                    </w:rPr>
                  </w:pPr>
                  <w:r>
                    <w:rPr>
                      <w:b/>
                      <w:szCs w:val="21"/>
                    </w:rPr>
                    <w:t>引用项目</w:t>
                  </w:r>
                </w:p>
              </w:tc>
            </w:tr>
            <w:tr w:rsidR="001A6F83">
              <w:trPr>
                <w:trHeight w:val="340"/>
                <w:jc w:val="center"/>
              </w:trPr>
              <w:tc>
                <w:tcPr>
                  <w:tcW w:w="640" w:type="pct"/>
                  <w:vAlign w:val="center"/>
                </w:tcPr>
                <w:p w:rsidR="001A6F83" w:rsidRDefault="005972D8">
                  <w:pPr>
                    <w:adjustRightInd w:val="0"/>
                    <w:snapToGrid w:val="0"/>
                    <w:ind w:right="92"/>
                    <w:jc w:val="center"/>
                    <w:rPr>
                      <w:bCs/>
                      <w:szCs w:val="21"/>
                    </w:rPr>
                  </w:pPr>
                  <w:r>
                    <w:rPr>
                      <w:bCs/>
                      <w:szCs w:val="21"/>
                    </w:rPr>
                    <w:t>G1</w:t>
                  </w:r>
                </w:p>
              </w:tc>
              <w:tc>
                <w:tcPr>
                  <w:tcW w:w="1553" w:type="pct"/>
                  <w:vAlign w:val="center"/>
                </w:tcPr>
                <w:p w:rsidR="001A6F83" w:rsidRDefault="006D3B18">
                  <w:pPr>
                    <w:adjustRightInd w:val="0"/>
                    <w:snapToGrid w:val="0"/>
                    <w:ind w:right="92"/>
                    <w:jc w:val="center"/>
                    <w:rPr>
                      <w:bCs/>
                      <w:szCs w:val="21"/>
                    </w:rPr>
                  </w:pPr>
                  <w:r w:rsidRPr="006D3B18">
                    <w:rPr>
                      <w:rFonts w:hint="eastAsia"/>
                      <w:bCs/>
                      <w:color w:val="FF0000"/>
                      <w:szCs w:val="21"/>
                    </w:rPr>
                    <w:t>南庄</w:t>
                  </w:r>
                </w:p>
              </w:tc>
              <w:tc>
                <w:tcPr>
                  <w:tcW w:w="893" w:type="pct"/>
                  <w:vAlign w:val="center"/>
                </w:tcPr>
                <w:p w:rsidR="001A6F83" w:rsidRDefault="005972D8">
                  <w:pPr>
                    <w:adjustRightInd w:val="0"/>
                    <w:snapToGrid w:val="0"/>
                    <w:ind w:right="92"/>
                    <w:jc w:val="center"/>
                    <w:rPr>
                      <w:bCs/>
                      <w:color w:val="FF0000"/>
                      <w:szCs w:val="21"/>
                    </w:rPr>
                  </w:pPr>
                  <w:r>
                    <w:rPr>
                      <w:rFonts w:hint="eastAsia"/>
                      <w:bCs/>
                      <w:color w:val="FF0000"/>
                      <w:szCs w:val="21"/>
                    </w:rPr>
                    <w:t>N</w:t>
                  </w:r>
                </w:p>
              </w:tc>
              <w:tc>
                <w:tcPr>
                  <w:tcW w:w="939" w:type="pct"/>
                  <w:vAlign w:val="center"/>
                </w:tcPr>
                <w:p w:rsidR="001A6F83" w:rsidRDefault="006D3B18">
                  <w:pPr>
                    <w:adjustRightInd w:val="0"/>
                    <w:snapToGrid w:val="0"/>
                    <w:ind w:right="92"/>
                    <w:jc w:val="center"/>
                    <w:rPr>
                      <w:bCs/>
                      <w:color w:val="FF0000"/>
                      <w:szCs w:val="21"/>
                    </w:rPr>
                  </w:pPr>
                  <w:r>
                    <w:rPr>
                      <w:rFonts w:hint="eastAsia"/>
                      <w:bCs/>
                      <w:color w:val="FF0000"/>
                      <w:szCs w:val="21"/>
                    </w:rPr>
                    <w:t>479</w:t>
                  </w:r>
                  <w:r w:rsidR="005972D8">
                    <w:rPr>
                      <w:bCs/>
                      <w:color w:val="FF0000"/>
                      <w:szCs w:val="21"/>
                    </w:rPr>
                    <w:t>m</w:t>
                  </w:r>
                </w:p>
              </w:tc>
              <w:tc>
                <w:tcPr>
                  <w:tcW w:w="973" w:type="pct"/>
                  <w:vAlign w:val="center"/>
                </w:tcPr>
                <w:p w:rsidR="001A6F83" w:rsidRDefault="005972D8">
                  <w:pPr>
                    <w:adjustRightInd w:val="0"/>
                    <w:snapToGrid w:val="0"/>
                    <w:ind w:right="92"/>
                    <w:jc w:val="center"/>
                    <w:rPr>
                      <w:bCs/>
                      <w:szCs w:val="21"/>
                    </w:rPr>
                  </w:pPr>
                  <w:r>
                    <w:rPr>
                      <w:szCs w:val="21"/>
                    </w:rPr>
                    <w:t>非甲烷总烃</w:t>
                  </w:r>
                </w:p>
              </w:tc>
            </w:tr>
          </w:tbl>
          <w:p w:rsidR="001A6F83" w:rsidRDefault="005972D8">
            <w:pPr>
              <w:autoSpaceDE w:val="0"/>
              <w:autoSpaceDN w:val="0"/>
              <w:jc w:val="center"/>
              <w:rPr>
                <w:b/>
                <w:bCs/>
                <w:sz w:val="24"/>
                <w:vertAlign w:val="superscript"/>
              </w:rPr>
            </w:pPr>
            <w:r>
              <w:rPr>
                <w:b/>
                <w:bCs/>
                <w:sz w:val="24"/>
              </w:rPr>
              <w:t>表</w:t>
            </w:r>
            <w:r>
              <w:rPr>
                <w:rFonts w:hint="eastAsia"/>
                <w:b/>
                <w:bCs/>
                <w:sz w:val="24"/>
              </w:rPr>
              <w:t>3-</w:t>
            </w:r>
            <w:r>
              <w:rPr>
                <w:b/>
                <w:bCs/>
                <w:sz w:val="24"/>
              </w:rPr>
              <w:t xml:space="preserve">3  </w:t>
            </w:r>
            <w:r>
              <w:rPr>
                <w:b/>
                <w:bCs/>
                <w:sz w:val="24"/>
              </w:rPr>
              <w:t>其他污染物环境质量现状监测结果</w:t>
            </w:r>
            <w:r>
              <w:rPr>
                <w:b/>
                <w:bCs/>
                <w:sz w:val="24"/>
              </w:rPr>
              <w:t xml:space="preserve">  </w:t>
            </w:r>
            <w:r>
              <w:rPr>
                <w:b/>
                <w:bCs/>
                <w:sz w:val="24"/>
              </w:rPr>
              <w:t>单位：</w:t>
            </w:r>
            <w:r>
              <w:rPr>
                <w:b/>
                <w:bCs/>
                <w:sz w:val="24"/>
              </w:rPr>
              <w:t>mg/m</w:t>
            </w:r>
            <w:r>
              <w:rPr>
                <w:b/>
                <w:bCs/>
                <w:sz w:val="24"/>
                <w:vertAlign w:val="superscript"/>
              </w:rPr>
              <w:t>3</w:t>
            </w:r>
            <w:r>
              <w:rPr>
                <w:rFonts w:hint="eastAsia"/>
                <w:b/>
                <w:bCs/>
                <w:sz w:val="24"/>
                <w:vertAlign w:val="superscript"/>
              </w:rPr>
              <w:t xml:space="preserve"> </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10"/>
              <w:gridCol w:w="1943"/>
              <w:gridCol w:w="1410"/>
              <w:gridCol w:w="1288"/>
              <w:gridCol w:w="1287"/>
              <w:gridCol w:w="1287"/>
            </w:tblGrid>
            <w:tr w:rsidR="001A6F83">
              <w:trPr>
                <w:cantSplit/>
                <w:trHeight w:val="340"/>
                <w:jc w:val="center"/>
              </w:trPr>
              <w:tc>
                <w:tcPr>
                  <w:tcW w:w="504" w:type="pct"/>
                  <w:vMerge w:val="restart"/>
                  <w:vAlign w:val="center"/>
                </w:tcPr>
                <w:p w:rsidR="001A6F83" w:rsidRDefault="005972D8">
                  <w:pPr>
                    <w:adjustRightInd w:val="0"/>
                    <w:snapToGrid w:val="0"/>
                    <w:ind w:right="92"/>
                    <w:jc w:val="center"/>
                    <w:rPr>
                      <w:b/>
                      <w:szCs w:val="21"/>
                    </w:rPr>
                  </w:pPr>
                  <w:r>
                    <w:rPr>
                      <w:b/>
                      <w:szCs w:val="21"/>
                    </w:rPr>
                    <w:t>点位编号</w:t>
                  </w:r>
                </w:p>
              </w:tc>
              <w:tc>
                <w:tcPr>
                  <w:tcW w:w="1210" w:type="pct"/>
                  <w:vMerge w:val="restart"/>
                  <w:vAlign w:val="center"/>
                </w:tcPr>
                <w:p w:rsidR="001A6F83" w:rsidRDefault="005972D8">
                  <w:pPr>
                    <w:adjustRightInd w:val="0"/>
                    <w:snapToGrid w:val="0"/>
                    <w:ind w:right="92"/>
                    <w:jc w:val="center"/>
                    <w:rPr>
                      <w:b/>
                      <w:szCs w:val="21"/>
                      <w:vertAlign w:val="subscript"/>
                    </w:rPr>
                  </w:pPr>
                  <w:r>
                    <w:rPr>
                      <w:b/>
                      <w:szCs w:val="21"/>
                    </w:rPr>
                    <w:t>点位名称</w:t>
                  </w:r>
                </w:p>
              </w:tc>
              <w:tc>
                <w:tcPr>
                  <w:tcW w:w="878" w:type="pct"/>
                  <w:vMerge w:val="restart"/>
                  <w:vAlign w:val="center"/>
                </w:tcPr>
                <w:p w:rsidR="001A6F83" w:rsidRDefault="005972D8">
                  <w:pPr>
                    <w:adjustRightInd w:val="0"/>
                    <w:snapToGrid w:val="0"/>
                    <w:ind w:right="92"/>
                    <w:jc w:val="center"/>
                    <w:rPr>
                      <w:b/>
                      <w:szCs w:val="21"/>
                      <w:vertAlign w:val="subscript"/>
                    </w:rPr>
                  </w:pPr>
                  <w:r>
                    <w:rPr>
                      <w:b/>
                      <w:szCs w:val="21"/>
                    </w:rPr>
                    <w:t>污染物名称</w:t>
                  </w:r>
                </w:p>
              </w:tc>
              <w:tc>
                <w:tcPr>
                  <w:tcW w:w="2406" w:type="pct"/>
                  <w:gridSpan w:val="3"/>
                  <w:vAlign w:val="center"/>
                </w:tcPr>
                <w:p w:rsidR="001A6F83" w:rsidRDefault="005972D8">
                  <w:pPr>
                    <w:adjustRightInd w:val="0"/>
                    <w:snapToGrid w:val="0"/>
                    <w:ind w:right="92"/>
                    <w:jc w:val="center"/>
                    <w:rPr>
                      <w:b/>
                      <w:szCs w:val="21"/>
                    </w:rPr>
                  </w:pPr>
                  <w:r>
                    <w:rPr>
                      <w:b/>
                      <w:szCs w:val="21"/>
                    </w:rPr>
                    <w:t>小时浓度</w:t>
                  </w:r>
                </w:p>
              </w:tc>
            </w:tr>
            <w:tr w:rsidR="001A6F83">
              <w:trPr>
                <w:cantSplit/>
                <w:trHeight w:val="340"/>
                <w:jc w:val="center"/>
              </w:trPr>
              <w:tc>
                <w:tcPr>
                  <w:tcW w:w="504" w:type="pct"/>
                  <w:vMerge/>
                  <w:vAlign w:val="center"/>
                </w:tcPr>
                <w:p w:rsidR="001A6F83" w:rsidRDefault="001A6F83">
                  <w:pPr>
                    <w:adjustRightInd w:val="0"/>
                    <w:snapToGrid w:val="0"/>
                    <w:ind w:right="92"/>
                    <w:jc w:val="center"/>
                    <w:rPr>
                      <w:b/>
                      <w:szCs w:val="21"/>
                    </w:rPr>
                  </w:pPr>
                </w:p>
              </w:tc>
              <w:tc>
                <w:tcPr>
                  <w:tcW w:w="1210" w:type="pct"/>
                  <w:vMerge/>
                  <w:vAlign w:val="center"/>
                </w:tcPr>
                <w:p w:rsidR="001A6F83" w:rsidRDefault="001A6F83">
                  <w:pPr>
                    <w:adjustRightInd w:val="0"/>
                    <w:snapToGrid w:val="0"/>
                    <w:ind w:right="92"/>
                    <w:jc w:val="center"/>
                    <w:rPr>
                      <w:b/>
                      <w:szCs w:val="21"/>
                    </w:rPr>
                  </w:pPr>
                </w:p>
              </w:tc>
              <w:tc>
                <w:tcPr>
                  <w:tcW w:w="878" w:type="pct"/>
                  <w:vMerge/>
                  <w:vAlign w:val="center"/>
                </w:tcPr>
                <w:p w:rsidR="001A6F83" w:rsidRDefault="001A6F83">
                  <w:pPr>
                    <w:adjustRightInd w:val="0"/>
                    <w:snapToGrid w:val="0"/>
                    <w:ind w:right="92"/>
                    <w:jc w:val="center"/>
                    <w:rPr>
                      <w:b/>
                      <w:szCs w:val="21"/>
                    </w:rPr>
                  </w:pPr>
                </w:p>
              </w:tc>
              <w:tc>
                <w:tcPr>
                  <w:tcW w:w="802" w:type="pct"/>
                  <w:vAlign w:val="center"/>
                </w:tcPr>
                <w:p w:rsidR="001A6F83" w:rsidRDefault="005972D8">
                  <w:pPr>
                    <w:adjustRightInd w:val="0"/>
                    <w:snapToGrid w:val="0"/>
                    <w:ind w:right="92"/>
                    <w:jc w:val="center"/>
                    <w:rPr>
                      <w:b/>
                      <w:szCs w:val="21"/>
                    </w:rPr>
                  </w:pPr>
                  <w:r>
                    <w:rPr>
                      <w:b/>
                      <w:szCs w:val="21"/>
                    </w:rPr>
                    <w:t>浓度范围</w:t>
                  </w:r>
                </w:p>
              </w:tc>
              <w:tc>
                <w:tcPr>
                  <w:tcW w:w="802" w:type="pct"/>
                  <w:vAlign w:val="center"/>
                </w:tcPr>
                <w:p w:rsidR="001A6F83" w:rsidRDefault="005972D8">
                  <w:pPr>
                    <w:adjustRightInd w:val="0"/>
                    <w:snapToGrid w:val="0"/>
                    <w:ind w:right="92"/>
                    <w:jc w:val="center"/>
                    <w:rPr>
                      <w:b/>
                      <w:szCs w:val="21"/>
                    </w:rPr>
                  </w:pPr>
                  <w:r>
                    <w:rPr>
                      <w:b/>
                      <w:szCs w:val="21"/>
                    </w:rPr>
                    <w:t>超标率</w:t>
                  </w:r>
                  <w:r>
                    <w:rPr>
                      <w:b/>
                      <w:szCs w:val="21"/>
                    </w:rPr>
                    <w:t>%</w:t>
                  </w:r>
                </w:p>
              </w:tc>
              <w:tc>
                <w:tcPr>
                  <w:tcW w:w="802" w:type="pct"/>
                  <w:vAlign w:val="center"/>
                </w:tcPr>
                <w:p w:rsidR="001A6F83" w:rsidRDefault="005972D8">
                  <w:pPr>
                    <w:adjustRightInd w:val="0"/>
                    <w:snapToGrid w:val="0"/>
                    <w:ind w:leftChars="-95" w:left="-199" w:right="-138"/>
                    <w:jc w:val="center"/>
                    <w:rPr>
                      <w:b/>
                      <w:szCs w:val="21"/>
                    </w:rPr>
                  </w:pPr>
                  <w:r>
                    <w:rPr>
                      <w:b/>
                      <w:szCs w:val="21"/>
                    </w:rPr>
                    <w:t>最大超标倍数</w:t>
                  </w:r>
                </w:p>
              </w:tc>
            </w:tr>
            <w:tr w:rsidR="001A6F83">
              <w:trPr>
                <w:cantSplit/>
                <w:trHeight w:val="340"/>
                <w:jc w:val="center"/>
              </w:trPr>
              <w:tc>
                <w:tcPr>
                  <w:tcW w:w="504" w:type="pct"/>
                  <w:vAlign w:val="center"/>
                </w:tcPr>
                <w:p w:rsidR="001A6F83" w:rsidRDefault="005972D8">
                  <w:pPr>
                    <w:adjustRightInd w:val="0"/>
                    <w:snapToGrid w:val="0"/>
                    <w:ind w:right="92"/>
                    <w:jc w:val="center"/>
                    <w:rPr>
                      <w:bCs/>
                      <w:szCs w:val="21"/>
                    </w:rPr>
                  </w:pPr>
                  <w:r>
                    <w:rPr>
                      <w:bCs/>
                      <w:szCs w:val="21"/>
                    </w:rPr>
                    <w:t>G1</w:t>
                  </w:r>
                </w:p>
              </w:tc>
              <w:tc>
                <w:tcPr>
                  <w:tcW w:w="1210" w:type="pct"/>
                  <w:vAlign w:val="center"/>
                </w:tcPr>
                <w:p w:rsidR="001A6F83" w:rsidRDefault="006D3B18">
                  <w:pPr>
                    <w:adjustRightInd w:val="0"/>
                    <w:snapToGrid w:val="0"/>
                    <w:ind w:right="-55"/>
                    <w:jc w:val="center"/>
                    <w:rPr>
                      <w:bCs/>
                      <w:szCs w:val="21"/>
                    </w:rPr>
                  </w:pPr>
                  <w:r w:rsidRPr="006D3B18">
                    <w:rPr>
                      <w:rFonts w:hint="eastAsia"/>
                      <w:bCs/>
                      <w:color w:val="FF0000"/>
                      <w:szCs w:val="21"/>
                    </w:rPr>
                    <w:t>南庄</w:t>
                  </w:r>
                </w:p>
              </w:tc>
              <w:tc>
                <w:tcPr>
                  <w:tcW w:w="878" w:type="pct"/>
                  <w:vAlign w:val="center"/>
                </w:tcPr>
                <w:p w:rsidR="001A6F83" w:rsidRDefault="005972D8">
                  <w:pPr>
                    <w:adjustRightInd w:val="0"/>
                    <w:snapToGrid w:val="0"/>
                    <w:ind w:right="92"/>
                    <w:jc w:val="center"/>
                    <w:rPr>
                      <w:bCs/>
                      <w:szCs w:val="21"/>
                    </w:rPr>
                  </w:pPr>
                  <w:r>
                    <w:rPr>
                      <w:bCs/>
                      <w:szCs w:val="21"/>
                    </w:rPr>
                    <w:t>非甲烷总烃</w:t>
                  </w:r>
                </w:p>
              </w:tc>
              <w:tc>
                <w:tcPr>
                  <w:tcW w:w="802" w:type="pct"/>
                  <w:vAlign w:val="center"/>
                </w:tcPr>
                <w:p w:rsidR="001A6F83" w:rsidRDefault="005972D8">
                  <w:pPr>
                    <w:adjustRightInd w:val="0"/>
                    <w:snapToGrid w:val="0"/>
                    <w:ind w:right="92"/>
                    <w:jc w:val="center"/>
                    <w:rPr>
                      <w:bCs/>
                      <w:szCs w:val="21"/>
                    </w:rPr>
                  </w:pPr>
                  <w:r>
                    <w:rPr>
                      <w:rFonts w:hint="eastAsia"/>
                      <w:bCs/>
                      <w:szCs w:val="21"/>
                    </w:rPr>
                    <w:t>0.49</w:t>
                  </w:r>
                  <w:r>
                    <w:rPr>
                      <w:bCs/>
                      <w:szCs w:val="21"/>
                    </w:rPr>
                    <w:t>-1.</w:t>
                  </w:r>
                  <w:r>
                    <w:rPr>
                      <w:rFonts w:hint="eastAsia"/>
                      <w:bCs/>
                      <w:szCs w:val="21"/>
                    </w:rPr>
                    <w:t>13</w:t>
                  </w:r>
                </w:p>
              </w:tc>
              <w:tc>
                <w:tcPr>
                  <w:tcW w:w="802" w:type="pct"/>
                  <w:vAlign w:val="center"/>
                </w:tcPr>
                <w:p w:rsidR="001A6F83" w:rsidRDefault="005972D8">
                  <w:pPr>
                    <w:adjustRightInd w:val="0"/>
                    <w:snapToGrid w:val="0"/>
                    <w:ind w:right="92"/>
                    <w:jc w:val="center"/>
                    <w:rPr>
                      <w:bCs/>
                      <w:szCs w:val="21"/>
                    </w:rPr>
                  </w:pPr>
                  <w:r>
                    <w:rPr>
                      <w:bCs/>
                      <w:szCs w:val="21"/>
                    </w:rPr>
                    <w:t>0</w:t>
                  </w:r>
                </w:p>
              </w:tc>
              <w:tc>
                <w:tcPr>
                  <w:tcW w:w="802" w:type="pct"/>
                  <w:vAlign w:val="center"/>
                </w:tcPr>
                <w:p w:rsidR="001A6F83" w:rsidRDefault="005972D8">
                  <w:pPr>
                    <w:adjustRightInd w:val="0"/>
                    <w:snapToGrid w:val="0"/>
                    <w:ind w:right="92"/>
                    <w:jc w:val="center"/>
                    <w:rPr>
                      <w:bCs/>
                      <w:szCs w:val="21"/>
                    </w:rPr>
                  </w:pPr>
                  <w:r>
                    <w:rPr>
                      <w:bCs/>
                      <w:szCs w:val="21"/>
                    </w:rPr>
                    <w:t>0</w:t>
                  </w:r>
                </w:p>
              </w:tc>
            </w:tr>
          </w:tbl>
          <w:p w:rsidR="001A6F83" w:rsidRDefault="005972D8">
            <w:pPr>
              <w:spacing w:line="360" w:lineRule="auto"/>
              <w:ind w:firstLineChars="200" w:firstLine="480"/>
              <w:rPr>
                <w:sz w:val="24"/>
                <w:szCs w:val="22"/>
              </w:rPr>
            </w:pPr>
            <w:r>
              <w:rPr>
                <w:sz w:val="24"/>
                <w:szCs w:val="22"/>
              </w:rPr>
              <w:lastRenderedPageBreak/>
              <w:t>根据上表其他污染物环境质量现状监测结果可以看出，特征因子非甲烷总烃在</w:t>
            </w:r>
            <w:r>
              <w:rPr>
                <w:sz w:val="24"/>
                <w:szCs w:val="22"/>
              </w:rPr>
              <w:t>G1</w:t>
            </w:r>
            <w:r>
              <w:rPr>
                <w:sz w:val="24"/>
                <w:szCs w:val="22"/>
              </w:rPr>
              <w:t>点均未出现超标现象，现状</w:t>
            </w:r>
            <w:proofErr w:type="gramStart"/>
            <w:r>
              <w:rPr>
                <w:sz w:val="24"/>
                <w:szCs w:val="22"/>
              </w:rPr>
              <w:t>引用值</w:t>
            </w:r>
            <w:proofErr w:type="gramEnd"/>
            <w:r>
              <w:rPr>
                <w:sz w:val="24"/>
                <w:szCs w:val="22"/>
              </w:rPr>
              <w:t>基本满足项目所在地区的环境功能区划要求。</w:t>
            </w:r>
          </w:p>
          <w:p w:rsidR="001A6F83" w:rsidRDefault="005972D8">
            <w:pPr>
              <w:spacing w:line="360" w:lineRule="auto"/>
              <w:ind w:firstLineChars="200" w:firstLine="480"/>
              <w:rPr>
                <w:sz w:val="24"/>
                <w:szCs w:val="22"/>
              </w:rPr>
            </w:pPr>
            <w:r>
              <w:rPr>
                <w:sz w:val="24"/>
                <w:szCs w:val="22"/>
              </w:rPr>
              <w:t>引用数据有效性分析：本项目引用</w:t>
            </w:r>
            <w:r>
              <w:rPr>
                <w:rFonts w:hint="eastAsia"/>
                <w:sz w:val="24"/>
                <w:szCs w:val="22"/>
              </w:rPr>
              <w:t>常州</w:t>
            </w:r>
            <w:proofErr w:type="gramStart"/>
            <w:r>
              <w:rPr>
                <w:rFonts w:hint="eastAsia"/>
                <w:sz w:val="24"/>
                <w:szCs w:val="22"/>
              </w:rPr>
              <w:t>铭瑞环境</w:t>
            </w:r>
            <w:proofErr w:type="gramEnd"/>
            <w:r>
              <w:rPr>
                <w:rFonts w:hint="eastAsia"/>
                <w:sz w:val="24"/>
                <w:szCs w:val="22"/>
              </w:rPr>
              <w:t>检测有限公司</w:t>
            </w:r>
            <w:r>
              <w:rPr>
                <w:sz w:val="24"/>
                <w:szCs w:val="22"/>
              </w:rPr>
              <w:t>于</w:t>
            </w:r>
            <w:r>
              <w:rPr>
                <w:sz w:val="24"/>
                <w:szCs w:val="22"/>
              </w:rPr>
              <w:t>20</w:t>
            </w:r>
            <w:r>
              <w:rPr>
                <w:rFonts w:hint="eastAsia"/>
                <w:sz w:val="24"/>
                <w:szCs w:val="22"/>
              </w:rPr>
              <w:t>20</w:t>
            </w:r>
            <w:r>
              <w:rPr>
                <w:sz w:val="24"/>
                <w:szCs w:val="22"/>
              </w:rPr>
              <w:t>年</w:t>
            </w:r>
            <w:r>
              <w:rPr>
                <w:rFonts w:hint="eastAsia"/>
                <w:sz w:val="24"/>
                <w:szCs w:val="22"/>
              </w:rPr>
              <w:t>12</w:t>
            </w:r>
            <w:r>
              <w:rPr>
                <w:sz w:val="24"/>
                <w:szCs w:val="22"/>
              </w:rPr>
              <w:t>月</w:t>
            </w:r>
            <w:r>
              <w:rPr>
                <w:rFonts w:hint="eastAsia"/>
                <w:sz w:val="24"/>
                <w:szCs w:val="22"/>
              </w:rPr>
              <w:t>30</w:t>
            </w:r>
            <w:r>
              <w:rPr>
                <w:sz w:val="24"/>
                <w:szCs w:val="22"/>
              </w:rPr>
              <w:t>日</w:t>
            </w:r>
            <w:r>
              <w:rPr>
                <w:sz w:val="24"/>
                <w:szCs w:val="22"/>
              </w:rPr>
              <w:t>-</w:t>
            </w:r>
            <w:r>
              <w:rPr>
                <w:rFonts w:hint="eastAsia"/>
                <w:sz w:val="24"/>
                <w:szCs w:val="22"/>
              </w:rPr>
              <w:t>2021</w:t>
            </w:r>
            <w:r>
              <w:rPr>
                <w:rFonts w:hint="eastAsia"/>
                <w:sz w:val="24"/>
                <w:szCs w:val="22"/>
              </w:rPr>
              <w:t>年</w:t>
            </w:r>
            <w:r>
              <w:rPr>
                <w:rFonts w:hint="eastAsia"/>
                <w:sz w:val="24"/>
                <w:szCs w:val="22"/>
              </w:rPr>
              <w:t>1</w:t>
            </w:r>
            <w:r>
              <w:rPr>
                <w:sz w:val="24"/>
                <w:szCs w:val="22"/>
              </w:rPr>
              <w:t>月</w:t>
            </w:r>
            <w:r>
              <w:rPr>
                <w:sz w:val="24"/>
                <w:szCs w:val="22"/>
              </w:rPr>
              <w:t>5</w:t>
            </w:r>
            <w:r>
              <w:rPr>
                <w:sz w:val="24"/>
                <w:szCs w:val="22"/>
              </w:rPr>
              <w:t>日对项目</w:t>
            </w:r>
            <w:r>
              <w:rPr>
                <w:rFonts w:hint="eastAsia"/>
                <w:sz w:val="24"/>
                <w:szCs w:val="22"/>
              </w:rPr>
              <w:t>北</w:t>
            </w:r>
            <w:r>
              <w:rPr>
                <w:sz w:val="24"/>
                <w:szCs w:val="22"/>
              </w:rPr>
              <w:t>侧约</w:t>
            </w:r>
            <w:r>
              <w:rPr>
                <w:rFonts w:hint="eastAsia"/>
                <w:sz w:val="24"/>
                <w:szCs w:val="22"/>
              </w:rPr>
              <w:t>594</w:t>
            </w:r>
            <w:r>
              <w:rPr>
                <w:sz w:val="24"/>
                <w:szCs w:val="22"/>
              </w:rPr>
              <w:t>m</w:t>
            </w:r>
            <w:r>
              <w:rPr>
                <w:sz w:val="24"/>
                <w:szCs w:val="22"/>
              </w:rPr>
              <w:t>处</w:t>
            </w:r>
            <w:r>
              <w:rPr>
                <w:rFonts w:ascii="宋体" w:hAnsi="宋体" w:cs="宋体" w:hint="eastAsia"/>
                <w:sz w:val="24"/>
                <w:szCs w:val="22"/>
              </w:rPr>
              <w:t>的“</w:t>
            </w:r>
            <w:r w:rsidR="006D3B18">
              <w:rPr>
                <w:rFonts w:ascii="宋体" w:hAnsi="宋体" w:cs="宋体" w:hint="eastAsia"/>
                <w:color w:val="FF0000"/>
                <w:sz w:val="24"/>
                <w:szCs w:val="22"/>
              </w:rPr>
              <w:t>南庄</w:t>
            </w:r>
            <w:r>
              <w:rPr>
                <w:rFonts w:ascii="宋体" w:hAnsi="宋体" w:cs="宋体" w:hint="eastAsia"/>
                <w:color w:val="FF0000"/>
                <w:sz w:val="24"/>
                <w:szCs w:val="22"/>
              </w:rPr>
              <w:t>”</w:t>
            </w:r>
            <w:r>
              <w:rPr>
                <w:rFonts w:ascii="宋体" w:hAnsi="宋体" w:cs="宋体" w:hint="eastAsia"/>
                <w:sz w:val="24"/>
                <w:szCs w:val="22"/>
              </w:rPr>
              <w:t>进行监</w:t>
            </w:r>
            <w:r>
              <w:rPr>
                <w:sz w:val="24"/>
                <w:szCs w:val="22"/>
              </w:rPr>
              <w:t>测，引用时间不超过</w:t>
            </w:r>
            <w:r>
              <w:rPr>
                <w:sz w:val="24"/>
                <w:szCs w:val="22"/>
              </w:rPr>
              <w:t>3</w:t>
            </w:r>
            <w:r>
              <w:rPr>
                <w:sz w:val="24"/>
                <w:szCs w:val="22"/>
              </w:rPr>
              <w:t>年，大气环境引用时间有效；项目所在区域污染源未发生重大变化，可引用</w:t>
            </w:r>
            <w:r>
              <w:rPr>
                <w:sz w:val="24"/>
                <w:szCs w:val="22"/>
              </w:rPr>
              <w:t>3</w:t>
            </w:r>
            <w:r>
              <w:rPr>
                <w:sz w:val="24"/>
                <w:szCs w:val="22"/>
              </w:rPr>
              <w:t>年内环境空气的监测数据；引用点位在项目相关评价范围内，则大气环境引用点位有效。</w:t>
            </w:r>
          </w:p>
          <w:p w:rsidR="001A6F83" w:rsidRDefault="005972D8">
            <w:pPr>
              <w:adjustRightInd w:val="0"/>
              <w:snapToGrid w:val="0"/>
              <w:spacing w:line="360" w:lineRule="auto"/>
              <w:rPr>
                <w:b/>
                <w:sz w:val="24"/>
              </w:rPr>
            </w:pPr>
            <w:r>
              <w:rPr>
                <w:rFonts w:hint="eastAsia"/>
                <w:b/>
                <w:sz w:val="24"/>
              </w:rPr>
              <w:t>2</w:t>
            </w:r>
            <w:r>
              <w:rPr>
                <w:rFonts w:hint="eastAsia"/>
                <w:b/>
                <w:sz w:val="24"/>
              </w:rPr>
              <w:t>、地表水现状</w:t>
            </w:r>
          </w:p>
          <w:p w:rsidR="001A6F83" w:rsidRDefault="005972D8">
            <w:pPr>
              <w:adjustRightInd w:val="0"/>
              <w:snapToGrid w:val="0"/>
              <w:spacing w:line="360" w:lineRule="auto"/>
              <w:ind w:firstLineChars="200" w:firstLine="480"/>
              <w:rPr>
                <w:sz w:val="24"/>
              </w:rPr>
            </w:pPr>
            <w:r>
              <w:rPr>
                <w:sz w:val="24"/>
              </w:rPr>
              <w:t>2019</w:t>
            </w:r>
            <w:r>
              <w:rPr>
                <w:sz w:val="24"/>
              </w:rPr>
              <w:t>年，全市水环境质量持续改善，</w:t>
            </w:r>
            <w:r>
              <w:rPr>
                <w:sz w:val="24"/>
              </w:rPr>
              <w:t>31</w:t>
            </w:r>
            <w:r>
              <w:rPr>
                <w:sz w:val="24"/>
              </w:rPr>
              <w:t>个</w:t>
            </w:r>
            <w:r>
              <w:rPr>
                <w:rFonts w:hint="eastAsia"/>
                <w:sz w:val="24"/>
              </w:rPr>
              <w:t>“</w:t>
            </w:r>
            <w:r>
              <w:rPr>
                <w:sz w:val="24"/>
              </w:rPr>
              <w:t>水十条</w:t>
            </w:r>
            <w:r>
              <w:rPr>
                <w:rFonts w:hint="eastAsia"/>
                <w:sz w:val="24"/>
              </w:rPr>
              <w:t>”</w:t>
            </w:r>
            <w:r>
              <w:rPr>
                <w:sz w:val="24"/>
              </w:rPr>
              <w:t>国、省考核断面达标率为</w:t>
            </w:r>
            <w:r>
              <w:rPr>
                <w:sz w:val="24"/>
              </w:rPr>
              <w:t>96.8%</w:t>
            </w:r>
            <w:r>
              <w:rPr>
                <w:sz w:val="24"/>
              </w:rPr>
              <w:t>，同比去年上升</w:t>
            </w:r>
            <w:r>
              <w:rPr>
                <w:sz w:val="24"/>
              </w:rPr>
              <w:t>8.9</w:t>
            </w:r>
            <w:r>
              <w:rPr>
                <w:sz w:val="24"/>
              </w:rPr>
              <w:t>个百分点，三类</w:t>
            </w:r>
            <w:proofErr w:type="gramStart"/>
            <w:r>
              <w:rPr>
                <w:sz w:val="24"/>
              </w:rPr>
              <w:t>水以上</w:t>
            </w:r>
            <w:proofErr w:type="gramEnd"/>
            <w:r>
              <w:rPr>
                <w:sz w:val="24"/>
              </w:rPr>
              <w:t>比例达</w:t>
            </w:r>
            <w:r>
              <w:rPr>
                <w:sz w:val="24"/>
              </w:rPr>
              <w:t>83.9%</w:t>
            </w:r>
            <w:r>
              <w:rPr>
                <w:sz w:val="24"/>
              </w:rPr>
              <w:t>，超过省定年度目标要求（</w:t>
            </w:r>
            <w:r>
              <w:rPr>
                <w:sz w:val="24"/>
              </w:rPr>
              <w:t>48.5%</w:t>
            </w:r>
            <w:r>
              <w:rPr>
                <w:sz w:val="24"/>
              </w:rPr>
              <w:t>），同比改善幅度列全省第一，无劣五类断面，太湖</w:t>
            </w:r>
            <w:proofErr w:type="gramStart"/>
            <w:r>
              <w:rPr>
                <w:sz w:val="24"/>
              </w:rPr>
              <w:t>竺</w:t>
            </w:r>
            <w:proofErr w:type="gramEnd"/>
            <w:r>
              <w:rPr>
                <w:sz w:val="24"/>
              </w:rPr>
              <w:t>山</w:t>
            </w:r>
            <w:proofErr w:type="gramStart"/>
            <w:r>
              <w:rPr>
                <w:sz w:val="24"/>
              </w:rPr>
              <w:t>湖连续</w:t>
            </w:r>
            <w:proofErr w:type="gramEnd"/>
            <w:r>
              <w:rPr>
                <w:sz w:val="24"/>
              </w:rPr>
              <w:t>十二年实现</w:t>
            </w:r>
            <w:r>
              <w:rPr>
                <w:rFonts w:hint="eastAsia"/>
                <w:sz w:val="24"/>
              </w:rPr>
              <w:t>“</w:t>
            </w:r>
            <w:r>
              <w:rPr>
                <w:sz w:val="24"/>
              </w:rPr>
              <w:t>两个确保</w:t>
            </w:r>
            <w:r>
              <w:rPr>
                <w:rFonts w:hint="eastAsia"/>
                <w:sz w:val="24"/>
              </w:rPr>
              <w:t>”</w:t>
            </w:r>
            <w:r>
              <w:rPr>
                <w:sz w:val="24"/>
              </w:rPr>
              <w:t>目标。</w:t>
            </w:r>
          </w:p>
          <w:p w:rsidR="001A6F83" w:rsidRDefault="005972D8">
            <w:pPr>
              <w:adjustRightInd w:val="0"/>
              <w:snapToGrid w:val="0"/>
              <w:spacing w:line="360" w:lineRule="auto"/>
              <w:ind w:firstLineChars="200" w:firstLine="480"/>
              <w:rPr>
                <w:sz w:val="24"/>
              </w:rPr>
            </w:pPr>
            <w:r>
              <w:rPr>
                <w:sz w:val="24"/>
              </w:rPr>
              <w:t>1</w:t>
            </w:r>
            <w:r>
              <w:rPr>
                <w:sz w:val="24"/>
              </w:rPr>
              <w:t>、饮用水水源地水质。</w:t>
            </w:r>
            <w:r>
              <w:rPr>
                <w:sz w:val="24"/>
              </w:rPr>
              <w:t>2019</w:t>
            </w:r>
            <w:r>
              <w:rPr>
                <w:sz w:val="24"/>
              </w:rPr>
              <w:t>年，常州市城市集中式饮用水源地水质总体状况良好，魏村、西石桥、沙河水库、大溪水库等</w:t>
            </w:r>
            <w:r>
              <w:rPr>
                <w:sz w:val="24"/>
              </w:rPr>
              <w:t>4</w:t>
            </w:r>
            <w:r>
              <w:rPr>
                <w:sz w:val="24"/>
              </w:rPr>
              <w:t>个集中式饮用水源地水质均符合三类水标准；长荡湖饮用水源地、</w:t>
            </w:r>
            <w:proofErr w:type="gramStart"/>
            <w:r>
              <w:rPr>
                <w:sz w:val="24"/>
              </w:rPr>
              <w:t>滆</w:t>
            </w:r>
            <w:proofErr w:type="gramEnd"/>
            <w:r>
              <w:rPr>
                <w:sz w:val="24"/>
              </w:rPr>
              <w:t>湖备用水源地总磷符合四类水标准，其余指标均符合三类水标准；吕庄水库、前宋水库等</w:t>
            </w:r>
            <w:r>
              <w:rPr>
                <w:sz w:val="24"/>
              </w:rPr>
              <w:t>5</w:t>
            </w:r>
            <w:r>
              <w:rPr>
                <w:sz w:val="24"/>
              </w:rPr>
              <w:t>个乡镇饮用水源地水质均符合标准。</w:t>
            </w:r>
          </w:p>
          <w:p w:rsidR="001A6F83" w:rsidRDefault="005972D8">
            <w:pPr>
              <w:adjustRightInd w:val="0"/>
              <w:snapToGrid w:val="0"/>
              <w:spacing w:line="360" w:lineRule="auto"/>
              <w:ind w:firstLineChars="200" w:firstLine="480"/>
              <w:rPr>
                <w:sz w:val="24"/>
              </w:rPr>
            </w:pPr>
            <w:r>
              <w:rPr>
                <w:sz w:val="24"/>
              </w:rPr>
              <w:t>2</w:t>
            </w:r>
            <w:r>
              <w:rPr>
                <w:sz w:val="24"/>
              </w:rPr>
              <w:t>、地表水环境质量。</w:t>
            </w:r>
            <w:r>
              <w:rPr>
                <w:sz w:val="24"/>
              </w:rPr>
              <w:t>2019</w:t>
            </w:r>
            <w:r>
              <w:rPr>
                <w:sz w:val="24"/>
              </w:rPr>
              <w:t>年，常州市共设置各类地表水监测断面</w:t>
            </w:r>
            <w:r>
              <w:rPr>
                <w:sz w:val="24"/>
              </w:rPr>
              <w:t>47</w:t>
            </w:r>
            <w:r>
              <w:rPr>
                <w:sz w:val="24"/>
              </w:rPr>
              <w:t>个，按年均水质评价，二类水质断面</w:t>
            </w:r>
            <w:r>
              <w:rPr>
                <w:sz w:val="24"/>
              </w:rPr>
              <w:t>4</w:t>
            </w:r>
            <w:r>
              <w:rPr>
                <w:sz w:val="24"/>
              </w:rPr>
              <w:t>个，占比为</w:t>
            </w:r>
            <w:r>
              <w:rPr>
                <w:sz w:val="24"/>
              </w:rPr>
              <w:t>8.5%</w:t>
            </w:r>
            <w:r>
              <w:rPr>
                <w:sz w:val="24"/>
              </w:rPr>
              <w:t>；三类水质断面</w:t>
            </w:r>
            <w:r>
              <w:rPr>
                <w:sz w:val="24"/>
              </w:rPr>
              <w:t>30</w:t>
            </w:r>
            <w:r>
              <w:rPr>
                <w:sz w:val="24"/>
              </w:rPr>
              <w:t>个，占比为</w:t>
            </w:r>
            <w:r>
              <w:rPr>
                <w:sz w:val="24"/>
              </w:rPr>
              <w:t>63.8%</w:t>
            </w:r>
            <w:r>
              <w:rPr>
                <w:sz w:val="24"/>
              </w:rPr>
              <w:t>；四类水质断面</w:t>
            </w:r>
            <w:r>
              <w:rPr>
                <w:sz w:val="24"/>
              </w:rPr>
              <w:t>6</w:t>
            </w:r>
            <w:r>
              <w:rPr>
                <w:sz w:val="24"/>
              </w:rPr>
              <w:t>个，占比为</w:t>
            </w:r>
            <w:r>
              <w:rPr>
                <w:sz w:val="24"/>
              </w:rPr>
              <w:t>12.8%</w:t>
            </w:r>
            <w:r>
              <w:rPr>
                <w:sz w:val="24"/>
              </w:rPr>
              <w:t>；五类水质断面</w:t>
            </w:r>
            <w:r>
              <w:rPr>
                <w:sz w:val="24"/>
              </w:rPr>
              <w:t>6</w:t>
            </w:r>
            <w:r>
              <w:rPr>
                <w:sz w:val="24"/>
              </w:rPr>
              <w:t>个，占比为</w:t>
            </w:r>
            <w:r>
              <w:rPr>
                <w:sz w:val="24"/>
              </w:rPr>
              <w:t>12.8%</w:t>
            </w:r>
            <w:r>
              <w:rPr>
                <w:sz w:val="24"/>
              </w:rPr>
              <w:t>。全市化学需氧量、氨氮、总氮和总磷的年排放总量分别为</w:t>
            </w:r>
            <w:r>
              <w:rPr>
                <w:sz w:val="24"/>
              </w:rPr>
              <w:t>2.95</w:t>
            </w:r>
            <w:r>
              <w:rPr>
                <w:sz w:val="24"/>
              </w:rPr>
              <w:t>吨、</w:t>
            </w:r>
            <w:r>
              <w:rPr>
                <w:sz w:val="24"/>
              </w:rPr>
              <w:t>0.44</w:t>
            </w:r>
            <w:r>
              <w:rPr>
                <w:sz w:val="24"/>
              </w:rPr>
              <w:t>万吨、</w:t>
            </w:r>
            <w:r>
              <w:rPr>
                <w:sz w:val="24"/>
              </w:rPr>
              <w:t>1.05</w:t>
            </w:r>
            <w:r>
              <w:rPr>
                <w:sz w:val="24"/>
              </w:rPr>
              <w:t>万吨和</w:t>
            </w:r>
            <w:r>
              <w:rPr>
                <w:sz w:val="24"/>
              </w:rPr>
              <w:t>0.08</w:t>
            </w:r>
            <w:r>
              <w:rPr>
                <w:sz w:val="24"/>
              </w:rPr>
              <w:t>万吨。</w:t>
            </w:r>
          </w:p>
          <w:p w:rsidR="001A6F83" w:rsidRDefault="005972D8">
            <w:pPr>
              <w:adjustRightInd w:val="0"/>
              <w:snapToGrid w:val="0"/>
              <w:spacing w:line="360" w:lineRule="auto"/>
              <w:ind w:firstLineChars="200" w:firstLine="480"/>
              <w:rPr>
                <w:b/>
                <w:bCs/>
                <w:snapToGrid w:val="0"/>
                <w:kern w:val="0"/>
                <w:sz w:val="24"/>
              </w:rPr>
            </w:pPr>
            <w:r>
              <w:rPr>
                <w:sz w:val="24"/>
                <w:szCs w:val="22"/>
              </w:rPr>
              <w:t>本项目地表水环境现状数据引用</w:t>
            </w:r>
            <w:r>
              <w:rPr>
                <w:rFonts w:hint="eastAsia"/>
                <w:sz w:val="24"/>
                <w:szCs w:val="22"/>
              </w:rPr>
              <w:t>常州</w:t>
            </w:r>
            <w:proofErr w:type="gramStart"/>
            <w:r>
              <w:rPr>
                <w:rFonts w:hint="eastAsia"/>
                <w:sz w:val="24"/>
                <w:szCs w:val="22"/>
              </w:rPr>
              <w:t>铭瑞环境</w:t>
            </w:r>
            <w:proofErr w:type="gramEnd"/>
            <w:r>
              <w:rPr>
                <w:rFonts w:hint="eastAsia"/>
                <w:sz w:val="24"/>
                <w:szCs w:val="22"/>
              </w:rPr>
              <w:t>检测有限公司</w:t>
            </w:r>
            <w:r>
              <w:rPr>
                <w:sz w:val="24"/>
                <w:szCs w:val="22"/>
              </w:rPr>
              <w:t>于</w:t>
            </w:r>
            <w:r>
              <w:rPr>
                <w:sz w:val="24"/>
                <w:szCs w:val="22"/>
              </w:rPr>
              <w:t>2020</w:t>
            </w:r>
            <w:r>
              <w:rPr>
                <w:sz w:val="24"/>
                <w:szCs w:val="22"/>
              </w:rPr>
              <w:t>年</w:t>
            </w:r>
            <w:r>
              <w:rPr>
                <w:sz w:val="24"/>
                <w:szCs w:val="22"/>
              </w:rPr>
              <w:t>0</w:t>
            </w:r>
            <w:r>
              <w:rPr>
                <w:rFonts w:hint="eastAsia"/>
                <w:sz w:val="24"/>
                <w:szCs w:val="22"/>
              </w:rPr>
              <w:t>3</w:t>
            </w:r>
            <w:r>
              <w:rPr>
                <w:sz w:val="24"/>
                <w:szCs w:val="22"/>
              </w:rPr>
              <w:t>月</w:t>
            </w:r>
            <w:r>
              <w:rPr>
                <w:rFonts w:hint="eastAsia"/>
                <w:sz w:val="24"/>
                <w:szCs w:val="22"/>
              </w:rPr>
              <w:t>19</w:t>
            </w:r>
            <w:r>
              <w:rPr>
                <w:sz w:val="24"/>
                <w:szCs w:val="22"/>
              </w:rPr>
              <w:t>日～</w:t>
            </w:r>
            <w:r>
              <w:rPr>
                <w:sz w:val="24"/>
                <w:szCs w:val="22"/>
              </w:rPr>
              <w:t>2020</w:t>
            </w:r>
            <w:r>
              <w:rPr>
                <w:sz w:val="24"/>
                <w:szCs w:val="22"/>
              </w:rPr>
              <w:t>年</w:t>
            </w:r>
            <w:r>
              <w:rPr>
                <w:sz w:val="24"/>
                <w:szCs w:val="22"/>
              </w:rPr>
              <w:t>0</w:t>
            </w:r>
            <w:r>
              <w:rPr>
                <w:rFonts w:hint="eastAsia"/>
                <w:sz w:val="24"/>
                <w:szCs w:val="22"/>
              </w:rPr>
              <w:t>3</w:t>
            </w:r>
            <w:r>
              <w:rPr>
                <w:sz w:val="24"/>
                <w:szCs w:val="22"/>
              </w:rPr>
              <w:t>月</w:t>
            </w:r>
            <w:r>
              <w:rPr>
                <w:sz w:val="24"/>
                <w:szCs w:val="22"/>
              </w:rPr>
              <w:t>2</w:t>
            </w:r>
            <w:r>
              <w:rPr>
                <w:rFonts w:hint="eastAsia"/>
                <w:sz w:val="24"/>
                <w:szCs w:val="22"/>
              </w:rPr>
              <w:t>1</w:t>
            </w:r>
            <w:r>
              <w:rPr>
                <w:sz w:val="24"/>
                <w:szCs w:val="22"/>
              </w:rPr>
              <w:t>日对武南河的水质监测结果，监测断面为</w:t>
            </w:r>
            <w:r>
              <w:rPr>
                <w:sz w:val="24"/>
                <w:szCs w:val="22"/>
              </w:rPr>
              <w:t>W</w:t>
            </w:r>
            <w:r>
              <w:rPr>
                <w:sz w:val="24"/>
                <w:szCs w:val="22"/>
                <w:vertAlign w:val="subscript"/>
              </w:rPr>
              <w:t>1</w:t>
            </w:r>
            <w:r>
              <w:rPr>
                <w:sz w:val="24"/>
                <w:szCs w:val="22"/>
              </w:rPr>
              <w:t>（武南</w:t>
            </w:r>
            <w:r>
              <w:rPr>
                <w:rFonts w:hint="eastAsia"/>
                <w:sz w:val="24"/>
                <w:szCs w:val="22"/>
              </w:rPr>
              <w:t>第二</w:t>
            </w:r>
            <w:proofErr w:type="gramStart"/>
            <w:r>
              <w:rPr>
                <w:sz w:val="24"/>
                <w:szCs w:val="22"/>
              </w:rPr>
              <w:t>污水处理厂排口</w:t>
            </w:r>
            <w:proofErr w:type="gramEnd"/>
            <w:r>
              <w:rPr>
                <w:sz w:val="24"/>
                <w:szCs w:val="22"/>
              </w:rPr>
              <w:t>上游</w:t>
            </w:r>
            <w:r>
              <w:rPr>
                <w:sz w:val="24"/>
                <w:szCs w:val="22"/>
              </w:rPr>
              <w:t>500m</w:t>
            </w:r>
            <w:r>
              <w:rPr>
                <w:sz w:val="24"/>
                <w:szCs w:val="22"/>
              </w:rPr>
              <w:t>）、</w:t>
            </w:r>
            <w:r>
              <w:rPr>
                <w:sz w:val="24"/>
                <w:szCs w:val="22"/>
              </w:rPr>
              <w:t>W</w:t>
            </w:r>
            <w:r>
              <w:rPr>
                <w:rFonts w:hint="eastAsia"/>
                <w:sz w:val="24"/>
                <w:szCs w:val="22"/>
                <w:vertAlign w:val="subscript"/>
              </w:rPr>
              <w:t>2</w:t>
            </w:r>
            <w:r>
              <w:rPr>
                <w:sz w:val="24"/>
                <w:szCs w:val="22"/>
              </w:rPr>
              <w:t>（</w:t>
            </w:r>
            <w:r>
              <w:rPr>
                <w:rFonts w:hint="eastAsia"/>
                <w:sz w:val="24"/>
                <w:szCs w:val="22"/>
              </w:rPr>
              <w:t>武南河与礼嘉大河交汇处</w:t>
            </w:r>
            <w:r>
              <w:rPr>
                <w:sz w:val="24"/>
                <w:szCs w:val="22"/>
              </w:rPr>
              <w:t>）。引用报告号：</w:t>
            </w:r>
            <w:r>
              <w:rPr>
                <w:rFonts w:hint="eastAsia"/>
                <w:sz w:val="24"/>
                <w:szCs w:val="22"/>
              </w:rPr>
              <w:t>RW202003013B01</w:t>
            </w:r>
            <w:r>
              <w:rPr>
                <w:sz w:val="24"/>
                <w:szCs w:val="22"/>
              </w:rPr>
              <w:t>。主要污染物监测统计结果如下：</w:t>
            </w:r>
          </w:p>
          <w:p w:rsidR="001E5A5D" w:rsidRDefault="001E5A5D">
            <w:pPr>
              <w:adjustRightInd w:val="0"/>
              <w:snapToGrid w:val="0"/>
              <w:jc w:val="center"/>
              <w:rPr>
                <w:b/>
                <w:bCs/>
                <w:snapToGrid w:val="0"/>
                <w:kern w:val="0"/>
                <w:sz w:val="24"/>
              </w:rPr>
            </w:pPr>
          </w:p>
          <w:p w:rsidR="001A6F83" w:rsidRDefault="005972D8">
            <w:pPr>
              <w:adjustRightInd w:val="0"/>
              <w:snapToGrid w:val="0"/>
              <w:jc w:val="center"/>
              <w:rPr>
                <w:b/>
                <w:bCs/>
                <w:snapToGrid w:val="0"/>
                <w:kern w:val="0"/>
                <w:sz w:val="24"/>
              </w:rPr>
            </w:pPr>
            <w:r>
              <w:rPr>
                <w:b/>
                <w:bCs/>
                <w:snapToGrid w:val="0"/>
                <w:kern w:val="0"/>
                <w:sz w:val="24"/>
              </w:rPr>
              <w:lastRenderedPageBreak/>
              <w:t>表</w:t>
            </w:r>
            <w:r>
              <w:rPr>
                <w:rFonts w:hint="eastAsia"/>
                <w:b/>
                <w:bCs/>
                <w:snapToGrid w:val="0"/>
                <w:kern w:val="0"/>
                <w:sz w:val="24"/>
              </w:rPr>
              <w:t>3-4</w:t>
            </w:r>
            <w:r>
              <w:rPr>
                <w:b/>
                <w:bCs/>
                <w:snapToGrid w:val="0"/>
                <w:kern w:val="0"/>
                <w:sz w:val="24"/>
              </w:rPr>
              <w:t xml:space="preserve"> </w:t>
            </w:r>
            <w:r>
              <w:rPr>
                <w:rFonts w:hint="eastAsia"/>
                <w:b/>
                <w:bCs/>
                <w:snapToGrid w:val="0"/>
                <w:kern w:val="0"/>
                <w:sz w:val="24"/>
              </w:rPr>
              <w:t xml:space="preserve"> </w:t>
            </w:r>
            <w:r>
              <w:rPr>
                <w:b/>
                <w:bCs/>
                <w:snapToGrid w:val="0"/>
                <w:kern w:val="0"/>
                <w:sz w:val="24"/>
              </w:rPr>
              <w:t>地表水环境质量现状</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48"/>
              <w:gridCol w:w="1424"/>
              <w:gridCol w:w="1699"/>
              <w:gridCol w:w="1697"/>
              <w:gridCol w:w="1760"/>
            </w:tblGrid>
            <w:tr w:rsidR="001A6F83">
              <w:trPr>
                <w:cantSplit/>
                <w:trHeight w:val="340"/>
                <w:jc w:val="center"/>
              </w:trPr>
              <w:tc>
                <w:tcPr>
                  <w:tcW w:w="902" w:type="pct"/>
                  <w:vMerge w:val="restart"/>
                  <w:vAlign w:val="center"/>
                </w:tcPr>
                <w:p w:rsidR="001A6F83" w:rsidRDefault="005972D8">
                  <w:pPr>
                    <w:adjustRightInd w:val="0"/>
                    <w:snapToGrid w:val="0"/>
                    <w:jc w:val="center"/>
                    <w:rPr>
                      <w:b/>
                      <w:bCs/>
                      <w:szCs w:val="21"/>
                    </w:rPr>
                  </w:pPr>
                  <w:r>
                    <w:rPr>
                      <w:b/>
                      <w:bCs/>
                      <w:szCs w:val="21"/>
                    </w:rPr>
                    <w:t>监测断面名称</w:t>
                  </w:r>
                </w:p>
              </w:tc>
              <w:tc>
                <w:tcPr>
                  <w:tcW w:w="4098" w:type="pct"/>
                  <w:gridSpan w:val="4"/>
                  <w:vAlign w:val="center"/>
                </w:tcPr>
                <w:p w:rsidR="001A6F83" w:rsidRDefault="005972D8">
                  <w:pPr>
                    <w:adjustRightInd w:val="0"/>
                    <w:snapToGrid w:val="0"/>
                    <w:jc w:val="center"/>
                    <w:rPr>
                      <w:b/>
                      <w:bCs/>
                      <w:szCs w:val="21"/>
                    </w:rPr>
                  </w:pPr>
                  <w:r>
                    <w:rPr>
                      <w:b/>
                      <w:bCs/>
                      <w:szCs w:val="21"/>
                    </w:rPr>
                    <w:t>监测项目</w:t>
                  </w:r>
                </w:p>
              </w:tc>
            </w:tr>
            <w:tr w:rsidR="001A6F83">
              <w:trPr>
                <w:cantSplit/>
                <w:trHeight w:val="340"/>
                <w:jc w:val="center"/>
              </w:trPr>
              <w:tc>
                <w:tcPr>
                  <w:tcW w:w="902" w:type="pct"/>
                  <w:vMerge/>
                  <w:vAlign w:val="center"/>
                </w:tcPr>
                <w:p w:rsidR="001A6F83" w:rsidRDefault="001A6F83">
                  <w:pPr>
                    <w:adjustRightInd w:val="0"/>
                    <w:snapToGrid w:val="0"/>
                    <w:jc w:val="center"/>
                    <w:rPr>
                      <w:b/>
                      <w:bCs/>
                      <w:szCs w:val="21"/>
                    </w:rPr>
                  </w:pPr>
                </w:p>
              </w:tc>
              <w:tc>
                <w:tcPr>
                  <w:tcW w:w="887" w:type="pct"/>
                  <w:vAlign w:val="center"/>
                </w:tcPr>
                <w:p w:rsidR="001A6F83" w:rsidRDefault="005972D8">
                  <w:pPr>
                    <w:adjustRightInd w:val="0"/>
                    <w:snapToGrid w:val="0"/>
                    <w:jc w:val="center"/>
                    <w:rPr>
                      <w:b/>
                      <w:bCs/>
                      <w:szCs w:val="21"/>
                    </w:rPr>
                  </w:pPr>
                  <w:r>
                    <w:rPr>
                      <w:b/>
                      <w:bCs/>
                      <w:szCs w:val="21"/>
                    </w:rPr>
                    <w:t>pH</w:t>
                  </w:r>
                </w:p>
              </w:tc>
              <w:tc>
                <w:tcPr>
                  <w:tcW w:w="1058" w:type="pct"/>
                  <w:vAlign w:val="center"/>
                </w:tcPr>
                <w:p w:rsidR="001A6F83" w:rsidRDefault="005972D8">
                  <w:pPr>
                    <w:adjustRightInd w:val="0"/>
                    <w:snapToGrid w:val="0"/>
                    <w:jc w:val="center"/>
                    <w:rPr>
                      <w:b/>
                      <w:bCs/>
                      <w:szCs w:val="21"/>
                      <w:vertAlign w:val="subscript"/>
                    </w:rPr>
                  </w:pPr>
                  <w:r>
                    <w:rPr>
                      <w:b/>
                      <w:bCs/>
                      <w:szCs w:val="21"/>
                    </w:rPr>
                    <w:t>COD(mg/L)</w:t>
                  </w:r>
                </w:p>
              </w:tc>
              <w:tc>
                <w:tcPr>
                  <w:tcW w:w="1057" w:type="pct"/>
                  <w:vAlign w:val="center"/>
                </w:tcPr>
                <w:p w:rsidR="001A6F83" w:rsidRDefault="005972D8">
                  <w:pPr>
                    <w:adjustRightInd w:val="0"/>
                    <w:snapToGrid w:val="0"/>
                    <w:jc w:val="center"/>
                    <w:rPr>
                      <w:b/>
                      <w:bCs/>
                      <w:szCs w:val="21"/>
                    </w:rPr>
                  </w:pPr>
                  <w:r>
                    <w:rPr>
                      <w:b/>
                      <w:bCs/>
                      <w:szCs w:val="21"/>
                    </w:rPr>
                    <w:t>NH</w:t>
                  </w:r>
                  <w:r>
                    <w:rPr>
                      <w:b/>
                      <w:bCs/>
                      <w:szCs w:val="21"/>
                      <w:vertAlign w:val="subscript"/>
                    </w:rPr>
                    <w:t>3</w:t>
                  </w:r>
                  <w:r>
                    <w:rPr>
                      <w:b/>
                      <w:bCs/>
                      <w:szCs w:val="21"/>
                    </w:rPr>
                    <w:t>-N(mg/L)</w:t>
                  </w:r>
                </w:p>
              </w:tc>
              <w:tc>
                <w:tcPr>
                  <w:tcW w:w="1096" w:type="pct"/>
                  <w:vAlign w:val="center"/>
                </w:tcPr>
                <w:p w:rsidR="001A6F83" w:rsidRDefault="005972D8">
                  <w:pPr>
                    <w:adjustRightInd w:val="0"/>
                    <w:snapToGrid w:val="0"/>
                    <w:jc w:val="center"/>
                    <w:rPr>
                      <w:b/>
                      <w:bCs/>
                      <w:szCs w:val="21"/>
                    </w:rPr>
                  </w:pPr>
                  <w:r>
                    <w:rPr>
                      <w:b/>
                      <w:bCs/>
                      <w:szCs w:val="21"/>
                    </w:rPr>
                    <w:t>TP(mg/L)</w:t>
                  </w:r>
                </w:p>
              </w:tc>
            </w:tr>
            <w:tr w:rsidR="001A6F83">
              <w:trPr>
                <w:cantSplit/>
                <w:trHeight w:val="340"/>
                <w:jc w:val="center"/>
              </w:trPr>
              <w:tc>
                <w:tcPr>
                  <w:tcW w:w="902" w:type="pct"/>
                  <w:vAlign w:val="center"/>
                </w:tcPr>
                <w:p w:rsidR="001A6F83" w:rsidRDefault="005972D8">
                  <w:pPr>
                    <w:adjustRightInd w:val="0"/>
                    <w:snapToGrid w:val="0"/>
                    <w:jc w:val="center"/>
                    <w:rPr>
                      <w:szCs w:val="21"/>
                      <w:vertAlign w:val="subscript"/>
                    </w:rPr>
                  </w:pPr>
                  <w:r>
                    <w:rPr>
                      <w:szCs w:val="21"/>
                    </w:rPr>
                    <w:t>W</w:t>
                  </w:r>
                  <w:r>
                    <w:rPr>
                      <w:szCs w:val="21"/>
                      <w:vertAlign w:val="subscript"/>
                    </w:rPr>
                    <w:t>1</w:t>
                  </w:r>
                </w:p>
              </w:tc>
              <w:tc>
                <w:tcPr>
                  <w:tcW w:w="887" w:type="pct"/>
                  <w:vAlign w:val="center"/>
                </w:tcPr>
                <w:p w:rsidR="001A6F83" w:rsidRDefault="005972D8">
                  <w:pPr>
                    <w:adjustRightInd w:val="0"/>
                    <w:snapToGrid w:val="0"/>
                    <w:jc w:val="center"/>
                    <w:rPr>
                      <w:szCs w:val="21"/>
                    </w:rPr>
                  </w:pPr>
                  <w:r>
                    <w:rPr>
                      <w:rFonts w:hint="eastAsia"/>
                      <w:szCs w:val="21"/>
                    </w:rPr>
                    <w:t>6.60-6.87</w:t>
                  </w:r>
                </w:p>
              </w:tc>
              <w:tc>
                <w:tcPr>
                  <w:tcW w:w="1058" w:type="pct"/>
                  <w:vAlign w:val="center"/>
                </w:tcPr>
                <w:p w:rsidR="001A6F83" w:rsidRDefault="005972D8">
                  <w:pPr>
                    <w:adjustRightInd w:val="0"/>
                    <w:snapToGrid w:val="0"/>
                    <w:jc w:val="center"/>
                    <w:rPr>
                      <w:szCs w:val="21"/>
                    </w:rPr>
                  </w:pPr>
                  <w:r>
                    <w:rPr>
                      <w:rFonts w:hint="eastAsia"/>
                      <w:szCs w:val="21"/>
                    </w:rPr>
                    <w:t>22-27</w:t>
                  </w:r>
                </w:p>
              </w:tc>
              <w:tc>
                <w:tcPr>
                  <w:tcW w:w="1057" w:type="pct"/>
                  <w:vAlign w:val="center"/>
                </w:tcPr>
                <w:p w:rsidR="001A6F83" w:rsidRDefault="005972D8">
                  <w:pPr>
                    <w:jc w:val="center"/>
                    <w:rPr>
                      <w:szCs w:val="21"/>
                    </w:rPr>
                  </w:pPr>
                  <w:r>
                    <w:rPr>
                      <w:rFonts w:hint="eastAsia"/>
                      <w:szCs w:val="21"/>
                    </w:rPr>
                    <w:t>1.22-1.26</w:t>
                  </w:r>
                </w:p>
              </w:tc>
              <w:tc>
                <w:tcPr>
                  <w:tcW w:w="1096" w:type="pct"/>
                  <w:vAlign w:val="center"/>
                </w:tcPr>
                <w:p w:rsidR="001A6F83" w:rsidRDefault="005972D8">
                  <w:pPr>
                    <w:jc w:val="center"/>
                    <w:rPr>
                      <w:szCs w:val="21"/>
                    </w:rPr>
                  </w:pPr>
                  <w:r>
                    <w:rPr>
                      <w:rFonts w:hint="eastAsia"/>
                      <w:szCs w:val="21"/>
                    </w:rPr>
                    <w:t>0.20-0.21</w:t>
                  </w:r>
                </w:p>
              </w:tc>
            </w:tr>
            <w:tr w:rsidR="001A6F83">
              <w:trPr>
                <w:cantSplit/>
                <w:trHeight w:val="340"/>
                <w:jc w:val="center"/>
              </w:trPr>
              <w:tc>
                <w:tcPr>
                  <w:tcW w:w="902" w:type="pct"/>
                  <w:vAlign w:val="center"/>
                </w:tcPr>
                <w:p w:rsidR="001A6F83" w:rsidRDefault="005972D8">
                  <w:pPr>
                    <w:adjustRightInd w:val="0"/>
                    <w:snapToGrid w:val="0"/>
                    <w:jc w:val="center"/>
                    <w:rPr>
                      <w:szCs w:val="21"/>
                      <w:vertAlign w:val="subscript"/>
                    </w:rPr>
                  </w:pPr>
                  <w:r>
                    <w:rPr>
                      <w:szCs w:val="21"/>
                    </w:rPr>
                    <w:t>W</w:t>
                  </w:r>
                  <w:r>
                    <w:rPr>
                      <w:rFonts w:hint="eastAsia"/>
                      <w:szCs w:val="21"/>
                      <w:vertAlign w:val="subscript"/>
                    </w:rPr>
                    <w:t>2</w:t>
                  </w:r>
                </w:p>
              </w:tc>
              <w:tc>
                <w:tcPr>
                  <w:tcW w:w="887" w:type="pct"/>
                  <w:vAlign w:val="center"/>
                </w:tcPr>
                <w:p w:rsidR="001A6F83" w:rsidRDefault="005972D8">
                  <w:pPr>
                    <w:adjustRightInd w:val="0"/>
                    <w:snapToGrid w:val="0"/>
                    <w:jc w:val="center"/>
                    <w:rPr>
                      <w:szCs w:val="21"/>
                    </w:rPr>
                  </w:pPr>
                  <w:r>
                    <w:rPr>
                      <w:rFonts w:hint="eastAsia"/>
                      <w:szCs w:val="21"/>
                    </w:rPr>
                    <w:t>6.65</w:t>
                  </w:r>
                  <w:r>
                    <w:rPr>
                      <w:szCs w:val="21"/>
                    </w:rPr>
                    <w:t>-</w:t>
                  </w:r>
                  <w:r>
                    <w:rPr>
                      <w:rFonts w:hint="eastAsia"/>
                      <w:szCs w:val="21"/>
                    </w:rPr>
                    <w:t>6.87</w:t>
                  </w:r>
                </w:p>
              </w:tc>
              <w:tc>
                <w:tcPr>
                  <w:tcW w:w="1058" w:type="pct"/>
                  <w:vAlign w:val="center"/>
                </w:tcPr>
                <w:p w:rsidR="001A6F83" w:rsidRDefault="005972D8">
                  <w:pPr>
                    <w:adjustRightInd w:val="0"/>
                    <w:snapToGrid w:val="0"/>
                    <w:jc w:val="center"/>
                    <w:rPr>
                      <w:szCs w:val="21"/>
                    </w:rPr>
                  </w:pPr>
                  <w:r>
                    <w:rPr>
                      <w:szCs w:val="21"/>
                    </w:rPr>
                    <w:t>1</w:t>
                  </w:r>
                  <w:r>
                    <w:rPr>
                      <w:rFonts w:hint="eastAsia"/>
                      <w:szCs w:val="21"/>
                    </w:rPr>
                    <w:t>5</w:t>
                  </w:r>
                  <w:r>
                    <w:rPr>
                      <w:szCs w:val="21"/>
                    </w:rPr>
                    <w:t>-</w:t>
                  </w:r>
                  <w:r>
                    <w:rPr>
                      <w:rFonts w:hint="eastAsia"/>
                      <w:szCs w:val="21"/>
                    </w:rPr>
                    <w:t>21</w:t>
                  </w:r>
                </w:p>
              </w:tc>
              <w:tc>
                <w:tcPr>
                  <w:tcW w:w="1057" w:type="pct"/>
                  <w:vAlign w:val="center"/>
                </w:tcPr>
                <w:p w:rsidR="001A6F83" w:rsidRDefault="005972D8">
                  <w:pPr>
                    <w:adjustRightInd w:val="0"/>
                    <w:snapToGrid w:val="0"/>
                    <w:jc w:val="center"/>
                    <w:rPr>
                      <w:szCs w:val="21"/>
                    </w:rPr>
                  </w:pPr>
                  <w:r>
                    <w:rPr>
                      <w:rFonts w:hint="eastAsia"/>
                      <w:szCs w:val="21"/>
                    </w:rPr>
                    <w:t>1.08</w:t>
                  </w:r>
                  <w:r>
                    <w:rPr>
                      <w:szCs w:val="21"/>
                    </w:rPr>
                    <w:t>-</w:t>
                  </w:r>
                  <w:r>
                    <w:rPr>
                      <w:rFonts w:hint="eastAsia"/>
                      <w:szCs w:val="21"/>
                    </w:rPr>
                    <w:t>1.14</w:t>
                  </w:r>
                </w:p>
              </w:tc>
              <w:tc>
                <w:tcPr>
                  <w:tcW w:w="1096" w:type="pct"/>
                  <w:vAlign w:val="center"/>
                </w:tcPr>
                <w:p w:rsidR="001A6F83" w:rsidRDefault="005972D8">
                  <w:pPr>
                    <w:adjustRightInd w:val="0"/>
                    <w:snapToGrid w:val="0"/>
                    <w:jc w:val="center"/>
                    <w:rPr>
                      <w:szCs w:val="21"/>
                    </w:rPr>
                  </w:pPr>
                  <w:r>
                    <w:rPr>
                      <w:szCs w:val="21"/>
                    </w:rPr>
                    <w:t>0.</w:t>
                  </w:r>
                  <w:r>
                    <w:rPr>
                      <w:rFonts w:hint="eastAsia"/>
                      <w:szCs w:val="21"/>
                    </w:rPr>
                    <w:t>12-0.13</w:t>
                  </w:r>
                </w:p>
              </w:tc>
            </w:tr>
            <w:tr w:rsidR="001A6F83">
              <w:trPr>
                <w:cantSplit/>
                <w:trHeight w:val="340"/>
                <w:jc w:val="center"/>
              </w:trPr>
              <w:tc>
                <w:tcPr>
                  <w:tcW w:w="902" w:type="pct"/>
                  <w:vAlign w:val="center"/>
                </w:tcPr>
                <w:p w:rsidR="001A6F83" w:rsidRDefault="005972D8">
                  <w:pPr>
                    <w:adjustRightInd w:val="0"/>
                    <w:snapToGrid w:val="0"/>
                    <w:jc w:val="center"/>
                    <w:rPr>
                      <w:szCs w:val="21"/>
                    </w:rPr>
                  </w:pPr>
                  <w:r>
                    <w:rPr>
                      <w:rFonts w:ascii="宋体" w:hAnsi="宋体" w:cs="宋体" w:hint="eastAsia"/>
                      <w:szCs w:val="21"/>
                    </w:rPr>
                    <w:t>Ⅳ</w:t>
                  </w:r>
                  <w:r>
                    <w:rPr>
                      <w:szCs w:val="21"/>
                    </w:rPr>
                    <w:t>类标准值</w:t>
                  </w:r>
                </w:p>
              </w:tc>
              <w:tc>
                <w:tcPr>
                  <w:tcW w:w="887" w:type="pct"/>
                  <w:vAlign w:val="center"/>
                </w:tcPr>
                <w:p w:rsidR="001A6F83" w:rsidRDefault="005972D8">
                  <w:pPr>
                    <w:adjustRightInd w:val="0"/>
                    <w:snapToGrid w:val="0"/>
                    <w:jc w:val="center"/>
                    <w:rPr>
                      <w:szCs w:val="21"/>
                    </w:rPr>
                  </w:pPr>
                  <w:r>
                    <w:rPr>
                      <w:szCs w:val="21"/>
                    </w:rPr>
                    <w:t>6</w:t>
                  </w:r>
                  <w:r>
                    <w:rPr>
                      <w:bCs/>
                      <w:szCs w:val="21"/>
                    </w:rPr>
                    <w:t>～</w:t>
                  </w:r>
                  <w:r>
                    <w:rPr>
                      <w:szCs w:val="21"/>
                    </w:rPr>
                    <w:t>9</w:t>
                  </w:r>
                </w:p>
              </w:tc>
              <w:tc>
                <w:tcPr>
                  <w:tcW w:w="1058" w:type="pct"/>
                  <w:vAlign w:val="center"/>
                </w:tcPr>
                <w:p w:rsidR="001A6F83" w:rsidRDefault="005972D8">
                  <w:pPr>
                    <w:adjustRightInd w:val="0"/>
                    <w:snapToGrid w:val="0"/>
                    <w:jc w:val="center"/>
                    <w:rPr>
                      <w:szCs w:val="21"/>
                    </w:rPr>
                  </w:pPr>
                  <w:r>
                    <w:rPr>
                      <w:szCs w:val="21"/>
                    </w:rPr>
                    <w:t>30</w:t>
                  </w:r>
                </w:p>
              </w:tc>
              <w:tc>
                <w:tcPr>
                  <w:tcW w:w="1057" w:type="pct"/>
                  <w:vAlign w:val="center"/>
                </w:tcPr>
                <w:p w:rsidR="001A6F83" w:rsidRDefault="005972D8">
                  <w:pPr>
                    <w:adjustRightInd w:val="0"/>
                    <w:snapToGrid w:val="0"/>
                    <w:jc w:val="center"/>
                    <w:rPr>
                      <w:szCs w:val="21"/>
                    </w:rPr>
                  </w:pPr>
                  <w:r>
                    <w:rPr>
                      <w:szCs w:val="21"/>
                    </w:rPr>
                    <w:t>1.5</w:t>
                  </w:r>
                </w:p>
              </w:tc>
              <w:tc>
                <w:tcPr>
                  <w:tcW w:w="1096" w:type="pct"/>
                  <w:vAlign w:val="center"/>
                </w:tcPr>
                <w:p w:rsidR="001A6F83" w:rsidRDefault="005972D8">
                  <w:pPr>
                    <w:adjustRightInd w:val="0"/>
                    <w:snapToGrid w:val="0"/>
                    <w:jc w:val="center"/>
                    <w:rPr>
                      <w:szCs w:val="21"/>
                    </w:rPr>
                  </w:pPr>
                  <w:r>
                    <w:rPr>
                      <w:szCs w:val="21"/>
                    </w:rPr>
                    <w:t>0.3</w:t>
                  </w:r>
                </w:p>
              </w:tc>
            </w:tr>
          </w:tbl>
          <w:p w:rsidR="001A6F83" w:rsidRDefault="005972D8">
            <w:pPr>
              <w:adjustRightInd w:val="0"/>
              <w:snapToGrid w:val="0"/>
              <w:spacing w:line="360" w:lineRule="auto"/>
              <w:ind w:firstLineChars="200" w:firstLine="480"/>
              <w:rPr>
                <w:sz w:val="24"/>
                <w:szCs w:val="22"/>
              </w:rPr>
            </w:pPr>
            <w:r>
              <w:rPr>
                <w:sz w:val="24"/>
                <w:szCs w:val="22"/>
              </w:rPr>
              <w:t>监测统计结果表明，武南</w:t>
            </w:r>
            <w:r>
              <w:rPr>
                <w:rFonts w:hint="eastAsia"/>
                <w:sz w:val="24"/>
                <w:szCs w:val="22"/>
              </w:rPr>
              <w:t>河两个</w:t>
            </w:r>
            <w:r>
              <w:rPr>
                <w:sz w:val="24"/>
                <w:szCs w:val="22"/>
              </w:rPr>
              <w:t>断面水质可以满足《地表水环境质量标准》（</w:t>
            </w:r>
            <w:r>
              <w:rPr>
                <w:sz w:val="24"/>
                <w:szCs w:val="22"/>
              </w:rPr>
              <w:t>GB3838-2002</w:t>
            </w:r>
            <w:r>
              <w:rPr>
                <w:sz w:val="24"/>
                <w:szCs w:val="22"/>
              </w:rPr>
              <w:t>）</w:t>
            </w:r>
            <w:r>
              <w:rPr>
                <w:rFonts w:ascii="宋体" w:hAnsi="宋体" w:cs="宋体" w:hint="eastAsia"/>
                <w:sz w:val="24"/>
                <w:szCs w:val="22"/>
              </w:rPr>
              <w:t>Ⅳ</w:t>
            </w:r>
            <w:r>
              <w:rPr>
                <w:sz w:val="24"/>
                <w:szCs w:val="22"/>
              </w:rPr>
              <w:t>类标准。</w:t>
            </w:r>
          </w:p>
          <w:p w:rsidR="001A6F83" w:rsidRDefault="005972D8">
            <w:pPr>
              <w:adjustRightInd w:val="0"/>
              <w:snapToGrid w:val="0"/>
              <w:spacing w:line="360" w:lineRule="auto"/>
              <w:ind w:firstLineChars="200" w:firstLine="480"/>
              <w:rPr>
                <w:sz w:val="24"/>
              </w:rPr>
            </w:pPr>
            <w:r>
              <w:rPr>
                <w:sz w:val="24"/>
                <w:szCs w:val="22"/>
              </w:rPr>
              <w:t>引用数据有效性分析：</w:t>
            </w:r>
            <w:r>
              <w:rPr>
                <w:rFonts w:hint="eastAsia"/>
                <w:sz w:val="24"/>
                <w:szCs w:val="22"/>
              </w:rPr>
              <w:t>常州</w:t>
            </w:r>
            <w:proofErr w:type="gramStart"/>
            <w:r>
              <w:rPr>
                <w:rFonts w:hint="eastAsia"/>
                <w:sz w:val="24"/>
                <w:szCs w:val="22"/>
              </w:rPr>
              <w:t>铭瑞环境</w:t>
            </w:r>
            <w:proofErr w:type="gramEnd"/>
            <w:r>
              <w:rPr>
                <w:rFonts w:hint="eastAsia"/>
                <w:sz w:val="24"/>
                <w:szCs w:val="22"/>
              </w:rPr>
              <w:t>检测有限公司</w:t>
            </w:r>
            <w:r>
              <w:rPr>
                <w:sz w:val="24"/>
                <w:szCs w:val="22"/>
              </w:rPr>
              <w:t>于</w:t>
            </w:r>
            <w:r>
              <w:rPr>
                <w:sz w:val="24"/>
                <w:szCs w:val="22"/>
              </w:rPr>
              <w:t>2020</w:t>
            </w:r>
            <w:r>
              <w:rPr>
                <w:sz w:val="24"/>
                <w:szCs w:val="22"/>
              </w:rPr>
              <w:t>年</w:t>
            </w:r>
            <w:r>
              <w:rPr>
                <w:sz w:val="24"/>
                <w:szCs w:val="22"/>
              </w:rPr>
              <w:t>0</w:t>
            </w:r>
            <w:r>
              <w:rPr>
                <w:rFonts w:hint="eastAsia"/>
                <w:sz w:val="24"/>
                <w:szCs w:val="22"/>
              </w:rPr>
              <w:t>3</w:t>
            </w:r>
            <w:r>
              <w:rPr>
                <w:sz w:val="24"/>
                <w:szCs w:val="22"/>
              </w:rPr>
              <w:t>月</w:t>
            </w:r>
            <w:r>
              <w:rPr>
                <w:rFonts w:hint="eastAsia"/>
                <w:sz w:val="24"/>
                <w:szCs w:val="22"/>
              </w:rPr>
              <w:t>19</w:t>
            </w:r>
            <w:r>
              <w:rPr>
                <w:sz w:val="24"/>
                <w:szCs w:val="22"/>
              </w:rPr>
              <w:t>日～</w:t>
            </w:r>
            <w:r>
              <w:rPr>
                <w:sz w:val="24"/>
                <w:szCs w:val="22"/>
              </w:rPr>
              <w:t>2020</w:t>
            </w:r>
            <w:r>
              <w:rPr>
                <w:sz w:val="24"/>
                <w:szCs w:val="22"/>
              </w:rPr>
              <w:t>年</w:t>
            </w:r>
            <w:r>
              <w:rPr>
                <w:sz w:val="24"/>
                <w:szCs w:val="22"/>
              </w:rPr>
              <w:t>0</w:t>
            </w:r>
            <w:r>
              <w:rPr>
                <w:rFonts w:hint="eastAsia"/>
                <w:sz w:val="24"/>
                <w:szCs w:val="22"/>
              </w:rPr>
              <w:t>3</w:t>
            </w:r>
            <w:r>
              <w:rPr>
                <w:sz w:val="24"/>
                <w:szCs w:val="22"/>
              </w:rPr>
              <w:t>月</w:t>
            </w:r>
            <w:r>
              <w:rPr>
                <w:sz w:val="24"/>
                <w:szCs w:val="22"/>
              </w:rPr>
              <w:t>2</w:t>
            </w:r>
            <w:r>
              <w:rPr>
                <w:rFonts w:hint="eastAsia"/>
                <w:sz w:val="24"/>
                <w:szCs w:val="22"/>
              </w:rPr>
              <w:t>1</w:t>
            </w:r>
            <w:r>
              <w:rPr>
                <w:sz w:val="24"/>
                <w:szCs w:val="22"/>
              </w:rPr>
              <w:t>日对武南污水处理厂排放口上游</w:t>
            </w:r>
            <w:r>
              <w:rPr>
                <w:sz w:val="24"/>
                <w:szCs w:val="22"/>
              </w:rPr>
              <w:t>500m</w:t>
            </w:r>
            <w:r>
              <w:rPr>
                <w:sz w:val="24"/>
                <w:szCs w:val="22"/>
              </w:rPr>
              <w:t>、</w:t>
            </w:r>
            <w:r>
              <w:rPr>
                <w:rFonts w:hint="eastAsia"/>
                <w:sz w:val="24"/>
                <w:szCs w:val="22"/>
              </w:rPr>
              <w:t>武南河与礼嘉大河交汇</w:t>
            </w:r>
            <w:r>
              <w:rPr>
                <w:sz w:val="24"/>
                <w:szCs w:val="22"/>
              </w:rPr>
              <w:t>处进行监测，引用时间不超过</w:t>
            </w:r>
            <w:r>
              <w:rPr>
                <w:sz w:val="24"/>
                <w:szCs w:val="22"/>
              </w:rPr>
              <w:t>3</w:t>
            </w:r>
            <w:r>
              <w:rPr>
                <w:sz w:val="24"/>
                <w:szCs w:val="22"/>
              </w:rPr>
              <w:t>年，水环境引用时间有效；项目所在区域污染源未发生重大变化，可引用</w:t>
            </w:r>
            <w:r>
              <w:rPr>
                <w:sz w:val="24"/>
                <w:szCs w:val="22"/>
              </w:rPr>
              <w:t>3</w:t>
            </w:r>
            <w:r>
              <w:rPr>
                <w:sz w:val="24"/>
                <w:szCs w:val="22"/>
              </w:rPr>
              <w:t>年内地表水的监测数据；引用点位在项目纳污河道评价范围内，则地表水环境引用点位有效。</w:t>
            </w:r>
          </w:p>
          <w:p w:rsidR="001A6F83" w:rsidRDefault="005972D8">
            <w:pPr>
              <w:adjustRightInd w:val="0"/>
              <w:snapToGrid w:val="0"/>
              <w:spacing w:line="360" w:lineRule="auto"/>
              <w:rPr>
                <w:b/>
                <w:bCs/>
                <w:sz w:val="24"/>
              </w:rPr>
            </w:pPr>
            <w:r>
              <w:rPr>
                <w:rFonts w:hint="eastAsia"/>
                <w:b/>
                <w:bCs/>
                <w:sz w:val="24"/>
              </w:rPr>
              <w:t>3</w:t>
            </w:r>
            <w:r>
              <w:rPr>
                <w:rFonts w:hint="eastAsia"/>
                <w:b/>
                <w:bCs/>
                <w:sz w:val="24"/>
              </w:rPr>
              <w:t>、</w:t>
            </w:r>
            <w:r>
              <w:rPr>
                <w:b/>
                <w:bCs/>
                <w:sz w:val="24"/>
              </w:rPr>
              <w:t>声环境质量现状</w:t>
            </w:r>
          </w:p>
          <w:p w:rsidR="001A6F83" w:rsidRPr="006D3B18" w:rsidRDefault="005972D8">
            <w:pPr>
              <w:adjustRightInd w:val="0"/>
              <w:snapToGrid w:val="0"/>
              <w:spacing w:line="360" w:lineRule="auto"/>
              <w:ind w:firstLineChars="200" w:firstLine="480"/>
              <w:rPr>
                <w:b/>
                <w:bCs/>
                <w:snapToGrid w:val="0"/>
                <w:kern w:val="0"/>
                <w:sz w:val="24"/>
              </w:rPr>
            </w:pPr>
            <w:r w:rsidRPr="006D3B18">
              <w:rPr>
                <w:sz w:val="24"/>
                <w:szCs w:val="22"/>
              </w:rPr>
              <w:t>本项目委托</w:t>
            </w:r>
            <w:r w:rsidRPr="006D3B18">
              <w:rPr>
                <w:rFonts w:hint="eastAsia"/>
                <w:sz w:val="24"/>
                <w:szCs w:val="22"/>
              </w:rPr>
              <w:t>常州</w:t>
            </w:r>
            <w:proofErr w:type="gramStart"/>
            <w:r w:rsidRPr="006D3B18">
              <w:rPr>
                <w:rFonts w:hint="eastAsia"/>
                <w:sz w:val="24"/>
                <w:szCs w:val="22"/>
              </w:rPr>
              <w:t>铭瑞环境</w:t>
            </w:r>
            <w:proofErr w:type="gramEnd"/>
            <w:r w:rsidRPr="006D3B18">
              <w:rPr>
                <w:rFonts w:hint="eastAsia"/>
                <w:sz w:val="24"/>
                <w:szCs w:val="22"/>
              </w:rPr>
              <w:t>检测有限公司</w:t>
            </w:r>
            <w:r w:rsidRPr="006D3B18">
              <w:rPr>
                <w:sz w:val="24"/>
                <w:szCs w:val="22"/>
              </w:rPr>
              <w:t>于</w:t>
            </w:r>
            <w:r w:rsidRPr="006D3B18">
              <w:rPr>
                <w:sz w:val="24"/>
                <w:szCs w:val="22"/>
              </w:rPr>
              <w:t>202</w:t>
            </w:r>
            <w:r w:rsidRPr="006D3B18">
              <w:rPr>
                <w:rFonts w:hint="eastAsia"/>
                <w:sz w:val="24"/>
                <w:szCs w:val="22"/>
              </w:rPr>
              <w:t>1</w:t>
            </w:r>
            <w:r w:rsidRPr="006D3B18">
              <w:rPr>
                <w:sz w:val="24"/>
                <w:szCs w:val="22"/>
              </w:rPr>
              <w:t>.0</w:t>
            </w:r>
            <w:r w:rsidR="006D3B18" w:rsidRPr="006D3B18">
              <w:rPr>
                <w:rFonts w:hint="eastAsia"/>
                <w:sz w:val="24"/>
                <w:szCs w:val="22"/>
              </w:rPr>
              <w:t>4</w:t>
            </w:r>
            <w:r w:rsidRPr="006D3B18">
              <w:rPr>
                <w:sz w:val="24"/>
                <w:szCs w:val="22"/>
              </w:rPr>
              <w:t>.</w:t>
            </w:r>
            <w:r w:rsidR="006D3B18" w:rsidRPr="006D3B18">
              <w:rPr>
                <w:rFonts w:hint="eastAsia"/>
                <w:sz w:val="24"/>
                <w:szCs w:val="22"/>
              </w:rPr>
              <w:t>0</w:t>
            </w:r>
            <w:r w:rsidRPr="006D3B18">
              <w:rPr>
                <w:rFonts w:hint="eastAsia"/>
                <w:sz w:val="24"/>
                <w:szCs w:val="22"/>
              </w:rPr>
              <w:t>6</w:t>
            </w:r>
            <w:r w:rsidRPr="006D3B18">
              <w:rPr>
                <w:sz w:val="24"/>
                <w:szCs w:val="22"/>
              </w:rPr>
              <w:t>～</w:t>
            </w:r>
            <w:r w:rsidRPr="006D3B18">
              <w:rPr>
                <w:sz w:val="24"/>
                <w:szCs w:val="22"/>
              </w:rPr>
              <w:t>0</w:t>
            </w:r>
            <w:r w:rsidR="006D3B18" w:rsidRPr="006D3B18">
              <w:rPr>
                <w:rFonts w:hint="eastAsia"/>
                <w:sz w:val="24"/>
                <w:szCs w:val="22"/>
              </w:rPr>
              <w:t>4</w:t>
            </w:r>
            <w:r w:rsidRPr="006D3B18">
              <w:rPr>
                <w:sz w:val="24"/>
                <w:szCs w:val="22"/>
              </w:rPr>
              <w:t>.</w:t>
            </w:r>
            <w:r w:rsidR="006D3B18" w:rsidRPr="006D3B18">
              <w:rPr>
                <w:rFonts w:hint="eastAsia"/>
                <w:sz w:val="24"/>
                <w:szCs w:val="22"/>
              </w:rPr>
              <w:t>0</w:t>
            </w:r>
            <w:r w:rsidRPr="006D3B18">
              <w:rPr>
                <w:rFonts w:hint="eastAsia"/>
                <w:sz w:val="24"/>
                <w:szCs w:val="22"/>
              </w:rPr>
              <w:t>7</w:t>
            </w:r>
            <w:r w:rsidRPr="006D3B18">
              <w:rPr>
                <w:sz w:val="24"/>
                <w:szCs w:val="22"/>
              </w:rPr>
              <w:t>在厂界四周进行了噪声的实测，监测数据见下表：</w:t>
            </w:r>
          </w:p>
          <w:p w:rsidR="001A6F83" w:rsidRPr="00FD0C5E" w:rsidRDefault="005972D8">
            <w:pPr>
              <w:adjustRightInd w:val="0"/>
              <w:snapToGrid w:val="0"/>
              <w:jc w:val="center"/>
              <w:rPr>
                <w:b/>
                <w:bCs/>
                <w:sz w:val="24"/>
              </w:rPr>
            </w:pPr>
            <w:r w:rsidRPr="00FD0C5E">
              <w:rPr>
                <w:b/>
                <w:bCs/>
                <w:snapToGrid w:val="0"/>
                <w:kern w:val="0"/>
                <w:sz w:val="24"/>
              </w:rPr>
              <w:t>表</w:t>
            </w:r>
            <w:r w:rsidRPr="00FD0C5E">
              <w:rPr>
                <w:rFonts w:hint="eastAsia"/>
                <w:b/>
                <w:bCs/>
                <w:snapToGrid w:val="0"/>
                <w:kern w:val="0"/>
                <w:sz w:val="24"/>
              </w:rPr>
              <w:t>3-5</w:t>
            </w:r>
            <w:r w:rsidRPr="00FD0C5E">
              <w:rPr>
                <w:b/>
                <w:bCs/>
                <w:snapToGrid w:val="0"/>
                <w:kern w:val="0"/>
                <w:sz w:val="24"/>
              </w:rPr>
              <w:t xml:space="preserve"> </w:t>
            </w:r>
            <w:r w:rsidRPr="00FD0C5E">
              <w:rPr>
                <w:rFonts w:hint="eastAsia"/>
                <w:b/>
                <w:bCs/>
                <w:snapToGrid w:val="0"/>
                <w:kern w:val="0"/>
                <w:sz w:val="24"/>
              </w:rPr>
              <w:t xml:space="preserve"> </w:t>
            </w:r>
            <w:r w:rsidRPr="00FD0C5E">
              <w:rPr>
                <w:b/>
                <w:bCs/>
                <w:snapToGrid w:val="0"/>
                <w:kern w:val="0"/>
                <w:sz w:val="24"/>
              </w:rPr>
              <w:t>声环境质量现状</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46"/>
              <w:gridCol w:w="1543"/>
              <w:gridCol w:w="1384"/>
              <w:gridCol w:w="1384"/>
              <w:gridCol w:w="1384"/>
              <w:gridCol w:w="1387"/>
            </w:tblGrid>
            <w:tr w:rsidR="001A6F83">
              <w:trPr>
                <w:trHeight w:val="340"/>
                <w:jc w:val="center"/>
              </w:trPr>
              <w:tc>
                <w:tcPr>
                  <w:tcW w:w="1550" w:type="pct"/>
                  <w:gridSpan w:val="2"/>
                  <w:vAlign w:val="center"/>
                </w:tcPr>
                <w:p w:rsidR="001A6F83" w:rsidRPr="006D3B18" w:rsidRDefault="005972D8">
                  <w:pPr>
                    <w:adjustRightInd w:val="0"/>
                    <w:snapToGrid w:val="0"/>
                    <w:jc w:val="center"/>
                    <w:rPr>
                      <w:b/>
                      <w:bCs/>
                      <w:szCs w:val="21"/>
                    </w:rPr>
                  </w:pPr>
                  <w:r w:rsidRPr="006D3B18">
                    <w:rPr>
                      <w:b/>
                      <w:bCs/>
                      <w:szCs w:val="21"/>
                    </w:rPr>
                    <w:t>监测点号</w:t>
                  </w:r>
                </w:p>
              </w:tc>
              <w:tc>
                <w:tcPr>
                  <w:tcW w:w="862" w:type="pct"/>
                  <w:vAlign w:val="center"/>
                </w:tcPr>
                <w:p w:rsidR="001A6F83" w:rsidRDefault="005972D8">
                  <w:pPr>
                    <w:adjustRightInd w:val="0"/>
                    <w:snapToGrid w:val="0"/>
                    <w:jc w:val="center"/>
                    <w:rPr>
                      <w:b/>
                      <w:bCs/>
                      <w:color w:val="FF0000"/>
                      <w:szCs w:val="21"/>
                    </w:rPr>
                  </w:pPr>
                  <w:r>
                    <w:rPr>
                      <w:b/>
                      <w:bCs/>
                      <w:color w:val="FF0000"/>
                      <w:szCs w:val="21"/>
                    </w:rPr>
                    <w:t>N1</w:t>
                  </w:r>
                  <w:r>
                    <w:rPr>
                      <w:b/>
                      <w:bCs/>
                      <w:color w:val="FF0000"/>
                      <w:szCs w:val="21"/>
                    </w:rPr>
                    <w:t>（东）</w:t>
                  </w:r>
                </w:p>
              </w:tc>
              <w:tc>
                <w:tcPr>
                  <w:tcW w:w="862" w:type="pct"/>
                  <w:vAlign w:val="center"/>
                </w:tcPr>
                <w:p w:rsidR="001A6F83" w:rsidRDefault="005972D8">
                  <w:pPr>
                    <w:adjustRightInd w:val="0"/>
                    <w:snapToGrid w:val="0"/>
                    <w:jc w:val="center"/>
                    <w:rPr>
                      <w:b/>
                      <w:bCs/>
                      <w:color w:val="FF0000"/>
                      <w:szCs w:val="21"/>
                    </w:rPr>
                  </w:pPr>
                  <w:r>
                    <w:rPr>
                      <w:b/>
                      <w:bCs/>
                      <w:color w:val="FF0000"/>
                      <w:szCs w:val="21"/>
                    </w:rPr>
                    <w:t>N2</w:t>
                  </w:r>
                  <w:r>
                    <w:rPr>
                      <w:b/>
                      <w:bCs/>
                      <w:color w:val="FF0000"/>
                      <w:szCs w:val="21"/>
                    </w:rPr>
                    <w:t>（南）</w:t>
                  </w:r>
                </w:p>
              </w:tc>
              <w:tc>
                <w:tcPr>
                  <w:tcW w:w="862" w:type="pct"/>
                  <w:vAlign w:val="center"/>
                </w:tcPr>
                <w:p w:rsidR="001A6F83" w:rsidRDefault="005972D8">
                  <w:pPr>
                    <w:adjustRightInd w:val="0"/>
                    <w:snapToGrid w:val="0"/>
                    <w:jc w:val="center"/>
                    <w:rPr>
                      <w:b/>
                      <w:bCs/>
                      <w:color w:val="FF0000"/>
                      <w:szCs w:val="21"/>
                    </w:rPr>
                  </w:pPr>
                  <w:r>
                    <w:rPr>
                      <w:b/>
                      <w:bCs/>
                      <w:color w:val="FF0000"/>
                      <w:szCs w:val="21"/>
                    </w:rPr>
                    <w:t>N3</w:t>
                  </w:r>
                  <w:r>
                    <w:rPr>
                      <w:b/>
                      <w:bCs/>
                      <w:color w:val="FF0000"/>
                      <w:szCs w:val="21"/>
                    </w:rPr>
                    <w:t>（西）</w:t>
                  </w:r>
                </w:p>
              </w:tc>
              <w:tc>
                <w:tcPr>
                  <w:tcW w:w="865" w:type="pct"/>
                  <w:vAlign w:val="center"/>
                </w:tcPr>
                <w:p w:rsidR="001A6F83" w:rsidRDefault="005972D8">
                  <w:pPr>
                    <w:adjustRightInd w:val="0"/>
                    <w:snapToGrid w:val="0"/>
                    <w:jc w:val="center"/>
                    <w:rPr>
                      <w:b/>
                      <w:bCs/>
                      <w:color w:val="FF0000"/>
                      <w:szCs w:val="21"/>
                    </w:rPr>
                  </w:pPr>
                  <w:r>
                    <w:rPr>
                      <w:b/>
                      <w:bCs/>
                      <w:color w:val="FF0000"/>
                      <w:szCs w:val="21"/>
                    </w:rPr>
                    <w:t>N4</w:t>
                  </w:r>
                  <w:r>
                    <w:rPr>
                      <w:b/>
                      <w:bCs/>
                      <w:color w:val="FF0000"/>
                      <w:szCs w:val="21"/>
                    </w:rPr>
                    <w:t>（北）</w:t>
                  </w:r>
                </w:p>
              </w:tc>
            </w:tr>
            <w:tr w:rsidR="001A6F83">
              <w:trPr>
                <w:trHeight w:val="340"/>
                <w:jc w:val="center"/>
              </w:trPr>
              <w:tc>
                <w:tcPr>
                  <w:tcW w:w="589" w:type="pct"/>
                  <w:vMerge w:val="restart"/>
                  <w:vAlign w:val="center"/>
                </w:tcPr>
                <w:p w:rsidR="001A6F83" w:rsidRPr="006D3B18" w:rsidRDefault="006D3B18">
                  <w:pPr>
                    <w:adjustRightInd w:val="0"/>
                    <w:snapToGrid w:val="0"/>
                    <w:jc w:val="center"/>
                    <w:rPr>
                      <w:szCs w:val="22"/>
                    </w:rPr>
                  </w:pPr>
                  <w:r w:rsidRPr="006D3B18">
                    <w:rPr>
                      <w:rFonts w:hint="eastAsia"/>
                      <w:szCs w:val="22"/>
                    </w:rPr>
                    <w:t>04.0</w:t>
                  </w:r>
                  <w:r w:rsidR="005972D8" w:rsidRPr="006D3B18">
                    <w:rPr>
                      <w:rFonts w:hint="eastAsia"/>
                      <w:szCs w:val="22"/>
                    </w:rPr>
                    <w:t>6</w:t>
                  </w:r>
                </w:p>
              </w:tc>
              <w:tc>
                <w:tcPr>
                  <w:tcW w:w="961" w:type="pct"/>
                  <w:vAlign w:val="center"/>
                </w:tcPr>
                <w:p w:rsidR="001A6F83" w:rsidRPr="006D3B18" w:rsidRDefault="005972D8">
                  <w:pPr>
                    <w:adjustRightInd w:val="0"/>
                    <w:snapToGrid w:val="0"/>
                    <w:jc w:val="center"/>
                    <w:rPr>
                      <w:szCs w:val="21"/>
                    </w:rPr>
                  </w:pPr>
                  <w:r w:rsidRPr="006D3B18">
                    <w:rPr>
                      <w:szCs w:val="21"/>
                    </w:rPr>
                    <w:t>昼间</w:t>
                  </w:r>
                  <w:r w:rsidRPr="006D3B18">
                    <w:rPr>
                      <w:szCs w:val="21"/>
                    </w:rPr>
                    <w:t>dB(A)</w:t>
                  </w:r>
                </w:p>
              </w:tc>
              <w:tc>
                <w:tcPr>
                  <w:tcW w:w="862" w:type="pct"/>
                  <w:vAlign w:val="center"/>
                </w:tcPr>
                <w:p w:rsidR="001A6F83" w:rsidRDefault="005972D8">
                  <w:pPr>
                    <w:adjustRightInd w:val="0"/>
                    <w:snapToGrid w:val="0"/>
                    <w:jc w:val="center"/>
                    <w:rPr>
                      <w:color w:val="FF0000"/>
                    </w:rPr>
                  </w:pPr>
                  <w:r>
                    <w:rPr>
                      <w:rFonts w:hint="eastAsia"/>
                      <w:color w:val="FF0000"/>
                    </w:rPr>
                    <w:t>57.8</w:t>
                  </w:r>
                </w:p>
              </w:tc>
              <w:tc>
                <w:tcPr>
                  <w:tcW w:w="862" w:type="pct"/>
                  <w:vAlign w:val="center"/>
                </w:tcPr>
                <w:p w:rsidR="001A6F83" w:rsidRDefault="005972D8">
                  <w:pPr>
                    <w:adjustRightInd w:val="0"/>
                    <w:snapToGrid w:val="0"/>
                    <w:jc w:val="center"/>
                    <w:rPr>
                      <w:color w:val="FF0000"/>
                    </w:rPr>
                  </w:pPr>
                  <w:r>
                    <w:rPr>
                      <w:rFonts w:hint="eastAsia"/>
                      <w:color w:val="FF0000"/>
                    </w:rPr>
                    <w:t>56.2</w:t>
                  </w:r>
                </w:p>
              </w:tc>
              <w:tc>
                <w:tcPr>
                  <w:tcW w:w="862" w:type="pct"/>
                  <w:vAlign w:val="center"/>
                </w:tcPr>
                <w:p w:rsidR="001A6F83" w:rsidRDefault="005972D8">
                  <w:pPr>
                    <w:adjustRightInd w:val="0"/>
                    <w:snapToGrid w:val="0"/>
                    <w:jc w:val="center"/>
                    <w:rPr>
                      <w:color w:val="FF0000"/>
                    </w:rPr>
                  </w:pPr>
                  <w:r>
                    <w:rPr>
                      <w:rFonts w:hint="eastAsia"/>
                      <w:color w:val="FF0000"/>
                    </w:rPr>
                    <w:t>55.6</w:t>
                  </w:r>
                </w:p>
              </w:tc>
              <w:tc>
                <w:tcPr>
                  <w:tcW w:w="865" w:type="pct"/>
                  <w:vAlign w:val="center"/>
                </w:tcPr>
                <w:p w:rsidR="001A6F83" w:rsidRDefault="005972D8">
                  <w:pPr>
                    <w:adjustRightInd w:val="0"/>
                    <w:snapToGrid w:val="0"/>
                    <w:jc w:val="center"/>
                    <w:rPr>
                      <w:color w:val="FF0000"/>
                    </w:rPr>
                  </w:pPr>
                  <w:r>
                    <w:rPr>
                      <w:rFonts w:hint="eastAsia"/>
                      <w:color w:val="FF0000"/>
                    </w:rPr>
                    <w:t>59.0</w:t>
                  </w:r>
                </w:p>
              </w:tc>
            </w:tr>
            <w:tr w:rsidR="001A6F83">
              <w:trPr>
                <w:trHeight w:val="340"/>
                <w:jc w:val="center"/>
              </w:trPr>
              <w:tc>
                <w:tcPr>
                  <w:tcW w:w="589" w:type="pct"/>
                  <w:vMerge/>
                  <w:vAlign w:val="center"/>
                </w:tcPr>
                <w:p w:rsidR="001A6F83" w:rsidRPr="006D3B18" w:rsidRDefault="001A6F83">
                  <w:pPr>
                    <w:adjustRightInd w:val="0"/>
                    <w:snapToGrid w:val="0"/>
                    <w:jc w:val="center"/>
                    <w:rPr>
                      <w:szCs w:val="22"/>
                    </w:rPr>
                  </w:pPr>
                </w:p>
              </w:tc>
              <w:tc>
                <w:tcPr>
                  <w:tcW w:w="961" w:type="pct"/>
                  <w:vAlign w:val="center"/>
                </w:tcPr>
                <w:p w:rsidR="001A6F83" w:rsidRPr="006D3B18" w:rsidRDefault="005972D8">
                  <w:pPr>
                    <w:adjustRightInd w:val="0"/>
                    <w:snapToGrid w:val="0"/>
                    <w:jc w:val="center"/>
                    <w:rPr>
                      <w:szCs w:val="21"/>
                    </w:rPr>
                  </w:pPr>
                  <w:r w:rsidRPr="006D3B18">
                    <w:rPr>
                      <w:szCs w:val="21"/>
                    </w:rPr>
                    <w:t>夜间</w:t>
                  </w:r>
                  <w:r w:rsidRPr="006D3B18">
                    <w:rPr>
                      <w:szCs w:val="21"/>
                    </w:rPr>
                    <w:t>dB(A)</w:t>
                  </w:r>
                </w:p>
              </w:tc>
              <w:tc>
                <w:tcPr>
                  <w:tcW w:w="862" w:type="pct"/>
                  <w:vAlign w:val="center"/>
                </w:tcPr>
                <w:p w:rsidR="001A6F83" w:rsidRDefault="005972D8">
                  <w:pPr>
                    <w:adjustRightInd w:val="0"/>
                    <w:snapToGrid w:val="0"/>
                    <w:jc w:val="center"/>
                    <w:rPr>
                      <w:color w:val="FF0000"/>
                    </w:rPr>
                  </w:pPr>
                  <w:r>
                    <w:rPr>
                      <w:rFonts w:hint="eastAsia"/>
                      <w:color w:val="FF0000"/>
                    </w:rPr>
                    <w:t>45.4</w:t>
                  </w:r>
                </w:p>
              </w:tc>
              <w:tc>
                <w:tcPr>
                  <w:tcW w:w="862" w:type="pct"/>
                  <w:vAlign w:val="center"/>
                </w:tcPr>
                <w:p w:rsidR="001A6F83" w:rsidRDefault="005972D8">
                  <w:pPr>
                    <w:adjustRightInd w:val="0"/>
                    <w:snapToGrid w:val="0"/>
                    <w:jc w:val="center"/>
                    <w:rPr>
                      <w:color w:val="FF0000"/>
                    </w:rPr>
                  </w:pPr>
                  <w:r>
                    <w:rPr>
                      <w:rFonts w:hint="eastAsia"/>
                      <w:color w:val="FF0000"/>
                    </w:rPr>
                    <w:t>44.9</w:t>
                  </w:r>
                </w:p>
              </w:tc>
              <w:tc>
                <w:tcPr>
                  <w:tcW w:w="862" w:type="pct"/>
                  <w:vAlign w:val="center"/>
                </w:tcPr>
                <w:p w:rsidR="001A6F83" w:rsidRDefault="005972D8">
                  <w:pPr>
                    <w:adjustRightInd w:val="0"/>
                    <w:snapToGrid w:val="0"/>
                    <w:jc w:val="center"/>
                    <w:rPr>
                      <w:color w:val="FF0000"/>
                    </w:rPr>
                  </w:pPr>
                  <w:r>
                    <w:rPr>
                      <w:rFonts w:hint="eastAsia"/>
                      <w:color w:val="FF0000"/>
                    </w:rPr>
                    <w:t>45.9</w:t>
                  </w:r>
                </w:p>
              </w:tc>
              <w:tc>
                <w:tcPr>
                  <w:tcW w:w="865" w:type="pct"/>
                  <w:vAlign w:val="center"/>
                </w:tcPr>
                <w:p w:rsidR="001A6F83" w:rsidRDefault="005972D8">
                  <w:pPr>
                    <w:adjustRightInd w:val="0"/>
                    <w:snapToGrid w:val="0"/>
                    <w:jc w:val="center"/>
                    <w:rPr>
                      <w:color w:val="FF0000"/>
                    </w:rPr>
                  </w:pPr>
                  <w:r>
                    <w:rPr>
                      <w:rFonts w:hint="eastAsia"/>
                      <w:color w:val="FF0000"/>
                    </w:rPr>
                    <w:t>47.2</w:t>
                  </w:r>
                </w:p>
              </w:tc>
            </w:tr>
            <w:tr w:rsidR="001A6F83">
              <w:trPr>
                <w:trHeight w:val="340"/>
                <w:jc w:val="center"/>
              </w:trPr>
              <w:tc>
                <w:tcPr>
                  <w:tcW w:w="589" w:type="pct"/>
                  <w:vMerge w:val="restart"/>
                  <w:vAlign w:val="center"/>
                </w:tcPr>
                <w:p w:rsidR="001A6F83" w:rsidRPr="006D3B18" w:rsidRDefault="006D3B18">
                  <w:pPr>
                    <w:adjustRightInd w:val="0"/>
                    <w:snapToGrid w:val="0"/>
                    <w:jc w:val="center"/>
                    <w:rPr>
                      <w:szCs w:val="22"/>
                    </w:rPr>
                  </w:pPr>
                  <w:r w:rsidRPr="006D3B18">
                    <w:rPr>
                      <w:rFonts w:hint="eastAsia"/>
                      <w:szCs w:val="22"/>
                    </w:rPr>
                    <w:t>04.0</w:t>
                  </w:r>
                  <w:r w:rsidR="005972D8" w:rsidRPr="006D3B18">
                    <w:rPr>
                      <w:rFonts w:hint="eastAsia"/>
                      <w:szCs w:val="22"/>
                    </w:rPr>
                    <w:t>7</w:t>
                  </w:r>
                </w:p>
              </w:tc>
              <w:tc>
                <w:tcPr>
                  <w:tcW w:w="961" w:type="pct"/>
                  <w:vAlign w:val="center"/>
                </w:tcPr>
                <w:p w:rsidR="001A6F83" w:rsidRPr="006D3B18" w:rsidRDefault="005972D8">
                  <w:pPr>
                    <w:adjustRightInd w:val="0"/>
                    <w:snapToGrid w:val="0"/>
                    <w:jc w:val="center"/>
                    <w:rPr>
                      <w:szCs w:val="21"/>
                    </w:rPr>
                  </w:pPr>
                  <w:r w:rsidRPr="006D3B18">
                    <w:rPr>
                      <w:szCs w:val="21"/>
                    </w:rPr>
                    <w:t>昼间</w:t>
                  </w:r>
                  <w:r w:rsidRPr="006D3B18">
                    <w:rPr>
                      <w:szCs w:val="21"/>
                    </w:rPr>
                    <w:t>dB(A)</w:t>
                  </w:r>
                </w:p>
              </w:tc>
              <w:tc>
                <w:tcPr>
                  <w:tcW w:w="862" w:type="pct"/>
                  <w:vAlign w:val="center"/>
                </w:tcPr>
                <w:p w:rsidR="001A6F83" w:rsidRDefault="005972D8">
                  <w:pPr>
                    <w:adjustRightInd w:val="0"/>
                    <w:snapToGrid w:val="0"/>
                    <w:jc w:val="center"/>
                    <w:rPr>
                      <w:color w:val="FF0000"/>
                    </w:rPr>
                  </w:pPr>
                  <w:r>
                    <w:rPr>
                      <w:rFonts w:hint="eastAsia"/>
                      <w:color w:val="FF0000"/>
                    </w:rPr>
                    <w:t>57.4</w:t>
                  </w:r>
                </w:p>
              </w:tc>
              <w:tc>
                <w:tcPr>
                  <w:tcW w:w="862" w:type="pct"/>
                  <w:vAlign w:val="center"/>
                </w:tcPr>
                <w:p w:rsidR="001A6F83" w:rsidRDefault="005972D8">
                  <w:pPr>
                    <w:adjustRightInd w:val="0"/>
                    <w:snapToGrid w:val="0"/>
                    <w:jc w:val="center"/>
                    <w:rPr>
                      <w:color w:val="FF0000"/>
                    </w:rPr>
                  </w:pPr>
                  <w:r>
                    <w:rPr>
                      <w:rFonts w:hint="eastAsia"/>
                      <w:color w:val="FF0000"/>
                    </w:rPr>
                    <w:t>56.2</w:t>
                  </w:r>
                </w:p>
              </w:tc>
              <w:tc>
                <w:tcPr>
                  <w:tcW w:w="862" w:type="pct"/>
                  <w:vAlign w:val="center"/>
                </w:tcPr>
                <w:p w:rsidR="001A6F83" w:rsidRDefault="005972D8">
                  <w:pPr>
                    <w:adjustRightInd w:val="0"/>
                    <w:snapToGrid w:val="0"/>
                    <w:jc w:val="center"/>
                    <w:rPr>
                      <w:color w:val="FF0000"/>
                    </w:rPr>
                  </w:pPr>
                  <w:r>
                    <w:rPr>
                      <w:rFonts w:hint="eastAsia"/>
                      <w:color w:val="FF0000"/>
                    </w:rPr>
                    <w:t>55.4</w:t>
                  </w:r>
                </w:p>
              </w:tc>
              <w:tc>
                <w:tcPr>
                  <w:tcW w:w="865" w:type="pct"/>
                  <w:vAlign w:val="center"/>
                </w:tcPr>
                <w:p w:rsidR="001A6F83" w:rsidRDefault="005972D8">
                  <w:pPr>
                    <w:adjustRightInd w:val="0"/>
                    <w:snapToGrid w:val="0"/>
                    <w:jc w:val="center"/>
                    <w:rPr>
                      <w:color w:val="FF0000"/>
                    </w:rPr>
                  </w:pPr>
                  <w:r>
                    <w:rPr>
                      <w:rFonts w:hint="eastAsia"/>
                      <w:color w:val="FF0000"/>
                    </w:rPr>
                    <w:t>59.7</w:t>
                  </w:r>
                </w:p>
              </w:tc>
            </w:tr>
            <w:tr w:rsidR="001A6F83">
              <w:trPr>
                <w:trHeight w:val="340"/>
                <w:jc w:val="center"/>
              </w:trPr>
              <w:tc>
                <w:tcPr>
                  <w:tcW w:w="589" w:type="pct"/>
                  <w:vMerge/>
                  <w:vAlign w:val="center"/>
                </w:tcPr>
                <w:p w:rsidR="001A6F83" w:rsidRDefault="001A6F83">
                  <w:pPr>
                    <w:adjustRightInd w:val="0"/>
                    <w:snapToGrid w:val="0"/>
                    <w:jc w:val="center"/>
                    <w:rPr>
                      <w:color w:val="FF0000"/>
                      <w:szCs w:val="22"/>
                    </w:rPr>
                  </w:pPr>
                </w:p>
              </w:tc>
              <w:tc>
                <w:tcPr>
                  <w:tcW w:w="961" w:type="pct"/>
                  <w:vAlign w:val="center"/>
                </w:tcPr>
                <w:p w:rsidR="001A6F83" w:rsidRPr="006D3B18" w:rsidRDefault="005972D8">
                  <w:pPr>
                    <w:adjustRightInd w:val="0"/>
                    <w:snapToGrid w:val="0"/>
                    <w:jc w:val="center"/>
                    <w:rPr>
                      <w:szCs w:val="21"/>
                    </w:rPr>
                  </w:pPr>
                  <w:r w:rsidRPr="006D3B18">
                    <w:rPr>
                      <w:szCs w:val="21"/>
                    </w:rPr>
                    <w:t>夜间</w:t>
                  </w:r>
                  <w:r w:rsidRPr="006D3B18">
                    <w:rPr>
                      <w:szCs w:val="21"/>
                    </w:rPr>
                    <w:t>dB(A)</w:t>
                  </w:r>
                </w:p>
              </w:tc>
              <w:tc>
                <w:tcPr>
                  <w:tcW w:w="862" w:type="pct"/>
                  <w:vAlign w:val="center"/>
                </w:tcPr>
                <w:p w:rsidR="001A6F83" w:rsidRDefault="005972D8">
                  <w:pPr>
                    <w:adjustRightInd w:val="0"/>
                    <w:snapToGrid w:val="0"/>
                    <w:jc w:val="center"/>
                    <w:rPr>
                      <w:color w:val="FF0000"/>
                    </w:rPr>
                  </w:pPr>
                  <w:r>
                    <w:rPr>
                      <w:rFonts w:hint="eastAsia"/>
                      <w:color w:val="FF0000"/>
                    </w:rPr>
                    <w:t>45.0</w:t>
                  </w:r>
                </w:p>
              </w:tc>
              <w:tc>
                <w:tcPr>
                  <w:tcW w:w="862" w:type="pct"/>
                  <w:vAlign w:val="center"/>
                </w:tcPr>
                <w:p w:rsidR="001A6F83" w:rsidRDefault="005972D8">
                  <w:pPr>
                    <w:adjustRightInd w:val="0"/>
                    <w:snapToGrid w:val="0"/>
                    <w:jc w:val="center"/>
                    <w:rPr>
                      <w:color w:val="FF0000"/>
                    </w:rPr>
                  </w:pPr>
                  <w:r>
                    <w:rPr>
                      <w:rFonts w:hint="eastAsia"/>
                      <w:color w:val="FF0000"/>
                    </w:rPr>
                    <w:t>44.4</w:t>
                  </w:r>
                </w:p>
              </w:tc>
              <w:tc>
                <w:tcPr>
                  <w:tcW w:w="862" w:type="pct"/>
                  <w:vAlign w:val="center"/>
                </w:tcPr>
                <w:p w:rsidR="001A6F83" w:rsidRDefault="005972D8">
                  <w:pPr>
                    <w:adjustRightInd w:val="0"/>
                    <w:snapToGrid w:val="0"/>
                    <w:jc w:val="center"/>
                    <w:rPr>
                      <w:color w:val="FF0000"/>
                    </w:rPr>
                  </w:pPr>
                  <w:r>
                    <w:rPr>
                      <w:rFonts w:hint="eastAsia"/>
                      <w:color w:val="FF0000"/>
                    </w:rPr>
                    <w:t>45.2</w:t>
                  </w:r>
                </w:p>
              </w:tc>
              <w:tc>
                <w:tcPr>
                  <w:tcW w:w="865" w:type="pct"/>
                  <w:vAlign w:val="center"/>
                </w:tcPr>
                <w:p w:rsidR="001A6F83" w:rsidRDefault="005972D8">
                  <w:pPr>
                    <w:adjustRightInd w:val="0"/>
                    <w:snapToGrid w:val="0"/>
                    <w:jc w:val="center"/>
                    <w:rPr>
                      <w:color w:val="FF0000"/>
                    </w:rPr>
                  </w:pPr>
                  <w:r>
                    <w:rPr>
                      <w:rFonts w:hint="eastAsia"/>
                      <w:color w:val="FF0000"/>
                    </w:rPr>
                    <w:t>47.8</w:t>
                  </w:r>
                </w:p>
              </w:tc>
            </w:tr>
            <w:tr w:rsidR="001A6F83">
              <w:trPr>
                <w:trHeight w:val="340"/>
                <w:jc w:val="center"/>
              </w:trPr>
              <w:tc>
                <w:tcPr>
                  <w:tcW w:w="1550" w:type="pct"/>
                  <w:gridSpan w:val="2"/>
                  <w:vAlign w:val="center"/>
                </w:tcPr>
                <w:p w:rsidR="001A6F83" w:rsidRPr="006D3B18" w:rsidRDefault="005972D8">
                  <w:pPr>
                    <w:adjustRightInd w:val="0"/>
                    <w:snapToGrid w:val="0"/>
                    <w:jc w:val="center"/>
                    <w:rPr>
                      <w:szCs w:val="21"/>
                    </w:rPr>
                  </w:pPr>
                  <w:r w:rsidRPr="006D3B18">
                    <w:rPr>
                      <w:szCs w:val="21"/>
                    </w:rPr>
                    <w:t>噪声标准</w:t>
                  </w:r>
                </w:p>
              </w:tc>
              <w:tc>
                <w:tcPr>
                  <w:tcW w:w="3450" w:type="pct"/>
                  <w:gridSpan w:val="4"/>
                  <w:vAlign w:val="center"/>
                </w:tcPr>
                <w:p w:rsidR="001A6F83" w:rsidRDefault="005972D8">
                  <w:pPr>
                    <w:adjustRightInd w:val="0"/>
                    <w:snapToGrid w:val="0"/>
                    <w:jc w:val="center"/>
                    <w:rPr>
                      <w:color w:val="FF0000"/>
                    </w:rPr>
                  </w:pPr>
                  <w:r w:rsidRPr="006D3B18">
                    <w:t>昼间</w:t>
                  </w:r>
                  <w:r w:rsidRPr="006D3B18">
                    <w:t>≤60dB(A)</w:t>
                  </w:r>
                  <w:r w:rsidRPr="006D3B18">
                    <w:t>，</w:t>
                  </w:r>
                  <w:r w:rsidRPr="006D3B18">
                    <w:rPr>
                      <w:szCs w:val="21"/>
                    </w:rPr>
                    <w:t>夜间</w:t>
                  </w:r>
                  <w:r w:rsidRPr="006D3B18">
                    <w:t>≤50</w:t>
                  </w:r>
                  <w:r w:rsidRPr="006D3B18">
                    <w:rPr>
                      <w:szCs w:val="21"/>
                    </w:rPr>
                    <w:t>dB(A)</w:t>
                  </w:r>
                </w:p>
              </w:tc>
            </w:tr>
          </w:tbl>
          <w:p w:rsidR="001A6F83" w:rsidRDefault="005972D8">
            <w:pPr>
              <w:tabs>
                <w:tab w:val="left" w:pos="630"/>
              </w:tabs>
              <w:adjustRightInd w:val="0"/>
              <w:snapToGrid w:val="0"/>
              <w:spacing w:beforeLines="50" w:before="120" w:line="360" w:lineRule="auto"/>
              <w:ind w:firstLineChars="200" w:firstLine="480"/>
              <w:rPr>
                <w:bCs/>
                <w:sz w:val="24"/>
              </w:rPr>
            </w:pPr>
            <w:r>
              <w:rPr>
                <w:bCs/>
                <w:sz w:val="24"/>
              </w:rPr>
              <w:t>由上表可知，项目</w:t>
            </w:r>
            <w:r>
              <w:rPr>
                <w:sz w:val="24"/>
              </w:rPr>
              <w:t>厂界</w:t>
            </w:r>
            <w:r>
              <w:rPr>
                <w:bCs/>
                <w:sz w:val="24"/>
              </w:rPr>
              <w:t>噪声符合</w:t>
            </w:r>
            <w:r>
              <w:rPr>
                <w:sz w:val="24"/>
              </w:rPr>
              <w:t>《声环境质量标准》（</w:t>
            </w:r>
            <w:r>
              <w:rPr>
                <w:sz w:val="24"/>
              </w:rPr>
              <w:t>GB3096-2008</w:t>
            </w:r>
            <w:r>
              <w:rPr>
                <w:sz w:val="24"/>
              </w:rPr>
              <w:t>）中</w:t>
            </w:r>
            <w:r>
              <w:rPr>
                <w:sz w:val="24"/>
              </w:rPr>
              <w:t>2</w:t>
            </w:r>
            <w:r>
              <w:rPr>
                <w:sz w:val="24"/>
              </w:rPr>
              <w:t>类标准，即</w:t>
            </w:r>
            <w:r>
              <w:rPr>
                <w:bCs/>
                <w:sz w:val="24"/>
              </w:rPr>
              <w:t>昼间</w:t>
            </w:r>
            <w:r>
              <w:rPr>
                <w:bCs/>
                <w:sz w:val="24"/>
              </w:rPr>
              <w:t>≤60dB(A)</w:t>
            </w:r>
            <w:r>
              <w:rPr>
                <w:bCs/>
                <w:sz w:val="24"/>
              </w:rPr>
              <w:t>，夜间</w:t>
            </w:r>
            <w:r>
              <w:rPr>
                <w:bCs/>
                <w:sz w:val="24"/>
              </w:rPr>
              <w:t>≤50dB(A)</w:t>
            </w:r>
            <w:r>
              <w:rPr>
                <w:bCs/>
                <w:sz w:val="24"/>
              </w:rPr>
              <w:t>。</w:t>
            </w:r>
          </w:p>
        </w:tc>
      </w:tr>
    </w:tbl>
    <w:p w:rsidR="001A6F83" w:rsidRDefault="001A6F8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190"/>
      </w:tblGrid>
      <w:tr w:rsidR="001A6F83">
        <w:trPr>
          <w:trHeight w:val="12328"/>
          <w:jc w:val="center"/>
        </w:trPr>
        <w:tc>
          <w:tcPr>
            <w:tcW w:w="800" w:type="dxa"/>
            <w:vAlign w:val="center"/>
          </w:tcPr>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lastRenderedPageBreak/>
              <w:t>环境</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保护</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目标</w:t>
            </w:r>
          </w:p>
        </w:tc>
        <w:tc>
          <w:tcPr>
            <w:tcW w:w="8190" w:type="dxa"/>
            <w:vAlign w:val="center"/>
          </w:tcPr>
          <w:p w:rsidR="001A6F83" w:rsidRDefault="005972D8">
            <w:pPr>
              <w:adjustRightInd w:val="0"/>
              <w:snapToGrid w:val="0"/>
              <w:spacing w:line="360" w:lineRule="auto"/>
              <w:ind w:firstLine="482"/>
              <w:rPr>
                <w:sz w:val="24"/>
              </w:rPr>
            </w:pPr>
            <w:r>
              <w:rPr>
                <w:sz w:val="24"/>
              </w:rPr>
              <w:t>项目周围主要环境保护目标见下表：</w:t>
            </w:r>
          </w:p>
          <w:p w:rsidR="001A6F83" w:rsidRDefault="005972D8">
            <w:pPr>
              <w:autoSpaceDE w:val="0"/>
              <w:autoSpaceDN w:val="0"/>
              <w:adjustRightInd w:val="0"/>
              <w:snapToGrid w:val="0"/>
              <w:jc w:val="center"/>
              <w:rPr>
                <w:b/>
                <w:bCs/>
                <w:sz w:val="24"/>
              </w:rPr>
            </w:pPr>
            <w:r>
              <w:rPr>
                <w:b/>
                <w:bCs/>
                <w:sz w:val="24"/>
              </w:rPr>
              <w:t>表</w:t>
            </w:r>
            <w:r>
              <w:rPr>
                <w:rFonts w:hint="eastAsia"/>
                <w:b/>
                <w:bCs/>
                <w:sz w:val="24"/>
              </w:rPr>
              <w:t xml:space="preserve">3-6  </w:t>
            </w:r>
            <w:r>
              <w:rPr>
                <w:rFonts w:hint="eastAsia"/>
                <w:b/>
                <w:bCs/>
                <w:sz w:val="24"/>
              </w:rPr>
              <w:t>项目</w:t>
            </w:r>
            <w:r>
              <w:rPr>
                <w:b/>
                <w:bCs/>
                <w:sz w:val="24"/>
              </w:rPr>
              <w:t>环境保护目标一览表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50"/>
              <w:gridCol w:w="1412"/>
              <w:gridCol w:w="714"/>
              <w:gridCol w:w="714"/>
              <w:gridCol w:w="1000"/>
              <w:gridCol w:w="1223"/>
              <w:gridCol w:w="2261"/>
            </w:tblGrid>
            <w:tr w:rsidR="001A6F83">
              <w:trPr>
                <w:cantSplit/>
                <w:trHeight w:val="340"/>
                <w:jc w:val="center"/>
              </w:trPr>
              <w:tc>
                <w:tcPr>
                  <w:tcW w:w="407" w:type="pct"/>
                  <w:vMerge w:val="restart"/>
                  <w:vAlign w:val="center"/>
                </w:tcPr>
                <w:p w:rsidR="001A6F83" w:rsidRDefault="005972D8">
                  <w:pPr>
                    <w:adjustRightInd w:val="0"/>
                    <w:snapToGrid w:val="0"/>
                    <w:jc w:val="center"/>
                    <w:rPr>
                      <w:b/>
                      <w:bCs/>
                      <w:szCs w:val="21"/>
                    </w:rPr>
                  </w:pPr>
                  <w:r>
                    <w:rPr>
                      <w:b/>
                      <w:bCs/>
                      <w:szCs w:val="21"/>
                    </w:rPr>
                    <w:t>环境</w:t>
                  </w:r>
                </w:p>
              </w:tc>
              <w:tc>
                <w:tcPr>
                  <w:tcW w:w="885" w:type="pct"/>
                  <w:vMerge w:val="restart"/>
                  <w:vAlign w:val="center"/>
                </w:tcPr>
                <w:p w:rsidR="001A6F83" w:rsidRDefault="005972D8">
                  <w:pPr>
                    <w:adjustRightInd w:val="0"/>
                    <w:snapToGrid w:val="0"/>
                    <w:jc w:val="center"/>
                    <w:rPr>
                      <w:b/>
                      <w:bCs/>
                      <w:szCs w:val="21"/>
                    </w:rPr>
                  </w:pPr>
                  <w:r>
                    <w:rPr>
                      <w:b/>
                      <w:bCs/>
                      <w:szCs w:val="21"/>
                    </w:rPr>
                    <w:t>环境保护对象</w:t>
                  </w:r>
                </w:p>
              </w:tc>
              <w:tc>
                <w:tcPr>
                  <w:tcW w:w="448" w:type="pct"/>
                  <w:vMerge w:val="restart"/>
                  <w:vAlign w:val="center"/>
                </w:tcPr>
                <w:p w:rsidR="001A6F83" w:rsidRDefault="005972D8">
                  <w:pPr>
                    <w:adjustRightInd w:val="0"/>
                    <w:snapToGrid w:val="0"/>
                    <w:jc w:val="center"/>
                    <w:rPr>
                      <w:b/>
                      <w:bCs/>
                      <w:szCs w:val="21"/>
                    </w:rPr>
                  </w:pPr>
                  <w:r>
                    <w:rPr>
                      <w:rFonts w:hint="eastAsia"/>
                      <w:b/>
                      <w:bCs/>
                      <w:szCs w:val="21"/>
                    </w:rPr>
                    <w:t>保护内容</w:t>
                  </w:r>
                </w:p>
              </w:tc>
              <w:tc>
                <w:tcPr>
                  <w:tcW w:w="448" w:type="pct"/>
                  <w:vMerge w:val="restart"/>
                  <w:vAlign w:val="center"/>
                </w:tcPr>
                <w:p w:rsidR="001A6F83" w:rsidRDefault="005972D8">
                  <w:pPr>
                    <w:adjustRightInd w:val="0"/>
                    <w:snapToGrid w:val="0"/>
                    <w:jc w:val="center"/>
                    <w:rPr>
                      <w:b/>
                      <w:bCs/>
                      <w:szCs w:val="21"/>
                    </w:rPr>
                  </w:pPr>
                  <w:r>
                    <w:rPr>
                      <w:b/>
                      <w:bCs/>
                      <w:szCs w:val="21"/>
                    </w:rPr>
                    <w:t>方位</w:t>
                  </w:r>
                </w:p>
              </w:tc>
              <w:tc>
                <w:tcPr>
                  <w:tcW w:w="627" w:type="pct"/>
                  <w:vMerge w:val="restart"/>
                  <w:vAlign w:val="center"/>
                </w:tcPr>
                <w:p w:rsidR="001A6F83" w:rsidRDefault="005972D8">
                  <w:pPr>
                    <w:adjustRightInd w:val="0"/>
                    <w:snapToGrid w:val="0"/>
                    <w:jc w:val="center"/>
                    <w:rPr>
                      <w:b/>
                      <w:bCs/>
                      <w:szCs w:val="21"/>
                    </w:rPr>
                  </w:pPr>
                  <w:r>
                    <w:rPr>
                      <w:b/>
                      <w:bCs/>
                      <w:szCs w:val="21"/>
                    </w:rPr>
                    <w:t>距离（</w:t>
                  </w:r>
                  <w:r>
                    <w:rPr>
                      <w:b/>
                      <w:bCs/>
                      <w:szCs w:val="21"/>
                    </w:rPr>
                    <w:t>m</w:t>
                  </w:r>
                  <w:r>
                    <w:rPr>
                      <w:b/>
                      <w:bCs/>
                      <w:szCs w:val="21"/>
                    </w:rPr>
                    <w:t>）</w:t>
                  </w:r>
                </w:p>
              </w:tc>
              <w:tc>
                <w:tcPr>
                  <w:tcW w:w="767" w:type="pct"/>
                  <w:vMerge w:val="restart"/>
                  <w:vAlign w:val="center"/>
                </w:tcPr>
                <w:p w:rsidR="001A6F83" w:rsidRDefault="005972D8">
                  <w:pPr>
                    <w:adjustRightInd w:val="0"/>
                    <w:snapToGrid w:val="0"/>
                    <w:jc w:val="center"/>
                    <w:rPr>
                      <w:b/>
                      <w:bCs/>
                      <w:szCs w:val="21"/>
                    </w:rPr>
                  </w:pPr>
                  <w:r>
                    <w:rPr>
                      <w:b/>
                      <w:bCs/>
                      <w:szCs w:val="21"/>
                    </w:rPr>
                    <w:t>规模</w:t>
                  </w:r>
                </w:p>
              </w:tc>
              <w:tc>
                <w:tcPr>
                  <w:tcW w:w="1418" w:type="pct"/>
                  <w:vMerge w:val="restart"/>
                  <w:vAlign w:val="center"/>
                </w:tcPr>
                <w:p w:rsidR="001A6F83" w:rsidRDefault="005972D8">
                  <w:pPr>
                    <w:adjustRightInd w:val="0"/>
                    <w:snapToGrid w:val="0"/>
                    <w:jc w:val="center"/>
                    <w:rPr>
                      <w:b/>
                      <w:bCs/>
                      <w:szCs w:val="21"/>
                    </w:rPr>
                  </w:pPr>
                  <w:r>
                    <w:rPr>
                      <w:b/>
                      <w:bCs/>
                      <w:szCs w:val="21"/>
                    </w:rPr>
                    <w:t>环境功能</w:t>
                  </w:r>
                </w:p>
              </w:tc>
            </w:tr>
            <w:tr w:rsidR="001A6F83">
              <w:trPr>
                <w:cantSplit/>
                <w:trHeight w:val="340"/>
                <w:jc w:val="center"/>
              </w:trPr>
              <w:tc>
                <w:tcPr>
                  <w:tcW w:w="407" w:type="pct"/>
                  <w:vMerge/>
                  <w:tcBorders>
                    <w:bottom w:val="single" w:sz="4" w:space="0" w:color="auto"/>
                  </w:tcBorders>
                  <w:vAlign w:val="center"/>
                </w:tcPr>
                <w:p w:rsidR="001A6F83" w:rsidRDefault="001A6F83">
                  <w:pPr>
                    <w:adjustRightInd w:val="0"/>
                    <w:snapToGrid w:val="0"/>
                    <w:jc w:val="center"/>
                    <w:rPr>
                      <w:szCs w:val="21"/>
                    </w:rPr>
                  </w:pPr>
                </w:p>
              </w:tc>
              <w:tc>
                <w:tcPr>
                  <w:tcW w:w="885" w:type="pct"/>
                  <w:vMerge/>
                  <w:tcBorders>
                    <w:bottom w:val="single" w:sz="4" w:space="0" w:color="auto"/>
                  </w:tcBorders>
                  <w:vAlign w:val="center"/>
                </w:tcPr>
                <w:p w:rsidR="001A6F83" w:rsidRDefault="001A6F83">
                  <w:pPr>
                    <w:adjustRightInd w:val="0"/>
                    <w:snapToGrid w:val="0"/>
                    <w:jc w:val="center"/>
                    <w:rPr>
                      <w:szCs w:val="21"/>
                    </w:rPr>
                  </w:pPr>
                </w:p>
              </w:tc>
              <w:tc>
                <w:tcPr>
                  <w:tcW w:w="448" w:type="pct"/>
                  <w:vMerge/>
                  <w:tcBorders>
                    <w:bottom w:val="single" w:sz="4" w:space="0" w:color="auto"/>
                  </w:tcBorders>
                  <w:vAlign w:val="center"/>
                </w:tcPr>
                <w:p w:rsidR="001A6F83" w:rsidRDefault="001A6F83">
                  <w:pPr>
                    <w:adjustRightInd w:val="0"/>
                    <w:snapToGrid w:val="0"/>
                    <w:jc w:val="center"/>
                    <w:rPr>
                      <w:szCs w:val="21"/>
                    </w:rPr>
                  </w:pPr>
                </w:p>
              </w:tc>
              <w:tc>
                <w:tcPr>
                  <w:tcW w:w="448" w:type="pct"/>
                  <w:vMerge/>
                  <w:vAlign w:val="center"/>
                </w:tcPr>
                <w:p w:rsidR="001A6F83" w:rsidRDefault="001A6F83">
                  <w:pPr>
                    <w:adjustRightInd w:val="0"/>
                    <w:snapToGrid w:val="0"/>
                    <w:jc w:val="center"/>
                    <w:rPr>
                      <w:szCs w:val="21"/>
                    </w:rPr>
                  </w:pPr>
                </w:p>
              </w:tc>
              <w:tc>
                <w:tcPr>
                  <w:tcW w:w="627" w:type="pct"/>
                  <w:vMerge/>
                  <w:vAlign w:val="center"/>
                </w:tcPr>
                <w:p w:rsidR="001A6F83" w:rsidRDefault="001A6F83">
                  <w:pPr>
                    <w:adjustRightInd w:val="0"/>
                    <w:snapToGrid w:val="0"/>
                    <w:jc w:val="center"/>
                    <w:rPr>
                      <w:szCs w:val="21"/>
                    </w:rPr>
                  </w:pPr>
                </w:p>
              </w:tc>
              <w:tc>
                <w:tcPr>
                  <w:tcW w:w="767" w:type="pct"/>
                  <w:vMerge/>
                  <w:vAlign w:val="center"/>
                </w:tcPr>
                <w:p w:rsidR="001A6F83" w:rsidRDefault="001A6F83">
                  <w:pPr>
                    <w:adjustRightInd w:val="0"/>
                    <w:snapToGrid w:val="0"/>
                    <w:jc w:val="center"/>
                    <w:rPr>
                      <w:szCs w:val="21"/>
                    </w:rPr>
                  </w:pPr>
                </w:p>
              </w:tc>
              <w:tc>
                <w:tcPr>
                  <w:tcW w:w="1418" w:type="pct"/>
                  <w:vMerge/>
                </w:tcPr>
                <w:p w:rsidR="001A6F83" w:rsidRDefault="001A6F83">
                  <w:pPr>
                    <w:adjustRightInd w:val="0"/>
                    <w:snapToGrid w:val="0"/>
                    <w:jc w:val="center"/>
                    <w:rPr>
                      <w:szCs w:val="21"/>
                    </w:rPr>
                  </w:pPr>
                </w:p>
              </w:tc>
            </w:tr>
            <w:tr w:rsidR="001A6F83">
              <w:trPr>
                <w:cantSplit/>
                <w:trHeight w:val="340"/>
                <w:jc w:val="center"/>
              </w:trPr>
              <w:tc>
                <w:tcPr>
                  <w:tcW w:w="407" w:type="pct"/>
                  <w:vMerge w:val="restart"/>
                  <w:tcBorders>
                    <w:top w:val="single" w:sz="4" w:space="0" w:color="auto"/>
                  </w:tcBorders>
                  <w:vAlign w:val="center"/>
                </w:tcPr>
                <w:p w:rsidR="001A6F83" w:rsidRDefault="005972D8">
                  <w:pPr>
                    <w:adjustRightInd w:val="0"/>
                    <w:snapToGrid w:val="0"/>
                    <w:jc w:val="center"/>
                    <w:rPr>
                      <w:szCs w:val="21"/>
                    </w:rPr>
                  </w:pPr>
                  <w:r>
                    <w:rPr>
                      <w:szCs w:val="21"/>
                    </w:rPr>
                    <w:t>空气</w:t>
                  </w:r>
                </w:p>
                <w:p w:rsidR="001A6F83" w:rsidRDefault="005972D8">
                  <w:pPr>
                    <w:adjustRightInd w:val="0"/>
                    <w:snapToGrid w:val="0"/>
                    <w:jc w:val="center"/>
                    <w:rPr>
                      <w:szCs w:val="21"/>
                    </w:rPr>
                  </w:pPr>
                  <w:r>
                    <w:rPr>
                      <w:szCs w:val="21"/>
                    </w:rPr>
                    <w:t>环境</w:t>
                  </w:r>
                </w:p>
              </w:tc>
              <w:tc>
                <w:tcPr>
                  <w:tcW w:w="885" w:type="pct"/>
                  <w:vAlign w:val="center"/>
                </w:tcPr>
                <w:p w:rsidR="001A6F83" w:rsidRDefault="005972D8">
                  <w:pPr>
                    <w:tabs>
                      <w:tab w:val="left" w:pos="1021"/>
                    </w:tabs>
                    <w:adjustRightInd w:val="0"/>
                    <w:snapToGrid w:val="0"/>
                    <w:jc w:val="center"/>
                    <w:rPr>
                      <w:szCs w:val="21"/>
                    </w:rPr>
                  </w:pPr>
                  <w:r>
                    <w:rPr>
                      <w:szCs w:val="21"/>
                    </w:rPr>
                    <w:t>滩坝上</w:t>
                  </w:r>
                </w:p>
              </w:tc>
              <w:tc>
                <w:tcPr>
                  <w:tcW w:w="448" w:type="pct"/>
                  <w:vMerge w:val="restart"/>
                  <w:vAlign w:val="center"/>
                </w:tcPr>
                <w:p w:rsidR="001A6F83" w:rsidRDefault="005972D8">
                  <w:pPr>
                    <w:adjustRightInd w:val="0"/>
                    <w:snapToGrid w:val="0"/>
                    <w:jc w:val="center"/>
                    <w:rPr>
                      <w:szCs w:val="21"/>
                    </w:rPr>
                  </w:pPr>
                  <w:r>
                    <w:rPr>
                      <w:rFonts w:hint="eastAsia"/>
                      <w:szCs w:val="21"/>
                    </w:rPr>
                    <w:t>居</w:t>
                  </w:r>
                </w:p>
                <w:p w:rsidR="001A6F83" w:rsidRDefault="005972D8">
                  <w:pPr>
                    <w:adjustRightInd w:val="0"/>
                    <w:snapToGrid w:val="0"/>
                    <w:jc w:val="center"/>
                    <w:rPr>
                      <w:szCs w:val="21"/>
                    </w:rPr>
                  </w:pPr>
                  <w:r>
                    <w:rPr>
                      <w:rFonts w:hint="eastAsia"/>
                      <w:szCs w:val="21"/>
                    </w:rPr>
                    <w:t>民</w:t>
                  </w:r>
                </w:p>
                <w:p w:rsidR="001A6F83" w:rsidRDefault="005972D8">
                  <w:pPr>
                    <w:adjustRightInd w:val="0"/>
                    <w:snapToGrid w:val="0"/>
                    <w:ind w:left="840" w:hanging="840"/>
                    <w:jc w:val="center"/>
                    <w:rPr>
                      <w:szCs w:val="21"/>
                    </w:rPr>
                  </w:pPr>
                  <w:r>
                    <w:rPr>
                      <w:rFonts w:hint="eastAsia"/>
                      <w:szCs w:val="21"/>
                    </w:rPr>
                    <w:t>区</w:t>
                  </w:r>
                </w:p>
              </w:tc>
              <w:tc>
                <w:tcPr>
                  <w:tcW w:w="448" w:type="pct"/>
                  <w:vAlign w:val="center"/>
                </w:tcPr>
                <w:p w:rsidR="001A6F83" w:rsidRDefault="005972D8">
                  <w:pPr>
                    <w:adjustRightInd w:val="0"/>
                    <w:snapToGrid w:val="0"/>
                    <w:jc w:val="center"/>
                    <w:rPr>
                      <w:szCs w:val="21"/>
                    </w:rPr>
                  </w:pPr>
                  <w:r>
                    <w:rPr>
                      <w:szCs w:val="21"/>
                    </w:rPr>
                    <w:t>SW</w:t>
                  </w:r>
                </w:p>
              </w:tc>
              <w:tc>
                <w:tcPr>
                  <w:tcW w:w="627" w:type="pct"/>
                  <w:vAlign w:val="center"/>
                </w:tcPr>
                <w:p w:rsidR="001A6F83" w:rsidRDefault="005972D8">
                  <w:pPr>
                    <w:pStyle w:val="af8"/>
                    <w:rPr>
                      <w:rFonts w:ascii="Times New Roman" w:hAnsi="Times New Roman"/>
                      <w:color w:val="auto"/>
                      <w:sz w:val="21"/>
                      <w:szCs w:val="21"/>
                    </w:rPr>
                  </w:pPr>
                  <w:r>
                    <w:rPr>
                      <w:rFonts w:ascii="Times New Roman" w:hAnsi="Times New Roman" w:hint="eastAsia"/>
                      <w:color w:val="auto"/>
                      <w:sz w:val="21"/>
                      <w:szCs w:val="21"/>
                    </w:rPr>
                    <w:t>256</w:t>
                  </w:r>
                </w:p>
              </w:tc>
              <w:tc>
                <w:tcPr>
                  <w:tcW w:w="767" w:type="pct"/>
                  <w:vAlign w:val="center"/>
                </w:tcPr>
                <w:p w:rsidR="001A6F83" w:rsidRDefault="005972D8">
                  <w:pPr>
                    <w:adjustRightInd w:val="0"/>
                    <w:snapToGrid w:val="0"/>
                    <w:jc w:val="center"/>
                    <w:rPr>
                      <w:szCs w:val="21"/>
                    </w:rPr>
                  </w:pPr>
                  <w:r>
                    <w:rPr>
                      <w:rFonts w:hint="eastAsia"/>
                      <w:szCs w:val="21"/>
                    </w:rPr>
                    <w:t>7</w:t>
                  </w:r>
                  <w:r>
                    <w:rPr>
                      <w:szCs w:val="21"/>
                    </w:rPr>
                    <w:t>0</w:t>
                  </w:r>
                  <w:r>
                    <w:rPr>
                      <w:szCs w:val="21"/>
                    </w:rPr>
                    <w:t>户</w:t>
                  </w:r>
                </w:p>
              </w:tc>
              <w:tc>
                <w:tcPr>
                  <w:tcW w:w="1418" w:type="pct"/>
                  <w:vMerge w:val="restart"/>
                  <w:vAlign w:val="center"/>
                </w:tcPr>
                <w:p w:rsidR="001A6F83" w:rsidRDefault="005972D8">
                  <w:pPr>
                    <w:adjustRightInd w:val="0"/>
                    <w:snapToGrid w:val="0"/>
                    <w:jc w:val="center"/>
                    <w:rPr>
                      <w:szCs w:val="21"/>
                    </w:rPr>
                  </w:pPr>
                  <w:r>
                    <w:rPr>
                      <w:rFonts w:hint="eastAsia"/>
                      <w:szCs w:val="21"/>
                    </w:rPr>
                    <w:t>《环境空气质量标准》</w:t>
                  </w:r>
                </w:p>
                <w:p w:rsidR="001A6F83" w:rsidRDefault="005972D8">
                  <w:pPr>
                    <w:adjustRightInd w:val="0"/>
                    <w:snapToGrid w:val="0"/>
                    <w:jc w:val="center"/>
                    <w:rPr>
                      <w:szCs w:val="21"/>
                    </w:rPr>
                  </w:pPr>
                  <w:r>
                    <w:rPr>
                      <w:rFonts w:hint="eastAsia"/>
                      <w:szCs w:val="21"/>
                    </w:rPr>
                    <w:t>（</w:t>
                  </w:r>
                  <w:r>
                    <w:rPr>
                      <w:rFonts w:hint="eastAsia"/>
                      <w:szCs w:val="21"/>
                    </w:rPr>
                    <w:t>GB3095-2012</w:t>
                  </w:r>
                  <w:r>
                    <w:rPr>
                      <w:rFonts w:hint="eastAsia"/>
                      <w:szCs w:val="21"/>
                    </w:rPr>
                    <w:t>）中二级</w:t>
                  </w:r>
                </w:p>
              </w:tc>
            </w:tr>
            <w:tr w:rsidR="001A6F83">
              <w:trPr>
                <w:cantSplit/>
                <w:trHeight w:val="340"/>
                <w:jc w:val="center"/>
              </w:trPr>
              <w:tc>
                <w:tcPr>
                  <w:tcW w:w="407" w:type="pct"/>
                  <w:vMerge/>
                  <w:vAlign w:val="center"/>
                </w:tcPr>
                <w:p w:rsidR="001A6F83" w:rsidRDefault="001A6F83">
                  <w:pPr>
                    <w:adjustRightInd w:val="0"/>
                    <w:snapToGrid w:val="0"/>
                    <w:jc w:val="center"/>
                    <w:rPr>
                      <w:szCs w:val="21"/>
                    </w:rPr>
                  </w:pPr>
                </w:p>
              </w:tc>
              <w:tc>
                <w:tcPr>
                  <w:tcW w:w="885" w:type="pct"/>
                  <w:vAlign w:val="center"/>
                </w:tcPr>
                <w:p w:rsidR="001A6F83" w:rsidRDefault="005972D8">
                  <w:pPr>
                    <w:tabs>
                      <w:tab w:val="left" w:pos="1021"/>
                    </w:tabs>
                    <w:adjustRightInd w:val="0"/>
                    <w:snapToGrid w:val="0"/>
                    <w:jc w:val="center"/>
                    <w:rPr>
                      <w:szCs w:val="21"/>
                    </w:rPr>
                  </w:pPr>
                  <w:r>
                    <w:rPr>
                      <w:rFonts w:hint="eastAsia"/>
                      <w:szCs w:val="21"/>
                    </w:rPr>
                    <w:t>沙田里</w:t>
                  </w:r>
                </w:p>
              </w:tc>
              <w:tc>
                <w:tcPr>
                  <w:tcW w:w="448" w:type="pct"/>
                  <w:vMerge/>
                  <w:vAlign w:val="center"/>
                </w:tcPr>
                <w:p w:rsidR="001A6F83" w:rsidRDefault="001A6F83">
                  <w:pPr>
                    <w:adjustRightInd w:val="0"/>
                    <w:snapToGrid w:val="0"/>
                    <w:jc w:val="center"/>
                    <w:rPr>
                      <w:szCs w:val="21"/>
                    </w:rPr>
                  </w:pPr>
                </w:p>
              </w:tc>
              <w:tc>
                <w:tcPr>
                  <w:tcW w:w="448" w:type="pct"/>
                  <w:vAlign w:val="center"/>
                </w:tcPr>
                <w:p w:rsidR="001A6F83" w:rsidRDefault="005972D8">
                  <w:pPr>
                    <w:adjustRightInd w:val="0"/>
                    <w:snapToGrid w:val="0"/>
                    <w:jc w:val="center"/>
                    <w:rPr>
                      <w:szCs w:val="21"/>
                    </w:rPr>
                  </w:pPr>
                  <w:r>
                    <w:rPr>
                      <w:rFonts w:hint="eastAsia"/>
                      <w:szCs w:val="21"/>
                    </w:rPr>
                    <w:t>W</w:t>
                  </w:r>
                </w:p>
              </w:tc>
              <w:tc>
                <w:tcPr>
                  <w:tcW w:w="627" w:type="pct"/>
                  <w:vAlign w:val="center"/>
                </w:tcPr>
                <w:p w:rsidR="001A6F83" w:rsidRDefault="005972D8">
                  <w:pPr>
                    <w:pStyle w:val="af8"/>
                    <w:rPr>
                      <w:rFonts w:ascii="Times New Roman" w:hAnsi="Times New Roman"/>
                      <w:color w:val="auto"/>
                      <w:sz w:val="21"/>
                      <w:szCs w:val="21"/>
                    </w:rPr>
                  </w:pPr>
                  <w:r>
                    <w:rPr>
                      <w:rFonts w:ascii="Times New Roman" w:hAnsi="Times New Roman" w:hint="eastAsia"/>
                      <w:color w:val="auto"/>
                      <w:sz w:val="21"/>
                      <w:szCs w:val="21"/>
                    </w:rPr>
                    <w:t>220</w:t>
                  </w:r>
                </w:p>
              </w:tc>
              <w:tc>
                <w:tcPr>
                  <w:tcW w:w="767" w:type="pct"/>
                  <w:vAlign w:val="center"/>
                </w:tcPr>
                <w:p w:rsidR="001A6F83" w:rsidRDefault="005972D8">
                  <w:pPr>
                    <w:adjustRightInd w:val="0"/>
                    <w:snapToGrid w:val="0"/>
                    <w:jc w:val="center"/>
                    <w:rPr>
                      <w:szCs w:val="21"/>
                    </w:rPr>
                  </w:pPr>
                  <w:r>
                    <w:rPr>
                      <w:rFonts w:hint="eastAsia"/>
                      <w:szCs w:val="21"/>
                    </w:rPr>
                    <w:t>30</w:t>
                  </w:r>
                  <w:r>
                    <w:rPr>
                      <w:rFonts w:hint="eastAsia"/>
                      <w:szCs w:val="21"/>
                    </w:rPr>
                    <w:t>户</w:t>
                  </w:r>
                </w:p>
              </w:tc>
              <w:tc>
                <w:tcPr>
                  <w:tcW w:w="1418" w:type="pct"/>
                  <w:vMerge/>
                </w:tcPr>
                <w:p w:rsidR="001A6F83" w:rsidRDefault="001A6F83">
                  <w:pPr>
                    <w:adjustRightInd w:val="0"/>
                    <w:snapToGrid w:val="0"/>
                    <w:jc w:val="center"/>
                    <w:rPr>
                      <w:szCs w:val="21"/>
                    </w:rPr>
                  </w:pPr>
                </w:p>
              </w:tc>
            </w:tr>
            <w:tr w:rsidR="001A6F83">
              <w:trPr>
                <w:cantSplit/>
                <w:trHeight w:val="340"/>
                <w:jc w:val="center"/>
              </w:trPr>
              <w:tc>
                <w:tcPr>
                  <w:tcW w:w="407" w:type="pct"/>
                  <w:vMerge/>
                  <w:vAlign w:val="center"/>
                </w:tcPr>
                <w:p w:rsidR="001A6F83" w:rsidRDefault="001A6F83">
                  <w:pPr>
                    <w:adjustRightInd w:val="0"/>
                    <w:snapToGrid w:val="0"/>
                    <w:jc w:val="center"/>
                    <w:rPr>
                      <w:szCs w:val="21"/>
                    </w:rPr>
                  </w:pPr>
                </w:p>
              </w:tc>
              <w:tc>
                <w:tcPr>
                  <w:tcW w:w="885" w:type="pct"/>
                  <w:vAlign w:val="center"/>
                </w:tcPr>
                <w:p w:rsidR="001A6F83" w:rsidRDefault="005972D8">
                  <w:pPr>
                    <w:tabs>
                      <w:tab w:val="left" w:pos="1021"/>
                    </w:tabs>
                    <w:adjustRightInd w:val="0"/>
                    <w:snapToGrid w:val="0"/>
                    <w:jc w:val="center"/>
                    <w:rPr>
                      <w:szCs w:val="21"/>
                    </w:rPr>
                  </w:pPr>
                  <w:r>
                    <w:rPr>
                      <w:szCs w:val="21"/>
                    </w:rPr>
                    <w:t>桑园村</w:t>
                  </w:r>
                </w:p>
              </w:tc>
              <w:tc>
                <w:tcPr>
                  <w:tcW w:w="448" w:type="pct"/>
                  <w:vMerge/>
                  <w:vAlign w:val="center"/>
                </w:tcPr>
                <w:p w:rsidR="001A6F83" w:rsidRDefault="001A6F83">
                  <w:pPr>
                    <w:adjustRightInd w:val="0"/>
                    <w:snapToGrid w:val="0"/>
                    <w:jc w:val="center"/>
                    <w:rPr>
                      <w:szCs w:val="21"/>
                    </w:rPr>
                  </w:pPr>
                </w:p>
              </w:tc>
              <w:tc>
                <w:tcPr>
                  <w:tcW w:w="448" w:type="pct"/>
                  <w:vAlign w:val="center"/>
                </w:tcPr>
                <w:p w:rsidR="001A6F83" w:rsidRDefault="005972D8">
                  <w:pPr>
                    <w:adjustRightInd w:val="0"/>
                    <w:snapToGrid w:val="0"/>
                    <w:jc w:val="center"/>
                    <w:rPr>
                      <w:szCs w:val="21"/>
                    </w:rPr>
                  </w:pPr>
                  <w:r>
                    <w:rPr>
                      <w:rFonts w:hint="eastAsia"/>
                      <w:szCs w:val="21"/>
                    </w:rPr>
                    <w:t>E</w:t>
                  </w:r>
                </w:p>
              </w:tc>
              <w:tc>
                <w:tcPr>
                  <w:tcW w:w="627" w:type="pct"/>
                  <w:vAlign w:val="center"/>
                </w:tcPr>
                <w:p w:rsidR="001A6F83" w:rsidRDefault="005972D8">
                  <w:pPr>
                    <w:pStyle w:val="af8"/>
                    <w:rPr>
                      <w:rFonts w:ascii="Times New Roman" w:hAnsi="Times New Roman"/>
                      <w:color w:val="auto"/>
                      <w:sz w:val="21"/>
                      <w:szCs w:val="21"/>
                    </w:rPr>
                  </w:pPr>
                  <w:r>
                    <w:rPr>
                      <w:rFonts w:ascii="Times New Roman" w:hAnsi="Times New Roman" w:hint="eastAsia"/>
                      <w:color w:val="auto"/>
                      <w:sz w:val="21"/>
                      <w:szCs w:val="21"/>
                    </w:rPr>
                    <w:t>281</w:t>
                  </w:r>
                </w:p>
              </w:tc>
              <w:tc>
                <w:tcPr>
                  <w:tcW w:w="767" w:type="pct"/>
                  <w:vAlign w:val="center"/>
                </w:tcPr>
                <w:p w:rsidR="001A6F83" w:rsidRDefault="005972D8">
                  <w:pPr>
                    <w:adjustRightInd w:val="0"/>
                    <w:snapToGrid w:val="0"/>
                    <w:jc w:val="center"/>
                    <w:rPr>
                      <w:szCs w:val="21"/>
                    </w:rPr>
                  </w:pPr>
                  <w:r>
                    <w:rPr>
                      <w:rFonts w:hint="eastAsia"/>
                      <w:szCs w:val="21"/>
                    </w:rPr>
                    <w:t>40</w:t>
                  </w:r>
                  <w:r>
                    <w:rPr>
                      <w:rFonts w:hint="eastAsia"/>
                      <w:szCs w:val="21"/>
                    </w:rPr>
                    <w:t>户</w:t>
                  </w:r>
                </w:p>
              </w:tc>
              <w:tc>
                <w:tcPr>
                  <w:tcW w:w="1418" w:type="pct"/>
                  <w:vMerge/>
                </w:tcPr>
                <w:p w:rsidR="001A6F83" w:rsidRDefault="001A6F83">
                  <w:pPr>
                    <w:adjustRightInd w:val="0"/>
                    <w:snapToGrid w:val="0"/>
                    <w:jc w:val="center"/>
                    <w:rPr>
                      <w:szCs w:val="21"/>
                    </w:rPr>
                  </w:pPr>
                </w:p>
              </w:tc>
            </w:tr>
            <w:tr w:rsidR="001A6F83">
              <w:trPr>
                <w:cantSplit/>
                <w:trHeight w:val="340"/>
                <w:jc w:val="center"/>
              </w:trPr>
              <w:tc>
                <w:tcPr>
                  <w:tcW w:w="407" w:type="pct"/>
                  <w:vMerge/>
                  <w:vAlign w:val="center"/>
                </w:tcPr>
                <w:p w:rsidR="001A6F83" w:rsidRDefault="001A6F83">
                  <w:pPr>
                    <w:adjustRightInd w:val="0"/>
                    <w:snapToGrid w:val="0"/>
                    <w:jc w:val="center"/>
                    <w:rPr>
                      <w:szCs w:val="21"/>
                    </w:rPr>
                  </w:pPr>
                </w:p>
              </w:tc>
              <w:tc>
                <w:tcPr>
                  <w:tcW w:w="885" w:type="pct"/>
                  <w:vAlign w:val="center"/>
                </w:tcPr>
                <w:p w:rsidR="001A6F83" w:rsidRDefault="005972D8">
                  <w:pPr>
                    <w:tabs>
                      <w:tab w:val="left" w:pos="1021"/>
                    </w:tabs>
                    <w:adjustRightInd w:val="0"/>
                    <w:snapToGrid w:val="0"/>
                    <w:jc w:val="center"/>
                    <w:rPr>
                      <w:szCs w:val="21"/>
                    </w:rPr>
                  </w:pPr>
                  <w:r>
                    <w:rPr>
                      <w:szCs w:val="21"/>
                    </w:rPr>
                    <w:t>南庄</w:t>
                  </w:r>
                </w:p>
              </w:tc>
              <w:tc>
                <w:tcPr>
                  <w:tcW w:w="448" w:type="pct"/>
                  <w:vMerge/>
                  <w:vAlign w:val="center"/>
                </w:tcPr>
                <w:p w:rsidR="001A6F83" w:rsidRDefault="001A6F83">
                  <w:pPr>
                    <w:adjustRightInd w:val="0"/>
                    <w:snapToGrid w:val="0"/>
                    <w:jc w:val="center"/>
                    <w:rPr>
                      <w:szCs w:val="21"/>
                    </w:rPr>
                  </w:pPr>
                </w:p>
              </w:tc>
              <w:tc>
                <w:tcPr>
                  <w:tcW w:w="448" w:type="pct"/>
                  <w:vAlign w:val="center"/>
                </w:tcPr>
                <w:p w:rsidR="001A6F83" w:rsidRDefault="005972D8">
                  <w:pPr>
                    <w:adjustRightInd w:val="0"/>
                    <w:snapToGrid w:val="0"/>
                    <w:jc w:val="center"/>
                    <w:rPr>
                      <w:szCs w:val="21"/>
                    </w:rPr>
                  </w:pPr>
                  <w:r>
                    <w:rPr>
                      <w:szCs w:val="21"/>
                    </w:rPr>
                    <w:t>NW</w:t>
                  </w:r>
                </w:p>
              </w:tc>
              <w:tc>
                <w:tcPr>
                  <w:tcW w:w="627" w:type="pct"/>
                  <w:vAlign w:val="center"/>
                </w:tcPr>
                <w:p w:rsidR="001A6F83" w:rsidRDefault="005972D8">
                  <w:pPr>
                    <w:pStyle w:val="af8"/>
                    <w:rPr>
                      <w:rFonts w:ascii="Times New Roman" w:hAnsi="Times New Roman"/>
                      <w:color w:val="auto"/>
                      <w:sz w:val="21"/>
                      <w:szCs w:val="21"/>
                    </w:rPr>
                  </w:pPr>
                  <w:r>
                    <w:rPr>
                      <w:rFonts w:ascii="Times New Roman" w:hAnsi="Times New Roman" w:hint="eastAsia"/>
                      <w:color w:val="auto"/>
                      <w:sz w:val="21"/>
                      <w:szCs w:val="21"/>
                    </w:rPr>
                    <w:t>278</w:t>
                  </w:r>
                </w:p>
              </w:tc>
              <w:tc>
                <w:tcPr>
                  <w:tcW w:w="767" w:type="pct"/>
                  <w:vAlign w:val="center"/>
                </w:tcPr>
                <w:p w:rsidR="001A6F83" w:rsidRDefault="005972D8">
                  <w:pPr>
                    <w:adjustRightInd w:val="0"/>
                    <w:snapToGrid w:val="0"/>
                    <w:jc w:val="center"/>
                    <w:rPr>
                      <w:szCs w:val="21"/>
                    </w:rPr>
                  </w:pPr>
                  <w:r>
                    <w:rPr>
                      <w:szCs w:val="21"/>
                    </w:rPr>
                    <w:t>150</w:t>
                  </w:r>
                  <w:r>
                    <w:rPr>
                      <w:szCs w:val="21"/>
                    </w:rPr>
                    <w:t>户</w:t>
                  </w:r>
                </w:p>
              </w:tc>
              <w:tc>
                <w:tcPr>
                  <w:tcW w:w="1418" w:type="pct"/>
                  <w:vMerge/>
                </w:tcPr>
                <w:p w:rsidR="001A6F83" w:rsidRDefault="001A6F83">
                  <w:pPr>
                    <w:adjustRightInd w:val="0"/>
                    <w:snapToGrid w:val="0"/>
                    <w:jc w:val="center"/>
                    <w:rPr>
                      <w:szCs w:val="21"/>
                    </w:rPr>
                  </w:pPr>
                </w:p>
              </w:tc>
            </w:tr>
            <w:tr w:rsidR="001A6F83">
              <w:trPr>
                <w:cantSplit/>
                <w:trHeight w:val="340"/>
                <w:jc w:val="center"/>
              </w:trPr>
              <w:tc>
                <w:tcPr>
                  <w:tcW w:w="407" w:type="pct"/>
                  <w:vMerge/>
                  <w:vAlign w:val="center"/>
                </w:tcPr>
                <w:p w:rsidR="001A6F83" w:rsidRDefault="001A6F83">
                  <w:pPr>
                    <w:adjustRightInd w:val="0"/>
                    <w:snapToGrid w:val="0"/>
                    <w:jc w:val="center"/>
                    <w:rPr>
                      <w:szCs w:val="21"/>
                    </w:rPr>
                  </w:pPr>
                </w:p>
              </w:tc>
              <w:tc>
                <w:tcPr>
                  <w:tcW w:w="885" w:type="pct"/>
                  <w:vAlign w:val="center"/>
                </w:tcPr>
                <w:p w:rsidR="001A6F83" w:rsidRDefault="005972D8">
                  <w:pPr>
                    <w:tabs>
                      <w:tab w:val="left" w:pos="1021"/>
                    </w:tabs>
                    <w:adjustRightInd w:val="0"/>
                    <w:snapToGrid w:val="0"/>
                    <w:jc w:val="center"/>
                    <w:rPr>
                      <w:szCs w:val="21"/>
                    </w:rPr>
                  </w:pPr>
                  <w:r>
                    <w:rPr>
                      <w:szCs w:val="21"/>
                    </w:rPr>
                    <w:t>刘家塘</w:t>
                  </w:r>
                </w:p>
              </w:tc>
              <w:tc>
                <w:tcPr>
                  <w:tcW w:w="448" w:type="pct"/>
                  <w:vMerge/>
                  <w:vAlign w:val="center"/>
                </w:tcPr>
                <w:p w:rsidR="001A6F83" w:rsidRDefault="001A6F83">
                  <w:pPr>
                    <w:adjustRightInd w:val="0"/>
                    <w:snapToGrid w:val="0"/>
                    <w:jc w:val="center"/>
                    <w:rPr>
                      <w:szCs w:val="21"/>
                    </w:rPr>
                  </w:pPr>
                </w:p>
              </w:tc>
              <w:tc>
                <w:tcPr>
                  <w:tcW w:w="448" w:type="pct"/>
                  <w:vAlign w:val="center"/>
                </w:tcPr>
                <w:p w:rsidR="001A6F83" w:rsidRDefault="005972D8">
                  <w:pPr>
                    <w:adjustRightInd w:val="0"/>
                    <w:snapToGrid w:val="0"/>
                    <w:jc w:val="center"/>
                    <w:rPr>
                      <w:szCs w:val="21"/>
                    </w:rPr>
                  </w:pPr>
                  <w:r>
                    <w:rPr>
                      <w:szCs w:val="21"/>
                    </w:rPr>
                    <w:t>NW</w:t>
                  </w:r>
                </w:p>
              </w:tc>
              <w:tc>
                <w:tcPr>
                  <w:tcW w:w="627" w:type="pct"/>
                  <w:vAlign w:val="center"/>
                </w:tcPr>
                <w:p w:rsidR="001A6F83" w:rsidRDefault="005972D8">
                  <w:pPr>
                    <w:pStyle w:val="af8"/>
                    <w:rPr>
                      <w:rFonts w:ascii="Times New Roman" w:hAnsi="Times New Roman"/>
                      <w:color w:val="auto"/>
                      <w:sz w:val="21"/>
                      <w:szCs w:val="21"/>
                    </w:rPr>
                  </w:pPr>
                  <w:r>
                    <w:rPr>
                      <w:rFonts w:ascii="Times New Roman" w:hAnsi="Times New Roman" w:hint="eastAsia"/>
                      <w:color w:val="auto"/>
                      <w:sz w:val="21"/>
                      <w:szCs w:val="21"/>
                    </w:rPr>
                    <w:t>434</w:t>
                  </w:r>
                </w:p>
              </w:tc>
              <w:tc>
                <w:tcPr>
                  <w:tcW w:w="767" w:type="pct"/>
                  <w:vAlign w:val="center"/>
                </w:tcPr>
                <w:p w:rsidR="001A6F83" w:rsidRDefault="005972D8">
                  <w:pPr>
                    <w:adjustRightInd w:val="0"/>
                    <w:snapToGrid w:val="0"/>
                    <w:jc w:val="center"/>
                    <w:rPr>
                      <w:szCs w:val="21"/>
                    </w:rPr>
                  </w:pPr>
                  <w:r>
                    <w:rPr>
                      <w:szCs w:val="21"/>
                    </w:rPr>
                    <w:t>100</w:t>
                  </w:r>
                  <w:r>
                    <w:rPr>
                      <w:szCs w:val="21"/>
                    </w:rPr>
                    <w:t>户</w:t>
                  </w:r>
                </w:p>
              </w:tc>
              <w:tc>
                <w:tcPr>
                  <w:tcW w:w="1418" w:type="pct"/>
                  <w:vMerge/>
                </w:tcPr>
                <w:p w:rsidR="001A6F83" w:rsidRDefault="001A6F83">
                  <w:pPr>
                    <w:adjustRightInd w:val="0"/>
                    <w:snapToGrid w:val="0"/>
                    <w:jc w:val="center"/>
                    <w:rPr>
                      <w:szCs w:val="21"/>
                    </w:rPr>
                  </w:pPr>
                </w:p>
              </w:tc>
            </w:tr>
          </w:tbl>
          <w:p w:rsidR="001A6F83" w:rsidRDefault="005972D8">
            <w:pPr>
              <w:tabs>
                <w:tab w:val="left" w:pos="630"/>
              </w:tabs>
              <w:adjustRightInd w:val="0"/>
              <w:snapToGrid w:val="0"/>
              <w:spacing w:line="360" w:lineRule="auto"/>
              <w:rPr>
                <w:b/>
                <w:bCs/>
                <w:szCs w:val="21"/>
              </w:rPr>
            </w:pPr>
            <w:r>
              <w:rPr>
                <w:b/>
                <w:bCs/>
                <w:szCs w:val="21"/>
              </w:rPr>
              <w:t>注：以</w:t>
            </w:r>
            <w:r>
              <w:rPr>
                <w:rFonts w:hint="eastAsia"/>
                <w:b/>
                <w:bCs/>
                <w:szCs w:val="21"/>
              </w:rPr>
              <w:t>光伏胶膜</w:t>
            </w:r>
            <w:r>
              <w:rPr>
                <w:b/>
                <w:bCs/>
                <w:szCs w:val="21"/>
              </w:rPr>
              <w:t>生产车间</w:t>
            </w:r>
            <w:r>
              <w:rPr>
                <w:rFonts w:hint="eastAsia"/>
                <w:b/>
                <w:bCs/>
                <w:szCs w:val="21"/>
              </w:rPr>
              <w:t>边界</w:t>
            </w:r>
            <w:r>
              <w:rPr>
                <w:b/>
                <w:bCs/>
                <w:szCs w:val="21"/>
              </w:rPr>
              <w:t>为</w:t>
            </w:r>
            <w:r>
              <w:rPr>
                <w:rFonts w:hint="eastAsia"/>
                <w:b/>
                <w:bCs/>
                <w:szCs w:val="21"/>
              </w:rPr>
              <w:t>起点</w:t>
            </w:r>
            <w:r>
              <w:rPr>
                <w:rFonts w:ascii="宋体" w:hAnsi="宋体" w:cs="宋体" w:hint="eastAsia"/>
                <w:b/>
                <w:szCs w:val="21"/>
              </w:rPr>
              <w:t>。</w:t>
            </w:r>
          </w:p>
          <w:p w:rsidR="001A6F83" w:rsidRDefault="005972D8">
            <w:pPr>
              <w:autoSpaceDE w:val="0"/>
              <w:autoSpaceDN w:val="0"/>
              <w:adjustRightInd w:val="0"/>
              <w:snapToGrid w:val="0"/>
              <w:jc w:val="center"/>
            </w:pPr>
            <w:r>
              <w:rPr>
                <w:b/>
                <w:bCs/>
                <w:sz w:val="24"/>
              </w:rPr>
              <w:t>表</w:t>
            </w:r>
            <w:r>
              <w:rPr>
                <w:rFonts w:hint="eastAsia"/>
                <w:b/>
                <w:bCs/>
                <w:sz w:val="24"/>
              </w:rPr>
              <w:t>3-7</w:t>
            </w:r>
            <w:r>
              <w:rPr>
                <w:b/>
                <w:bCs/>
                <w:sz w:val="24"/>
              </w:rPr>
              <w:t xml:space="preserve"> </w:t>
            </w:r>
            <w:r>
              <w:rPr>
                <w:rFonts w:hint="eastAsia"/>
                <w:b/>
                <w:bCs/>
                <w:sz w:val="24"/>
              </w:rPr>
              <w:t xml:space="preserve"> </w:t>
            </w:r>
            <w:r>
              <w:rPr>
                <w:b/>
                <w:bCs/>
                <w:sz w:val="24"/>
              </w:rPr>
              <w:t>项目环境保护目标一览表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835"/>
              <w:gridCol w:w="1754"/>
              <w:gridCol w:w="749"/>
              <w:gridCol w:w="958"/>
              <w:gridCol w:w="1371"/>
              <w:gridCol w:w="2304"/>
            </w:tblGrid>
            <w:tr w:rsidR="001A6F83">
              <w:trPr>
                <w:cantSplit/>
                <w:trHeight w:val="340"/>
                <w:jc w:val="center"/>
              </w:trPr>
              <w:tc>
                <w:tcPr>
                  <w:tcW w:w="524" w:type="pct"/>
                  <w:vAlign w:val="center"/>
                </w:tcPr>
                <w:p w:rsidR="001A6F83" w:rsidRDefault="005972D8">
                  <w:pPr>
                    <w:adjustRightInd w:val="0"/>
                    <w:snapToGrid w:val="0"/>
                    <w:jc w:val="center"/>
                    <w:rPr>
                      <w:b/>
                      <w:bCs/>
                      <w:szCs w:val="21"/>
                    </w:rPr>
                  </w:pPr>
                  <w:r>
                    <w:rPr>
                      <w:b/>
                      <w:bCs/>
                      <w:szCs w:val="21"/>
                    </w:rPr>
                    <w:t>环境</w:t>
                  </w:r>
                </w:p>
              </w:tc>
              <w:tc>
                <w:tcPr>
                  <w:tcW w:w="1100" w:type="pct"/>
                  <w:vAlign w:val="center"/>
                </w:tcPr>
                <w:p w:rsidR="001A6F83" w:rsidRDefault="005972D8">
                  <w:pPr>
                    <w:adjustRightInd w:val="0"/>
                    <w:snapToGrid w:val="0"/>
                    <w:jc w:val="center"/>
                    <w:rPr>
                      <w:b/>
                      <w:bCs/>
                      <w:szCs w:val="21"/>
                    </w:rPr>
                  </w:pPr>
                  <w:r>
                    <w:rPr>
                      <w:b/>
                      <w:bCs/>
                      <w:szCs w:val="21"/>
                    </w:rPr>
                    <w:t>环境保护对象</w:t>
                  </w:r>
                </w:p>
              </w:tc>
              <w:tc>
                <w:tcPr>
                  <w:tcW w:w="470" w:type="pct"/>
                  <w:vAlign w:val="center"/>
                </w:tcPr>
                <w:p w:rsidR="001A6F83" w:rsidRDefault="005972D8">
                  <w:pPr>
                    <w:adjustRightInd w:val="0"/>
                    <w:snapToGrid w:val="0"/>
                    <w:jc w:val="center"/>
                    <w:rPr>
                      <w:b/>
                      <w:bCs/>
                      <w:szCs w:val="21"/>
                    </w:rPr>
                  </w:pPr>
                  <w:r>
                    <w:rPr>
                      <w:b/>
                      <w:bCs/>
                      <w:szCs w:val="21"/>
                    </w:rPr>
                    <w:t>方位</w:t>
                  </w:r>
                </w:p>
              </w:tc>
              <w:tc>
                <w:tcPr>
                  <w:tcW w:w="601" w:type="pct"/>
                  <w:vAlign w:val="center"/>
                </w:tcPr>
                <w:p w:rsidR="001A6F83" w:rsidRDefault="005972D8">
                  <w:pPr>
                    <w:adjustRightInd w:val="0"/>
                    <w:snapToGrid w:val="0"/>
                    <w:jc w:val="center"/>
                    <w:rPr>
                      <w:b/>
                      <w:bCs/>
                      <w:szCs w:val="21"/>
                    </w:rPr>
                  </w:pPr>
                  <w:r>
                    <w:rPr>
                      <w:b/>
                      <w:bCs/>
                      <w:szCs w:val="21"/>
                    </w:rPr>
                    <w:t>距离（</w:t>
                  </w:r>
                  <w:r>
                    <w:rPr>
                      <w:b/>
                      <w:bCs/>
                      <w:szCs w:val="21"/>
                    </w:rPr>
                    <w:t>m</w:t>
                  </w:r>
                  <w:r>
                    <w:rPr>
                      <w:b/>
                      <w:bCs/>
                      <w:szCs w:val="21"/>
                    </w:rPr>
                    <w:t>）</w:t>
                  </w:r>
                </w:p>
              </w:tc>
              <w:tc>
                <w:tcPr>
                  <w:tcW w:w="860" w:type="pct"/>
                  <w:vAlign w:val="center"/>
                </w:tcPr>
                <w:p w:rsidR="001A6F83" w:rsidRDefault="005972D8">
                  <w:pPr>
                    <w:adjustRightInd w:val="0"/>
                    <w:snapToGrid w:val="0"/>
                    <w:jc w:val="center"/>
                    <w:rPr>
                      <w:b/>
                      <w:bCs/>
                      <w:szCs w:val="21"/>
                    </w:rPr>
                  </w:pPr>
                  <w:r>
                    <w:rPr>
                      <w:b/>
                      <w:bCs/>
                      <w:szCs w:val="21"/>
                    </w:rPr>
                    <w:t>规模</w:t>
                  </w:r>
                </w:p>
              </w:tc>
              <w:tc>
                <w:tcPr>
                  <w:tcW w:w="1445" w:type="pct"/>
                  <w:vAlign w:val="center"/>
                </w:tcPr>
                <w:p w:rsidR="001A6F83" w:rsidRDefault="005972D8">
                  <w:pPr>
                    <w:adjustRightInd w:val="0"/>
                    <w:snapToGrid w:val="0"/>
                    <w:jc w:val="center"/>
                    <w:rPr>
                      <w:b/>
                      <w:bCs/>
                      <w:szCs w:val="21"/>
                    </w:rPr>
                  </w:pPr>
                  <w:r>
                    <w:rPr>
                      <w:b/>
                      <w:bCs/>
                      <w:szCs w:val="21"/>
                    </w:rPr>
                    <w:t>环境功能</w:t>
                  </w:r>
                </w:p>
              </w:tc>
            </w:tr>
            <w:tr w:rsidR="001A6F83">
              <w:trPr>
                <w:cantSplit/>
                <w:trHeight w:val="340"/>
                <w:jc w:val="center"/>
              </w:trPr>
              <w:tc>
                <w:tcPr>
                  <w:tcW w:w="524" w:type="pct"/>
                  <w:vMerge w:val="restart"/>
                  <w:vAlign w:val="center"/>
                </w:tcPr>
                <w:p w:rsidR="001A6F83" w:rsidRDefault="005972D8">
                  <w:pPr>
                    <w:adjustRightInd w:val="0"/>
                    <w:snapToGrid w:val="0"/>
                    <w:jc w:val="center"/>
                    <w:rPr>
                      <w:szCs w:val="21"/>
                    </w:rPr>
                  </w:pPr>
                  <w:r>
                    <w:rPr>
                      <w:szCs w:val="21"/>
                    </w:rPr>
                    <w:t>水</w:t>
                  </w:r>
                </w:p>
                <w:p w:rsidR="001A6F83" w:rsidRDefault="005972D8">
                  <w:pPr>
                    <w:adjustRightInd w:val="0"/>
                    <w:snapToGrid w:val="0"/>
                    <w:jc w:val="center"/>
                    <w:rPr>
                      <w:szCs w:val="21"/>
                    </w:rPr>
                  </w:pPr>
                  <w:r>
                    <w:rPr>
                      <w:szCs w:val="21"/>
                    </w:rPr>
                    <w:t>环</w:t>
                  </w:r>
                </w:p>
                <w:p w:rsidR="001A6F83" w:rsidRDefault="005972D8">
                  <w:pPr>
                    <w:adjustRightInd w:val="0"/>
                    <w:snapToGrid w:val="0"/>
                    <w:jc w:val="center"/>
                    <w:rPr>
                      <w:szCs w:val="21"/>
                    </w:rPr>
                  </w:pPr>
                  <w:r>
                    <w:rPr>
                      <w:szCs w:val="21"/>
                    </w:rPr>
                    <w:t>境</w:t>
                  </w:r>
                </w:p>
              </w:tc>
              <w:tc>
                <w:tcPr>
                  <w:tcW w:w="1100" w:type="pct"/>
                  <w:vAlign w:val="center"/>
                </w:tcPr>
                <w:p w:rsidR="001A6F83" w:rsidRDefault="005972D8">
                  <w:pPr>
                    <w:adjustRightInd w:val="0"/>
                    <w:snapToGrid w:val="0"/>
                    <w:jc w:val="center"/>
                    <w:rPr>
                      <w:szCs w:val="21"/>
                    </w:rPr>
                  </w:pPr>
                  <w:r>
                    <w:rPr>
                      <w:szCs w:val="21"/>
                    </w:rPr>
                    <w:t>武南河</w:t>
                  </w:r>
                </w:p>
              </w:tc>
              <w:tc>
                <w:tcPr>
                  <w:tcW w:w="470" w:type="pct"/>
                  <w:vAlign w:val="center"/>
                </w:tcPr>
                <w:p w:rsidR="001A6F83" w:rsidRDefault="005972D8">
                  <w:pPr>
                    <w:adjustRightInd w:val="0"/>
                    <w:snapToGrid w:val="0"/>
                    <w:jc w:val="center"/>
                    <w:rPr>
                      <w:szCs w:val="21"/>
                    </w:rPr>
                  </w:pPr>
                  <w:r>
                    <w:rPr>
                      <w:szCs w:val="21"/>
                    </w:rPr>
                    <w:t>N</w:t>
                  </w:r>
                </w:p>
              </w:tc>
              <w:tc>
                <w:tcPr>
                  <w:tcW w:w="601" w:type="pct"/>
                  <w:vAlign w:val="center"/>
                </w:tcPr>
                <w:p w:rsidR="001A6F83" w:rsidRDefault="005972D8">
                  <w:pPr>
                    <w:adjustRightInd w:val="0"/>
                    <w:snapToGrid w:val="0"/>
                    <w:jc w:val="center"/>
                    <w:rPr>
                      <w:szCs w:val="21"/>
                    </w:rPr>
                  </w:pPr>
                  <w:r>
                    <w:rPr>
                      <w:szCs w:val="21"/>
                    </w:rPr>
                    <w:t>3</w:t>
                  </w:r>
                  <w:r>
                    <w:rPr>
                      <w:rFonts w:hint="eastAsia"/>
                      <w:szCs w:val="21"/>
                    </w:rPr>
                    <w:t>5</w:t>
                  </w:r>
                  <w:r>
                    <w:rPr>
                      <w:szCs w:val="21"/>
                    </w:rPr>
                    <w:t>00</w:t>
                  </w:r>
                </w:p>
              </w:tc>
              <w:tc>
                <w:tcPr>
                  <w:tcW w:w="860" w:type="pct"/>
                  <w:vAlign w:val="center"/>
                </w:tcPr>
                <w:p w:rsidR="001A6F83" w:rsidRDefault="005972D8">
                  <w:pPr>
                    <w:adjustRightInd w:val="0"/>
                    <w:snapToGrid w:val="0"/>
                    <w:jc w:val="center"/>
                    <w:rPr>
                      <w:szCs w:val="21"/>
                    </w:rPr>
                  </w:pPr>
                  <w:r>
                    <w:rPr>
                      <w:rFonts w:hint="eastAsia"/>
                      <w:szCs w:val="21"/>
                    </w:rPr>
                    <w:t>/</w:t>
                  </w:r>
                </w:p>
              </w:tc>
              <w:tc>
                <w:tcPr>
                  <w:tcW w:w="1445" w:type="pct"/>
                  <w:vMerge w:val="restart"/>
                  <w:vAlign w:val="center"/>
                </w:tcPr>
                <w:p w:rsidR="001A6F83" w:rsidRDefault="005972D8">
                  <w:pPr>
                    <w:jc w:val="center"/>
                    <w:rPr>
                      <w:szCs w:val="21"/>
                    </w:rPr>
                  </w:pPr>
                  <w:r>
                    <w:rPr>
                      <w:szCs w:val="21"/>
                    </w:rPr>
                    <w:t>《地表水环境质量标准》（</w:t>
                  </w:r>
                  <w:r>
                    <w:rPr>
                      <w:szCs w:val="21"/>
                    </w:rPr>
                    <w:t>GB3838-2002</w:t>
                  </w:r>
                  <w:r>
                    <w:rPr>
                      <w:szCs w:val="21"/>
                    </w:rPr>
                    <w:t>）</w:t>
                  </w:r>
                  <w:r>
                    <w:rPr>
                      <w:rFonts w:ascii="宋体" w:hAnsi="宋体" w:cs="宋体" w:hint="eastAsia"/>
                      <w:szCs w:val="21"/>
                    </w:rPr>
                    <w:t>Ⅳ</w:t>
                  </w:r>
                  <w:r>
                    <w:rPr>
                      <w:szCs w:val="21"/>
                    </w:rPr>
                    <w:t>类标准</w:t>
                  </w:r>
                </w:p>
              </w:tc>
            </w:tr>
            <w:tr w:rsidR="001A6F83">
              <w:trPr>
                <w:cantSplit/>
                <w:trHeight w:val="340"/>
                <w:jc w:val="center"/>
              </w:trPr>
              <w:tc>
                <w:tcPr>
                  <w:tcW w:w="524" w:type="pct"/>
                  <w:vMerge/>
                  <w:vAlign w:val="center"/>
                </w:tcPr>
                <w:p w:rsidR="001A6F83" w:rsidRDefault="001A6F83">
                  <w:pPr>
                    <w:adjustRightInd w:val="0"/>
                    <w:snapToGrid w:val="0"/>
                    <w:jc w:val="center"/>
                    <w:rPr>
                      <w:szCs w:val="21"/>
                    </w:rPr>
                  </w:pPr>
                </w:p>
              </w:tc>
              <w:tc>
                <w:tcPr>
                  <w:tcW w:w="1100" w:type="pct"/>
                  <w:vAlign w:val="center"/>
                </w:tcPr>
                <w:p w:rsidR="001A6F83" w:rsidRDefault="00DE1B6C">
                  <w:pPr>
                    <w:adjustRightInd w:val="0"/>
                    <w:snapToGrid w:val="0"/>
                    <w:jc w:val="center"/>
                    <w:rPr>
                      <w:szCs w:val="21"/>
                    </w:rPr>
                  </w:pPr>
                  <w:r>
                    <w:rPr>
                      <w:rFonts w:hint="eastAsia"/>
                      <w:szCs w:val="21"/>
                    </w:rPr>
                    <w:t>礼嘉大河</w:t>
                  </w:r>
                </w:p>
              </w:tc>
              <w:tc>
                <w:tcPr>
                  <w:tcW w:w="470" w:type="pct"/>
                  <w:vAlign w:val="center"/>
                </w:tcPr>
                <w:p w:rsidR="001A6F83" w:rsidRDefault="005972D8">
                  <w:pPr>
                    <w:adjustRightInd w:val="0"/>
                    <w:snapToGrid w:val="0"/>
                    <w:jc w:val="center"/>
                    <w:rPr>
                      <w:szCs w:val="21"/>
                    </w:rPr>
                  </w:pPr>
                  <w:r>
                    <w:rPr>
                      <w:szCs w:val="21"/>
                    </w:rPr>
                    <w:t>N</w:t>
                  </w:r>
                </w:p>
              </w:tc>
              <w:tc>
                <w:tcPr>
                  <w:tcW w:w="601" w:type="pct"/>
                  <w:vAlign w:val="center"/>
                </w:tcPr>
                <w:p w:rsidR="001A6F83" w:rsidRDefault="005972D8">
                  <w:pPr>
                    <w:adjustRightInd w:val="0"/>
                    <w:snapToGrid w:val="0"/>
                    <w:jc w:val="center"/>
                    <w:rPr>
                      <w:szCs w:val="21"/>
                    </w:rPr>
                  </w:pPr>
                  <w:r>
                    <w:rPr>
                      <w:rFonts w:hint="eastAsia"/>
                      <w:szCs w:val="21"/>
                    </w:rPr>
                    <w:t>10</w:t>
                  </w:r>
                </w:p>
              </w:tc>
              <w:tc>
                <w:tcPr>
                  <w:tcW w:w="860" w:type="pct"/>
                  <w:vAlign w:val="center"/>
                </w:tcPr>
                <w:p w:rsidR="001A6F83" w:rsidRDefault="005972D8">
                  <w:pPr>
                    <w:adjustRightInd w:val="0"/>
                    <w:snapToGrid w:val="0"/>
                    <w:jc w:val="center"/>
                    <w:rPr>
                      <w:szCs w:val="21"/>
                    </w:rPr>
                  </w:pPr>
                  <w:r>
                    <w:rPr>
                      <w:rFonts w:hint="eastAsia"/>
                      <w:szCs w:val="21"/>
                    </w:rPr>
                    <w:t>/</w:t>
                  </w:r>
                </w:p>
              </w:tc>
              <w:tc>
                <w:tcPr>
                  <w:tcW w:w="1445" w:type="pct"/>
                  <w:vMerge/>
                  <w:vAlign w:val="center"/>
                </w:tcPr>
                <w:p w:rsidR="001A6F83" w:rsidRDefault="001A6F83">
                  <w:pPr>
                    <w:rPr>
                      <w:szCs w:val="21"/>
                    </w:rPr>
                  </w:pPr>
                </w:p>
              </w:tc>
            </w:tr>
            <w:tr w:rsidR="001A6F83">
              <w:trPr>
                <w:cantSplit/>
                <w:trHeight w:val="340"/>
                <w:jc w:val="center"/>
              </w:trPr>
              <w:tc>
                <w:tcPr>
                  <w:tcW w:w="524" w:type="pct"/>
                  <w:vMerge/>
                  <w:vAlign w:val="center"/>
                </w:tcPr>
                <w:p w:rsidR="001A6F83" w:rsidRDefault="001A6F83">
                  <w:pPr>
                    <w:adjustRightInd w:val="0"/>
                    <w:snapToGrid w:val="0"/>
                    <w:jc w:val="center"/>
                    <w:rPr>
                      <w:szCs w:val="21"/>
                    </w:rPr>
                  </w:pPr>
                </w:p>
              </w:tc>
              <w:tc>
                <w:tcPr>
                  <w:tcW w:w="1100" w:type="pct"/>
                  <w:vAlign w:val="center"/>
                </w:tcPr>
                <w:p w:rsidR="001A6F83" w:rsidRDefault="005972D8">
                  <w:pPr>
                    <w:adjustRightInd w:val="0"/>
                    <w:snapToGrid w:val="0"/>
                    <w:jc w:val="center"/>
                    <w:rPr>
                      <w:szCs w:val="21"/>
                    </w:rPr>
                  </w:pPr>
                  <w:r>
                    <w:rPr>
                      <w:rFonts w:hint="eastAsia"/>
                      <w:szCs w:val="21"/>
                    </w:rPr>
                    <w:t>永安河</w:t>
                  </w:r>
                </w:p>
              </w:tc>
              <w:tc>
                <w:tcPr>
                  <w:tcW w:w="470" w:type="pct"/>
                  <w:vAlign w:val="center"/>
                </w:tcPr>
                <w:p w:rsidR="001A6F83" w:rsidRDefault="005972D8">
                  <w:pPr>
                    <w:adjustRightInd w:val="0"/>
                    <w:snapToGrid w:val="0"/>
                    <w:jc w:val="center"/>
                    <w:rPr>
                      <w:szCs w:val="21"/>
                    </w:rPr>
                  </w:pPr>
                  <w:r>
                    <w:rPr>
                      <w:rFonts w:hint="eastAsia"/>
                      <w:szCs w:val="21"/>
                    </w:rPr>
                    <w:t>SW</w:t>
                  </w:r>
                </w:p>
              </w:tc>
              <w:tc>
                <w:tcPr>
                  <w:tcW w:w="601" w:type="pct"/>
                  <w:vAlign w:val="center"/>
                </w:tcPr>
                <w:p w:rsidR="001A6F83" w:rsidRDefault="005972D8">
                  <w:pPr>
                    <w:adjustRightInd w:val="0"/>
                    <w:snapToGrid w:val="0"/>
                    <w:jc w:val="center"/>
                    <w:rPr>
                      <w:szCs w:val="21"/>
                    </w:rPr>
                  </w:pPr>
                  <w:r>
                    <w:rPr>
                      <w:rFonts w:hint="eastAsia"/>
                      <w:szCs w:val="21"/>
                    </w:rPr>
                    <w:t>1200</w:t>
                  </w:r>
                </w:p>
              </w:tc>
              <w:tc>
                <w:tcPr>
                  <w:tcW w:w="860" w:type="pct"/>
                  <w:vAlign w:val="center"/>
                </w:tcPr>
                <w:p w:rsidR="001A6F83" w:rsidRDefault="005972D8">
                  <w:pPr>
                    <w:adjustRightInd w:val="0"/>
                    <w:snapToGrid w:val="0"/>
                    <w:jc w:val="center"/>
                    <w:rPr>
                      <w:szCs w:val="21"/>
                    </w:rPr>
                  </w:pPr>
                  <w:r>
                    <w:rPr>
                      <w:rFonts w:hint="eastAsia"/>
                      <w:szCs w:val="21"/>
                    </w:rPr>
                    <w:t>/</w:t>
                  </w:r>
                </w:p>
              </w:tc>
              <w:tc>
                <w:tcPr>
                  <w:tcW w:w="1445" w:type="pct"/>
                  <w:vMerge/>
                  <w:vAlign w:val="center"/>
                </w:tcPr>
                <w:p w:rsidR="001A6F83" w:rsidRDefault="001A6F83">
                  <w:pPr>
                    <w:rPr>
                      <w:szCs w:val="21"/>
                    </w:rPr>
                  </w:pPr>
                </w:p>
              </w:tc>
            </w:tr>
            <w:tr w:rsidR="001A6F83">
              <w:trPr>
                <w:cantSplit/>
                <w:trHeight w:val="340"/>
                <w:jc w:val="center"/>
              </w:trPr>
              <w:tc>
                <w:tcPr>
                  <w:tcW w:w="524" w:type="pct"/>
                  <w:vAlign w:val="center"/>
                </w:tcPr>
                <w:p w:rsidR="001A6F83" w:rsidRDefault="005972D8">
                  <w:pPr>
                    <w:adjustRightInd w:val="0"/>
                    <w:snapToGrid w:val="0"/>
                    <w:jc w:val="center"/>
                    <w:rPr>
                      <w:szCs w:val="21"/>
                    </w:rPr>
                  </w:pPr>
                  <w:r>
                    <w:rPr>
                      <w:szCs w:val="21"/>
                    </w:rPr>
                    <w:t>声</w:t>
                  </w:r>
                </w:p>
                <w:p w:rsidR="001A6F83" w:rsidRDefault="005972D8">
                  <w:pPr>
                    <w:adjustRightInd w:val="0"/>
                    <w:snapToGrid w:val="0"/>
                    <w:jc w:val="center"/>
                    <w:rPr>
                      <w:szCs w:val="21"/>
                    </w:rPr>
                  </w:pPr>
                  <w:r>
                    <w:rPr>
                      <w:szCs w:val="21"/>
                    </w:rPr>
                    <w:t>环</w:t>
                  </w:r>
                </w:p>
                <w:p w:rsidR="001A6F83" w:rsidRDefault="005972D8">
                  <w:pPr>
                    <w:adjustRightInd w:val="0"/>
                    <w:snapToGrid w:val="0"/>
                    <w:jc w:val="center"/>
                    <w:rPr>
                      <w:szCs w:val="21"/>
                    </w:rPr>
                  </w:pPr>
                  <w:r>
                    <w:rPr>
                      <w:szCs w:val="21"/>
                    </w:rPr>
                    <w:t>境</w:t>
                  </w:r>
                </w:p>
              </w:tc>
              <w:tc>
                <w:tcPr>
                  <w:tcW w:w="3031" w:type="pct"/>
                  <w:gridSpan w:val="4"/>
                  <w:vAlign w:val="center"/>
                </w:tcPr>
                <w:p w:rsidR="001A6F83" w:rsidRPr="002B538D" w:rsidRDefault="002B538D">
                  <w:pPr>
                    <w:adjustRightInd w:val="0"/>
                    <w:snapToGrid w:val="0"/>
                    <w:jc w:val="center"/>
                    <w:rPr>
                      <w:szCs w:val="21"/>
                    </w:rPr>
                  </w:pPr>
                  <w:r w:rsidRPr="002B538D">
                    <w:rPr>
                      <w:rFonts w:hint="eastAsia"/>
                      <w:szCs w:val="21"/>
                    </w:rPr>
                    <w:t>本项目周边</w:t>
                  </w:r>
                  <w:r w:rsidRPr="002B538D">
                    <w:rPr>
                      <w:rFonts w:hint="eastAsia"/>
                      <w:szCs w:val="21"/>
                    </w:rPr>
                    <w:t>50m</w:t>
                  </w:r>
                  <w:r w:rsidRPr="002B538D">
                    <w:rPr>
                      <w:rFonts w:hint="eastAsia"/>
                      <w:szCs w:val="21"/>
                    </w:rPr>
                    <w:t>范围内无环境敏感点</w:t>
                  </w:r>
                </w:p>
              </w:tc>
              <w:tc>
                <w:tcPr>
                  <w:tcW w:w="1445" w:type="pct"/>
                  <w:vAlign w:val="center"/>
                </w:tcPr>
                <w:p w:rsidR="001A6F83" w:rsidRDefault="002B538D">
                  <w:pPr>
                    <w:jc w:val="center"/>
                    <w:rPr>
                      <w:szCs w:val="21"/>
                    </w:rPr>
                  </w:pPr>
                  <w:r w:rsidRPr="002B538D">
                    <w:rPr>
                      <w:rFonts w:hint="eastAsia"/>
                      <w:szCs w:val="21"/>
                    </w:rPr>
                    <w:t>执行</w:t>
                  </w:r>
                  <w:r w:rsidR="005972D8">
                    <w:rPr>
                      <w:szCs w:val="21"/>
                    </w:rPr>
                    <w:t>《声环境质量标准》</w:t>
                  </w:r>
                  <w:r w:rsidR="005972D8">
                    <w:rPr>
                      <w:rFonts w:hint="eastAsia"/>
                      <w:szCs w:val="21"/>
                    </w:rPr>
                    <w:t xml:space="preserve"> </w:t>
                  </w:r>
                  <w:r w:rsidR="005972D8">
                    <w:rPr>
                      <w:szCs w:val="21"/>
                    </w:rPr>
                    <w:t>（</w:t>
                  </w:r>
                  <w:r w:rsidR="005972D8">
                    <w:rPr>
                      <w:szCs w:val="21"/>
                    </w:rPr>
                    <w:t>GB3096-2008</w:t>
                  </w:r>
                  <w:r w:rsidR="005972D8">
                    <w:rPr>
                      <w:szCs w:val="21"/>
                    </w:rPr>
                    <w:t>）中的</w:t>
                  </w:r>
                  <w:r w:rsidR="005972D8">
                    <w:rPr>
                      <w:szCs w:val="21"/>
                    </w:rPr>
                    <w:t>2</w:t>
                  </w:r>
                  <w:r w:rsidR="005972D8">
                    <w:t>类标准</w:t>
                  </w:r>
                </w:p>
              </w:tc>
            </w:tr>
            <w:tr w:rsidR="001A6F83">
              <w:trPr>
                <w:cantSplit/>
                <w:trHeight w:val="340"/>
                <w:jc w:val="center"/>
              </w:trPr>
              <w:tc>
                <w:tcPr>
                  <w:tcW w:w="524" w:type="pct"/>
                  <w:vMerge w:val="restart"/>
                  <w:vAlign w:val="center"/>
                </w:tcPr>
                <w:p w:rsidR="001A6F83" w:rsidRDefault="005972D8">
                  <w:pPr>
                    <w:adjustRightInd w:val="0"/>
                    <w:snapToGrid w:val="0"/>
                    <w:jc w:val="center"/>
                    <w:rPr>
                      <w:szCs w:val="21"/>
                    </w:rPr>
                  </w:pPr>
                  <w:r>
                    <w:rPr>
                      <w:szCs w:val="21"/>
                    </w:rPr>
                    <w:t>生</w:t>
                  </w:r>
                </w:p>
                <w:p w:rsidR="001A6F83" w:rsidRDefault="005972D8">
                  <w:pPr>
                    <w:adjustRightInd w:val="0"/>
                    <w:snapToGrid w:val="0"/>
                    <w:jc w:val="center"/>
                    <w:rPr>
                      <w:szCs w:val="21"/>
                    </w:rPr>
                  </w:pPr>
                  <w:r>
                    <w:rPr>
                      <w:szCs w:val="21"/>
                    </w:rPr>
                    <w:t>态</w:t>
                  </w:r>
                </w:p>
                <w:p w:rsidR="001A6F83" w:rsidRDefault="005972D8">
                  <w:pPr>
                    <w:adjustRightInd w:val="0"/>
                    <w:snapToGrid w:val="0"/>
                    <w:jc w:val="center"/>
                    <w:rPr>
                      <w:szCs w:val="21"/>
                    </w:rPr>
                  </w:pPr>
                  <w:r>
                    <w:rPr>
                      <w:szCs w:val="21"/>
                    </w:rPr>
                    <w:t>环</w:t>
                  </w:r>
                </w:p>
                <w:p w:rsidR="001A6F83" w:rsidRDefault="005972D8">
                  <w:pPr>
                    <w:adjustRightInd w:val="0"/>
                    <w:snapToGrid w:val="0"/>
                    <w:jc w:val="center"/>
                    <w:rPr>
                      <w:szCs w:val="21"/>
                    </w:rPr>
                  </w:pPr>
                  <w:r>
                    <w:rPr>
                      <w:szCs w:val="21"/>
                    </w:rPr>
                    <w:t>境</w:t>
                  </w:r>
                </w:p>
              </w:tc>
              <w:tc>
                <w:tcPr>
                  <w:tcW w:w="1100" w:type="pct"/>
                  <w:vAlign w:val="center"/>
                </w:tcPr>
                <w:p w:rsidR="001A6F83" w:rsidRDefault="005972D8">
                  <w:pPr>
                    <w:adjustRightInd w:val="0"/>
                    <w:snapToGrid w:val="0"/>
                    <w:jc w:val="center"/>
                    <w:rPr>
                      <w:szCs w:val="21"/>
                    </w:rPr>
                  </w:pPr>
                  <w:r>
                    <w:rPr>
                      <w:szCs w:val="21"/>
                    </w:rPr>
                    <w:t>太湖（武进区）重要保护区</w:t>
                  </w:r>
                </w:p>
              </w:tc>
              <w:tc>
                <w:tcPr>
                  <w:tcW w:w="470" w:type="pct"/>
                  <w:vAlign w:val="center"/>
                </w:tcPr>
                <w:p w:rsidR="001A6F83" w:rsidRDefault="005972D8">
                  <w:pPr>
                    <w:adjustRightInd w:val="0"/>
                    <w:snapToGrid w:val="0"/>
                    <w:jc w:val="center"/>
                    <w:rPr>
                      <w:szCs w:val="21"/>
                    </w:rPr>
                  </w:pPr>
                  <w:r>
                    <w:rPr>
                      <w:szCs w:val="21"/>
                    </w:rPr>
                    <w:t>SE</w:t>
                  </w:r>
                </w:p>
              </w:tc>
              <w:tc>
                <w:tcPr>
                  <w:tcW w:w="601" w:type="pct"/>
                  <w:vAlign w:val="center"/>
                </w:tcPr>
                <w:p w:rsidR="001A6F83" w:rsidRDefault="005972D8">
                  <w:pPr>
                    <w:adjustRightInd w:val="0"/>
                    <w:snapToGrid w:val="0"/>
                    <w:jc w:val="center"/>
                    <w:rPr>
                      <w:szCs w:val="21"/>
                    </w:rPr>
                  </w:pPr>
                  <w:r>
                    <w:rPr>
                      <w:szCs w:val="21"/>
                    </w:rPr>
                    <w:t>7</w:t>
                  </w:r>
                  <w:r>
                    <w:rPr>
                      <w:rFonts w:hint="eastAsia"/>
                      <w:szCs w:val="21"/>
                    </w:rPr>
                    <w:t>4</w:t>
                  </w:r>
                  <w:r>
                    <w:rPr>
                      <w:szCs w:val="21"/>
                    </w:rPr>
                    <w:t>00</w:t>
                  </w:r>
                </w:p>
              </w:tc>
              <w:tc>
                <w:tcPr>
                  <w:tcW w:w="860" w:type="pct"/>
                  <w:vAlign w:val="center"/>
                </w:tcPr>
                <w:p w:rsidR="001A6F83" w:rsidRDefault="005972D8">
                  <w:pPr>
                    <w:adjustRightInd w:val="0"/>
                    <w:snapToGrid w:val="0"/>
                    <w:jc w:val="center"/>
                    <w:rPr>
                      <w:szCs w:val="21"/>
                    </w:rPr>
                  </w:pPr>
                  <w:r>
                    <w:rPr>
                      <w:szCs w:val="21"/>
                    </w:rPr>
                    <w:t>生态空间管</w:t>
                  </w:r>
                  <w:proofErr w:type="gramStart"/>
                  <w:r>
                    <w:rPr>
                      <w:szCs w:val="21"/>
                    </w:rPr>
                    <w:t>控区域</w:t>
                  </w:r>
                  <w:proofErr w:type="gramEnd"/>
                  <w:r>
                    <w:rPr>
                      <w:szCs w:val="21"/>
                    </w:rPr>
                    <w:t>范围</w:t>
                  </w:r>
                  <w:r>
                    <w:rPr>
                      <w:szCs w:val="21"/>
                    </w:rPr>
                    <w:t>93.93km</w:t>
                  </w:r>
                  <w:r>
                    <w:rPr>
                      <w:szCs w:val="21"/>
                      <w:vertAlign w:val="superscript"/>
                    </w:rPr>
                    <w:t>2</w:t>
                  </w:r>
                </w:p>
              </w:tc>
              <w:tc>
                <w:tcPr>
                  <w:tcW w:w="1445" w:type="pct"/>
                  <w:vAlign w:val="center"/>
                </w:tcPr>
                <w:p w:rsidR="001A6F83" w:rsidRDefault="005972D8">
                  <w:pPr>
                    <w:adjustRightInd w:val="0"/>
                    <w:snapToGrid w:val="0"/>
                    <w:jc w:val="center"/>
                    <w:rPr>
                      <w:szCs w:val="21"/>
                    </w:rPr>
                  </w:pPr>
                  <w:r>
                    <w:rPr>
                      <w:szCs w:val="21"/>
                    </w:rPr>
                    <w:t>《省政府关于印发江苏省生态空间管控区域规划的通知》</w:t>
                  </w:r>
                  <w:r>
                    <w:rPr>
                      <w:szCs w:val="21"/>
                    </w:rPr>
                    <w:t>(</w:t>
                  </w:r>
                  <w:r>
                    <w:rPr>
                      <w:szCs w:val="21"/>
                    </w:rPr>
                    <w:t>苏政发</w:t>
                  </w:r>
                  <w:r>
                    <w:rPr>
                      <w:szCs w:val="21"/>
                    </w:rPr>
                    <w:t>[2020]1</w:t>
                  </w:r>
                  <w:r>
                    <w:rPr>
                      <w:szCs w:val="21"/>
                    </w:rPr>
                    <w:t>号</w:t>
                  </w:r>
                  <w:r>
                    <w:rPr>
                      <w:szCs w:val="21"/>
                    </w:rPr>
                    <w:t>)</w:t>
                  </w:r>
                  <w:r>
                    <w:rPr>
                      <w:szCs w:val="21"/>
                    </w:rPr>
                    <w:t>湿地生态系统保护</w:t>
                  </w:r>
                </w:p>
              </w:tc>
            </w:tr>
            <w:tr w:rsidR="001A6F83">
              <w:trPr>
                <w:cantSplit/>
                <w:trHeight w:val="340"/>
                <w:jc w:val="center"/>
              </w:trPr>
              <w:tc>
                <w:tcPr>
                  <w:tcW w:w="524" w:type="pct"/>
                  <w:vMerge/>
                  <w:vAlign w:val="center"/>
                </w:tcPr>
                <w:p w:rsidR="001A6F83" w:rsidRDefault="001A6F83">
                  <w:pPr>
                    <w:adjustRightInd w:val="0"/>
                    <w:snapToGrid w:val="0"/>
                    <w:jc w:val="center"/>
                    <w:rPr>
                      <w:szCs w:val="21"/>
                    </w:rPr>
                  </w:pPr>
                </w:p>
              </w:tc>
              <w:tc>
                <w:tcPr>
                  <w:tcW w:w="1100" w:type="pct"/>
                  <w:vAlign w:val="center"/>
                </w:tcPr>
                <w:p w:rsidR="001A6F83" w:rsidRDefault="005972D8">
                  <w:pPr>
                    <w:adjustRightInd w:val="0"/>
                    <w:snapToGrid w:val="0"/>
                    <w:jc w:val="center"/>
                    <w:rPr>
                      <w:szCs w:val="21"/>
                    </w:rPr>
                  </w:pPr>
                  <w:proofErr w:type="gramStart"/>
                  <w:r>
                    <w:rPr>
                      <w:szCs w:val="21"/>
                    </w:rPr>
                    <w:t>滆湖重要</w:t>
                  </w:r>
                  <w:proofErr w:type="gramEnd"/>
                  <w:r>
                    <w:rPr>
                      <w:szCs w:val="21"/>
                    </w:rPr>
                    <w:t>湿地（武进区）</w:t>
                  </w:r>
                </w:p>
              </w:tc>
              <w:tc>
                <w:tcPr>
                  <w:tcW w:w="470" w:type="pct"/>
                  <w:vAlign w:val="center"/>
                </w:tcPr>
                <w:p w:rsidR="001A6F83" w:rsidRDefault="005972D8">
                  <w:pPr>
                    <w:adjustRightInd w:val="0"/>
                    <w:snapToGrid w:val="0"/>
                    <w:jc w:val="center"/>
                    <w:rPr>
                      <w:szCs w:val="21"/>
                    </w:rPr>
                  </w:pPr>
                  <w:r>
                    <w:rPr>
                      <w:szCs w:val="21"/>
                    </w:rPr>
                    <w:t>W</w:t>
                  </w:r>
                </w:p>
              </w:tc>
              <w:tc>
                <w:tcPr>
                  <w:tcW w:w="601" w:type="pct"/>
                  <w:vAlign w:val="center"/>
                </w:tcPr>
                <w:p w:rsidR="001A6F83" w:rsidRDefault="005972D8">
                  <w:pPr>
                    <w:adjustRightInd w:val="0"/>
                    <w:snapToGrid w:val="0"/>
                    <w:jc w:val="center"/>
                    <w:rPr>
                      <w:szCs w:val="21"/>
                    </w:rPr>
                  </w:pPr>
                  <w:r>
                    <w:rPr>
                      <w:szCs w:val="21"/>
                    </w:rPr>
                    <w:t>9200</w:t>
                  </w:r>
                </w:p>
              </w:tc>
              <w:tc>
                <w:tcPr>
                  <w:tcW w:w="860" w:type="pct"/>
                  <w:vAlign w:val="center"/>
                </w:tcPr>
                <w:p w:rsidR="001A6F83" w:rsidRDefault="005972D8">
                  <w:pPr>
                    <w:adjustRightInd w:val="0"/>
                    <w:snapToGrid w:val="0"/>
                    <w:jc w:val="center"/>
                    <w:rPr>
                      <w:szCs w:val="21"/>
                    </w:rPr>
                  </w:pPr>
                  <w:r>
                    <w:rPr>
                      <w:szCs w:val="21"/>
                    </w:rPr>
                    <w:t>国家级生态保护红线范围</w:t>
                  </w:r>
                  <w:r>
                    <w:rPr>
                      <w:szCs w:val="21"/>
                    </w:rPr>
                    <w:t>118.14km</w:t>
                  </w:r>
                  <w:r>
                    <w:rPr>
                      <w:szCs w:val="21"/>
                      <w:vertAlign w:val="superscript"/>
                    </w:rPr>
                    <w:t>2</w:t>
                  </w:r>
                  <w:r>
                    <w:rPr>
                      <w:szCs w:val="21"/>
                    </w:rPr>
                    <w:t>，生态空间管</w:t>
                  </w:r>
                  <w:proofErr w:type="gramStart"/>
                  <w:r>
                    <w:rPr>
                      <w:szCs w:val="21"/>
                    </w:rPr>
                    <w:t>控区域</w:t>
                  </w:r>
                  <w:proofErr w:type="gramEnd"/>
                  <w:r>
                    <w:rPr>
                      <w:szCs w:val="21"/>
                    </w:rPr>
                    <w:t>范围</w:t>
                  </w:r>
                  <w:r>
                    <w:rPr>
                      <w:szCs w:val="21"/>
                    </w:rPr>
                    <w:t>18.47km</w:t>
                  </w:r>
                  <w:r>
                    <w:rPr>
                      <w:szCs w:val="21"/>
                      <w:vertAlign w:val="superscript"/>
                    </w:rPr>
                    <w:t>2</w:t>
                  </w:r>
                </w:p>
              </w:tc>
              <w:tc>
                <w:tcPr>
                  <w:tcW w:w="1445" w:type="pct"/>
                  <w:vAlign w:val="center"/>
                </w:tcPr>
                <w:p w:rsidR="001A6F83" w:rsidRDefault="005972D8">
                  <w:pPr>
                    <w:adjustRightInd w:val="0"/>
                    <w:snapToGrid w:val="0"/>
                    <w:jc w:val="center"/>
                    <w:rPr>
                      <w:szCs w:val="21"/>
                    </w:rPr>
                  </w:pPr>
                  <w:r>
                    <w:rPr>
                      <w:szCs w:val="21"/>
                    </w:rPr>
                    <w:t>《省政府关于印发江苏省生态空间管控区域规划的通知》</w:t>
                  </w:r>
                  <w:r>
                    <w:rPr>
                      <w:szCs w:val="21"/>
                    </w:rPr>
                    <w:t>(</w:t>
                  </w:r>
                  <w:r>
                    <w:rPr>
                      <w:szCs w:val="21"/>
                    </w:rPr>
                    <w:t>苏政发</w:t>
                  </w:r>
                  <w:r>
                    <w:rPr>
                      <w:szCs w:val="21"/>
                    </w:rPr>
                    <w:t>[2020]1</w:t>
                  </w:r>
                  <w:r>
                    <w:rPr>
                      <w:szCs w:val="21"/>
                    </w:rPr>
                    <w:t>号</w:t>
                  </w:r>
                  <w:r>
                    <w:rPr>
                      <w:szCs w:val="21"/>
                    </w:rPr>
                    <w:t>)</w:t>
                  </w:r>
                  <w:r>
                    <w:rPr>
                      <w:szCs w:val="21"/>
                    </w:rPr>
                    <w:t>湿地生态系统保护</w:t>
                  </w:r>
                </w:p>
              </w:tc>
            </w:tr>
            <w:tr w:rsidR="001A6F83">
              <w:trPr>
                <w:cantSplit/>
                <w:trHeight w:val="340"/>
                <w:jc w:val="center"/>
              </w:trPr>
              <w:tc>
                <w:tcPr>
                  <w:tcW w:w="524" w:type="pct"/>
                  <w:vMerge/>
                  <w:vAlign w:val="center"/>
                </w:tcPr>
                <w:p w:rsidR="001A6F83" w:rsidRDefault="001A6F83">
                  <w:pPr>
                    <w:adjustRightInd w:val="0"/>
                    <w:snapToGrid w:val="0"/>
                    <w:jc w:val="center"/>
                    <w:rPr>
                      <w:szCs w:val="21"/>
                    </w:rPr>
                  </w:pPr>
                </w:p>
              </w:tc>
              <w:tc>
                <w:tcPr>
                  <w:tcW w:w="1100" w:type="pct"/>
                  <w:vAlign w:val="center"/>
                </w:tcPr>
                <w:p w:rsidR="001A6F83" w:rsidRDefault="005972D8">
                  <w:pPr>
                    <w:adjustRightInd w:val="0"/>
                    <w:snapToGrid w:val="0"/>
                    <w:jc w:val="center"/>
                    <w:rPr>
                      <w:szCs w:val="21"/>
                    </w:rPr>
                  </w:pPr>
                  <w:proofErr w:type="gramStart"/>
                  <w:r>
                    <w:rPr>
                      <w:szCs w:val="21"/>
                    </w:rPr>
                    <w:t>滆</w:t>
                  </w:r>
                  <w:proofErr w:type="gramEnd"/>
                  <w:r>
                    <w:rPr>
                      <w:szCs w:val="21"/>
                    </w:rPr>
                    <w:t>湖饮用水源保护区</w:t>
                  </w:r>
                </w:p>
              </w:tc>
              <w:tc>
                <w:tcPr>
                  <w:tcW w:w="470" w:type="pct"/>
                  <w:vAlign w:val="center"/>
                </w:tcPr>
                <w:p w:rsidR="001A6F83" w:rsidRDefault="005972D8">
                  <w:pPr>
                    <w:adjustRightInd w:val="0"/>
                    <w:snapToGrid w:val="0"/>
                    <w:jc w:val="center"/>
                    <w:rPr>
                      <w:szCs w:val="21"/>
                    </w:rPr>
                  </w:pPr>
                  <w:r>
                    <w:rPr>
                      <w:szCs w:val="21"/>
                    </w:rPr>
                    <w:t>W</w:t>
                  </w:r>
                </w:p>
              </w:tc>
              <w:tc>
                <w:tcPr>
                  <w:tcW w:w="601" w:type="pct"/>
                  <w:vAlign w:val="center"/>
                </w:tcPr>
                <w:p w:rsidR="001A6F83" w:rsidRDefault="005972D8">
                  <w:pPr>
                    <w:adjustRightInd w:val="0"/>
                    <w:snapToGrid w:val="0"/>
                    <w:jc w:val="center"/>
                    <w:rPr>
                      <w:szCs w:val="21"/>
                    </w:rPr>
                  </w:pPr>
                  <w:r>
                    <w:rPr>
                      <w:szCs w:val="21"/>
                    </w:rPr>
                    <w:t>9200</w:t>
                  </w:r>
                </w:p>
              </w:tc>
              <w:tc>
                <w:tcPr>
                  <w:tcW w:w="860" w:type="pct"/>
                  <w:vAlign w:val="center"/>
                </w:tcPr>
                <w:p w:rsidR="001A6F83" w:rsidRDefault="005972D8">
                  <w:pPr>
                    <w:adjustRightInd w:val="0"/>
                    <w:snapToGrid w:val="0"/>
                    <w:jc w:val="center"/>
                    <w:rPr>
                      <w:szCs w:val="21"/>
                    </w:rPr>
                  </w:pPr>
                  <w:r>
                    <w:rPr>
                      <w:szCs w:val="21"/>
                    </w:rPr>
                    <w:t>国家级生态保护红线范围</w:t>
                  </w:r>
                  <w:r>
                    <w:rPr>
                      <w:szCs w:val="21"/>
                    </w:rPr>
                    <w:t>24.40km</w:t>
                  </w:r>
                  <w:r>
                    <w:rPr>
                      <w:szCs w:val="21"/>
                      <w:vertAlign w:val="superscript"/>
                    </w:rPr>
                    <w:t>2</w:t>
                  </w:r>
                </w:p>
              </w:tc>
              <w:tc>
                <w:tcPr>
                  <w:tcW w:w="1445" w:type="pct"/>
                  <w:vAlign w:val="center"/>
                </w:tcPr>
                <w:p w:rsidR="001A6F83" w:rsidRDefault="005972D8">
                  <w:pPr>
                    <w:adjustRightInd w:val="0"/>
                    <w:snapToGrid w:val="0"/>
                    <w:jc w:val="center"/>
                    <w:rPr>
                      <w:szCs w:val="21"/>
                    </w:rPr>
                  </w:pPr>
                  <w:r>
                    <w:rPr>
                      <w:szCs w:val="21"/>
                    </w:rPr>
                    <w:t>《省政府关于印发江苏省生态空间管控区域规划的通知》</w:t>
                  </w:r>
                  <w:r>
                    <w:rPr>
                      <w:szCs w:val="21"/>
                    </w:rPr>
                    <w:t>(</w:t>
                  </w:r>
                  <w:r>
                    <w:rPr>
                      <w:szCs w:val="21"/>
                    </w:rPr>
                    <w:t>苏政发</w:t>
                  </w:r>
                  <w:r>
                    <w:rPr>
                      <w:szCs w:val="21"/>
                    </w:rPr>
                    <w:t>[2020]1</w:t>
                  </w:r>
                  <w:r>
                    <w:rPr>
                      <w:szCs w:val="21"/>
                    </w:rPr>
                    <w:t>号</w:t>
                  </w:r>
                  <w:r>
                    <w:rPr>
                      <w:szCs w:val="21"/>
                    </w:rPr>
                    <w:t>)</w:t>
                  </w:r>
                  <w:r>
                    <w:rPr>
                      <w:szCs w:val="21"/>
                    </w:rPr>
                    <w:t>水源水质保护</w:t>
                  </w:r>
                </w:p>
              </w:tc>
            </w:tr>
          </w:tbl>
          <w:p w:rsidR="001A6F83" w:rsidRDefault="005972D8">
            <w:pPr>
              <w:tabs>
                <w:tab w:val="left" w:pos="630"/>
              </w:tabs>
              <w:adjustRightInd w:val="0"/>
              <w:snapToGrid w:val="0"/>
              <w:spacing w:line="360" w:lineRule="auto"/>
              <w:rPr>
                <w:b/>
                <w:bCs/>
                <w:szCs w:val="21"/>
              </w:rPr>
            </w:pPr>
            <w:r>
              <w:rPr>
                <w:b/>
                <w:bCs/>
                <w:szCs w:val="21"/>
              </w:rPr>
              <w:t>注：以</w:t>
            </w:r>
            <w:r>
              <w:rPr>
                <w:rFonts w:hint="eastAsia"/>
                <w:b/>
                <w:bCs/>
                <w:szCs w:val="21"/>
              </w:rPr>
              <w:t>光伏胶膜</w:t>
            </w:r>
            <w:r>
              <w:rPr>
                <w:b/>
                <w:bCs/>
                <w:szCs w:val="21"/>
              </w:rPr>
              <w:t>生产车间</w:t>
            </w:r>
            <w:r>
              <w:rPr>
                <w:rFonts w:hint="eastAsia"/>
                <w:b/>
                <w:bCs/>
                <w:szCs w:val="21"/>
              </w:rPr>
              <w:t>边界</w:t>
            </w:r>
            <w:r>
              <w:rPr>
                <w:b/>
                <w:bCs/>
                <w:szCs w:val="21"/>
              </w:rPr>
              <w:t>为</w:t>
            </w:r>
            <w:r>
              <w:rPr>
                <w:rFonts w:hint="eastAsia"/>
                <w:b/>
                <w:bCs/>
                <w:szCs w:val="21"/>
              </w:rPr>
              <w:t>起点</w:t>
            </w:r>
            <w:r>
              <w:rPr>
                <w:rFonts w:ascii="宋体" w:hAnsi="宋体" w:cs="宋体" w:hint="eastAsia"/>
                <w:b/>
                <w:szCs w:val="21"/>
              </w:rPr>
              <w:t>。</w:t>
            </w:r>
          </w:p>
          <w:p w:rsidR="001A6F83" w:rsidRDefault="001A6F83">
            <w:pPr>
              <w:adjustRightInd w:val="0"/>
              <w:snapToGrid w:val="0"/>
              <w:rPr>
                <w:rFonts w:ascii="宋体" w:hAnsi="宋体" w:cs="宋体"/>
                <w:kern w:val="0"/>
                <w:szCs w:val="21"/>
              </w:rPr>
            </w:pPr>
          </w:p>
        </w:tc>
      </w:tr>
    </w:tbl>
    <w:p w:rsidR="001A6F83" w:rsidRDefault="001A6F83">
      <w:pPr>
        <w:pStyle w:val="ad"/>
        <w:spacing w:before="0" w:beforeAutospacing="0" w:after="0" w:afterAutospacing="0"/>
        <w:outlineLvl w:val="0"/>
        <w:rPr>
          <w:rFonts w:ascii="黑体" w:eastAsia="黑体" w:hAnsi="黑体"/>
          <w:snapToGrid w:val="0"/>
          <w:sz w:val="30"/>
          <w:szCs w:val="30"/>
        </w:rPr>
      </w:pPr>
    </w:p>
    <w:tbl>
      <w:tblPr>
        <w:tblStyle w:val="af"/>
        <w:tblW w:w="0" w:type="auto"/>
        <w:tblLook w:val="04A0" w:firstRow="1" w:lastRow="0" w:firstColumn="1" w:lastColumn="0" w:noHBand="0" w:noVBand="1"/>
      </w:tblPr>
      <w:tblGrid>
        <w:gridCol w:w="817"/>
        <w:gridCol w:w="8244"/>
      </w:tblGrid>
      <w:tr w:rsidR="001A6F83" w:rsidTr="00B13E16">
        <w:trPr>
          <w:trHeight w:val="5666"/>
        </w:trPr>
        <w:tc>
          <w:tcPr>
            <w:tcW w:w="817" w:type="dxa"/>
            <w:vAlign w:val="center"/>
          </w:tcPr>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lastRenderedPageBreak/>
              <w:t>污染</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物排</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放控</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制标</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准</w:t>
            </w:r>
          </w:p>
        </w:tc>
        <w:tc>
          <w:tcPr>
            <w:tcW w:w="8244" w:type="dxa"/>
            <w:vAlign w:val="center"/>
          </w:tcPr>
          <w:p w:rsidR="001A6F83" w:rsidRDefault="005972D8">
            <w:pPr>
              <w:spacing w:line="360" w:lineRule="auto"/>
              <w:rPr>
                <w:b/>
                <w:sz w:val="24"/>
              </w:rPr>
            </w:pPr>
            <w:r>
              <w:rPr>
                <w:rFonts w:hint="eastAsia"/>
                <w:b/>
                <w:sz w:val="24"/>
              </w:rPr>
              <w:t>1</w:t>
            </w:r>
            <w:r>
              <w:rPr>
                <w:b/>
                <w:sz w:val="24"/>
              </w:rPr>
              <w:t>、废气</w:t>
            </w:r>
          </w:p>
          <w:p w:rsidR="001A6F83" w:rsidRDefault="005972D8">
            <w:pPr>
              <w:adjustRightInd w:val="0"/>
              <w:snapToGrid w:val="0"/>
              <w:spacing w:line="360" w:lineRule="auto"/>
              <w:ind w:firstLineChars="200" w:firstLine="480"/>
              <w:rPr>
                <w:sz w:val="24"/>
              </w:rPr>
            </w:pPr>
            <w:r>
              <w:rPr>
                <w:sz w:val="24"/>
              </w:rPr>
              <w:t>本项目排放的废气主要为</w:t>
            </w:r>
            <w:r>
              <w:rPr>
                <w:rFonts w:hint="eastAsia"/>
                <w:sz w:val="24"/>
              </w:rPr>
              <w:t>熔融挤出、流延</w:t>
            </w:r>
            <w:r w:rsidR="006374A7">
              <w:rPr>
                <w:rFonts w:hint="eastAsia"/>
                <w:sz w:val="24"/>
              </w:rPr>
              <w:t>压花</w:t>
            </w:r>
            <w:r>
              <w:rPr>
                <w:rFonts w:hint="eastAsia"/>
                <w:sz w:val="24"/>
              </w:rPr>
              <w:t>工序产生的</w:t>
            </w:r>
            <w:r>
              <w:rPr>
                <w:sz w:val="24"/>
              </w:rPr>
              <w:t>非甲烷总烃，</w:t>
            </w:r>
            <w:r>
              <w:rPr>
                <w:rFonts w:hint="eastAsia"/>
                <w:sz w:val="24"/>
              </w:rPr>
              <w:t>非甲烷总烃执行《合成树脂工业污染物排放标准》（</w:t>
            </w:r>
            <w:r>
              <w:rPr>
                <w:rFonts w:hint="eastAsia"/>
                <w:sz w:val="24"/>
              </w:rPr>
              <w:t>GB31572-2015</w:t>
            </w:r>
            <w:r>
              <w:rPr>
                <w:rFonts w:hint="eastAsia"/>
                <w:sz w:val="24"/>
              </w:rPr>
              <w:t>）表</w:t>
            </w:r>
            <w:r>
              <w:rPr>
                <w:rFonts w:hint="eastAsia"/>
                <w:sz w:val="24"/>
              </w:rPr>
              <w:t>5</w:t>
            </w:r>
            <w:r>
              <w:rPr>
                <w:rFonts w:hint="eastAsia"/>
                <w:sz w:val="24"/>
              </w:rPr>
              <w:t>和表</w:t>
            </w:r>
            <w:r>
              <w:rPr>
                <w:rFonts w:hint="eastAsia"/>
                <w:sz w:val="24"/>
              </w:rPr>
              <w:t>9</w:t>
            </w:r>
            <w:r>
              <w:rPr>
                <w:rFonts w:hint="eastAsia"/>
                <w:sz w:val="24"/>
              </w:rPr>
              <w:t>标准。</w:t>
            </w:r>
            <w:r>
              <w:rPr>
                <w:sz w:val="24"/>
              </w:rPr>
              <w:t>具体</w:t>
            </w:r>
            <w:proofErr w:type="gramStart"/>
            <w:r>
              <w:rPr>
                <w:sz w:val="24"/>
              </w:rPr>
              <w:t>标准值见下表</w:t>
            </w:r>
            <w:proofErr w:type="gramEnd"/>
            <w:r>
              <w:rPr>
                <w:sz w:val="24"/>
              </w:rPr>
              <w:t>。</w:t>
            </w:r>
          </w:p>
          <w:p w:rsidR="001A6F83" w:rsidRDefault="005972D8">
            <w:pPr>
              <w:wordWrap w:val="0"/>
              <w:adjustRightInd w:val="0"/>
              <w:ind w:firstLineChars="1027" w:firstLine="2474"/>
              <w:jc w:val="left"/>
              <w:rPr>
                <w:b/>
                <w:bCs/>
                <w:sz w:val="24"/>
                <w:szCs w:val="22"/>
              </w:rPr>
            </w:pPr>
            <w:r>
              <w:rPr>
                <w:b/>
                <w:bCs/>
                <w:sz w:val="24"/>
                <w:szCs w:val="22"/>
              </w:rPr>
              <w:t>表</w:t>
            </w:r>
            <w:r>
              <w:rPr>
                <w:rFonts w:hint="eastAsia"/>
                <w:b/>
                <w:bCs/>
                <w:sz w:val="24"/>
                <w:szCs w:val="22"/>
              </w:rPr>
              <w:t>3-8</w:t>
            </w:r>
            <w:r>
              <w:rPr>
                <w:b/>
                <w:bCs/>
                <w:sz w:val="24"/>
                <w:szCs w:val="22"/>
              </w:rPr>
              <w:t xml:space="preserve">  </w:t>
            </w:r>
            <w:r>
              <w:rPr>
                <w:b/>
                <w:bCs/>
                <w:sz w:val="24"/>
                <w:szCs w:val="22"/>
              </w:rPr>
              <w:t>大气污染物排放</w:t>
            </w:r>
            <w:r>
              <w:rPr>
                <w:rFonts w:hint="eastAsia"/>
                <w:b/>
                <w:bCs/>
                <w:sz w:val="24"/>
                <w:szCs w:val="22"/>
              </w:rPr>
              <w:t>限值</w:t>
            </w:r>
          </w:p>
          <w:tbl>
            <w:tblPr>
              <w:tblW w:w="4998"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59"/>
              <w:gridCol w:w="1493"/>
              <w:gridCol w:w="1733"/>
              <w:gridCol w:w="1497"/>
              <w:gridCol w:w="1943"/>
            </w:tblGrid>
            <w:tr w:rsidR="001A6F83">
              <w:trPr>
                <w:cantSplit/>
                <w:trHeight w:val="340"/>
                <w:jc w:val="center"/>
              </w:trPr>
              <w:tc>
                <w:tcPr>
                  <w:tcW w:w="849" w:type="pct"/>
                  <w:tcBorders>
                    <w:top w:val="single" w:sz="12" w:space="0" w:color="auto"/>
                  </w:tcBorders>
                  <w:vAlign w:val="center"/>
                </w:tcPr>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污染物名称</w:t>
                  </w:r>
                </w:p>
              </w:tc>
              <w:tc>
                <w:tcPr>
                  <w:tcW w:w="933" w:type="pct"/>
                  <w:tcBorders>
                    <w:top w:val="single" w:sz="12" w:space="0" w:color="auto"/>
                  </w:tcBorders>
                  <w:vAlign w:val="center"/>
                </w:tcPr>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大气污染</w:t>
                  </w:r>
                  <w:proofErr w:type="gramStart"/>
                  <w:r>
                    <w:rPr>
                      <w:rFonts w:ascii="Times New Roman" w:hAnsi="Times New Roman"/>
                      <w:b/>
                      <w:bCs w:val="0"/>
                      <w:szCs w:val="21"/>
                    </w:rPr>
                    <w:t>物特别</w:t>
                  </w:r>
                  <w:proofErr w:type="gramEnd"/>
                  <w:r>
                    <w:rPr>
                      <w:rFonts w:ascii="Times New Roman" w:hAnsi="Times New Roman"/>
                      <w:b/>
                      <w:bCs w:val="0"/>
                      <w:szCs w:val="21"/>
                    </w:rPr>
                    <w:t>排放限值</w:t>
                  </w:r>
                </w:p>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（单位：</w:t>
                  </w:r>
                  <w:r>
                    <w:rPr>
                      <w:rFonts w:ascii="Times New Roman" w:hAnsi="Times New Roman"/>
                      <w:b/>
                      <w:bCs w:val="0"/>
                      <w:szCs w:val="21"/>
                    </w:rPr>
                    <w:t>mg/m</w:t>
                  </w:r>
                  <w:r>
                    <w:rPr>
                      <w:rFonts w:ascii="Times New Roman" w:hAnsi="Times New Roman"/>
                      <w:b/>
                      <w:bCs w:val="0"/>
                      <w:szCs w:val="21"/>
                      <w:vertAlign w:val="superscript"/>
                    </w:rPr>
                    <w:t>3</w:t>
                  </w:r>
                  <w:r>
                    <w:rPr>
                      <w:rFonts w:ascii="Times New Roman" w:hAnsi="Times New Roman"/>
                      <w:b/>
                      <w:bCs w:val="0"/>
                      <w:szCs w:val="21"/>
                    </w:rPr>
                    <w:t>）</w:t>
                  </w:r>
                </w:p>
              </w:tc>
              <w:tc>
                <w:tcPr>
                  <w:tcW w:w="1082" w:type="pct"/>
                  <w:tcBorders>
                    <w:top w:val="single" w:sz="12" w:space="0" w:color="auto"/>
                  </w:tcBorders>
                  <w:vAlign w:val="center"/>
                </w:tcPr>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企业边界大气污染物浓度限值</w:t>
                  </w:r>
                </w:p>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（单位：</w:t>
                  </w:r>
                  <w:r>
                    <w:rPr>
                      <w:rFonts w:ascii="Times New Roman" w:hAnsi="Times New Roman"/>
                      <w:b/>
                      <w:bCs w:val="0"/>
                      <w:szCs w:val="21"/>
                    </w:rPr>
                    <w:t>mg/m</w:t>
                  </w:r>
                  <w:r>
                    <w:rPr>
                      <w:rFonts w:ascii="Times New Roman" w:hAnsi="Times New Roman"/>
                      <w:b/>
                      <w:bCs w:val="0"/>
                      <w:szCs w:val="21"/>
                      <w:vertAlign w:val="superscript"/>
                    </w:rPr>
                    <w:t>3</w:t>
                  </w:r>
                  <w:r>
                    <w:rPr>
                      <w:rFonts w:ascii="Times New Roman" w:hAnsi="Times New Roman"/>
                      <w:b/>
                      <w:bCs w:val="0"/>
                      <w:szCs w:val="21"/>
                    </w:rPr>
                    <w:t>）</w:t>
                  </w:r>
                </w:p>
              </w:tc>
              <w:tc>
                <w:tcPr>
                  <w:tcW w:w="935" w:type="pct"/>
                  <w:tcBorders>
                    <w:top w:val="single" w:sz="12" w:space="0" w:color="auto"/>
                  </w:tcBorders>
                  <w:vAlign w:val="center"/>
                </w:tcPr>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单位产品非甲烷总烃排放量</w:t>
                  </w:r>
                </w:p>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kg/t</w:t>
                  </w:r>
                  <w:r>
                    <w:rPr>
                      <w:rFonts w:ascii="Times New Roman" w:hAnsi="Times New Roman"/>
                      <w:b/>
                      <w:bCs w:val="0"/>
                      <w:szCs w:val="21"/>
                    </w:rPr>
                    <w:t>产品</w:t>
                  </w:r>
                </w:p>
              </w:tc>
              <w:tc>
                <w:tcPr>
                  <w:tcW w:w="1201" w:type="pct"/>
                  <w:tcBorders>
                    <w:top w:val="single" w:sz="12" w:space="0" w:color="auto"/>
                  </w:tcBorders>
                  <w:vAlign w:val="center"/>
                </w:tcPr>
                <w:p w:rsidR="001A6F83" w:rsidRDefault="005972D8">
                  <w:pPr>
                    <w:pStyle w:val="af6"/>
                    <w:adjustRightInd w:val="0"/>
                    <w:snapToGrid w:val="0"/>
                    <w:spacing w:line="240" w:lineRule="auto"/>
                    <w:rPr>
                      <w:rFonts w:ascii="Times New Roman" w:hAnsi="Times New Roman"/>
                      <w:b/>
                      <w:bCs w:val="0"/>
                      <w:szCs w:val="21"/>
                    </w:rPr>
                  </w:pPr>
                  <w:r>
                    <w:rPr>
                      <w:rFonts w:ascii="Times New Roman" w:hAnsi="Times New Roman"/>
                      <w:b/>
                      <w:bCs w:val="0"/>
                      <w:szCs w:val="21"/>
                    </w:rPr>
                    <w:t>标准来源</w:t>
                  </w:r>
                </w:p>
              </w:tc>
            </w:tr>
            <w:tr w:rsidR="001A6F83">
              <w:trPr>
                <w:cantSplit/>
                <w:trHeight w:val="340"/>
                <w:jc w:val="center"/>
              </w:trPr>
              <w:tc>
                <w:tcPr>
                  <w:tcW w:w="849" w:type="pct"/>
                  <w:vAlign w:val="center"/>
                </w:tcPr>
                <w:p w:rsidR="001A6F83" w:rsidRDefault="005972D8">
                  <w:pPr>
                    <w:pStyle w:val="af6"/>
                    <w:adjustRightInd w:val="0"/>
                    <w:snapToGrid w:val="0"/>
                    <w:spacing w:line="240" w:lineRule="auto"/>
                    <w:rPr>
                      <w:rFonts w:ascii="Times New Roman" w:hAnsi="Times New Roman"/>
                      <w:szCs w:val="21"/>
                    </w:rPr>
                  </w:pPr>
                  <w:r>
                    <w:rPr>
                      <w:rFonts w:ascii="Times New Roman" w:hAnsi="Times New Roman"/>
                      <w:szCs w:val="21"/>
                    </w:rPr>
                    <w:t>非甲烷总烃</w:t>
                  </w:r>
                </w:p>
              </w:tc>
              <w:tc>
                <w:tcPr>
                  <w:tcW w:w="933" w:type="pct"/>
                  <w:vAlign w:val="center"/>
                </w:tcPr>
                <w:p w:rsidR="001A6F83" w:rsidRDefault="005972D8">
                  <w:pPr>
                    <w:pStyle w:val="af6"/>
                    <w:adjustRightInd w:val="0"/>
                    <w:snapToGrid w:val="0"/>
                    <w:spacing w:line="240" w:lineRule="auto"/>
                    <w:rPr>
                      <w:rFonts w:ascii="Times New Roman" w:hAnsi="Times New Roman"/>
                      <w:szCs w:val="21"/>
                    </w:rPr>
                  </w:pPr>
                  <w:r>
                    <w:rPr>
                      <w:rFonts w:ascii="Times New Roman" w:hAnsi="Times New Roman"/>
                      <w:szCs w:val="21"/>
                    </w:rPr>
                    <w:t>60</w:t>
                  </w:r>
                </w:p>
              </w:tc>
              <w:tc>
                <w:tcPr>
                  <w:tcW w:w="1082" w:type="pct"/>
                  <w:vAlign w:val="center"/>
                </w:tcPr>
                <w:p w:rsidR="001A6F83" w:rsidRDefault="005972D8">
                  <w:pPr>
                    <w:pStyle w:val="af6"/>
                    <w:adjustRightInd w:val="0"/>
                    <w:snapToGrid w:val="0"/>
                    <w:spacing w:line="240" w:lineRule="auto"/>
                    <w:rPr>
                      <w:rFonts w:ascii="Times New Roman" w:hAnsi="Times New Roman"/>
                      <w:szCs w:val="21"/>
                    </w:rPr>
                  </w:pPr>
                  <w:r>
                    <w:rPr>
                      <w:rFonts w:ascii="Times New Roman" w:hAnsi="Times New Roman"/>
                      <w:szCs w:val="21"/>
                    </w:rPr>
                    <w:t>4.0</w:t>
                  </w:r>
                </w:p>
              </w:tc>
              <w:tc>
                <w:tcPr>
                  <w:tcW w:w="935" w:type="pct"/>
                  <w:vAlign w:val="center"/>
                </w:tcPr>
                <w:p w:rsidR="001A6F83" w:rsidRDefault="005972D8">
                  <w:pPr>
                    <w:pStyle w:val="af6"/>
                    <w:adjustRightInd w:val="0"/>
                    <w:snapToGrid w:val="0"/>
                    <w:spacing w:line="240" w:lineRule="auto"/>
                    <w:rPr>
                      <w:rFonts w:ascii="Times New Roman" w:hAnsi="Times New Roman"/>
                      <w:szCs w:val="21"/>
                    </w:rPr>
                  </w:pPr>
                  <w:r>
                    <w:rPr>
                      <w:rFonts w:ascii="Times New Roman" w:hAnsi="Times New Roman"/>
                      <w:szCs w:val="21"/>
                    </w:rPr>
                    <w:t>0.3</w:t>
                  </w:r>
                </w:p>
              </w:tc>
              <w:tc>
                <w:tcPr>
                  <w:tcW w:w="1201" w:type="pct"/>
                  <w:vAlign w:val="center"/>
                </w:tcPr>
                <w:p w:rsidR="001A6F83" w:rsidRDefault="005972D8">
                  <w:pPr>
                    <w:pStyle w:val="af6"/>
                    <w:adjustRightInd w:val="0"/>
                    <w:snapToGrid w:val="0"/>
                    <w:spacing w:line="240" w:lineRule="auto"/>
                    <w:rPr>
                      <w:rFonts w:ascii="Times New Roman" w:hAnsi="Times New Roman"/>
                      <w:sz w:val="24"/>
                    </w:rPr>
                  </w:pPr>
                  <w:r>
                    <w:rPr>
                      <w:rFonts w:ascii="Times New Roman" w:hAnsi="Times New Roman"/>
                      <w:szCs w:val="21"/>
                    </w:rPr>
                    <w:t>（</w:t>
                  </w:r>
                  <w:r>
                    <w:rPr>
                      <w:rFonts w:ascii="Times New Roman" w:hAnsi="Times New Roman"/>
                      <w:szCs w:val="21"/>
                    </w:rPr>
                    <w:t>GB31572-2015</w:t>
                  </w:r>
                  <w:r>
                    <w:rPr>
                      <w:rFonts w:ascii="Times New Roman" w:hAnsi="Times New Roman"/>
                      <w:szCs w:val="21"/>
                    </w:rPr>
                    <w:t>）表</w:t>
                  </w:r>
                  <w:r>
                    <w:rPr>
                      <w:rFonts w:ascii="Times New Roman" w:hAnsi="Times New Roman"/>
                      <w:szCs w:val="21"/>
                    </w:rPr>
                    <w:t>5</w:t>
                  </w:r>
                  <w:r>
                    <w:rPr>
                      <w:rFonts w:ascii="Times New Roman" w:hAnsi="Times New Roman"/>
                      <w:szCs w:val="21"/>
                    </w:rPr>
                    <w:t>及表</w:t>
                  </w:r>
                  <w:r>
                    <w:rPr>
                      <w:rFonts w:ascii="Times New Roman" w:hAnsi="Times New Roman"/>
                      <w:szCs w:val="21"/>
                    </w:rPr>
                    <w:t>9</w:t>
                  </w:r>
                </w:p>
              </w:tc>
            </w:tr>
          </w:tbl>
          <w:p w:rsidR="001A6F83" w:rsidRDefault="005972D8">
            <w:pPr>
              <w:wordWrap w:val="0"/>
              <w:adjustRightInd w:val="0"/>
              <w:jc w:val="center"/>
              <w:rPr>
                <w:b/>
                <w:bCs/>
                <w:sz w:val="24"/>
                <w:szCs w:val="22"/>
              </w:rPr>
            </w:pPr>
            <w:r>
              <w:rPr>
                <w:rFonts w:hint="eastAsia"/>
                <w:b/>
                <w:bCs/>
                <w:sz w:val="24"/>
                <w:szCs w:val="22"/>
              </w:rPr>
              <w:t>表</w:t>
            </w:r>
            <w:r>
              <w:rPr>
                <w:rFonts w:hint="eastAsia"/>
                <w:b/>
                <w:bCs/>
                <w:sz w:val="24"/>
                <w:szCs w:val="22"/>
              </w:rPr>
              <w:t xml:space="preserve">3-9  </w:t>
            </w:r>
            <w:r>
              <w:rPr>
                <w:rFonts w:hint="eastAsia"/>
                <w:b/>
                <w:bCs/>
                <w:sz w:val="24"/>
                <w:szCs w:val="22"/>
              </w:rPr>
              <w:t>厂区内非甲烷总烃无组织排放标准</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25"/>
              <w:gridCol w:w="1700"/>
              <w:gridCol w:w="1348"/>
              <w:gridCol w:w="1342"/>
              <w:gridCol w:w="2610"/>
            </w:tblGrid>
            <w:tr w:rsidR="001A6F83" w:rsidTr="00B13E16">
              <w:trPr>
                <w:cantSplit/>
                <w:trHeight w:val="340"/>
                <w:jc w:val="center"/>
              </w:trPr>
              <w:tc>
                <w:tcPr>
                  <w:tcW w:w="639" w:type="pct"/>
                  <w:vAlign w:val="center"/>
                </w:tcPr>
                <w:p w:rsidR="001A6F83" w:rsidRDefault="005972D8">
                  <w:pPr>
                    <w:pStyle w:val="af6"/>
                    <w:spacing w:line="240" w:lineRule="auto"/>
                    <w:rPr>
                      <w:rFonts w:ascii="Times New Roman" w:hAnsi="Times New Roman"/>
                      <w:szCs w:val="21"/>
                    </w:rPr>
                  </w:pPr>
                  <w:r>
                    <w:rPr>
                      <w:rFonts w:ascii="Times New Roman" w:hAnsi="Times New Roman"/>
                      <w:b/>
                      <w:bCs w:val="0"/>
                      <w:szCs w:val="21"/>
                    </w:rPr>
                    <w:t>污染物名称</w:t>
                  </w:r>
                </w:p>
              </w:tc>
              <w:tc>
                <w:tcPr>
                  <w:tcW w:w="1059" w:type="pct"/>
                  <w:vAlign w:val="center"/>
                </w:tcPr>
                <w:p w:rsidR="001A6F83" w:rsidRDefault="005972D8">
                  <w:pPr>
                    <w:pStyle w:val="af6"/>
                    <w:spacing w:line="240" w:lineRule="auto"/>
                    <w:rPr>
                      <w:rFonts w:ascii="Times New Roman" w:hAnsi="Times New Roman"/>
                      <w:szCs w:val="21"/>
                    </w:rPr>
                  </w:pPr>
                  <w:r>
                    <w:rPr>
                      <w:rFonts w:ascii="Times New Roman" w:hAnsi="Times New Roman" w:hint="eastAsia"/>
                      <w:b/>
                      <w:bCs w:val="0"/>
                      <w:szCs w:val="21"/>
                    </w:rPr>
                    <w:t>限值含义</w:t>
                  </w:r>
                </w:p>
              </w:tc>
              <w:tc>
                <w:tcPr>
                  <w:tcW w:w="1676" w:type="pct"/>
                  <w:gridSpan w:val="2"/>
                  <w:vAlign w:val="center"/>
                </w:tcPr>
                <w:p w:rsidR="001A6F83" w:rsidRDefault="005972D8">
                  <w:pPr>
                    <w:pStyle w:val="af6"/>
                    <w:spacing w:line="240" w:lineRule="auto"/>
                    <w:rPr>
                      <w:rFonts w:ascii="Times New Roman" w:hAnsi="Times New Roman"/>
                      <w:szCs w:val="21"/>
                    </w:rPr>
                  </w:pPr>
                  <w:r>
                    <w:rPr>
                      <w:rFonts w:ascii="Times New Roman" w:hAnsi="Times New Roman" w:hint="eastAsia"/>
                      <w:b/>
                      <w:bCs w:val="0"/>
                      <w:szCs w:val="21"/>
                    </w:rPr>
                    <w:t>特别排放限值（</w:t>
                  </w:r>
                  <w:r>
                    <w:rPr>
                      <w:rFonts w:ascii="Times New Roman" w:hAnsi="Times New Roman" w:hint="eastAsia"/>
                      <w:b/>
                      <w:bCs w:val="0"/>
                      <w:szCs w:val="21"/>
                    </w:rPr>
                    <w:t>mg/m</w:t>
                  </w:r>
                  <w:r>
                    <w:rPr>
                      <w:rFonts w:ascii="Times New Roman" w:hAnsi="Times New Roman" w:hint="eastAsia"/>
                      <w:b/>
                      <w:bCs w:val="0"/>
                      <w:szCs w:val="21"/>
                      <w:vertAlign w:val="superscript"/>
                    </w:rPr>
                    <w:t>3</w:t>
                  </w:r>
                  <w:r>
                    <w:rPr>
                      <w:rFonts w:ascii="Times New Roman" w:hAnsi="Times New Roman" w:hint="eastAsia"/>
                      <w:b/>
                      <w:bCs w:val="0"/>
                      <w:szCs w:val="21"/>
                    </w:rPr>
                    <w:t>）</w:t>
                  </w:r>
                </w:p>
              </w:tc>
              <w:tc>
                <w:tcPr>
                  <w:tcW w:w="1626" w:type="pct"/>
                  <w:vAlign w:val="center"/>
                </w:tcPr>
                <w:p w:rsidR="001A6F83" w:rsidRDefault="005972D8">
                  <w:pPr>
                    <w:pStyle w:val="af6"/>
                    <w:spacing w:line="240" w:lineRule="auto"/>
                    <w:rPr>
                      <w:rFonts w:ascii="Times New Roman" w:hAnsi="Times New Roman"/>
                      <w:szCs w:val="21"/>
                    </w:rPr>
                  </w:pPr>
                  <w:r>
                    <w:rPr>
                      <w:rFonts w:ascii="Times New Roman" w:hAnsi="Times New Roman" w:hint="eastAsia"/>
                      <w:b/>
                      <w:bCs w:val="0"/>
                      <w:szCs w:val="21"/>
                    </w:rPr>
                    <w:t>标准来源</w:t>
                  </w:r>
                </w:p>
              </w:tc>
            </w:tr>
            <w:tr w:rsidR="001A6F83" w:rsidTr="00B13E16">
              <w:trPr>
                <w:cantSplit/>
                <w:trHeight w:val="340"/>
                <w:jc w:val="center"/>
              </w:trPr>
              <w:tc>
                <w:tcPr>
                  <w:tcW w:w="639" w:type="pct"/>
                  <w:vMerge w:val="restart"/>
                  <w:vAlign w:val="center"/>
                </w:tcPr>
                <w:p w:rsidR="001A6F83" w:rsidRDefault="005972D8">
                  <w:pPr>
                    <w:pStyle w:val="af6"/>
                    <w:spacing w:line="240" w:lineRule="auto"/>
                    <w:rPr>
                      <w:rFonts w:ascii="Times New Roman" w:hAnsi="Times New Roman"/>
                      <w:szCs w:val="21"/>
                    </w:rPr>
                  </w:pPr>
                  <w:r>
                    <w:rPr>
                      <w:rFonts w:ascii="Times New Roman" w:hAnsi="Times New Roman"/>
                      <w:szCs w:val="21"/>
                    </w:rPr>
                    <w:t>非甲烷总烃</w:t>
                  </w:r>
                </w:p>
              </w:tc>
              <w:tc>
                <w:tcPr>
                  <w:tcW w:w="1059"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szCs w:val="21"/>
                    </w:rPr>
                    <w:t>监控点处</w:t>
                  </w:r>
                  <w:r>
                    <w:rPr>
                      <w:rFonts w:ascii="Times New Roman" w:hAnsi="Times New Roman" w:hint="eastAsia"/>
                      <w:szCs w:val="21"/>
                    </w:rPr>
                    <w:t>1h</w:t>
                  </w:r>
                  <w:r>
                    <w:rPr>
                      <w:rFonts w:ascii="Times New Roman" w:hAnsi="Times New Roman" w:hint="eastAsia"/>
                      <w:szCs w:val="21"/>
                    </w:rPr>
                    <w:t>平均浓度值</w:t>
                  </w:r>
                </w:p>
              </w:tc>
              <w:tc>
                <w:tcPr>
                  <w:tcW w:w="840" w:type="pct"/>
                  <w:vMerge w:val="restar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szCs w:val="21"/>
                    </w:rPr>
                    <w:t>在厂房外设置监控点</w:t>
                  </w:r>
                </w:p>
              </w:tc>
              <w:tc>
                <w:tcPr>
                  <w:tcW w:w="836"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szCs w:val="21"/>
                    </w:rPr>
                    <w:t>6</w:t>
                  </w:r>
                </w:p>
              </w:tc>
              <w:tc>
                <w:tcPr>
                  <w:tcW w:w="1626" w:type="pct"/>
                  <w:vMerge w:val="restart"/>
                  <w:vAlign w:val="center"/>
                </w:tcPr>
                <w:p w:rsidR="001A6F83" w:rsidRDefault="005972D8">
                  <w:pPr>
                    <w:pStyle w:val="af6"/>
                    <w:spacing w:line="240" w:lineRule="auto"/>
                    <w:rPr>
                      <w:rFonts w:ascii="Times New Roman" w:hAnsi="Times New Roman"/>
                      <w:szCs w:val="21"/>
                    </w:rPr>
                  </w:pPr>
                  <w:r>
                    <w:rPr>
                      <w:rFonts w:ascii="Times New Roman" w:hAnsi="Times New Roman"/>
                      <w:szCs w:val="21"/>
                    </w:rPr>
                    <w:t>《挥发性有机物无组织排放控制标准</w:t>
                  </w:r>
                  <w:r>
                    <w:rPr>
                      <w:rFonts w:ascii="Times New Roman" w:hAnsi="Times New Roman" w:hint="eastAsia"/>
                      <w:szCs w:val="21"/>
                    </w:rPr>
                    <w:t>》</w:t>
                  </w:r>
                  <w:r>
                    <w:rPr>
                      <w:rFonts w:ascii="Times New Roman" w:hAnsi="Times New Roman"/>
                      <w:szCs w:val="21"/>
                    </w:rPr>
                    <w:t>（</w:t>
                  </w:r>
                  <w:r>
                    <w:rPr>
                      <w:rFonts w:ascii="Times New Roman" w:hAnsi="Times New Roman"/>
                      <w:szCs w:val="21"/>
                    </w:rPr>
                    <w:t>GB 37822-2019</w:t>
                  </w:r>
                  <w:r>
                    <w:rPr>
                      <w:rFonts w:ascii="Times New Roman" w:hAnsi="Times New Roman"/>
                      <w:szCs w:val="21"/>
                    </w:rPr>
                    <w:t>）</w:t>
                  </w:r>
                  <w:r>
                    <w:rPr>
                      <w:rFonts w:ascii="Times New Roman" w:hAnsi="Times New Roman" w:hint="eastAsia"/>
                      <w:szCs w:val="21"/>
                    </w:rPr>
                    <w:t>表</w:t>
                  </w:r>
                  <w:r>
                    <w:rPr>
                      <w:rFonts w:ascii="Times New Roman" w:hAnsi="Times New Roman" w:hint="eastAsia"/>
                      <w:szCs w:val="21"/>
                    </w:rPr>
                    <w:t>A.1</w:t>
                  </w:r>
                </w:p>
              </w:tc>
            </w:tr>
            <w:tr w:rsidR="001A6F83" w:rsidTr="00B13E16">
              <w:trPr>
                <w:cantSplit/>
                <w:trHeight w:val="340"/>
                <w:jc w:val="center"/>
              </w:trPr>
              <w:tc>
                <w:tcPr>
                  <w:tcW w:w="639" w:type="pct"/>
                  <w:vMerge/>
                  <w:vAlign w:val="center"/>
                </w:tcPr>
                <w:p w:rsidR="001A6F83" w:rsidRDefault="001A6F83">
                  <w:pPr>
                    <w:pStyle w:val="af6"/>
                    <w:spacing w:line="240" w:lineRule="auto"/>
                    <w:rPr>
                      <w:rFonts w:ascii="Times New Roman" w:hAnsi="Times New Roman"/>
                      <w:szCs w:val="21"/>
                      <w:highlight w:val="yellow"/>
                    </w:rPr>
                  </w:pPr>
                </w:p>
              </w:tc>
              <w:tc>
                <w:tcPr>
                  <w:tcW w:w="1059"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szCs w:val="21"/>
                    </w:rPr>
                    <w:t>监控点处任意一次浓度值</w:t>
                  </w:r>
                </w:p>
              </w:tc>
              <w:tc>
                <w:tcPr>
                  <w:tcW w:w="840" w:type="pct"/>
                  <w:vMerge/>
                  <w:vAlign w:val="center"/>
                </w:tcPr>
                <w:p w:rsidR="001A6F83" w:rsidRDefault="001A6F83">
                  <w:pPr>
                    <w:pStyle w:val="af6"/>
                    <w:spacing w:line="240" w:lineRule="auto"/>
                    <w:rPr>
                      <w:rFonts w:ascii="Times New Roman" w:hAnsi="Times New Roman"/>
                      <w:bCs w:val="0"/>
                      <w:szCs w:val="21"/>
                    </w:rPr>
                  </w:pPr>
                </w:p>
              </w:tc>
              <w:tc>
                <w:tcPr>
                  <w:tcW w:w="836"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szCs w:val="21"/>
                    </w:rPr>
                    <w:t>20</w:t>
                  </w:r>
                </w:p>
              </w:tc>
              <w:tc>
                <w:tcPr>
                  <w:tcW w:w="1626" w:type="pct"/>
                  <w:vMerge/>
                  <w:vAlign w:val="center"/>
                </w:tcPr>
                <w:p w:rsidR="001A6F83" w:rsidRDefault="001A6F83">
                  <w:pPr>
                    <w:pStyle w:val="af6"/>
                    <w:spacing w:line="240" w:lineRule="auto"/>
                    <w:rPr>
                      <w:rFonts w:ascii="Times New Roman" w:hAnsi="Times New Roman"/>
                      <w:szCs w:val="21"/>
                      <w:highlight w:val="yellow"/>
                    </w:rPr>
                  </w:pPr>
                </w:p>
              </w:tc>
            </w:tr>
          </w:tbl>
          <w:p w:rsidR="001A6F83" w:rsidRDefault="005972D8">
            <w:pPr>
              <w:adjustRightInd w:val="0"/>
              <w:snapToGrid w:val="0"/>
              <w:spacing w:line="360" w:lineRule="auto"/>
              <w:ind w:firstLineChars="200" w:firstLine="482"/>
              <w:rPr>
                <w:b/>
                <w:sz w:val="24"/>
              </w:rPr>
            </w:pPr>
            <w:r>
              <w:rPr>
                <w:b/>
                <w:sz w:val="24"/>
              </w:rPr>
              <w:t>2</w:t>
            </w:r>
            <w:r>
              <w:rPr>
                <w:b/>
                <w:sz w:val="24"/>
              </w:rPr>
              <w:t>、废水</w:t>
            </w:r>
          </w:p>
          <w:p w:rsidR="001A6F83" w:rsidRDefault="005972D8">
            <w:pPr>
              <w:adjustRightInd w:val="0"/>
              <w:snapToGrid w:val="0"/>
              <w:spacing w:line="360" w:lineRule="auto"/>
              <w:ind w:firstLineChars="200" w:firstLine="480"/>
              <w:rPr>
                <w:sz w:val="24"/>
              </w:rPr>
            </w:pPr>
            <w:r>
              <w:rPr>
                <w:sz w:val="24"/>
              </w:rPr>
              <w:t>项目生活污水接入污水管网，排入武南污水处理厂集中处理，尾水排入武南河。武南污水处理厂接管标准执行《污水排入城镇下水道水质标准》（</w:t>
            </w:r>
            <w:r>
              <w:rPr>
                <w:sz w:val="24"/>
              </w:rPr>
              <w:t>GB/T31962-2015</w:t>
            </w:r>
            <w:r>
              <w:rPr>
                <w:sz w:val="24"/>
              </w:rPr>
              <w:t>）表</w:t>
            </w:r>
            <w:r>
              <w:rPr>
                <w:sz w:val="24"/>
              </w:rPr>
              <w:t>1</w:t>
            </w:r>
            <w:r>
              <w:rPr>
                <w:sz w:val="24"/>
              </w:rPr>
              <w:t>中</w:t>
            </w:r>
            <w:r>
              <w:rPr>
                <w:sz w:val="24"/>
              </w:rPr>
              <w:t>B</w:t>
            </w:r>
            <w:r>
              <w:rPr>
                <w:sz w:val="24"/>
              </w:rPr>
              <w:t>级标准，污水处理厂尾水排放执行《太湖地区城镇污水处理厂及重点工业行业主要水污染物排放限值》（</w:t>
            </w:r>
            <w:r>
              <w:rPr>
                <w:sz w:val="24"/>
              </w:rPr>
              <w:t>DB32/1072-20</w:t>
            </w:r>
            <w:r>
              <w:rPr>
                <w:rFonts w:hint="eastAsia"/>
                <w:sz w:val="24"/>
              </w:rPr>
              <w:t>18</w:t>
            </w:r>
            <w:r>
              <w:rPr>
                <w:sz w:val="24"/>
              </w:rPr>
              <w:t>）表</w:t>
            </w:r>
            <w:r>
              <w:rPr>
                <w:sz w:val="24"/>
              </w:rPr>
              <w:t>2</w:t>
            </w:r>
            <w:r>
              <w:rPr>
                <w:sz w:val="24"/>
              </w:rPr>
              <w:t>中城镇污水处理厂标准，未列入项目（</w:t>
            </w:r>
            <w:r>
              <w:rPr>
                <w:sz w:val="24"/>
              </w:rPr>
              <w:t>SS</w:t>
            </w:r>
            <w:r>
              <w:rPr>
                <w:sz w:val="24"/>
              </w:rPr>
              <w:t>）执行《城镇污水处理厂污染物排放标准》（</w:t>
            </w:r>
            <w:r>
              <w:rPr>
                <w:sz w:val="24"/>
              </w:rPr>
              <w:t>GB18918-2002</w:t>
            </w:r>
            <w:r>
              <w:rPr>
                <w:sz w:val="24"/>
              </w:rPr>
              <w:t>）表</w:t>
            </w:r>
            <w:r>
              <w:rPr>
                <w:sz w:val="24"/>
              </w:rPr>
              <w:t>1</w:t>
            </w:r>
            <w:r>
              <w:rPr>
                <w:sz w:val="24"/>
              </w:rPr>
              <w:t>中一级</w:t>
            </w:r>
            <w:r>
              <w:rPr>
                <w:sz w:val="24"/>
              </w:rPr>
              <w:t>A</w:t>
            </w:r>
            <w:r>
              <w:rPr>
                <w:sz w:val="24"/>
              </w:rPr>
              <w:t>标准，标准值如下：</w:t>
            </w:r>
          </w:p>
          <w:p w:rsidR="001A6F83" w:rsidRDefault="005972D8">
            <w:pPr>
              <w:adjustRightInd w:val="0"/>
              <w:snapToGrid w:val="0"/>
              <w:ind w:firstLineChars="950" w:firstLine="2289"/>
              <w:rPr>
                <w:b/>
                <w:bCs/>
                <w:sz w:val="24"/>
                <w:szCs w:val="22"/>
              </w:rPr>
            </w:pPr>
            <w:r>
              <w:rPr>
                <w:b/>
                <w:bCs/>
                <w:sz w:val="24"/>
                <w:szCs w:val="22"/>
              </w:rPr>
              <w:t>表</w:t>
            </w:r>
            <w:r>
              <w:rPr>
                <w:rFonts w:hint="eastAsia"/>
                <w:b/>
                <w:bCs/>
                <w:sz w:val="24"/>
                <w:szCs w:val="22"/>
              </w:rPr>
              <w:t>3-10</w:t>
            </w:r>
            <w:r>
              <w:rPr>
                <w:b/>
                <w:bCs/>
                <w:sz w:val="24"/>
                <w:szCs w:val="22"/>
              </w:rPr>
              <w:t xml:space="preserve">  </w:t>
            </w:r>
            <w:r>
              <w:rPr>
                <w:b/>
                <w:bCs/>
                <w:sz w:val="24"/>
                <w:szCs w:val="22"/>
              </w:rPr>
              <w:t>水污染物排放标准</w:t>
            </w:r>
          </w:p>
          <w:tbl>
            <w:tblPr>
              <w:tblW w:w="4999"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75"/>
              <w:gridCol w:w="2973"/>
              <w:gridCol w:w="2978"/>
            </w:tblGrid>
            <w:tr w:rsidR="001A6F83">
              <w:trPr>
                <w:cantSplit/>
                <w:trHeight w:val="340"/>
                <w:jc w:val="center"/>
              </w:trPr>
              <w:tc>
                <w:tcPr>
                  <w:tcW w:w="1292" w:type="pct"/>
                  <w:vMerge w:val="restart"/>
                  <w:vAlign w:val="center"/>
                </w:tcPr>
                <w:p w:rsidR="001A6F83" w:rsidRDefault="005972D8">
                  <w:pPr>
                    <w:jc w:val="center"/>
                    <w:rPr>
                      <w:b/>
                      <w:bCs/>
                      <w:szCs w:val="21"/>
                    </w:rPr>
                  </w:pPr>
                  <w:r>
                    <w:rPr>
                      <w:b/>
                      <w:bCs/>
                      <w:szCs w:val="21"/>
                    </w:rPr>
                    <w:t>污染物</w:t>
                  </w:r>
                </w:p>
              </w:tc>
              <w:tc>
                <w:tcPr>
                  <w:tcW w:w="3707" w:type="pct"/>
                  <w:gridSpan w:val="2"/>
                  <w:vAlign w:val="center"/>
                </w:tcPr>
                <w:p w:rsidR="001A6F83" w:rsidRDefault="005972D8">
                  <w:pPr>
                    <w:jc w:val="center"/>
                    <w:rPr>
                      <w:b/>
                      <w:bCs/>
                      <w:szCs w:val="21"/>
                    </w:rPr>
                  </w:pPr>
                  <w:r>
                    <w:rPr>
                      <w:b/>
                      <w:bCs/>
                      <w:szCs w:val="21"/>
                    </w:rPr>
                    <w:t>污染物排放限值</w:t>
                  </w:r>
                  <w:r>
                    <w:rPr>
                      <w:b/>
                      <w:bCs/>
                      <w:szCs w:val="21"/>
                    </w:rPr>
                    <w:t>mg/L</w:t>
                  </w:r>
                </w:p>
              </w:tc>
            </w:tr>
            <w:tr w:rsidR="001A6F83">
              <w:trPr>
                <w:cantSplit/>
                <w:trHeight w:val="340"/>
                <w:jc w:val="center"/>
              </w:trPr>
              <w:tc>
                <w:tcPr>
                  <w:tcW w:w="0" w:type="auto"/>
                  <w:vMerge/>
                  <w:vAlign w:val="center"/>
                </w:tcPr>
                <w:p w:rsidR="001A6F83" w:rsidRDefault="001A6F83">
                  <w:pPr>
                    <w:widowControl/>
                    <w:jc w:val="left"/>
                    <w:rPr>
                      <w:b/>
                      <w:bCs/>
                      <w:szCs w:val="21"/>
                    </w:rPr>
                  </w:pPr>
                </w:p>
              </w:tc>
              <w:tc>
                <w:tcPr>
                  <w:tcW w:w="1852" w:type="pct"/>
                  <w:vAlign w:val="center"/>
                </w:tcPr>
                <w:p w:rsidR="001A6F83" w:rsidRDefault="005972D8">
                  <w:pPr>
                    <w:jc w:val="center"/>
                    <w:rPr>
                      <w:b/>
                      <w:bCs/>
                      <w:szCs w:val="21"/>
                    </w:rPr>
                  </w:pPr>
                  <w:r>
                    <w:rPr>
                      <w:b/>
                      <w:bCs/>
                      <w:szCs w:val="21"/>
                    </w:rPr>
                    <w:t>污水处理厂接管标准</w:t>
                  </w:r>
                </w:p>
              </w:tc>
              <w:tc>
                <w:tcPr>
                  <w:tcW w:w="1854" w:type="pct"/>
                  <w:vAlign w:val="center"/>
                </w:tcPr>
                <w:p w:rsidR="001A6F83" w:rsidRDefault="005972D8">
                  <w:pPr>
                    <w:jc w:val="center"/>
                    <w:rPr>
                      <w:b/>
                      <w:bCs/>
                      <w:szCs w:val="21"/>
                    </w:rPr>
                  </w:pPr>
                  <w:r>
                    <w:rPr>
                      <w:b/>
                      <w:bCs/>
                      <w:szCs w:val="21"/>
                    </w:rPr>
                    <w:t>污水厂排放废水</w:t>
                  </w:r>
                </w:p>
              </w:tc>
            </w:tr>
            <w:tr w:rsidR="001A6F83">
              <w:trPr>
                <w:cantSplit/>
                <w:trHeight w:val="340"/>
                <w:jc w:val="center"/>
              </w:trPr>
              <w:tc>
                <w:tcPr>
                  <w:tcW w:w="0" w:type="auto"/>
                  <w:vMerge/>
                  <w:vAlign w:val="center"/>
                </w:tcPr>
                <w:p w:rsidR="001A6F83" w:rsidRDefault="001A6F83">
                  <w:pPr>
                    <w:widowControl/>
                    <w:jc w:val="left"/>
                    <w:rPr>
                      <w:b/>
                      <w:bCs/>
                      <w:szCs w:val="21"/>
                    </w:rPr>
                  </w:pPr>
                </w:p>
              </w:tc>
              <w:tc>
                <w:tcPr>
                  <w:tcW w:w="1852" w:type="pct"/>
                  <w:vAlign w:val="center"/>
                </w:tcPr>
                <w:p w:rsidR="001A6F83" w:rsidRDefault="005972D8">
                  <w:pPr>
                    <w:jc w:val="center"/>
                    <w:rPr>
                      <w:b/>
                      <w:bCs/>
                      <w:szCs w:val="21"/>
                    </w:rPr>
                  </w:pPr>
                  <w:r>
                    <w:rPr>
                      <w:b/>
                      <w:bCs/>
                      <w:szCs w:val="21"/>
                    </w:rPr>
                    <w:t>GB/T31962-2015</w:t>
                  </w:r>
                </w:p>
              </w:tc>
              <w:tc>
                <w:tcPr>
                  <w:tcW w:w="1854" w:type="pct"/>
                  <w:vAlign w:val="center"/>
                </w:tcPr>
                <w:p w:rsidR="001A6F83" w:rsidRDefault="005972D8">
                  <w:pPr>
                    <w:jc w:val="center"/>
                    <w:rPr>
                      <w:b/>
                      <w:bCs/>
                      <w:szCs w:val="21"/>
                    </w:rPr>
                  </w:pPr>
                  <w:r>
                    <w:rPr>
                      <w:b/>
                      <w:bCs/>
                      <w:szCs w:val="21"/>
                    </w:rPr>
                    <w:t>DB32/1072-20</w:t>
                  </w:r>
                  <w:r>
                    <w:rPr>
                      <w:rFonts w:hint="eastAsia"/>
                      <w:b/>
                      <w:bCs/>
                      <w:szCs w:val="21"/>
                    </w:rPr>
                    <w:t>18</w:t>
                  </w:r>
                  <w:r>
                    <w:rPr>
                      <w:b/>
                      <w:bCs/>
                      <w:szCs w:val="21"/>
                    </w:rPr>
                    <w:t>、</w:t>
                  </w:r>
                  <w:r>
                    <w:rPr>
                      <w:b/>
                      <w:bCs/>
                      <w:szCs w:val="21"/>
                    </w:rPr>
                    <w:t>GB18918-2002</w:t>
                  </w:r>
                </w:p>
              </w:tc>
            </w:tr>
            <w:tr w:rsidR="001A6F83">
              <w:trPr>
                <w:cantSplit/>
                <w:trHeight w:val="340"/>
                <w:jc w:val="center"/>
              </w:trPr>
              <w:tc>
                <w:tcPr>
                  <w:tcW w:w="1292" w:type="pct"/>
                  <w:vAlign w:val="center"/>
                </w:tcPr>
                <w:p w:rsidR="001A6F83" w:rsidRDefault="005972D8">
                  <w:pPr>
                    <w:jc w:val="center"/>
                    <w:rPr>
                      <w:szCs w:val="21"/>
                    </w:rPr>
                  </w:pPr>
                  <w:r>
                    <w:rPr>
                      <w:kern w:val="24"/>
                      <w:szCs w:val="21"/>
                    </w:rPr>
                    <w:t>COD</w:t>
                  </w:r>
                </w:p>
              </w:tc>
              <w:tc>
                <w:tcPr>
                  <w:tcW w:w="1852" w:type="pct"/>
                  <w:vAlign w:val="center"/>
                </w:tcPr>
                <w:p w:rsidR="001A6F83" w:rsidRDefault="005972D8">
                  <w:pPr>
                    <w:jc w:val="center"/>
                    <w:rPr>
                      <w:szCs w:val="21"/>
                    </w:rPr>
                  </w:pPr>
                  <w:r>
                    <w:rPr>
                      <w:szCs w:val="21"/>
                    </w:rPr>
                    <w:t>500</w:t>
                  </w:r>
                </w:p>
              </w:tc>
              <w:tc>
                <w:tcPr>
                  <w:tcW w:w="1854" w:type="pct"/>
                  <w:vAlign w:val="center"/>
                </w:tcPr>
                <w:p w:rsidR="001A6F83" w:rsidRDefault="005972D8">
                  <w:pPr>
                    <w:jc w:val="center"/>
                    <w:rPr>
                      <w:szCs w:val="21"/>
                    </w:rPr>
                  </w:pPr>
                  <w:r>
                    <w:rPr>
                      <w:szCs w:val="21"/>
                    </w:rPr>
                    <w:t>50</w:t>
                  </w:r>
                </w:p>
              </w:tc>
            </w:tr>
            <w:tr w:rsidR="001A6F83">
              <w:trPr>
                <w:cantSplit/>
                <w:trHeight w:val="340"/>
                <w:jc w:val="center"/>
              </w:trPr>
              <w:tc>
                <w:tcPr>
                  <w:tcW w:w="1292" w:type="pct"/>
                  <w:vAlign w:val="center"/>
                </w:tcPr>
                <w:p w:rsidR="001A6F83" w:rsidRDefault="005972D8">
                  <w:pPr>
                    <w:jc w:val="center"/>
                    <w:rPr>
                      <w:szCs w:val="21"/>
                    </w:rPr>
                  </w:pPr>
                  <w:r>
                    <w:rPr>
                      <w:szCs w:val="21"/>
                    </w:rPr>
                    <w:t>SS</w:t>
                  </w:r>
                </w:p>
              </w:tc>
              <w:tc>
                <w:tcPr>
                  <w:tcW w:w="1852" w:type="pct"/>
                  <w:vAlign w:val="center"/>
                </w:tcPr>
                <w:p w:rsidR="001A6F83" w:rsidRDefault="005972D8">
                  <w:pPr>
                    <w:jc w:val="center"/>
                    <w:rPr>
                      <w:szCs w:val="21"/>
                    </w:rPr>
                  </w:pPr>
                  <w:r>
                    <w:rPr>
                      <w:szCs w:val="21"/>
                    </w:rPr>
                    <w:t>400</w:t>
                  </w:r>
                </w:p>
              </w:tc>
              <w:tc>
                <w:tcPr>
                  <w:tcW w:w="1854" w:type="pct"/>
                  <w:vAlign w:val="center"/>
                </w:tcPr>
                <w:p w:rsidR="001A6F83" w:rsidRDefault="005972D8">
                  <w:pPr>
                    <w:jc w:val="center"/>
                    <w:rPr>
                      <w:szCs w:val="21"/>
                    </w:rPr>
                  </w:pPr>
                  <w:r>
                    <w:rPr>
                      <w:szCs w:val="21"/>
                    </w:rPr>
                    <w:t>10</w:t>
                  </w:r>
                </w:p>
              </w:tc>
            </w:tr>
            <w:tr w:rsidR="001A6F83">
              <w:trPr>
                <w:cantSplit/>
                <w:trHeight w:val="340"/>
                <w:jc w:val="center"/>
              </w:trPr>
              <w:tc>
                <w:tcPr>
                  <w:tcW w:w="1292" w:type="pct"/>
                  <w:vAlign w:val="center"/>
                </w:tcPr>
                <w:p w:rsidR="001A6F83" w:rsidRDefault="005972D8">
                  <w:pPr>
                    <w:jc w:val="center"/>
                    <w:rPr>
                      <w:szCs w:val="21"/>
                    </w:rPr>
                  </w:pPr>
                  <w:r>
                    <w:rPr>
                      <w:szCs w:val="21"/>
                    </w:rPr>
                    <w:t>总氮</w:t>
                  </w:r>
                </w:p>
              </w:tc>
              <w:tc>
                <w:tcPr>
                  <w:tcW w:w="1852" w:type="pct"/>
                  <w:vAlign w:val="center"/>
                </w:tcPr>
                <w:p w:rsidR="001A6F83" w:rsidRDefault="005972D8">
                  <w:pPr>
                    <w:jc w:val="center"/>
                    <w:rPr>
                      <w:szCs w:val="21"/>
                    </w:rPr>
                  </w:pPr>
                  <w:r>
                    <w:rPr>
                      <w:szCs w:val="21"/>
                    </w:rPr>
                    <w:t>70</w:t>
                  </w:r>
                </w:p>
              </w:tc>
              <w:tc>
                <w:tcPr>
                  <w:tcW w:w="1854" w:type="pct"/>
                  <w:vAlign w:val="center"/>
                </w:tcPr>
                <w:p w:rsidR="001A6F83" w:rsidRDefault="005972D8">
                  <w:pPr>
                    <w:jc w:val="center"/>
                    <w:rPr>
                      <w:szCs w:val="21"/>
                    </w:rPr>
                  </w:pPr>
                  <w:r>
                    <w:rPr>
                      <w:szCs w:val="21"/>
                    </w:rPr>
                    <w:t>15</w:t>
                  </w:r>
                </w:p>
              </w:tc>
            </w:tr>
            <w:tr w:rsidR="001A6F83">
              <w:trPr>
                <w:cantSplit/>
                <w:trHeight w:val="340"/>
                <w:jc w:val="center"/>
              </w:trPr>
              <w:tc>
                <w:tcPr>
                  <w:tcW w:w="1292" w:type="pct"/>
                  <w:vAlign w:val="center"/>
                </w:tcPr>
                <w:p w:rsidR="001A6F83" w:rsidRDefault="005972D8">
                  <w:pPr>
                    <w:jc w:val="center"/>
                    <w:rPr>
                      <w:szCs w:val="21"/>
                    </w:rPr>
                  </w:pPr>
                  <w:r>
                    <w:rPr>
                      <w:szCs w:val="21"/>
                    </w:rPr>
                    <w:t>氨氮</w:t>
                  </w:r>
                </w:p>
              </w:tc>
              <w:tc>
                <w:tcPr>
                  <w:tcW w:w="1852" w:type="pct"/>
                  <w:vAlign w:val="center"/>
                </w:tcPr>
                <w:p w:rsidR="001A6F83" w:rsidRDefault="005972D8">
                  <w:pPr>
                    <w:jc w:val="center"/>
                    <w:rPr>
                      <w:szCs w:val="21"/>
                    </w:rPr>
                  </w:pPr>
                  <w:r>
                    <w:rPr>
                      <w:szCs w:val="21"/>
                    </w:rPr>
                    <w:t>45</w:t>
                  </w:r>
                </w:p>
              </w:tc>
              <w:tc>
                <w:tcPr>
                  <w:tcW w:w="1854" w:type="pct"/>
                  <w:vAlign w:val="center"/>
                </w:tcPr>
                <w:p w:rsidR="001A6F83" w:rsidRDefault="005972D8">
                  <w:pPr>
                    <w:jc w:val="center"/>
                    <w:rPr>
                      <w:szCs w:val="21"/>
                    </w:rPr>
                  </w:pPr>
                  <w:r>
                    <w:rPr>
                      <w:szCs w:val="21"/>
                    </w:rPr>
                    <w:t>5</w:t>
                  </w:r>
                  <w:r>
                    <w:rPr>
                      <w:rFonts w:ascii="宋体" w:hAnsi="宋体"/>
                      <w:szCs w:val="21"/>
                    </w:rPr>
                    <w:t>（</w:t>
                  </w:r>
                  <w:r>
                    <w:rPr>
                      <w:szCs w:val="21"/>
                    </w:rPr>
                    <w:t>8</w:t>
                  </w:r>
                  <w:r>
                    <w:rPr>
                      <w:rFonts w:ascii="宋体" w:hAnsi="宋体"/>
                      <w:szCs w:val="21"/>
                    </w:rPr>
                    <w:t>）</w:t>
                  </w:r>
                </w:p>
              </w:tc>
            </w:tr>
            <w:tr w:rsidR="001A6F83">
              <w:trPr>
                <w:cantSplit/>
                <w:trHeight w:val="340"/>
                <w:jc w:val="center"/>
              </w:trPr>
              <w:tc>
                <w:tcPr>
                  <w:tcW w:w="1292" w:type="pct"/>
                  <w:vAlign w:val="center"/>
                </w:tcPr>
                <w:p w:rsidR="001A6F83" w:rsidRDefault="005972D8">
                  <w:pPr>
                    <w:jc w:val="center"/>
                    <w:rPr>
                      <w:szCs w:val="21"/>
                    </w:rPr>
                  </w:pPr>
                  <w:r>
                    <w:rPr>
                      <w:szCs w:val="21"/>
                    </w:rPr>
                    <w:t>总磷</w:t>
                  </w:r>
                </w:p>
              </w:tc>
              <w:tc>
                <w:tcPr>
                  <w:tcW w:w="1852" w:type="pct"/>
                  <w:vAlign w:val="center"/>
                </w:tcPr>
                <w:p w:rsidR="001A6F83" w:rsidRDefault="005972D8">
                  <w:pPr>
                    <w:jc w:val="center"/>
                    <w:rPr>
                      <w:szCs w:val="21"/>
                    </w:rPr>
                  </w:pPr>
                  <w:r>
                    <w:rPr>
                      <w:szCs w:val="21"/>
                    </w:rPr>
                    <w:t>8</w:t>
                  </w:r>
                </w:p>
              </w:tc>
              <w:tc>
                <w:tcPr>
                  <w:tcW w:w="1854" w:type="pct"/>
                  <w:vAlign w:val="center"/>
                </w:tcPr>
                <w:p w:rsidR="001A6F83" w:rsidRDefault="005972D8">
                  <w:pPr>
                    <w:jc w:val="center"/>
                    <w:rPr>
                      <w:szCs w:val="21"/>
                    </w:rPr>
                  </w:pPr>
                  <w:r>
                    <w:rPr>
                      <w:szCs w:val="21"/>
                    </w:rPr>
                    <w:t>0.5</w:t>
                  </w:r>
                </w:p>
              </w:tc>
            </w:tr>
          </w:tbl>
          <w:p w:rsidR="001A6F83" w:rsidRDefault="005972D8">
            <w:pPr>
              <w:pStyle w:val="a6"/>
              <w:adjustRightInd w:val="0"/>
              <w:spacing w:before="0" w:after="0" w:line="360" w:lineRule="auto"/>
              <w:ind w:right="0"/>
              <w:rPr>
                <w:kern w:val="2"/>
                <w:sz w:val="21"/>
                <w:szCs w:val="21"/>
              </w:rPr>
            </w:pPr>
            <w:r>
              <w:rPr>
                <w:rFonts w:hAnsi="宋体"/>
                <w:sz w:val="21"/>
                <w:szCs w:val="21"/>
              </w:rPr>
              <w:t>注：括号外数值为水温</w:t>
            </w:r>
            <w:r>
              <w:rPr>
                <w:sz w:val="21"/>
                <w:szCs w:val="21"/>
              </w:rPr>
              <w:t>&gt;12</w:t>
            </w:r>
            <w:r>
              <w:rPr>
                <w:rFonts w:ascii="宋体" w:hAnsi="宋体" w:cs="宋体" w:hint="eastAsia"/>
                <w:sz w:val="21"/>
                <w:szCs w:val="21"/>
              </w:rPr>
              <w:t>℃</w:t>
            </w:r>
            <w:r>
              <w:rPr>
                <w:rFonts w:hAnsi="宋体"/>
                <w:sz w:val="21"/>
                <w:szCs w:val="21"/>
              </w:rPr>
              <w:t>时的控制指标，括号内数值为水温</w:t>
            </w:r>
            <w:r>
              <w:rPr>
                <w:sz w:val="21"/>
                <w:szCs w:val="21"/>
              </w:rPr>
              <w:t>≤12</w:t>
            </w:r>
            <w:r>
              <w:rPr>
                <w:rFonts w:ascii="宋体" w:hAnsi="宋体" w:cs="宋体" w:hint="eastAsia"/>
                <w:sz w:val="21"/>
                <w:szCs w:val="21"/>
              </w:rPr>
              <w:t>℃</w:t>
            </w:r>
            <w:r>
              <w:rPr>
                <w:rFonts w:hAnsi="宋体"/>
                <w:sz w:val="21"/>
                <w:szCs w:val="21"/>
              </w:rPr>
              <w:t>时的控制指标</w:t>
            </w:r>
          </w:p>
          <w:p w:rsidR="001A6F83" w:rsidRDefault="005972D8">
            <w:pPr>
              <w:spacing w:line="360" w:lineRule="auto"/>
              <w:rPr>
                <w:b/>
                <w:sz w:val="24"/>
              </w:rPr>
            </w:pPr>
            <w:r>
              <w:rPr>
                <w:rFonts w:hint="eastAsia"/>
                <w:b/>
                <w:sz w:val="24"/>
              </w:rPr>
              <w:lastRenderedPageBreak/>
              <w:t>3</w:t>
            </w:r>
            <w:r>
              <w:rPr>
                <w:b/>
                <w:sz w:val="24"/>
              </w:rPr>
              <w:t>、噪声</w:t>
            </w:r>
            <w:r>
              <w:rPr>
                <w:rFonts w:hint="eastAsia"/>
                <w:b/>
                <w:sz w:val="24"/>
              </w:rPr>
              <w:t>排放标准</w:t>
            </w:r>
          </w:p>
          <w:p w:rsidR="001A6F83" w:rsidRDefault="005972D8">
            <w:pPr>
              <w:spacing w:line="360" w:lineRule="auto"/>
              <w:ind w:firstLineChars="200" w:firstLine="480"/>
              <w:rPr>
                <w:sz w:val="24"/>
              </w:rPr>
            </w:pPr>
            <w:r>
              <w:rPr>
                <w:sz w:val="24"/>
              </w:rPr>
              <w:t>项目营运期厂界噪声执行《工业企业厂界环境噪声排放标准》</w:t>
            </w:r>
            <w:r>
              <w:rPr>
                <w:sz w:val="24"/>
              </w:rPr>
              <w:t>(GB12348-2008)</w:t>
            </w:r>
            <w:r>
              <w:rPr>
                <w:sz w:val="24"/>
              </w:rPr>
              <w:t>中标准</w:t>
            </w:r>
            <w:r>
              <w:rPr>
                <w:sz w:val="24"/>
              </w:rPr>
              <w:t>2</w:t>
            </w:r>
            <w:r>
              <w:rPr>
                <w:sz w:val="24"/>
              </w:rPr>
              <w:t>类，具体</w:t>
            </w:r>
            <w:proofErr w:type="gramStart"/>
            <w:r>
              <w:rPr>
                <w:sz w:val="24"/>
              </w:rPr>
              <w:t>标准值见下表</w:t>
            </w:r>
            <w:proofErr w:type="gramEnd"/>
            <w:r>
              <w:rPr>
                <w:sz w:val="24"/>
              </w:rPr>
              <w:t>：</w:t>
            </w:r>
          </w:p>
          <w:p w:rsidR="001A6F83" w:rsidRDefault="005972D8">
            <w:pPr>
              <w:wordWrap w:val="0"/>
              <w:adjustRightInd w:val="0"/>
              <w:ind w:firstLineChars="1027" w:firstLine="2474"/>
              <w:jc w:val="left"/>
              <w:rPr>
                <w:b/>
                <w:bCs/>
                <w:sz w:val="24"/>
                <w:szCs w:val="22"/>
              </w:rPr>
            </w:pPr>
            <w:r>
              <w:rPr>
                <w:b/>
                <w:bCs/>
                <w:sz w:val="24"/>
                <w:szCs w:val="22"/>
              </w:rPr>
              <w:t>表</w:t>
            </w:r>
            <w:r>
              <w:rPr>
                <w:rFonts w:hint="eastAsia"/>
                <w:b/>
                <w:bCs/>
                <w:sz w:val="24"/>
                <w:szCs w:val="22"/>
              </w:rPr>
              <w:t xml:space="preserve">3-11  </w:t>
            </w:r>
            <w:r>
              <w:rPr>
                <w:b/>
                <w:bCs/>
                <w:sz w:val="24"/>
                <w:szCs w:val="22"/>
              </w:rPr>
              <w:t>营运期噪声排放标准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07"/>
              <w:gridCol w:w="2007"/>
              <w:gridCol w:w="2007"/>
              <w:gridCol w:w="2007"/>
            </w:tblGrid>
            <w:tr w:rsidR="001A6F83">
              <w:trPr>
                <w:cantSplit/>
                <w:trHeight w:val="403"/>
                <w:jc w:val="center"/>
              </w:trPr>
              <w:tc>
                <w:tcPr>
                  <w:tcW w:w="1250" w:type="pct"/>
                  <w:vAlign w:val="center"/>
                </w:tcPr>
                <w:p w:rsidR="001A6F83" w:rsidRDefault="005972D8">
                  <w:pPr>
                    <w:adjustRightInd w:val="0"/>
                    <w:jc w:val="center"/>
                    <w:rPr>
                      <w:b/>
                      <w:bCs/>
                      <w:szCs w:val="21"/>
                    </w:rPr>
                  </w:pPr>
                  <w:r>
                    <w:rPr>
                      <w:b/>
                      <w:bCs/>
                      <w:szCs w:val="21"/>
                    </w:rPr>
                    <w:t>声环境功能类别</w:t>
                  </w:r>
                </w:p>
              </w:tc>
              <w:tc>
                <w:tcPr>
                  <w:tcW w:w="1250" w:type="pct"/>
                  <w:vAlign w:val="center"/>
                </w:tcPr>
                <w:p w:rsidR="001A6F83" w:rsidRDefault="005972D8">
                  <w:pPr>
                    <w:adjustRightInd w:val="0"/>
                    <w:jc w:val="center"/>
                    <w:rPr>
                      <w:b/>
                      <w:bCs/>
                      <w:szCs w:val="21"/>
                    </w:rPr>
                  </w:pPr>
                  <w:r>
                    <w:rPr>
                      <w:b/>
                      <w:bCs/>
                      <w:szCs w:val="21"/>
                    </w:rPr>
                    <w:t>昼间</w:t>
                  </w:r>
                </w:p>
              </w:tc>
              <w:tc>
                <w:tcPr>
                  <w:tcW w:w="1250" w:type="pct"/>
                  <w:vAlign w:val="center"/>
                </w:tcPr>
                <w:p w:rsidR="001A6F83" w:rsidRDefault="005972D8">
                  <w:pPr>
                    <w:adjustRightInd w:val="0"/>
                    <w:jc w:val="center"/>
                    <w:rPr>
                      <w:b/>
                      <w:bCs/>
                      <w:szCs w:val="21"/>
                    </w:rPr>
                  </w:pPr>
                  <w:r>
                    <w:rPr>
                      <w:b/>
                      <w:bCs/>
                      <w:szCs w:val="21"/>
                    </w:rPr>
                    <w:t>夜间</w:t>
                  </w:r>
                </w:p>
              </w:tc>
              <w:tc>
                <w:tcPr>
                  <w:tcW w:w="1250" w:type="pct"/>
                  <w:vAlign w:val="center"/>
                </w:tcPr>
                <w:p w:rsidR="001A6F83" w:rsidRDefault="005972D8">
                  <w:pPr>
                    <w:adjustRightInd w:val="0"/>
                    <w:jc w:val="center"/>
                    <w:rPr>
                      <w:b/>
                      <w:bCs/>
                      <w:szCs w:val="21"/>
                    </w:rPr>
                  </w:pPr>
                  <w:r>
                    <w:rPr>
                      <w:b/>
                      <w:bCs/>
                      <w:szCs w:val="21"/>
                    </w:rPr>
                    <w:t>执行区域</w:t>
                  </w:r>
                </w:p>
              </w:tc>
            </w:tr>
            <w:tr w:rsidR="001A6F83">
              <w:trPr>
                <w:cantSplit/>
                <w:trHeight w:val="397"/>
                <w:jc w:val="center"/>
              </w:trPr>
              <w:tc>
                <w:tcPr>
                  <w:tcW w:w="1250" w:type="pct"/>
                  <w:vAlign w:val="center"/>
                </w:tcPr>
                <w:p w:rsidR="001A6F83" w:rsidRDefault="005972D8">
                  <w:pPr>
                    <w:adjustRightInd w:val="0"/>
                    <w:jc w:val="center"/>
                    <w:rPr>
                      <w:szCs w:val="21"/>
                    </w:rPr>
                  </w:pPr>
                  <w:r>
                    <w:rPr>
                      <w:szCs w:val="21"/>
                    </w:rPr>
                    <w:t>2</w:t>
                  </w:r>
                  <w:r>
                    <w:rPr>
                      <w:szCs w:val="21"/>
                    </w:rPr>
                    <w:t>类</w:t>
                  </w:r>
                </w:p>
              </w:tc>
              <w:tc>
                <w:tcPr>
                  <w:tcW w:w="1250" w:type="pct"/>
                  <w:vAlign w:val="center"/>
                </w:tcPr>
                <w:p w:rsidR="001A6F83" w:rsidRDefault="005972D8">
                  <w:pPr>
                    <w:adjustRightInd w:val="0"/>
                    <w:jc w:val="center"/>
                    <w:rPr>
                      <w:szCs w:val="21"/>
                    </w:rPr>
                  </w:pPr>
                  <w:r>
                    <w:rPr>
                      <w:szCs w:val="21"/>
                    </w:rPr>
                    <w:t>≤60dB</w:t>
                  </w:r>
                  <w:r>
                    <w:rPr>
                      <w:szCs w:val="21"/>
                    </w:rPr>
                    <w:t>（</w:t>
                  </w:r>
                  <w:r>
                    <w:rPr>
                      <w:szCs w:val="21"/>
                    </w:rPr>
                    <w:t>A</w:t>
                  </w:r>
                  <w:r>
                    <w:rPr>
                      <w:szCs w:val="21"/>
                    </w:rPr>
                    <w:t>）</w:t>
                  </w:r>
                </w:p>
              </w:tc>
              <w:tc>
                <w:tcPr>
                  <w:tcW w:w="1250" w:type="pct"/>
                  <w:vAlign w:val="center"/>
                </w:tcPr>
                <w:p w:rsidR="001A6F83" w:rsidRDefault="005972D8">
                  <w:pPr>
                    <w:adjustRightInd w:val="0"/>
                    <w:jc w:val="center"/>
                    <w:rPr>
                      <w:szCs w:val="21"/>
                    </w:rPr>
                  </w:pPr>
                  <w:r>
                    <w:rPr>
                      <w:szCs w:val="21"/>
                    </w:rPr>
                    <w:t>≤50dB</w:t>
                  </w:r>
                  <w:r>
                    <w:rPr>
                      <w:szCs w:val="21"/>
                    </w:rPr>
                    <w:t>（</w:t>
                  </w:r>
                  <w:r>
                    <w:rPr>
                      <w:szCs w:val="21"/>
                    </w:rPr>
                    <w:t>A</w:t>
                  </w:r>
                  <w:r>
                    <w:rPr>
                      <w:szCs w:val="21"/>
                    </w:rPr>
                    <w:t>）</w:t>
                  </w:r>
                </w:p>
              </w:tc>
              <w:tc>
                <w:tcPr>
                  <w:tcW w:w="1250" w:type="pct"/>
                  <w:vAlign w:val="center"/>
                </w:tcPr>
                <w:p w:rsidR="001A6F83" w:rsidRDefault="005972D8">
                  <w:pPr>
                    <w:adjustRightInd w:val="0"/>
                    <w:jc w:val="center"/>
                    <w:rPr>
                      <w:szCs w:val="21"/>
                    </w:rPr>
                  </w:pPr>
                  <w:r>
                    <w:rPr>
                      <w:rFonts w:hint="eastAsia"/>
                      <w:szCs w:val="21"/>
                    </w:rPr>
                    <w:t>厂房四周</w:t>
                  </w:r>
                </w:p>
              </w:tc>
            </w:tr>
          </w:tbl>
          <w:p w:rsidR="001A6F83" w:rsidRDefault="005972D8">
            <w:pPr>
              <w:spacing w:line="360" w:lineRule="auto"/>
              <w:rPr>
                <w:b/>
                <w:sz w:val="24"/>
              </w:rPr>
            </w:pPr>
            <w:r>
              <w:rPr>
                <w:rFonts w:hint="eastAsia"/>
                <w:b/>
                <w:sz w:val="24"/>
              </w:rPr>
              <w:t>4</w:t>
            </w:r>
            <w:r>
              <w:rPr>
                <w:rFonts w:hAnsi="宋体"/>
                <w:b/>
                <w:sz w:val="24"/>
              </w:rPr>
              <w:t>、固废排放标准</w:t>
            </w:r>
          </w:p>
          <w:p w:rsidR="001A6F83" w:rsidRDefault="005972D8">
            <w:pPr>
              <w:widowControl/>
              <w:spacing w:line="360" w:lineRule="auto"/>
              <w:ind w:firstLineChars="200" w:firstLine="468"/>
              <w:rPr>
                <w:spacing w:val="-3"/>
                <w:sz w:val="24"/>
              </w:rPr>
            </w:pPr>
            <w:r>
              <w:rPr>
                <w:rFonts w:hAnsi="宋体"/>
                <w:spacing w:val="-3"/>
                <w:sz w:val="24"/>
              </w:rPr>
              <w:t>（</w:t>
            </w:r>
            <w:r>
              <w:rPr>
                <w:spacing w:val="-3"/>
                <w:sz w:val="24"/>
              </w:rPr>
              <w:t>1</w:t>
            </w:r>
            <w:r>
              <w:rPr>
                <w:rFonts w:hAnsi="宋体"/>
                <w:spacing w:val="-3"/>
                <w:sz w:val="24"/>
              </w:rPr>
              <w:t>）一般固废：</w:t>
            </w:r>
            <w:r>
              <w:rPr>
                <w:rFonts w:hAnsi="宋体"/>
                <w:sz w:val="24"/>
              </w:rPr>
              <w:t>执行《一般工业固体废物贮存、处置场污染控制标准》</w:t>
            </w:r>
            <w:r>
              <w:rPr>
                <w:rFonts w:hAnsi="宋体" w:hint="eastAsia"/>
                <w:sz w:val="24"/>
              </w:rPr>
              <w:t>（</w:t>
            </w:r>
            <w:r>
              <w:rPr>
                <w:rFonts w:hAnsi="宋体" w:hint="eastAsia"/>
                <w:sz w:val="24"/>
              </w:rPr>
              <w:t>GB18599-2020</w:t>
            </w:r>
            <w:r>
              <w:rPr>
                <w:rFonts w:hAnsi="宋体" w:hint="eastAsia"/>
                <w:sz w:val="24"/>
              </w:rPr>
              <w:t>）</w:t>
            </w:r>
            <w:r>
              <w:rPr>
                <w:rFonts w:hAnsi="宋体"/>
                <w:sz w:val="24"/>
              </w:rPr>
              <w:t>；</w:t>
            </w:r>
          </w:p>
          <w:p w:rsidR="001A6F83" w:rsidRPr="00323B9D" w:rsidRDefault="005972D8" w:rsidP="00323B9D">
            <w:pPr>
              <w:spacing w:line="360" w:lineRule="auto"/>
              <w:ind w:firstLineChars="200" w:firstLine="468"/>
              <w:rPr>
                <w:rFonts w:hAnsi="宋体"/>
                <w:spacing w:val="-3"/>
                <w:sz w:val="24"/>
              </w:rPr>
            </w:pPr>
            <w:r>
              <w:rPr>
                <w:rFonts w:hAnsi="宋体"/>
                <w:spacing w:val="-3"/>
                <w:sz w:val="24"/>
              </w:rPr>
              <w:t>（</w:t>
            </w:r>
            <w:r>
              <w:rPr>
                <w:spacing w:val="-3"/>
                <w:sz w:val="24"/>
              </w:rPr>
              <w:t>2</w:t>
            </w:r>
            <w:r>
              <w:rPr>
                <w:rFonts w:hAnsi="宋体"/>
                <w:spacing w:val="-3"/>
                <w:sz w:val="24"/>
              </w:rPr>
              <w:t>）危险废物：收集、储存、运输及处置执行《危险废物污染防治技术政策》（环发</w:t>
            </w:r>
            <w:r>
              <w:rPr>
                <w:spacing w:val="-3"/>
                <w:sz w:val="24"/>
              </w:rPr>
              <w:t>[2001]199</w:t>
            </w:r>
            <w:r>
              <w:rPr>
                <w:rFonts w:hAnsi="宋体"/>
                <w:spacing w:val="-3"/>
                <w:sz w:val="24"/>
              </w:rPr>
              <w:t>号）、《危险废物贮存污染控制标准》（</w:t>
            </w:r>
            <w:r>
              <w:rPr>
                <w:spacing w:val="-3"/>
                <w:sz w:val="24"/>
              </w:rPr>
              <w:t>GB18597-2001</w:t>
            </w:r>
            <w:r>
              <w:rPr>
                <w:rFonts w:hAnsi="宋体"/>
                <w:spacing w:val="-3"/>
                <w:sz w:val="24"/>
              </w:rPr>
              <w:t>）及标准修改单（环境保护部公告</w:t>
            </w:r>
            <w:r>
              <w:rPr>
                <w:spacing w:val="-3"/>
                <w:sz w:val="24"/>
              </w:rPr>
              <w:t>2013</w:t>
            </w:r>
            <w:r>
              <w:rPr>
                <w:rFonts w:hAnsi="宋体"/>
                <w:spacing w:val="-3"/>
                <w:sz w:val="24"/>
              </w:rPr>
              <w:t>年第</w:t>
            </w:r>
            <w:r>
              <w:rPr>
                <w:spacing w:val="-3"/>
                <w:sz w:val="24"/>
              </w:rPr>
              <w:t>36</w:t>
            </w:r>
            <w:r>
              <w:rPr>
                <w:rFonts w:hAnsi="宋体"/>
                <w:spacing w:val="-3"/>
                <w:sz w:val="24"/>
              </w:rPr>
              <w:t>号，</w:t>
            </w:r>
            <w:r>
              <w:rPr>
                <w:spacing w:val="-3"/>
                <w:sz w:val="24"/>
              </w:rPr>
              <w:t>2013</w:t>
            </w:r>
            <w:r>
              <w:rPr>
                <w:rFonts w:hAnsi="宋体"/>
                <w:spacing w:val="-3"/>
                <w:sz w:val="24"/>
              </w:rPr>
              <w:t>年</w:t>
            </w:r>
            <w:r>
              <w:rPr>
                <w:spacing w:val="-3"/>
                <w:sz w:val="24"/>
              </w:rPr>
              <w:t>6</w:t>
            </w:r>
            <w:r>
              <w:rPr>
                <w:rFonts w:hAnsi="宋体"/>
                <w:spacing w:val="-3"/>
                <w:sz w:val="24"/>
              </w:rPr>
              <w:t>月</w:t>
            </w:r>
            <w:r>
              <w:rPr>
                <w:spacing w:val="-3"/>
                <w:sz w:val="24"/>
              </w:rPr>
              <w:t>8</w:t>
            </w:r>
            <w:r>
              <w:rPr>
                <w:rFonts w:hAnsi="宋体"/>
                <w:spacing w:val="-3"/>
                <w:sz w:val="24"/>
              </w:rPr>
              <w:t>日）中规范要求设置。</w:t>
            </w:r>
          </w:p>
        </w:tc>
      </w:tr>
      <w:tr w:rsidR="001A6F83">
        <w:tc>
          <w:tcPr>
            <w:tcW w:w="817" w:type="dxa"/>
            <w:vAlign w:val="center"/>
          </w:tcPr>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lastRenderedPageBreak/>
              <w:t>总量</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控制</w:t>
            </w:r>
          </w:p>
          <w:p w:rsidR="001A6F83" w:rsidRDefault="005972D8">
            <w:pPr>
              <w:adjustRightInd w:val="0"/>
              <w:snapToGrid w:val="0"/>
              <w:jc w:val="center"/>
              <w:rPr>
                <w:rFonts w:ascii="宋体" w:hAnsi="宋体" w:cs="宋体"/>
                <w:kern w:val="0"/>
                <w:szCs w:val="21"/>
              </w:rPr>
            </w:pPr>
            <w:r>
              <w:rPr>
                <w:rFonts w:ascii="宋体" w:hAnsi="宋体" w:cs="宋体" w:hint="eastAsia"/>
                <w:kern w:val="0"/>
                <w:szCs w:val="21"/>
              </w:rPr>
              <w:t>指标</w:t>
            </w:r>
          </w:p>
        </w:tc>
        <w:tc>
          <w:tcPr>
            <w:tcW w:w="8244" w:type="dxa"/>
            <w:vAlign w:val="center"/>
          </w:tcPr>
          <w:p w:rsidR="001A6F83" w:rsidRPr="00323B9D" w:rsidRDefault="00323B9D">
            <w:pPr>
              <w:pStyle w:val="p0"/>
              <w:snapToGrid w:val="0"/>
              <w:spacing w:line="360" w:lineRule="auto"/>
              <w:ind w:firstLine="480"/>
              <w:jc w:val="left"/>
              <w:rPr>
                <w:rFonts w:ascii="Times New Roman" w:hAnsi="Times New Roman"/>
                <w:sz w:val="24"/>
                <w:szCs w:val="24"/>
              </w:rPr>
            </w:pPr>
            <w:r w:rsidRPr="00323B9D">
              <w:rPr>
                <w:rFonts w:ascii="Times New Roman" w:hAnsi="Times New Roman" w:hint="eastAsia"/>
                <w:kern w:val="2"/>
                <w:sz w:val="24"/>
                <w:szCs w:val="24"/>
              </w:rPr>
              <w:t>按照《江苏省排放污染物总量控制暂行规定》，由建设单位常州百佳年代薄膜科技股份有限公司提出总量控制指标申请，经常州市武进生态环境局批准下达，并以排放污染物许可证的形式保证实施。</w:t>
            </w:r>
          </w:p>
          <w:p w:rsidR="001A6F83" w:rsidRDefault="005972D8">
            <w:pPr>
              <w:pStyle w:val="p0"/>
              <w:adjustRightInd w:val="0"/>
              <w:snapToGrid w:val="0"/>
              <w:jc w:val="center"/>
              <w:rPr>
                <w:rFonts w:ascii="Times New Roman" w:hAnsi="Times New Roman"/>
                <w:sz w:val="24"/>
              </w:rPr>
            </w:pPr>
            <w:r>
              <w:rPr>
                <w:rFonts w:ascii="Times New Roman" w:hAnsi="Times New Roman"/>
                <w:b/>
                <w:bCs/>
                <w:sz w:val="24"/>
                <w:szCs w:val="24"/>
              </w:rPr>
              <w:t>表</w:t>
            </w:r>
            <w:r>
              <w:rPr>
                <w:rFonts w:ascii="Times New Roman" w:hAnsi="Times New Roman" w:hint="eastAsia"/>
                <w:b/>
                <w:bCs/>
                <w:sz w:val="24"/>
                <w:szCs w:val="24"/>
              </w:rPr>
              <w:t>3-12</w:t>
            </w:r>
            <w:r>
              <w:rPr>
                <w:rFonts w:ascii="Times New Roman" w:hAnsi="Times New Roman"/>
                <w:b/>
                <w:bCs/>
                <w:sz w:val="24"/>
                <w:szCs w:val="24"/>
              </w:rPr>
              <w:t xml:space="preserve"> </w:t>
            </w:r>
            <w:r>
              <w:rPr>
                <w:rFonts w:ascii="Times New Roman" w:hAnsi="Times New Roman" w:hint="eastAsia"/>
                <w:b/>
                <w:bCs/>
                <w:sz w:val="24"/>
                <w:szCs w:val="24"/>
              </w:rPr>
              <w:t xml:space="preserve"> </w:t>
            </w:r>
            <w:r>
              <w:rPr>
                <w:rFonts w:ascii="Times New Roman" w:hAnsi="Times New Roman"/>
                <w:b/>
                <w:bCs/>
                <w:sz w:val="24"/>
                <w:szCs w:val="24"/>
              </w:rPr>
              <w:t>全厂污染物排放情况一览表</w:t>
            </w:r>
            <w:r>
              <w:rPr>
                <w:rFonts w:ascii="Times New Roman" w:hAnsi="Times New Roman"/>
                <w:b/>
                <w:bCs/>
                <w:sz w:val="24"/>
                <w:szCs w:val="24"/>
              </w:rPr>
              <w:t>(t/a)</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596"/>
              <w:gridCol w:w="975"/>
              <w:gridCol w:w="975"/>
              <w:gridCol w:w="877"/>
              <w:gridCol w:w="877"/>
              <w:gridCol w:w="878"/>
              <w:gridCol w:w="909"/>
              <w:gridCol w:w="970"/>
              <w:gridCol w:w="971"/>
            </w:tblGrid>
            <w:tr w:rsidR="0086100C" w:rsidTr="00B83DEE">
              <w:trPr>
                <w:trHeight w:val="340"/>
                <w:jc w:val="center"/>
              </w:trPr>
              <w:tc>
                <w:tcPr>
                  <w:tcW w:w="371" w:type="pct"/>
                  <w:vMerge w:val="restart"/>
                  <w:vAlign w:val="center"/>
                </w:tcPr>
                <w:p w:rsidR="0086100C" w:rsidRDefault="0086100C">
                  <w:pPr>
                    <w:adjustRightInd w:val="0"/>
                    <w:snapToGrid w:val="0"/>
                    <w:jc w:val="center"/>
                    <w:rPr>
                      <w:b/>
                      <w:bCs/>
                      <w:szCs w:val="21"/>
                    </w:rPr>
                  </w:pPr>
                  <w:r>
                    <w:rPr>
                      <w:rFonts w:hint="eastAsia"/>
                      <w:b/>
                      <w:bCs/>
                    </w:rPr>
                    <w:t>种类</w:t>
                  </w:r>
                </w:p>
              </w:tc>
              <w:tc>
                <w:tcPr>
                  <w:tcW w:w="607" w:type="pct"/>
                  <w:vMerge w:val="restart"/>
                  <w:vAlign w:val="center"/>
                </w:tcPr>
                <w:p w:rsidR="0086100C" w:rsidRDefault="0086100C">
                  <w:pPr>
                    <w:adjustRightInd w:val="0"/>
                    <w:snapToGrid w:val="0"/>
                    <w:jc w:val="center"/>
                    <w:rPr>
                      <w:b/>
                      <w:bCs/>
                      <w:szCs w:val="21"/>
                    </w:rPr>
                  </w:pPr>
                  <w:r>
                    <w:rPr>
                      <w:rFonts w:hint="eastAsia"/>
                      <w:b/>
                      <w:bCs/>
                    </w:rPr>
                    <w:t>污染物</w:t>
                  </w:r>
                </w:p>
              </w:tc>
              <w:tc>
                <w:tcPr>
                  <w:tcW w:w="607" w:type="pct"/>
                  <w:vMerge w:val="restart"/>
                  <w:vAlign w:val="center"/>
                </w:tcPr>
                <w:p w:rsidR="0086100C" w:rsidRDefault="006F075A" w:rsidP="006374A7">
                  <w:pPr>
                    <w:adjustRightInd w:val="0"/>
                    <w:snapToGrid w:val="0"/>
                    <w:jc w:val="center"/>
                    <w:rPr>
                      <w:b/>
                      <w:bCs/>
                      <w:szCs w:val="21"/>
                    </w:rPr>
                  </w:pPr>
                  <w:r>
                    <w:rPr>
                      <w:rFonts w:hint="eastAsia"/>
                      <w:b/>
                      <w:bCs/>
                    </w:rPr>
                    <w:t>批复排放量</w:t>
                  </w:r>
                </w:p>
              </w:tc>
              <w:tc>
                <w:tcPr>
                  <w:tcW w:w="1639" w:type="pct"/>
                  <w:gridSpan w:val="3"/>
                  <w:vAlign w:val="center"/>
                </w:tcPr>
                <w:p w:rsidR="0086100C" w:rsidRDefault="0086100C">
                  <w:pPr>
                    <w:adjustRightInd w:val="0"/>
                    <w:snapToGrid w:val="0"/>
                    <w:jc w:val="center"/>
                    <w:rPr>
                      <w:b/>
                      <w:bCs/>
                      <w:szCs w:val="21"/>
                    </w:rPr>
                  </w:pPr>
                  <w:r>
                    <w:rPr>
                      <w:rFonts w:hint="eastAsia"/>
                      <w:b/>
                      <w:bCs/>
                    </w:rPr>
                    <w:t>本项目</w:t>
                  </w:r>
                </w:p>
              </w:tc>
              <w:tc>
                <w:tcPr>
                  <w:tcW w:w="566" w:type="pct"/>
                  <w:vMerge w:val="restart"/>
                  <w:vAlign w:val="center"/>
                </w:tcPr>
                <w:p w:rsidR="0086100C" w:rsidRDefault="0086100C">
                  <w:pPr>
                    <w:adjustRightInd w:val="0"/>
                    <w:snapToGrid w:val="0"/>
                    <w:jc w:val="center"/>
                    <w:rPr>
                      <w:b/>
                      <w:bCs/>
                      <w:szCs w:val="21"/>
                    </w:rPr>
                  </w:pPr>
                  <w:r>
                    <w:rPr>
                      <w:rFonts w:hint="eastAsia"/>
                      <w:b/>
                      <w:bCs/>
                    </w:rPr>
                    <w:t>“以新带老”削减量</w:t>
                  </w:r>
                </w:p>
              </w:tc>
              <w:tc>
                <w:tcPr>
                  <w:tcW w:w="604" w:type="pct"/>
                  <w:vMerge w:val="restart"/>
                  <w:vAlign w:val="center"/>
                </w:tcPr>
                <w:p w:rsidR="0086100C" w:rsidRDefault="0086100C">
                  <w:pPr>
                    <w:adjustRightInd w:val="0"/>
                    <w:snapToGrid w:val="0"/>
                    <w:jc w:val="center"/>
                    <w:rPr>
                      <w:b/>
                      <w:bCs/>
                      <w:szCs w:val="21"/>
                    </w:rPr>
                  </w:pPr>
                  <w:r>
                    <w:rPr>
                      <w:rFonts w:hint="eastAsia"/>
                      <w:b/>
                      <w:bCs/>
                    </w:rPr>
                    <w:t>全厂排放量</w:t>
                  </w:r>
                </w:p>
              </w:tc>
              <w:tc>
                <w:tcPr>
                  <w:tcW w:w="605" w:type="pct"/>
                  <w:vMerge w:val="restart"/>
                  <w:vAlign w:val="center"/>
                </w:tcPr>
                <w:p w:rsidR="0086100C" w:rsidRDefault="0086100C" w:rsidP="0086100C">
                  <w:pPr>
                    <w:adjustRightInd w:val="0"/>
                    <w:snapToGrid w:val="0"/>
                    <w:jc w:val="center"/>
                    <w:rPr>
                      <w:b/>
                      <w:bCs/>
                    </w:rPr>
                  </w:pPr>
                  <w:r w:rsidRPr="0086100C">
                    <w:rPr>
                      <w:rFonts w:hint="eastAsia"/>
                      <w:b/>
                      <w:bCs/>
                    </w:rPr>
                    <w:t>扩建前后变化量</w:t>
                  </w:r>
                </w:p>
              </w:tc>
            </w:tr>
            <w:tr w:rsidR="0086100C" w:rsidTr="00B83DEE">
              <w:trPr>
                <w:trHeight w:val="340"/>
                <w:jc w:val="center"/>
              </w:trPr>
              <w:tc>
                <w:tcPr>
                  <w:tcW w:w="371" w:type="pct"/>
                  <w:vMerge/>
                  <w:vAlign w:val="center"/>
                </w:tcPr>
                <w:p w:rsidR="0086100C" w:rsidRDefault="0086100C">
                  <w:pPr>
                    <w:adjustRightInd w:val="0"/>
                    <w:snapToGrid w:val="0"/>
                    <w:jc w:val="center"/>
                  </w:pPr>
                </w:p>
              </w:tc>
              <w:tc>
                <w:tcPr>
                  <w:tcW w:w="607" w:type="pct"/>
                  <w:vMerge/>
                  <w:vAlign w:val="center"/>
                </w:tcPr>
                <w:p w:rsidR="0086100C" w:rsidRDefault="0086100C">
                  <w:pPr>
                    <w:adjustRightInd w:val="0"/>
                    <w:snapToGrid w:val="0"/>
                    <w:jc w:val="center"/>
                  </w:pPr>
                </w:p>
              </w:tc>
              <w:tc>
                <w:tcPr>
                  <w:tcW w:w="607" w:type="pct"/>
                  <w:vMerge/>
                  <w:vAlign w:val="center"/>
                </w:tcPr>
                <w:p w:rsidR="0086100C" w:rsidRDefault="0086100C">
                  <w:pPr>
                    <w:adjustRightInd w:val="0"/>
                    <w:snapToGrid w:val="0"/>
                    <w:jc w:val="center"/>
                  </w:pPr>
                </w:p>
              </w:tc>
              <w:tc>
                <w:tcPr>
                  <w:tcW w:w="546" w:type="pct"/>
                  <w:vAlign w:val="center"/>
                </w:tcPr>
                <w:p w:rsidR="0086100C" w:rsidRDefault="0086100C">
                  <w:pPr>
                    <w:adjustRightInd w:val="0"/>
                    <w:snapToGrid w:val="0"/>
                    <w:jc w:val="center"/>
                    <w:rPr>
                      <w:b/>
                      <w:bCs/>
                    </w:rPr>
                  </w:pPr>
                  <w:r>
                    <w:rPr>
                      <w:rFonts w:hint="eastAsia"/>
                      <w:b/>
                      <w:bCs/>
                    </w:rPr>
                    <w:t>产生量</w:t>
                  </w:r>
                </w:p>
              </w:tc>
              <w:tc>
                <w:tcPr>
                  <w:tcW w:w="546" w:type="pct"/>
                  <w:vAlign w:val="center"/>
                </w:tcPr>
                <w:p w:rsidR="0086100C" w:rsidRDefault="0086100C">
                  <w:pPr>
                    <w:adjustRightInd w:val="0"/>
                    <w:snapToGrid w:val="0"/>
                    <w:jc w:val="center"/>
                    <w:rPr>
                      <w:b/>
                      <w:bCs/>
                    </w:rPr>
                  </w:pPr>
                  <w:r>
                    <w:rPr>
                      <w:rFonts w:hint="eastAsia"/>
                      <w:b/>
                      <w:bCs/>
                    </w:rPr>
                    <w:t>削减量</w:t>
                  </w:r>
                </w:p>
              </w:tc>
              <w:tc>
                <w:tcPr>
                  <w:tcW w:w="547" w:type="pct"/>
                  <w:vAlign w:val="center"/>
                </w:tcPr>
                <w:p w:rsidR="0086100C" w:rsidRDefault="0086100C">
                  <w:pPr>
                    <w:adjustRightInd w:val="0"/>
                    <w:snapToGrid w:val="0"/>
                    <w:jc w:val="center"/>
                    <w:rPr>
                      <w:b/>
                      <w:bCs/>
                    </w:rPr>
                  </w:pPr>
                  <w:r>
                    <w:rPr>
                      <w:rFonts w:hint="eastAsia"/>
                      <w:b/>
                      <w:bCs/>
                    </w:rPr>
                    <w:t>排放量</w:t>
                  </w:r>
                </w:p>
              </w:tc>
              <w:tc>
                <w:tcPr>
                  <w:tcW w:w="566" w:type="pct"/>
                  <w:vMerge/>
                  <w:vAlign w:val="center"/>
                </w:tcPr>
                <w:p w:rsidR="0086100C" w:rsidRDefault="0086100C">
                  <w:pPr>
                    <w:adjustRightInd w:val="0"/>
                    <w:snapToGrid w:val="0"/>
                    <w:jc w:val="center"/>
                    <w:rPr>
                      <w:b/>
                      <w:bCs/>
                      <w:highlight w:val="yellow"/>
                    </w:rPr>
                  </w:pPr>
                </w:p>
              </w:tc>
              <w:tc>
                <w:tcPr>
                  <w:tcW w:w="604" w:type="pct"/>
                  <w:vMerge/>
                  <w:vAlign w:val="center"/>
                </w:tcPr>
                <w:p w:rsidR="0086100C" w:rsidRDefault="0086100C">
                  <w:pPr>
                    <w:adjustRightInd w:val="0"/>
                    <w:snapToGrid w:val="0"/>
                    <w:jc w:val="center"/>
                    <w:rPr>
                      <w:b/>
                      <w:bCs/>
                      <w:highlight w:val="yellow"/>
                    </w:rPr>
                  </w:pPr>
                </w:p>
              </w:tc>
              <w:tc>
                <w:tcPr>
                  <w:tcW w:w="605" w:type="pct"/>
                  <w:vMerge/>
                  <w:vAlign w:val="center"/>
                </w:tcPr>
                <w:p w:rsidR="0086100C" w:rsidRDefault="0086100C" w:rsidP="0086100C">
                  <w:pPr>
                    <w:adjustRightInd w:val="0"/>
                    <w:snapToGrid w:val="0"/>
                    <w:jc w:val="center"/>
                    <w:rPr>
                      <w:b/>
                      <w:bCs/>
                      <w:highlight w:val="yellow"/>
                    </w:rPr>
                  </w:pPr>
                </w:p>
              </w:tc>
            </w:tr>
            <w:tr w:rsidR="0086100C" w:rsidTr="00B83DEE">
              <w:trPr>
                <w:trHeight w:val="340"/>
                <w:jc w:val="center"/>
              </w:trPr>
              <w:tc>
                <w:tcPr>
                  <w:tcW w:w="371" w:type="pct"/>
                  <w:vMerge w:val="restart"/>
                  <w:vAlign w:val="center"/>
                </w:tcPr>
                <w:p w:rsidR="0086100C" w:rsidRDefault="0086100C">
                  <w:pPr>
                    <w:adjustRightInd w:val="0"/>
                    <w:snapToGrid w:val="0"/>
                    <w:jc w:val="center"/>
                    <w:rPr>
                      <w:szCs w:val="21"/>
                    </w:rPr>
                  </w:pPr>
                  <w:r>
                    <w:rPr>
                      <w:rFonts w:hint="eastAsia"/>
                    </w:rPr>
                    <w:t>废水</w:t>
                  </w:r>
                </w:p>
              </w:tc>
              <w:tc>
                <w:tcPr>
                  <w:tcW w:w="607" w:type="pct"/>
                  <w:vAlign w:val="center"/>
                </w:tcPr>
                <w:p w:rsidR="0086100C" w:rsidRDefault="006374A7">
                  <w:pPr>
                    <w:adjustRightInd w:val="0"/>
                    <w:snapToGrid w:val="0"/>
                    <w:jc w:val="center"/>
                    <w:rPr>
                      <w:szCs w:val="21"/>
                    </w:rPr>
                  </w:pPr>
                  <w:r>
                    <w:rPr>
                      <w:rFonts w:hint="eastAsia"/>
                    </w:rPr>
                    <w:t>废</w:t>
                  </w:r>
                  <w:r w:rsidR="0086100C">
                    <w:t>水量</w:t>
                  </w:r>
                </w:p>
              </w:tc>
              <w:tc>
                <w:tcPr>
                  <w:tcW w:w="607" w:type="pct"/>
                  <w:vAlign w:val="center"/>
                </w:tcPr>
                <w:p w:rsidR="0086100C" w:rsidRDefault="006374A7">
                  <w:pPr>
                    <w:adjustRightInd w:val="0"/>
                    <w:snapToGrid w:val="0"/>
                    <w:jc w:val="center"/>
                    <w:rPr>
                      <w:szCs w:val="21"/>
                    </w:rPr>
                  </w:pPr>
                  <w:r>
                    <w:rPr>
                      <w:rFonts w:hint="eastAsia"/>
                    </w:rPr>
                    <w:t>129</w:t>
                  </w:r>
                  <w:r w:rsidR="0086100C">
                    <w:rPr>
                      <w:rFonts w:hint="eastAsia"/>
                    </w:rPr>
                    <w:t>88</w:t>
                  </w:r>
                </w:p>
              </w:tc>
              <w:tc>
                <w:tcPr>
                  <w:tcW w:w="546" w:type="pct"/>
                  <w:vAlign w:val="center"/>
                </w:tcPr>
                <w:p w:rsidR="0086100C" w:rsidRDefault="0086100C">
                  <w:pPr>
                    <w:adjustRightInd w:val="0"/>
                    <w:snapToGrid w:val="0"/>
                    <w:jc w:val="center"/>
                  </w:pPr>
                  <w:r>
                    <w:rPr>
                      <w:rFonts w:hint="eastAsia"/>
                    </w:rPr>
                    <w:t>3648</w:t>
                  </w:r>
                </w:p>
              </w:tc>
              <w:tc>
                <w:tcPr>
                  <w:tcW w:w="546" w:type="pct"/>
                  <w:vAlign w:val="center"/>
                </w:tcPr>
                <w:p w:rsidR="0086100C" w:rsidRDefault="0086100C">
                  <w:pPr>
                    <w:adjustRightInd w:val="0"/>
                    <w:snapToGrid w:val="0"/>
                    <w:jc w:val="center"/>
                    <w:rPr>
                      <w:highlight w:val="yellow"/>
                    </w:rPr>
                  </w:pPr>
                  <w:r>
                    <w:rPr>
                      <w:rFonts w:hint="eastAsia"/>
                    </w:rPr>
                    <w:t>0</w:t>
                  </w:r>
                </w:p>
              </w:tc>
              <w:tc>
                <w:tcPr>
                  <w:tcW w:w="547" w:type="pct"/>
                  <w:vAlign w:val="center"/>
                </w:tcPr>
                <w:p w:rsidR="0086100C" w:rsidRDefault="0086100C">
                  <w:pPr>
                    <w:adjustRightInd w:val="0"/>
                    <w:snapToGrid w:val="0"/>
                    <w:jc w:val="center"/>
                    <w:rPr>
                      <w:szCs w:val="21"/>
                      <w:highlight w:val="yellow"/>
                    </w:rPr>
                  </w:pPr>
                  <w:r>
                    <w:rPr>
                      <w:rFonts w:hint="eastAsia"/>
                    </w:rPr>
                    <w:t>3648</w:t>
                  </w:r>
                </w:p>
              </w:tc>
              <w:tc>
                <w:tcPr>
                  <w:tcW w:w="566" w:type="pct"/>
                  <w:vAlign w:val="center"/>
                </w:tcPr>
                <w:p w:rsidR="0086100C" w:rsidRDefault="0086100C">
                  <w:pPr>
                    <w:adjustRightInd w:val="0"/>
                    <w:snapToGrid w:val="0"/>
                    <w:jc w:val="center"/>
                    <w:rPr>
                      <w:szCs w:val="21"/>
                    </w:rPr>
                  </w:pPr>
                  <w:r>
                    <w:rPr>
                      <w:rFonts w:hint="eastAsia"/>
                    </w:rPr>
                    <w:t>0</w:t>
                  </w:r>
                </w:p>
              </w:tc>
              <w:tc>
                <w:tcPr>
                  <w:tcW w:w="604" w:type="pct"/>
                  <w:vAlign w:val="center"/>
                </w:tcPr>
                <w:p w:rsidR="0086100C" w:rsidRDefault="0086100C">
                  <w:pPr>
                    <w:adjustRightInd w:val="0"/>
                    <w:snapToGrid w:val="0"/>
                    <w:jc w:val="center"/>
                    <w:rPr>
                      <w:szCs w:val="21"/>
                    </w:rPr>
                  </w:pPr>
                  <w:r>
                    <w:rPr>
                      <w:rFonts w:hint="eastAsia"/>
                      <w:szCs w:val="21"/>
                    </w:rPr>
                    <w:t>14136</w:t>
                  </w:r>
                </w:p>
              </w:tc>
              <w:tc>
                <w:tcPr>
                  <w:tcW w:w="605" w:type="pct"/>
                  <w:vAlign w:val="center"/>
                </w:tcPr>
                <w:p w:rsidR="0086100C" w:rsidRDefault="005575F2" w:rsidP="0086100C">
                  <w:pPr>
                    <w:adjustRightInd w:val="0"/>
                    <w:snapToGrid w:val="0"/>
                    <w:jc w:val="center"/>
                    <w:rPr>
                      <w:szCs w:val="21"/>
                    </w:rPr>
                  </w:pPr>
                  <w:r>
                    <w:rPr>
                      <w:rFonts w:hint="eastAsia"/>
                    </w:rPr>
                    <w:t>+</w:t>
                  </w:r>
                  <w:r w:rsidR="0086100C">
                    <w:rPr>
                      <w:rFonts w:hint="eastAsia"/>
                    </w:rPr>
                    <w:t>3648</w:t>
                  </w:r>
                </w:p>
              </w:tc>
            </w:tr>
            <w:tr w:rsidR="0086100C" w:rsidTr="00B83DEE">
              <w:trPr>
                <w:trHeight w:val="340"/>
                <w:jc w:val="center"/>
              </w:trPr>
              <w:tc>
                <w:tcPr>
                  <w:tcW w:w="371" w:type="pct"/>
                  <w:vMerge/>
                  <w:vAlign w:val="center"/>
                </w:tcPr>
                <w:p w:rsidR="0086100C" w:rsidRDefault="0086100C">
                  <w:pPr>
                    <w:widowControl/>
                    <w:jc w:val="left"/>
                    <w:rPr>
                      <w:szCs w:val="21"/>
                    </w:rPr>
                  </w:pPr>
                </w:p>
              </w:tc>
              <w:tc>
                <w:tcPr>
                  <w:tcW w:w="607" w:type="pct"/>
                  <w:vAlign w:val="center"/>
                </w:tcPr>
                <w:p w:rsidR="0086100C" w:rsidRDefault="0086100C">
                  <w:pPr>
                    <w:adjustRightInd w:val="0"/>
                    <w:snapToGrid w:val="0"/>
                    <w:jc w:val="center"/>
                    <w:rPr>
                      <w:szCs w:val="21"/>
                    </w:rPr>
                  </w:pPr>
                  <w:r>
                    <w:t>COD</w:t>
                  </w:r>
                </w:p>
              </w:tc>
              <w:tc>
                <w:tcPr>
                  <w:tcW w:w="607" w:type="pct"/>
                  <w:vAlign w:val="center"/>
                </w:tcPr>
                <w:p w:rsidR="0086100C" w:rsidRDefault="006374A7">
                  <w:pPr>
                    <w:adjustRightInd w:val="0"/>
                    <w:snapToGrid w:val="0"/>
                    <w:jc w:val="center"/>
                    <w:rPr>
                      <w:szCs w:val="21"/>
                    </w:rPr>
                  </w:pPr>
                  <w:r>
                    <w:rPr>
                      <w:rFonts w:hint="eastAsia"/>
                    </w:rPr>
                    <w:t>4.4117</w:t>
                  </w:r>
                </w:p>
              </w:tc>
              <w:tc>
                <w:tcPr>
                  <w:tcW w:w="546" w:type="pct"/>
                  <w:vAlign w:val="center"/>
                </w:tcPr>
                <w:p w:rsidR="0086100C" w:rsidRDefault="0086100C">
                  <w:pPr>
                    <w:widowControl/>
                    <w:jc w:val="center"/>
                    <w:rPr>
                      <w:szCs w:val="21"/>
                    </w:rPr>
                  </w:pPr>
                  <w:r>
                    <w:rPr>
                      <w:rFonts w:hint="eastAsia"/>
                      <w:szCs w:val="21"/>
                    </w:rPr>
                    <w:t>1.4592</w:t>
                  </w:r>
                </w:p>
              </w:tc>
              <w:tc>
                <w:tcPr>
                  <w:tcW w:w="546" w:type="pct"/>
                  <w:vAlign w:val="center"/>
                </w:tcPr>
                <w:p w:rsidR="0086100C" w:rsidRDefault="0086100C">
                  <w:pPr>
                    <w:adjustRightInd w:val="0"/>
                    <w:snapToGrid w:val="0"/>
                    <w:jc w:val="center"/>
                    <w:rPr>
                      <w:highlight w:val="yellow"/>
                    </w:rPr>
                  </w:pPr>
                  <w:r>
                    <w:rPr>
                      <w:rFonts w:hint="eastAsia"/>
                    </w:rPr>
                    <w:t>0</w:t>
                  </w:r>
                </w:p>
              </w:tc>
              <w:tc>
                <w:tcPr>
                  <w:tcW w:w="547" w:type="pct"/>
                  <w:vAlign w:val="center"/>
                </w:tcPr>
                <w:p w:rsidR="0086100C" w:rsidRDefault="0086100C">
                  <w:pPr>
                    <w:widowControl/>
                    <w:jc w:val="center"/>
                    <w:rPr>
                      <w:szCs w:val="21"/>
                    </w:rPr>
                  </w:pPr>
                  <w:r>
                    <w:rPr>
                      <w:rFonts w:hint="eastAsia"/>
                      <w:szCs w:val="21"/>
                    </w:rPr>
                    <w:t>1.4592</w:t>
                  </w:r>
                </w:p>
              </w:tc>
              <w:tc>
                <w:tcPr>
                  <w:tcW w:w="566" w:type="pct"/>
                  <w:vAlign w:val="center"/>
                </w:tcPr>
                <w:p w:rsidR="0086100C" w:rsidRDefault="0086100C">
                  <w:pPr>
                    <w:adjustRightInd w:val="0"/>
                    <w:snapToGrid w:val="0"/>
                    <w:jc w:val="center"/>
                    <w:rPr>
                      <w:szCs w:val="21"/>
                    </w:rPr>
                  </w:pPr>
                  <w:r>
                    <w:rPr>
                      <w:rFonts w:hint="eastAsia"/>
                    </w:rPr>
                    <w:t>0</w:t>
                  </w:r>
                </w:p>
              </w:tc>
              <w:tc>
                <w:tcPr>
                  <w:tcW w:w="604" w:type="pct"/>
                  <w:vAlign w:val="center"/>
                </w:tcPr>
                <w:p w:rsidR="0086100C" w:rsidRDefault="0086100C">
                  <w:pPr>
                    <w:adjustRightInd w:val="0"/>
                    <w:snapToGrid w:val="0"/>
                    <w:jc w:val="center"/>
                    <w:rPr>
                      <w:szCs w:val="21"/>
                    </w:rPr>
                  </w:pPr>
                  <w:r>
                    <w:rPr>
                      <w:rFonts w:hint="eastAsia"/>
                      <w:szCs w:val="21"/>
                    </w:rPr>
                    <w:t>5.8464</w:t>
                  </w:r>
                </w:p>
              </w:tc>
              <w:tc>
                <w:tcPr>
                  <w:tcW w:w="605" w:type="pct"/>
                  <w:vAlign w:val="center"/>
                </w:tcPr>
                <w:p w:rsidR="0086100C" w:rsidRDefault="005575F2" w:rsidP="009B6A7B">
                  <w:pPr>
                    <w:widowControl/>
                    <w:jc w:val="center"/>
                    <w:rPr>
                      <w:szCs w:val="21"/>
                    </w:rPr>
                  </w:pPr>
                  <w:r>
                    <w:rPr>
                      <w:rFonts w:hint="eastAsia"/>
                      <w:szCs w:val="21"/>
                    </w:rPr>
                    <w:t>+</w:t>
                  </w:r>
                  <w:r w:rsidR="0086100C">
                    <w:rPr>
                      <w:rFonts w:hint="eastAsia"/>
                      <w:szCs w:val="21"/>
                    </w:rPr>
                    <w:t>1.4592</w:t>
                  </w:r>
                </w:p>
              </w:tc>
            </w:tr>
            <w:tr w:rsidR="0086100C" w:rsidTr="00B83DEE">
              <w:trPr>
                <w:trHeight w:val="340"/>
                <w:jc w:val="center"/>
              </w:trPr>
              <w:tc>
                <w:tcPr>
                  <w:tcW w:w="371" w:type="pct"/>
                  <w:vMerge/>
                  <w:vAlign w:val="center"/>
                </w:tcPr>
                <w:p w:rsidR="0086100C" w:rsidRDefault="0086100C">
                  <w:pPr>
                    <w:widowControl/>
                    <w:jc w:val="left"/>
                    <w:rPr>
                      <w:szCs w:val="21"/>
                    </w:rPr>
                  </w:pPr>
                </w:p>
              </w:tc>
              <w:tc>
                <w:tcPr>
                  <w:tcW w:w="607" w:type="pct"/>
                  <w:vAlign w:val="center"/>
                </w:tcPr>
                <w:p w:rsidR="0086100C" w:rsidRDefault="0086100C">
                  <w:pPr>
                    <w:adjustRightInd w:val="0"/>
                    <w:snapToGrid w:val="0"/>
                    <w:jc w:val="center"/>
                    <w:rPr>
                      <w:szCs w:val="21"/>
                    </w:rPr>
                  </w:pPr>
                  <w:r>
                    <w:t>NH</w:t>
                  </w:r>
                  <w:r>
                    <w:rPr>
                      <w:vertAlign w:val="subscript"/>
                    </w:rPr>
                    <w:t>3</w:t>
                  </w:r>
                  <w:r>
                    <w:t>-N</w:t>
                  </w:r>
                </w:p>
              </w:tc>
              <w:tc>
                <w:tcPr>
                  <w:tcW w:w="607" w:type="pct"/>
                  <w:vAlign w:val="center"/>
                </w:tcPr>
                <w:p w:rsidR="0086100C" w:rsidRDefault="0086100C">
                  <w:pPr>
                    <w:adjustRightInd w:val="0"/>
                    <w:snapToGrid w:val="0"/>
                    <w:jc w:val="center"/>
                    <w:rPr>
                      <w:szCs w:val="21"/>
                    </w:rPr>
                  </w:pPr>
                  <w:r>
                    <w:rPr>
                      <w:rFonts w:hint="eastAsia"/>
                    </w:rPr>
                    <w:t>0.3006</w:t>
                  </w:r>
                </w:p>
              </w:tc>
              <w:tc>
                <w:tcPr>
                  <w:tcW w:w="546" w:type="pct"/>
                  <w:vAlign w:val="center"/>
                </w:tcPr>
                <w:p w:rsidR="0086100C" w:rsidRDefault="0086100C">
                  <w:pPr>
                    <w:adjustRightInd w:val="0"/>
                    <w:snapToGrid w:val="0"/>
                    <w:jc w:val="center"/>
                  </w:pPr>
                  <w:r>
                    <w:rPr>
                      <w:rFonts w:hint="eastAsia"/>
                      <w:szCs w:val="21"/>
                    </w:rPr>
                    <w:t>0.0912</w:t>
                  </w:r>
                </w:p>
              </w:tc>
              <w:tc>
                <w:tcPr>
                  <w:tcW w:w="546" w:type="pct"/>
                  <w:vAlign w:val="center"/>
                </w:tcPr>
                <w:p w:rsidR="0086100C" w:rsidRDefault="0086100C">
                  <w:pPr>
                    <w:adjustRightInd w:val="0"/>
                    <w:snapToGrid w:val="0"/>
                    <w:jc w:val="center"/>
                    <w:rPr>
                      <w:highlight w:val="yellow"/>
                    </w:rPr>
                  </w:pPr>
                  <w:r>
                    <w:rPr>
                      <w:rFonts w:hint="eastAsia"/>
                    </w:rPr>
                    <w:t>0</w:t>
                  </w:r>
                </w:p>
              </w:tc>
              <w:tc>
                <w:tcPr>
                  <w:tcW w:w="547" w:type="pct"/>
                  <w:vAlign w:val="center"/>
                </w:tcPr>
                <w:p w:rsidR="0086100C" w:rsidRDefault="0086100C">
                  <w:pPr>
                    <w:adjustRightInd w:val="0"/>
                    <w:snapToGrid w:val="0"/>
                    <w:jc w:val="center"/>
                  </w:pPr>
                  <w:r>
                    <w:rPr>
                      <w:rFonts w:hint="eastAsia"/>
                      <w:szCs w:val="21"/>
                    </w:rPr>
                    <w:t>0.0912</w:t>
                  </w:r>
                </w:p>
              </w:tc>
              <w:tc>
                <w:tcPr>
                  <w:tcW w:w="566" w:type="pct"/>
                  <w:vAlign w:val="center"/>
                </w:tcPr>
                <w:p w:rsidR="0086100C" w:rsidRDefault="0086100C">
                  <w:pPr>
                    <w:adjustRightInd w:val="0"/>
                    <w:snapToGrid w:val="0"/>
                    <w:jc w:val="center"/>
                    <w:rPr>
                      <w:szCs w:val="21"/>
                    </w:rPr>
                  </w:pPr>
                  <w:r>
                    <w:rPr>
                      <w:rFonts w:hint="eastAsia"/>
                    </w:rPr>
                    <w:t>0</w:t>
                  </w:r>
                </w:p>
              </w:tc>
              <w:tc>
                <w:tcPr>
                  <w:tcW w:w="604" w:type="pct"/>
                  <w:vAlign w:val="center"/>
                </w:tcPr>
                <w:p w:rsidR="0086100C" w:rsidRDefault="0086100C">
                  <w:pPr>
                    <w:adjustRightInd w:val="0"/>
                    <w:snapToGrid w:val="0"/>
                    <w:jc w:val="center"/>
                    <w:rPr>
                      <w:szCs w:val="21"/>
                    </w:rPr>
                  </w:pPr>
                  <w:r>
                    <w:rPr>
                      <w:rFonts w:hint="eastAsia"/>
                      <w:szCs w:val="21"/>
                    </w:rPr>
                    <w:t>0.3918</w:t>
                  </w:r>
                </w:p>
              </w:tc>
              <w:tc>
                <w:tcPr>
                  <w:tcW w:w="605" w:type="pct"/>
                  <w:vAlign w:val="center"/>
                </w:tcPr>
                <w:p w:rsidR="0086100C" w:rsidRDefault="005575F2" w:rsidP="009B6A7B">
                  <w:pPr>
                    <w:adjustRightInd w:val="0"/>
                    <w:snapToGrid w:val="0"/>
                    <w:jc w:val="center"/>
                  </w:pPr>
                  <w:r>
                    <w:rPr>
                      <w:rFonts w:hint="eastAsia"/>
                      <w:szCs w:val="21"/>
                    </w:rPr>
                    <w:t>+</w:t>
                  </w:r>
                  <w:r w:rsidR="0086100C">
                    <w:rPr>
                      <w:rFonts w:hint="eastAsia"/>
                      <w:szCs w:val="21"/>
                    </w:rPr>
                    <w:t>0.0912</w:t>
                  </w:r>
                </w:p>
              </w:tc>
            </w:tr>
            <w:tr w:rsidR="0086100C" w:rsidTr="00B83DEE">
              <w:trPr>
                <w:trHeight w:val="340"/>
                <w:jc w:val="center"/>
              </w:trPr>
              <w:tc>
                <w:tcPr>
                  <w:tcW w:w="371" w:type="pct"/>
                  <w:vMerge/>
                  <w:vAlign w:val="center"/>
                </w:tcPr>
                <w:p w:rsidR="0086100C" w:rsidRDefault="0086100C">
                  <w:pPr>
                    <w:widowControl/>
                    <w:jc w:val="left"/>
                    <w:rPr>
                      <w:szCs w:val="21"/>
                    </w:rPr>
                  </w:pPr>
                </w:p>
              </w:tc>
              <w:tc>
                <w:tcPr>
                  <w:tcW w:w="607" w:type="pct"/>
                  <w:vAlign w:val="center"/>
                </w:tcPr>
                <w:p w:rsidR="0086100C" w:rsidRDefault="0086100C">
                  <w:pPr>
                    <w:adjustRightInd w:val="0"/>
                    <w:snapToGrid w:val="0"/>
                    <w:jc w:val="center"/>
                    <w:rPr>
                      <w:szCs w:val="21"/>
                    </w:rPr>
                  </w:pPr>
                  <w:r>
                    <w:t>TP</w:t>
                  </w:r>
                </w:p>
              </w:tc>
              <w:tc>
                <w:tcPr>
                  <w:tcW w:w="607" w:type="pct"/>
                  <w:vAlign w:val="center"/>
                </w:tcPr>
                <w:p w:rsidR="0086100C" w:rsidRDefault="0086100C">
                  <w:pPr>
                    <w:adjustRightInd w:val="0"/>
                    <w:snapToGrid w:val="0"/>
                    <w:jc w:val="center"/>
                    <w:rPr>
                      <w:szCs w:val="21"/>
                    </w:rPr>
                  </w:pPr>
                  <w:r>
                    <w:rPr>
                      <w:rFonts w:hint="eastAsia"/>
                    </w:rPr>
                    <w:t>0.7342</w:t>
                  </w:r>
                </w:p>
              </w:tc>
              <w:tc>
                <w:tcPr>
                  <w:tcW w:w="546" w:type="pct"/>
                  <w:vAlign w:val="center"/>
                </w:tcPr>
                <w:p w:rsidR="0086100C" w:rsidRDefault="0086100C">
                  <w:pPr>
                    <w:adjustRightInd w:val="0"/>
                    <w:snapToGrid w:val="0"/>
                    <w:jc w:val="center"/>
                  </w:pPr>
                  <w:r>
                    <w:rPr>
                      <w:rFonts w:hint="eastAsia"/>
                      <w:szCs w:val="21"/>
                    </w:rPr>
                    <w:t>0.0182</w:t>
                  </w:r>
                </w:p>
              </w:tc>
              <w:tc>
                <w:tcPr>
                  <w:tcW w:w="546" w:type="pct"/>
                  <w:vAlign w:val="center"/>
                </w:tcPr>
                <w:p w:rsidR="0086100C" w:rsidRDefault="0086100C">
                  <w:pPr>
                    <w:adjustRightInd w:val="0"/>
                    <w:snapToGrid w:val="0"/>
                    <w:jc w:val="center"/>
                    <w:rPr>
                      <w:highlight w:val="yellow"/>
                    </w:rPr>
                  </w:pPr>
                  <w:r>
                    <w:rPr>
                      <w:rFonts w:hint="eastAsia"/>
                    </w:rPr>
                    <w:t>0</w:t>
                  </w:r>
                </w:p>
              </w:tc>
              <w:tc>
                <w:tcPr>
                  <w:tcW w:w="547" w:type="pct"/>
                  <w:vAlign w:val="center"/>
                </w:tcPr>
                <w:p w:rsidR="0086100C" w:rsidRDefault="0086100C">
                  <w:pPr>
                    <w:adjustRightInd w:val="0"/>
                    <w:snapToGrid w:val="0"/>
                    <w:jc w:val="center"/>
                  </w:pPr>
                  <w:r>
                    <w:rPr>
                      <w:rFonts w:hint="eastAsia"/>
                      <w:szCs w:val="21"/>
                    </w:rPr>
                    <w:t>0.0182</w:t>
                  </w:r>
                </w:p>
              </w:tc>
              <w:tc>
                <w:tcPr>
                  <w:tcW w:w="566" w:type="pct"/>
                  <w:vAlign w:val="center"/>
                </w:tcPr>
                <w:p w:rsidR="0086100C" w:rsidRDefault="0086100C">
                  <w:pPr>
                    <w:adjustRightInd w:val="0"/>
                    <w:snapToGrid w:val="0"/>
                    <w:jc w:val="center"/>
                    <w:rPr>
                      <w:szCs w:val="21"/>
                    </w:rPr>
                  </w:pPr>
                  <w:r>
                    <w:rPr>
                      <w:rFonts w:hint="eastAsia"/>
                    </w:rPr>
                    <w:t>0</w:t>
                  </w:r>
                </w:p>
              </w:tc>
              <w:tc>
                <w:tcPr>
                  <w:tcW w:w="604" w:type="pct"/>
                  <w:vAlign w:val="center"/>
                </w:tcPr>
                <w:p w:rsidR="0086100C" w:rsidRDefault="0086100C">
                  <w:pPr>
                    <w:adjustRightInd w:val="0"/>
                    <w:snapToGrid w:val="0"/>
                    <w:jc w:val="center"/>
                    <w:rPr>
                      <w:szCs w:val="21"/>
                    </w:rPr>
                  </w:pPr>
                  <w:r>
                    <w:rPr>
                      <w:rFonts w:hint="eastAsia"/>
                      <w:szCs w:val="21"/>
                    </w:rPr>
                    <w:t>0.7524</w:t>
                  </w:r>
                </w:p>
              </w:tc>
              <w:tc>
                <w:tcPr>
                  <w:tcW w:w="605" w:type="pct"/>
                  <w:vAlign w:val="center"/>
                </w:tcPr>
                <w:p w:rsidR="0086100C" w:rsidRDefault="005575F2" w:rsidP="009B6A7B">
                  <w:pPr>
                    <w:adjustRightInd w:val="0"/>
                    <w:snapToGrid w:val="0"/>
                    <w:jc w:val="center"/>
                  </w:pPr>
                  <w:r>
                    <w:rPr>
                      <w:rFonts w:hint="eastAsia"/>
                      <w:szCs w:val="21"/>
                    </w:rPr>
                    <w:t>+</w:t>
                  </w:r>
                  <w:r w:rsidR="0086100C">
                    <w:rPr>
                      <w:rFonts w:hint="eastAsia"/>
                      <w:szCs w:val="21"/>
                    </w:rPr>
                    <w:t>0.0182</w:t>
                  </w:r>
                </w:p>
              </w:tc>
            </w:tr>
            <w:tr w:rsidR="00196882" w:rsidTr="00B83DEE">
              <w:trPr>
                <w:trHeight w:val="340"/>
                <w:jc w:val="center"/>
              </w:trPr>
              <w:tc>
                <w:tcPr>
                  <w:tcW w:w="371" w:type="pct"/>
                  <w:vMerge/>
                  <w:vAlign w:val="center"/>
                </w:tcPr>
                <w:p w:rsidR="00196882" w:rsidRDefault="00196882">
                  <w:pPr>
                    <w:widowControl/>
                    <w:jc w:val="left"/>
                    <w:rPr>
                      <w:szCs w:val="21"/>
                    </w:rPr>
                  </w:pPr>
                </w:p>
              </w:tc>
              <w:tc>
                <w:tcPr>
                  <w:tcW w:w="607" w:type="pct"/>
                  <w:vAlign w:val="center"/>
                </w:tcPr>
                <w:p w:rsidR="00196882" w:rsidRDefault="00196882">
                  <w:pPr>
                    <w:adjustRightInd w:val="0"/>
                    <w:snapToGrid w:val="0"/>
                    <w:jc w:val="center"/>
                  </w:pPr>
                  <w:r>
                    <w:rPr>
                      <w:rFonts w:hint="eastAsia"/>
                    </w:rPr>
                    <w:t>SS</w:t>
                  </w:r>
                </w:p>
              </w:tc>
              <w:tc>
                <w:tcPr>
                  <w:tcW w:w="607" w:type="pct"/>
                  <w:vAlign w:val="center"/>
                </w:tcPr>
                <w:p w:rsidR="00196882" w:rsidRDefault="00196882">
                  <w:pPr>
                    <w:adjustRightInd w:val="0"/>
                    <w:snapToGrid w:val="0"/>
                    <w:jc w:val="center"/>
                  </w:pPr>
                  <w:r>
                    <w:rPr>
                      <w:rFonts w:hint="eastAsia"/>
                    </w:rPr>
                    <w:t>3.1709</w:t>
                  </w:r>
                </w:p>
              </w:tc>
              <w:tc>
                <w:tcPr>
                  <w:tcW w:w="546" w:type="pct"/>
                  <w:vAlign w:val="center"/>
                </w:tcPr>
                <w:p w:rsidR="00196882" w:rsidRDefault="00196882">
                  <w:pPr>
                    <w:adjustRightInd w:val="0"/>
                    <w:snapToGrid w:val="0"/>
                    <w:jc w:val="center"/>
                  </w:pPr>
                  <w:r>
                    <w:rPr>
                      <w:rFonts w:hint="eastAsia"/>
                      <w:szCs w:val="21"/>
                    </w:rPr>
                    <w:t>1.0944</w:t>
                  </w:r>
                </w:p>
              </w:tc>
              <w:tc>
                <w:tcPr>
                  <w:tcW w:w="546" w:type="pct"/>
                  <w:vAlign w:val="center"/>
                </w:tcPr>
                <w:p w:rsidR="00196882" w:rsidRDefault="00196882" w:rsidP="00196882">
                  <w:pPr>
                    <w:jc w:val="center"/>
                  </w:pPr>
                  <w:r w:rsidRPr="00D019E8">
                    <w:rPr>
                      <w:rFonts w:hint="eastAsia"/>
                    </w:rPr>
                    <w:t>0</w:t>
                  </w:r>
                </w:p>
              </w:tc>
              <w:tc>
                <w:tcPr>
                  <w:tcW w:w="547" w:type="pct"/>
                  <w:vAlign w:val="center"/>
                </w:tcPr>
                <w:p w:rsidR="00196882" w:rsidRDefault="00196882" w:rsidP="009B6A7B">
                  <w:pPr>
                    <w:adjustRightInd w:val="0"/>
                    <w:snapToGrid w:val="0"/>
                    <w:jc w:val="center"/>
                  </w:pPr>
                  <w:r>
                    <w:rPr>
                      <w:rFonts w:hint="eastAsia"/>
                      <w:szCs w:val="21"/>
                    </w:rPr>
                    <w:t>1.0944</w:t>
                  </w:r>
                </w:p>
              </w:tc>
              <w:tc>
                <w:tcPr>
                  <w:tcW w:w="566" w:type="pct"/>
                  <w:vAlign w:val="center"/>
                </w:tcPr>
                <w:p w:rsidR="00196882" w:rsidRDefault="00196882" w:rsidP="00196882">
                  <w:pPr>
                    <w:jc w:val="center"/>
                  </w:pPr>
                  <w:r w:rsidRPr="00D0769D">
                    <w:rPr>
                      <w:rFonts w:hint="eastAsia"/>
                    </w:rPr>
                    <w:t>0</w:t>
                  </w:r>
                </w:p>
              </w:tc>
              <w:tc>
                <w:tcPr>
                  <w:tcW w:w="604" w:type="pct"/>
                  <w:vAlign w:val="center"/>
                </w:tcPr>
                <w:p w:rsidR="00196882" w:rsidRDefault="00196882">
                  <w:pPr>
                    <w:adjustRightInd w:val="0"/>
                    <w:snapToGrid w:val="0"/>
                    <w:jc w:val="center"/>
                  </w:pPr>
                  <w:r>
                    <w:rPr>
                      <w:rFonts w:hint="eastAsia"/>
                    </w:rPr>
                    <w:t>4.2653</w:t>
                  </w:r>
                </w:p>
              </w:tc>
              <w:tc>
                <w:tcPr>
                  <w:tcW w:w="605" w:type="pct"/>
                  <w:vAlign w:val="center"/>
                </w:tcPr>
                <w:p w:rsidR="00196882" w:rsidRDefault="005575F2" w:rsidP="009B6A7B">
                  <w:pPr>
                    <w:adjustRightInd w:val="0"/>
                    <w:snapToGrid w:val="0"/>
                    <w:jc w:val="center"/>
                  </w:pPr>
                  <w:r>
                    <w:rPr>
                      <w:rFonts w:hint="eastAsia"/>
                      <w:szCs w:val="21"/>
                    </w:rPr>
                    <w:t>+</w:t>
                  </w:r>
                  <w:r w:rsidR="00196882">
                    <w:rPr>
                      <w:rFonts w:hint="eastAsia"/>
                      <w:szCs w:val="21"/>
                    </w:rPr>
                    <w:t>1.0944</w:t>
                  </w:r>
                </w:p>
              </w:tc>
            </w:tr>
            <w:tr w:rsidR="00196882" w:rsidTr="00B83DEE">
              <w:trPr>
                <w:trHeight w:val="340"/>
                <w:jc w:val="center"/>
              </w:trPr>
              <w:tc>
                <w:tcPr>
                  <w:tcW w:w="371" w:type="pct"/>
                  <w:vMerge/>
                  <w:tcBorders>
                    <w:bottom w:val="single" w:sz="4" w:space="0" w:color="auto"/>
                  </w:tcBorders>
                  <w:vAlign w:val="center"/>
                </w:tcPr>
                <w:p w:rsidR="00196882" w:rsidRDefault="00196882">
                  <w:pPr>
                    <w:widowControl/>
                    <w:jc w:val="left"/>
                    <w:rPr>
                      <w:szCs w:val="21"/>
                    </w:rPr>
                  </w:pPr>
                </w:p>
              </w:tc>
              <w:tc>
                <w:tcPr>
                  <w:tcW w:w="607" w:type="pct"/>
                  <w:vAlign w:val="center"/>
                </w:tcPr>
                <w:p w:rsidR="00196882" w:rsidRDefault="00196882">
                  <w:pPr>
                    <w:adjustRightInd w:val="0"/>
                    <w:snapToGrid w:val="0"/>
                    <w:jc w:val="center"/>
                  </w:pPr>
                  <w:r>
                    <w:rPr>
                      <w:rFonts w:hint="eastAsia"/>
                    </w:rPr>
                    <w:t>TN</w:t>
                  </w:r>
                </w:p>
              </w:tc>
              <w:tc>
                <w:tcPr>
                  <w:tcW w:w="607" w:type="pct"/>
                  <w:vAlign w:val="center"/>
                </w:tcPr>
                <w:p w:rsidR="00196882" w:rsidRDefault="00196882">
                  <w:pPr>
                    <w:adjustRightInd w:val="0"/>
                    <w:snapToGrid w:val="0"/>
                    <w:jc w:val="center"/>
                  </w:pPr>
                  <w:r>
                    <w:rPr>
                      <w:rFonts w:hint="eastAsia"/>
                    </w:rPr>
                    <w:t>0.5244</w:t>
                  </w:r>
                </w:p>
              </w:tc>
              <w:tc>
                <w:tcPr>
                  <w:tcW w:w="546" w:type="pct"/>
                  <w:vAlign w:val="center"/>
                </w:tcPr>
                <w:p w:rsidR="00196882" w:rsidRDefault="00196882">
                  <w:pPr>
                    <w:adjustRightInd w:val="0"/>
                    <w:snapToGrid w:val="0"/>
                    <w:jc w:val="center"/>
                  </w:pPr>
                  <w:r>
                    <w:rPr>
                      <w:rFonts w:hint="eastAsia"/>
                      <w:szCs w:val="21"/>
                    </w:rPr>
                    <w:t>0.1824</w:t>
                  </w:r>
                </w:p>
              </w:tc>
              <w:tc>
                <w:tcPr>
                  <w:tcW w:w="546" w:type="pct"/>
                  <w:vAlign w:val="center"/>
                </w:tcPr>
                <w:p w:rsidR="00196882" w:rsidRDefault="00196882" w:rsidP="00196882">
                  <w:pPr>
                    <w:jc w:val="center"/>
                  </w:pPr>
                  <w:r w:rsidRPr="00D019E8">
                    <w:rPr>
                      <w:rFonts w:hint="eastAsia"/>
                    </w:rPr>
                    <w:t>0</w:t>
                  </w:r>
                </w:p>
              </w:tc>
              <w:tc>
                <w:tcPr>
                  <w:tcW w:w="547" w:type="pct"/>
                  <w:vAlign w:val="center"/>
                </w:tcPr>
                <w:p w:rsidR="00196882" w:rsidRDefault="00196882" w:rsidP="009B6A7B">
                  <w:pPr>
                    <w:adjustRightInd w:val="0"/>
                    <w:snapToGrid w:val="0"/>
                    <w:jc w:val="center"/>
                  </w:pPr>
                  <w:r>
                    <w:rPr>
                      <w:rFonts w:hint="eastAsia"/>
                      <w:szCs w:val="21"/>
                    </w:rPr>
                    <w:t>0.1824</w:t>
                  </w:r>
                </w:p>
              </w:tc>
              <w:tc>
                <w:tcPr>
                  <w:tcW w:w="566" w:type="pct"/>
                  <w:vAlign w:val="center"/>
                </w:tcPr>
                <w:p w:rsidR="00196882" w:rsidRDefault="00196882" w:rsidP="00196882">
                  <w:pPr>
                    <w:jc w:val="center"/>
                  </w:pPr>
                  <w:r w:rsidRPr="00D0769D">
                    <w:rPr>
                      <w:rFonts w:hint="eastAsia"/>
                    </w:rPr>
                    <w:t>0</w:t>
                  </w:r>
                </w:p>
              </w:tc>
              <w:tc>
                <w:tcPr>
                  <w:tcW w:w="604" w:type="pct"/>
                  <w:vAlign w:val="center"/>
                </w:tcPr>
                <w:p w:rsidR="00196882" w:rsidRDefault="00196882">
                  <w:pPr>
                    <w:adjustRightInd w:val="0"/>
                    <w:snapToGrid w:val="0"/>
                    <w:jc w:val="center"/>
                  </w:pPr>
                  <w:r>
                    <w:rPr>
                      <w:rFonts w:hint="eastAsia"/>
                    </w:rPr>
                    <w:t>0.7068</w:t>
                  </w:r>
                </w:p>
              </w:tc>
              <w:tc>
                <w:tcPr>
                  <w:tcW w:w="605" w:type="pct"/>
                  <w:vAlign w:val="center"/>
                </w:tcPr>
                <w:p w:rsidR="00196882" w:rsidRDefault="005575F2" w:rsidP="009B6A7B">
                  <w:pPr>
                    <w:adjustRightInd w:val="0"/>
                    <w:snapToGrid w:val="0"/>
                    <w:jc w:val="center"/>
                  </w:pPr>
                  <w:r>
                    <w:rPr>
                      <w:rFonts w:hint="eastAsia"/>
                      <w:szCs w:val="21"/>
                    </w:rPr>
                    <w:t>+</w:t>
                  </w:r>
                  <w:r w:rsidR="00196882">
                    <w:rPr>
                      <w:rFonts w:hint="eastAsia"/>
                      <w:szCs w:val="21"/>
                    </w:rPr>
                    <w:t>0.1824</w:t>
                  </w:r>
                </w:p>
              </w:tc>
            </w:tr>
            <w:tr w:rsidR="00B83DEE" w:rsidTr="00B83DEE">
              <w:trPr>
                <w:trHeight w:val="340"/>
                <w:jc w:val="center"/>
              </w:trPr>
              <w:tc>
                <w:tcPr>
                  <w:tcW w:w="371" w:type="pct"/>
                  <w:vMerge w:val="restart"/>
                  <w:tcBorders>
                    <w:top w:val="single" w:sz="4" w:space="0" w:color="auto"/>
                  </w:tcBorders>
                  <w:vAlign w:val="center"/>
                </w:tcPr>
                <w:p w:rsidR="00B83DEE" w:rsidRDefault="00B83DEE">
                  <w:pPr>
                    <w:adjustRightInd w:val="0"/>
                    <w:snapToGrid w:val="0"/>
                    <w:jc w:val="center"/>
                    <w:rPr>
                      <w:szCs w:val="21"/>
                    </w:rPr>
                  </w:pPr>
                  <w:r>
                    <w:rPr>
                      <w:rFonts w:hint="eastAsia"/>
                    </w:rPr>
                    <w:t>废气</w:t>
                  </w:r>
                </w:p>
              </w:tc>
              <w:tc>
                <w:tcPr>
                  <w:tcW w:w="607" w:type="pct"/>
                  <w:vAlign w:val="center"/>
                </w:tcPr>
                <w:p w:rsidR="00B83DEE" w:rsidRDefault="00B83DEE">
                  <w:pPr>
                    <w:adjustRightInd w:val="0"/>
                    <w:snapToGrid w:val="0"/>
                    <w:jc w:val="center"/>
                    <w:rPr>
                      <w:szCs w:val="21"/>
                    </w:rPr>
                  </w:pPr>
                  <w:r>
                    <w:t>VOCs</w:t>
                  </w:r>
                  <w:r>
                    <w:rPr>
                      <w:rFonts w:hint="eastAsia"/>
                    </w:rPr>
                    <w:t>*</w:t>
                  </w:r>
                </w:p>
              </w:tc>
              <w:tc>
                <w:tcPr>
                  <w:tcW w:w="607" w:type="pct"/>
                  <w:vAlign w:val="center"/>
                </w:tcPr>
                <w:p w:rsidR="00B83DEE" w:rsidRPr="00566EC3" w:rsidRDefault="00B83DEE">
                  <w:pPr>
                    <w:adjustRightInd w:val="0"/>
                    <w:snapToGrid w:val="0"/>
                    <w:jc w:val="center"/>
                    <w:rPr>
                      <w:color w:val="FF0000"/>
                      <w:szCs w:val="21"/>
                    </w:rPr>
                  </w:pPr>
                  <w:r w:rsidRPr="00566EC3">
                    <w:rPr>
                      <w:rFonts w:hint="eastAsia"/>
                      <w:color w:val="FF0000"/>
                    </w:rPr>
                    <w:t>3.70245</w:t>
                  </w:r>
                </w:p>
              </w:tc>
              <w:tc>
                <w:tcPr>
                  <w:tcW w:w="546" w:type="pct"/>
                  <w:vAlign w:val="center"/>
                </w:tcPr>
                <w:p w:rsidR="00B83DEE" w:rsidRPr="00566EC3" w:rsidRDefault="00B83DEE">
                  <w:pPr>
                    <w:adjustRightInd w:val="0"/>
                    <w:snapToGrid w:val="0"/>
                    <w:jc w:val="center"/>
                    <w:rPr>
                      <w:color w:val="FF0000"/>
                    </w:rPr>
                  </w:pPr>
                  <w:r>
                    <w:rPr>
                      <w:rFonts w:hint="eastAsia"/>
                      <w:color w:val="FF0000"/>
                    </w:rPr>
                    <w:t>8.726</w:t>
                  </w:r>
                </w:p>
              </w:tc>
              <w:tc>
                <w:tcPr>
                  <w:tcW w:w="546" w:type="pct"/>
                  <w:vAlign w:val="center"/>
                </w:tcPr>
                <w:p w:rsidR="00B83DEE" w:rsidRPr="00566EC3" w:rsidRDefault="00B83DEE">
                  <w:pPr>
                    <w:adjustRightInd w:val="0"/>
                    <w:snapToGrid w:val="0"/>
                    <w:jc w:val="center"/>
                    <w:rPr>
                      <w:color w:val="FF0000"/>
                    </w:rPr>
                  </w:pPr>
                  <w:r w:rsidRPr="00566EC3">
                    <w:rPr>
                      <w:rFonts w:hint="eastAsia"/>
                      <w:color w:val="FF0000"/>
                    </w:rPr>
                    <w:t>7.853</w:t>
                  </w:r>
                </w:p>
              </w:tc>
              <w:tc>
                <w:tcPr>
                  <w:tcW w:w="547" w:type="pct"/>
                  <w:vAlign w:val="center"/>
                </w:tcPr>
                <w:p w:rsidR="00B83DEE" w:rsidRPr="00566EC3" w:rsidRDefault="00B83DEE">
                  <w:pPr>
                    <w:adjustRightInd w:val="0"/>
                    <w:snapToGrid w:val="0"/>
                    <w:jc w:val="center"/>
                    <w:rPr>
                      <w:color w:val="FF0000"/>
                      <w:szCs w:val="21"/>
                    </w:rPr>
                  </w:pPr>
                  <w:r w:rsidRPr="00566EC3">
                    <w:rPr>
                      <w:rFonts w:hint="eastAsia"/>
                      <w:color w:val="FF0000"/>
                      <w:szCs w:val="21"/>
                    </w:rPr>
                    <w:t>0.873</w:t>
                  </w:r>
                </w:p>
              </w:tc>
              <w:tc>
                <w:tcPr>
                  <w:tcW w:w="566" w:type="pct"/>
                  <w:vAlign w:val="center"/>
                </w:tcPr>
                <w:p w:rsidR="00B83DEE" w:rsidRPr="00566EC3" w:rsidRDefault="00B83DEE">
                  <w:pPr>
                    <w:adjustRightInd w:val="0"/>
                    <w:snapToGrid w:val="0"/>
                    <w:jc w:val="center"/>
                    <w:rPr>
                      <w:color w:val="FF0000"/>
                      <w:szCs w:val="21"/>
                    </w:rPr>
                  </w:pPr>
                  <w:r w:rsidRPr="00566EC3">
                    <w:rPr>
                      <w:rFonts w:hint="eastAsia"/>
                      <w:color w:val="FF0000"/>
                      <w:szCs w:val="21"/>
                    </w:rPr>
                    <w:t>1.07324</w:t>
                  </w:r>
                </w:p>
              </w:tc>
              <w:tc>
                <w:tcPr>
                  <w:tcW w:w="604" w:type="pct"/>
                  <w:vAlign w:val="center"/>
                </w:tcPr>
                <w:p w:rsidR="00B83DEE" w:rsidRPr="00566EC3" w:rsidRDefault="00B83DEE" w:rsidP="00420CEE">
                  <w:pPr>
                    <w:adjustRightInd w:val="0"/>
                    <w:snapToGrid w:val="0"/>
                    <w:jc w:val="center"/>
                    <w:rPr>
                      <w:color w:val="FF0000"/>
                      <w:szCs w:val="21"/>
                    </w:rPr>
                  </w:pPr>
                  <w:r w:rsidRPr="00566EC3">
                    <w:rPr>
                      <w:rFonts w:hint="eastAsia"/>
                      <w:color w:val="FF0000"/>
                    </w:rPr>
                    <w:t>3.70245</w:t>
                  </w:r>
                </w:p>
              </w:tc>
              <w:tc>
                <w:tcPr>
                  <w:tcW w:w="605" w:type="pct"/>
                  <w:vAlign w:val="center"/>
                </w:tcPr>
                <w:p w:rsidR="00B83DEE" w:rsidRPr="00566EC3" w:rsidRDefault="00B83DEE" w:rsidP="00566EC3">
                  <w:pPr>
                    <w:adjustRightInd w:val="0"/>
                    <w:snapToGrid w:val="0"/>
                    <w:jc w:val="center"/>
                    <w:rPr>
                      <w:color w:val="FF0000"/>
                      <w:szCs w:val="21"/>
                    </w:rPr>
                  </w:pPr>
                  <w:r w:rsidRPr="00566EC3">
                    <w:rPr>
                      <w:rFonts w:hint="eastAsia"/>
                      <w:color w:val="FF0000"/>
                    </w:rPr>
                    <w:t>-0.20</w:t>
                  </w:r>
                </w:p>
              </w:tc>
            </w:tr>
            <w:tr w:rsidR="00B83DEE" w:rsidTr="00B83DEE">
              <w:trPr>
                <w:trHeight w:val="340"/>
                <w:jc w:val="center"/>
              </w:trPr>
              <w:tc>
                <w:tcPr>
                  <w:tcW w:w="371" w:type="pct"/>
                  <w:vMerge/>
                  <w:vAlign w:val="center"/>
                </w:tcPr>
                <w:p w:rsidR="00B83DEE" w:rsidRDefault="00B83DEE">
                  <w:pPr>
                    <w:adjustRightInd w:val="0"/>
                    <w:snapToGrid w:val="0"/>
                    <w:jc w:val="center"/>
                  </w:pPr>
                </w:p>
              </w:tc>
              <w:tc>
                <w:tcPr>
                  <w:tcW w:w="607" w:type="pct"/>
                  <w:vAlign w:val="center"/>
                </w:tcPr>
                <w:p w:rsidR="00B83DEE" w:rsidRDefault="00B83DEE" w:rsidP="005D42E7">
                  <w:pPr>
                    <w:adjustRightInd w:val="0"/>
                    <w:snapToGrid w:val="0"/>
                    <w:jc w:val="center"/>
                    <w:rPr>
                      <w:szCs w:val="21"/>
                    </w:rPr>
                  </w:pPr>
                  <w:r>
                    <w:rPr>
                      <w:rFonts w:hint="eastAsia"/>
                    </w:rPr>
                    <w:t>粉尘</w:t>
                  </w:r>
                </w:p>
              </w:tc>
              <w:tc>
                <w:tcPr>
                  <w:tcW w:w="607" w:type="pct"/>
                  <w:vAlign w:val="center"/>
                </w:tcPr>
                <w:p w:rsidR="00B83DEE" w:rsidRDefault="00B83DEE" w:rsidP="005D42E7">
                  <w:pPr>
                    <w:adjustRightInd w:val="0"/>
                    <w:snapToGrid w:val="0"/>
                    <w:jc w:val="center"/>
                    <w:rPr>
                      <w:szCs w:val="21"/>
                    </w:rPr>
                  </w:pPr>
                  <w:r>
                    <w:rPr>
                      <w:rFonts w:hint="eastAsia"/>
                    </w:rPr>
                    <w:t>0.157</w:t>
                  </w:r>
                </w:p>
              </w:tc>
              <w:tc>
                <w:tcPr>
                  <w:tcW w:w="546" w:type="pct"/>
                  <w:vAlign w:val="center"/>
                </w:tcPr>
                <w:p w:rsidR="00B83DEE" w:rsidRDefault="00B83DEE" w:rsidP="005D42E7">
                  <w:pPr>
                    <w:adjustRightInd w:val="0"/>
                    <w:snapToGrid w:val="0"/>
                    <w:jc w:val="center"/>
                    <w:rPr>
                      <w:highlight w:val="yellow"/>
                    </w:rPr>
                  </w:pPr>
                  <w:r>
                    <w:rPr>
                      <w:rFonts w:hint="eastAsia"/>
                    </w:rPr>
                    <w:t>0</w:t>
                  </w:r>
                </w:p>
              </w:tc>
              <w:tc>
                <w:tcPr>
                  <w:tcW w:w="546" w:type="pct"/>
                  <w:vAlign w:val="center"/>
                </w:tcPr>
                <w:p w:rsidR="00B83DEE" w:rsidRDefault="00B83DEE" w:rsidP="005D42E7">
                  <w:pPr>
                    <w:adjustRightInd w:val="0"/>
                    <w:snapToGrid w:val="0"/>
                    <w:jc w:val="center"/>
                    <w:rPr>
                      <w:highlight w:val="yellow"/>
                    </w:rPr>
                  </w:pPr>
                  <w:r>
                    <w:rPr>
                      <w:rFonts w:hint="eastAsia"/>
                    </w:rPr>
                    <w:t>0</w:t>
                  </w:r>
                </w:p>
              </w:tc>
              <w:tc>
                <w:tcPr>
                  <w:tcW w:w="547" w:type="pct"/>
                  <w:vAlign w:val="center"/>
                </w:tcPr>
                <w:p w:rsidR="00B83DEE" w:rsidRDefault="00B83DEE" w:rsidP="005D42E7">
                  <w:pPr>
                    <w:adjustRightInd w:val="0"/>
                    <w:snapToGrid w:val="0"/>
                    <w:jc w:val="center"/>
                    <w:rPr>
                      <w:szCs w:val="21"/>
                      <w:highlight w:val="yellow"/>
                    </w:rPr>
                  </w:pPr>
                  <w:r>
                    <w:rPr>
                      <w:rFonts w:hint="eastAsia"/>
                    </w:rPr>
                    <w:t>0</w:t>
                  </w:r>
                </w:p>
              </w:tc>
              <w:tc>
                <w:tcPr>
                  <w:tcW w:w="566" w:type="pct"/>
                  <w:vAlign w:val="center"/>
                </w:tcPr>
                <w:p w:rsidR="00B83DEE" w:rsidRDefault="00B83DEE" w:rsidP="005D42E7">
                  <w:pPr>
                    <w:adjustRightInd w:val="0"/>
                    <w:snapToGrid w:val="0"/>
                    <w:jc w:val="center"/>
                    <w:rPr>
                      <w:szCs w:val="21"/>
                    </w:rPr>
                  </w:pPr>
                  <w:r>
                    <w:rPr>
                      <w:rFonts w:hint="eastAsia"/>
                    </w:rPr>
                    <w:t>0</w:t>
                  </w:r>
                </w:p>
              </w:tc>
              <w:tc>
                <w:tcPr>
                  <w:tcW w:w="604" w:type="pct"/>
                  <w:vAlign w:val="center"/>
                </w:tcPr>
                <w:p w:rsidR="00B83DEE" w:rsidRDefault="00B83DEE" w:rsidP="005D42E7">
                  <w:pPr>
                    <w:adjustRightInd w:val="0"/>
                    <w:snapToGrid w:val="0"/>
                    <w:jc w:val="center"/>
                    <w:rPr>
                      <w:szCs w:val="21"/>
                    </w:rPr>
                  </w:pPr>
                  <w:r>
                    <w:rPr>
                      <w:rFonts w:hint="eastAsia"/>
                    </w:rPr>
                    <w:t>0.157</w:t>
                  </w:r>
                </w:p>
              </w:tc>
              <w:tc>
                <w:tcPr>
                  <w:tcW w:w="605" w:type="pct"/>
                  <w:vAlign w:val="center"/>
                </w:tcPr>
                <w:p w:rsidR="00B83DEE" w:rsidRDefault="00B83DEE" w:rsidP="005D42E7">
                  <w:pPr>
                    <w:adjustRightInd w:val="0"/>
                    <w:snapToGrid w:val="0"/>
                    <w:jc w:val="center"/>
                    <w:rPr>
                      <w:szCs w:val="21"/>
                    </w:rPr>
                  </w:pPr>
                  <w:r>
                    <w:rPr>
                      <w:rFonts w:hint="eastAsia"/>
                    </w:rPr>
                    <w:t>0</w:t>
                  </w:r>
                </w:p>
              </w:tc>
            </w:tr>
            <w:tr w:rsidR="00B83DEE" w:rsidTr="00B83DEE">
              <w:trPr>
                <w:trHeight w:val="340"/>
                <w:jc w:val="center"/>
              </w:trPr>
              <w:tc>
                <w:tcPr>
                  <w:tcW w:w="371" w:type="pct"/>
                  <w:vMerge/>
                  <w:vAlign w:val="center"/>
                </w:tcPr>
                <w:p w:rsidR="00B83DEE" w:rsidRDefault="00B83DEE">
                  <w:pPr>
                    <w:adjustRightInd w:val="0"/>
                    <w:snapToGrid w:val="0"/>
                    <w:jc w:val="center"/>
                  </w:pPr>
                </w:p>
              </w:tc>
              <w:tc>
                <w:tcPr>
                  <w:tcW w:w="607" w:type="pct"/>
                  <w:vAlign w:val="center"/>
                </w:tcPr>
                <w:p w:rsidR="00B83DEE" w:rsidRDefault="00B83DEE">
                  <w:pPr>
                    <w:adjustRightInd w:val="0"/>
                    <w:snapToGrid w:val="0"/>
                    <w:jc w:val="center"/>
                  </w:pPr>
                  <w:r>
                    <w:rPr>
                      <w:rFonts w:hint="eastAsia"/>
                    </w:rPr>
                    <w:t>SO</w:t>
                  </w:r>
                  <w:r w:rsidRPr="00B13E16">
                    <w:rPr>
                      <w:rFonts w:hint="eastAsia"/>
                      <w:vertAlign w:val="subscript"/>
                    </w:rPr>
                    <w:t>2</w:t>
                  </w:r>
                </w:p>
              </w:tc>
              <w:tc>
                <w:tcPr>
                  <w:tcW w:w="607" w:type="pct"/>
                  <w:vAlign w:val="center"/>
                </w:tcPr>
                <w:p w:rsidR="00B83DEE" w:rsidRDefault="00B83DEE">
                  <w:pPr>
                    <w:adjustRightInd w:val="0"/>
                    <w:snapToGrid w:val="0"/>
                    <w:jc w:val="center"/>
                  </w:pPr>
                  <w:r>
                    <w:rPr>
                      <w:rFonts w:hint="eastAsia"/>
                    </w:rPr>
                    <w:t>0.2</w:t>
                  </w:r>
                </w:p>
              </w:tc>
              <w:tc>
                <w:tcPr>
                  <w:tcW w:w="546" w:type="pct"/>
                  <w:vAlign w:val="center"/>
                </w:tcPr>
                <w:p w:rsidR="00B83DEE" w:rsidRDefault="00B83DEE">
                  <w:pPr>
                    <w:adjustRightInd w:val="0"/>
                    <w:snapToGrid w:val="0"/>
                    <w:jc w:val="center"/>
                  </w:pPr>
                  <w:r>
                    <w:rPr>
                      <w:rFonts w:hint="eastAsia"/>
                    </w:rPr>
                    <w:t>0</w:t>
                  </w:r>
                </w:p>
              </w:tc>
              <w:tc>
                <w:tcPr>
                  <w:tcW w:w="546" w:type="pct"/>
                  <w:vAlign w:val="center"/>
                </w:tcPr>
                <w:p w:rsidR="00B83DEE" w:rsidRDefault="00B83DEE">
                  <w:pPr>
                    <w:adjustRightInd w:val="0"/>
                    <w:snapToGrid w:val="0"/>
                    <w:jc w:val="center"/>
                  </w:pPr>
                  <w:r>
                    <w:rPr>
                      <w:rFonts w:hint="eastAsia"/>
                    </w:rPr>
                    <w:t>0</w:t>
                  </w:r>
                </w:p>
              </w:tc>
              <w:tc>
                <w:tcPr>
                  <w:tcW w:w="547" w:type="pct"/>
                  <w:vAlign w:val="center"/>
                </w:tcPr>
                <w:p w:rsidR="00B83DEE" w:rsidRDefault="00B83DEE">
                  <w:pPr>
                    <w:adjustRightInd w:val="0"/>
                    <w:snapToGrid w:val="0"/>
                    <w:jc w:val="center"/>
                    <w:rPr>
                      <w:szCs w:val="21"/>
                    </w:rPr>
                  </w:pPr>
                  <w:r>
                    <w:rPr>
                      <w:rFonts w:hint="eastAsia"/>
                      <w:szCs w:val="21"/>
                    </w:rPr>
                    <w:t>0</w:t>
                  </w:r>
                </w:p>
              </w:tc>
              <w:tc>
                <w:tcPr>
                  <w:tcW w:w="566" w:type="pct"/>
                  <w:vAlign w:val="center"/>
                </w:tcPr>
                <w:p w:rsidR="00B83DEE" w:rsidRDefault="00B83DEE">
                  <w:pPr>
                    <w:adjustRightInd w:val="0"/>
                    <w:snapToGrid w:val="0"/>
                    <w:jc w:val="center"/>
                    <w:rPr>
                      <w:szCs w:val="21"/>
                    </w:rPr>
                  </w:pPr>
                  <w:r>
                    <w:rPr>
                      <w:rFonts w:hint="eastAsia"/>
                      <w:szCs w:val="21"/>
                    </w:rPr>
                    <w:t>0</w:t>
                  </w:r>
                </w:p>
              </w:tc>
              <w:tc>
                <w:tcPr>
                  <w:tcW w:w="604" w:type="pct"/>
                  <w:vAlign w:val="center"/>
                </w:tcPr>
                <w:p w:rsidR="00B83DEE" w:rsidRDefault="00B83DEE">
                  <w:pPr>
                    <w:adjustRightInd w:val="0"/>
                    <w:snapToGrid w:val="0"/>
                    <w:jc w:val="center"/>
                    <w:rPr>
                      <w:szCs w:val="21"/>
                    </w:rPr>
                  </w:pPr>
                  <w:r>
                    <w:rPr>
                      <w:rFonts w:hint="eastAsia"/>
                      <w:szCs w:val="21"/>
                    </w:rPr>
                    <w:t>0.2</w:t>
                  </w:r>
                </w:p>
              </w:tc>
              <w:tc>
                <w:tcPr>
                  <w:tcW w:w="605" w:type="pct"/>
                  <w:vAlign w:val="center"/>
                </w:tcPr>
                <w:p w:rsidR="00B83DEE" w:rsidRDefault="00B83DEE" w:rsidP="009D1317">
                  <w:pPr>
                    <w:adjustRightInd w:val="0"/>
                    <w:snapToGrid w:val="0"/>
                    <w:jc w:val="center"/>
                  </w:pPr>
                  <w:r>
                    <w:rPr>
                      <w:rFonts w:hint="eastAsia"/>
                    </w:rPr>
                    <w:t>0</w:t>
                  </w:r>
                </w:p>
              </w:tc>
            </w:tr>
            <w:tr w:rsidR="00B83DEE" w:rsidTr="00B83DEE">
              <w:trPr>
                <w:trHeight w:val="340"/>
                <w:jc w:val="center"/>
              </w:trPr>
              <w:tc>
                <w:tcPr>
                  <w:tcW w:w="371" w:type="pct"/>
                  <w:vMerge/>
                  <w:vAlign w:val="center"/>
                </w:tcPr>
                <w:p w:rsidR="00B83DEE" w:rsidRDefault="00B83DEE">
                  <w:pPr>
                    <w:adjustRightInd w:val="0"/>
                    <w:snapToGrid w:val="0"/>
                    <w:jc w:val="center"/>
                  </w:pPr>
                </w:p>
              </w:tc>
              <w:tc>
                <w:tcPr>
                  <w:tcW w:w="607" w:type="pct"/>
                  <w:vAlign w:val="center"/>
                </w:tcPr>
                <w:p w:rsidR="00B83DEE" w:rsidRDefault="00B83DEE">
                  <w:pPr>
                    <w:adjustRightInd w:val="0"/>
                    <w:snapToGrid w:val="0"/>
                    <w:jc w:val="center"/>
                  </w:pPr>
                  <w:r>
                    <w:rPr>
                      <w:rFonts w:hint="eastAsia"/>
                    </w:rPr>
                    <w:t>NO</w:t>
                  </w:r>
                  <w:r w:rsidRPr="00B13E16">
                    <w:rPr>
                      <w:rFonts w:hint="eastAsia"/>
                      <w:vertAlign w:val="subscript"/>
                    </w:rPr>
                    <w:t>x</w:t>
                  </w:r>
                </w:p>
              </w:tc>
              <w:tc>
                <w:tcPr>
                  <w:tcW w:w="607" w:type="pct"/>
                  <w:vAlign w:val="center"/>
                </w:tcPr>
                <w:p w:rsidR="00B83DEE" w:rsidRDefault="00B83DEE">
                  <w:pPr>
                    <w:adjustRightInd w:val="0"/>
                    <w:snapToGrid w:val="0"/>
                    <w:jc w:val="center"/>
                  </w:pPr>
                  <w:r>
                    <w:rPr>
                      <w:rFonts w:hint="eastAsia"/>
                    </w:rPr>
                    <w:t>0.935</w:t>
                  </w:r>
                </w:p>
              </w:tc>
              <w:tc>
                <w:tcPr>
                  <w:tcW w:w="546" w:type="pct"/>
                  <w:vAlign w:val="center"/>
                </w:tcPr>
                <w:p w:rsidR="00B83DEE" w:rsidRDefault="00B83DEE">
                  <w:pPr>
                    <w:adjustRightInd w:val="0"/>
                    <w:snapToGrid w:val="0"/>
                    <w:jc w:val="center"/>
                  </w:pPr>
                  <w:r>
                    <w:rPr>
                      <w:rFonts w:hint="eastAsia"/>
                    </w:rPr>
                    <w:t>0</w:t>
                  </w:r>
                </w:p>
              </w:tc>
              <w:tc>
                <w:tcPr>
                  <w:tcW w:w="546" w:type="pct"/>
                  <w:vAlign w:val="center"/>
                </w:tcPr>
                <w:p w:rsidR="00B83DEE" w:rsidRDefault="00B83DEE">
                  <w:pPr>
                    <w:adjustRightInd w:val="0"/>
                    <w:snapToGrid w:val="0"/>
                    <w:jc w:val="center"/>
                  </w:pPr>
                  <w:r>
                    <w:rPr>
                      <w:rFonts w:hint="eastAsia"/>
                    </w:rPr>
                    <w:t>0</w:t>
                  </w:r>
                </w:p>
              </w:tc>
              <w:tc>
                <w:tcPr>
                  <w:tcW w:w="547" w:type="pct"/>
                  <w:vAlign w:val="center"/>
                </w:tcPr>
                <w:p w:rsidR="00B83DEE" w:rsidRDefault="00B83DEE">
                  <w:pPr>
                    <w:adjustRightInd w:val="0"/>
                    <w:snapToGrid w:val="0"/>
                    <w:jc w:val="center"/>
                    <w:rPr>
                      <w:szCs w:val="21"/>
                    </w:rPr>
                  </w:pPr>
                  <w:r>
                    <w:rPr>
                      <w:rFonts w:hint="eastAsia"/>
                      <w:szCs w:val="21"/>
                    </w:rPr>
                    <w:t>0</w:t>
                  </w:r>
                </w:p>
              </w:tc>
              <w:tc>
                <w:tcPr>
                  <w:tcW w:w="566" w:type="pct"/>
                  <w:vAlign w:val="center"/>
                </w:tcPr>
                <w:p w:rsidR="00B83DEE" w:rsidRDefault="00B83DEE">
                  <w:pPr>
                    <w:adjustRightInd w:val="0"/>
                    <w:snapToGrid w:val="0"/>
                    <w:jc w:val="center"/>
                    <w:rPr>
                      <w:szCs w:val="21"/>
                    </w:rPr>
                  </w:pPr>
                  <w:r>
                    <w:rPr>
                      <w:rFonts w:hint="eastAsia"/>
                      <w:szCs w:val="21"/>
                    </w:rPr>
                    <w:t>0</w:t>
                  </w:r>
                </w:p>
              </w:tc>
              <w:tc>
                <w:tcPr>
                  <w:tcW w:w="604" w:type="pct"/>
                  <w:vAlign w:val="center"/>
                </w:tcPr>
                <w:p w:rsidR="00B83DEE" w:rsidRDefault="00B83DEE">
                  <w:pPr>
                    <w:adjustRightInd w:val="0"/>
                    <w:snapToGrid w:val="0"/>
                    <w:jc w:val="center"/>
                    <w:rPr>
                      <w:szCs w:val="21"/>
                    </w:rPr>
                  </w:pPr>
                  <w:r>
                    <w:rPr>
                      <w:rFonts w:hint="eastAsia"/>
                      <w:szCs w:val="21"/>
                    </w:rPr>
                    <w:t>0.935</w:t>
                  </w:r>
                </w:p>
              </w:tc>
              <w:tc>
                <w:tcPr>
                  <w:tcW w:w="605" w:type="pct"/>
                  <w:vAlign w:val="center"/>
                </w:tcPr>
                <w:p w:rsidR="00B83DEE" w:rsidRDefault="00B83DEE" w:rsidP="009D1317">
                  <w:pPr>
                    <w:adjustRightInd w:val="0"/>
                    <w:snapToGrid w:val="0"/>
                    <w:jc w:val="center"/>
                  </w:pPr>
                  <w:r>
                    <w:rPr>
                      <w:rFonts w:hint="eastAsia"/>
                    </w:rPr>
                    <w:t>0</w:t>
                  </w:r>
                </w:p>
              </w:tc>
            </w:tr>
          </w:tbl>
          <w:p w:rsidR="001A6F83" w:rsidRPr="00323B9D" w:rsidRDefault="005972D8" w:rsidP="00A508DE">
            <w:pPr>
              <w:rPr>
                <w:b/>
                <w:bCs/>
                <w:sz w:val="20"/>
                <w:szCs w:val="22"/>
              </w:rPr>
            </w:pPr>
            <w:r>
              <w:rPr>
                <w:rFonts w:ascii="宋体" w:hAnsi="宋体" w:hint="eastAsia"/>
                <w:b/>
                <w:bCs/>
                <w:sz w:val="20"/>
                <w:szCs w:val="22"/>
              </w:rPr>
              <w:t>注：</w:t>
            </w:r>
            <w:r>
              <w:rPr>
                <w:b/>
                <w:bCs/>
                <w:sz w:val="20"/>
                <w:szCs w:val="22"/>
              </w:rPr>
              <w:t>*</w:t>
            </w:r>
            <w:r w:rsidR="009D1317">
              <w:rPr>
                <w:rFonts w:hint="eastAsia"/>
                <w:b/>
                <w:bCs/>
                <w:sz w:val="20"/>
                <w:szCs w:val="22"/>
              </w:rPr>
              <w:t>（</w:t>
            </w:r>
            <w:r w:rsidR="009D1317">
              <w:rPr>
                <w:rFonts w:hint="eastAsia"/>
                <w:b/>
                <w:bCs/>
                <w:sz w:val="20"/>
                <w:szCs w:val="22"/>
              </w:rPr>
              <w:t>1</w:t>
            </w:r>
            <w:r w:rsidR="009D1317">
              <w:rPr>
                <w:rFonts w:hint="eastAsia"/>
                <w:b/>
                <w:bCs/>
                <w:sz w:val="20"/>
                <w:szCs w:val="22"/>
              </w:rPr>
              <w:t>）</w:t>
            </w:r>
            <w:r>
              <w:rPr>
                <w:b/>
                <w:bCs/>
                <w:sz w:val="20"/>
                <w:szCs w:val="22"/>
              </w:rPr>
              <w:t>VOCs</w:t>
            </w:r>
            <w:r>
              <w:rPr>
                <w:b/>
                <w:bCs/>
                <w:sz w:val="20"/>
                <w:szCs w:val="22"/>
              </w:rPr>
              <w:t>中包括非甲烷总烃和二甲苯</w:t>
            </w:r>
            <w:r w:rsidR="009D1317">
              <w:rPr>
                <w:rFonts w:hint="eastAsia"/>
                <w:b/>
                <w:bCs/>
                <w:sz w:val="20"/>
                <w:szCs w:val="22"/>
              </w:rPr>
              <w:t>；（</w:t>
            </w:r>
            <w:r w:rsidR="009D1317">
              <w:rPr>
                <w:rFonts w:hint="eastAsia"/>
                <w:b/>
                <w:bCs/>
                <w:sz w:val="20"/>
                <w:szCs w:val="22"/>
              </w:rPr>
              <w:t>2</w:t>
            </w:r>
            <w:r w:rsidR="009D1317">
              <w:rPr>
                <w:rFonts w:hint="eastAsia"/>
                <w:b/>
                <w:bCs/>
                <w:sz w:val="20"/>
                <w:szCs w:val="22"/>
              </w:rPr>
              <w:t>）年产</w:t>
            </w:r>
            <w:r w:rsidR="009D1317">
              <w:rPr>
                <w:rFonts w:hint="eastAsia"/>
                <w:b/>
                <w:bCs/>
                <w:sz w:val="20"/>
                <w:szCs w:val="22"/>
              </w:rPr>
              <w:t>2500</w:t>
            </w:r>
            <w:r w:rsidR="009D1317">
              <w:rPr>
                <w:rFonts w:hint="eastAsia"/>
                <w:b/>
                <w:bCs/>
                <w:sz w:val="20"/>
                <w:szCs w:val="22"/>
              </w:rPr>
              <w:t>万平方米太阳能光伏背板膜项目中复合生产线今后不再投产，</w:t>
            </w:r>
            <w:r w:rsidR="00EC7479">
              <w:rPr>
                <w:rFonts w:hint="eastAsia"/>
                <w:b/>
                <w:bCs/>
                <w:sz w:val="20"/>
                <w:szCs w:val="22"/>
              </w:rPr>
              <w:t>“年产</w:t>
            </w:r>
            <w:r w:rsidR="00EC7479">
              <w:rPr>
                <w:rFonts w:hint="eastAsia"/>
                <w:b/>
                <w:bCs/>
                <w:sz w:val="20"/>
                <w:szCs w:val="22"/>
              </w:rPr>
              <w:t>1500</w:t>
            </w:r>
            <w:r w:rsidR="00EC7479">
              <w:rPr>
                <w:rFonts w:hint="eastAsia"/>
                <w:b/>
                <w:bCs/>
                <w:sz w:val="20"/>
                <w:szCs w:val="22"/>
              </w:rPr>
              <w:t>吨熔喷布项目</w:t>
            </w:r>
            <w:r w:rsidR="00A508DE">
              <w:rPr>
                <w:rFonts w:hint="eastAsia"/>
                <w:b/>
                <w:bCs/>
                <w:sz w:val="20"/>
                <w:szCs w:val="22"/>
              </w:rPr>
              <w:t>”</w:t>
            </w:r>
            <w:r w:rsidR="00EC7479">
              <w:rPr>
                <w:rFonts w:hint="eastAsia"/>
                <w:b/>
                <w:bCs/>
                <w:sz w:val="20"/>
                <w:szCs w:val="22"/>
              </w:rPr>
              <w:t>中</w:t>
            </w:r>
            <w:r w:rsidR="00A508DE">
              <w:rPr>
                <w:rFonts w:hint="eastAsia"/>
                <w:b/>
                <w:bCs/>
                <w:sz w:val="20"/>
                <w:szCs w:val="22"/>
              </w:rPr>
              <w:t>未</w:t>
            </w:r>
            <w:r w:rsidR="00EC7479">
              <w:rPr>
                <w:rFonts w:hint="eastAsia"/>
                <w:b/>
                <w:bCs/>
                <w:sz w:val="20"/>
                <w:szCs w:val="22"/>
              </w:rPr>
              <w:t>削减，</w:t>
            </w:r>
            <w:r w:rsidR="009D1317">
              <w:rPr>
                <w:rFonts w:hint="eastAsia"/>
                <w:b/>
                <w:bCs/>
                <w:sz w:val="20"/>
                <w:szCs w:val="22"/>
              </w:rPr>
              <w:t>在本项目</w:t>
            </w:r>
            <w:r w:rsidR="00B13E16">
              <w:rPr>
                <w:rFonts w:hint="eastAsia"/>
                <w:b/>
                <w:bCs/>
                <w:sz w:val="20"/>
                <w:szCs w:val="22"/>
              </w:rPr>
              <w:t>中</w:t>
            </w:r>
            <w:r w:rsidR="00BD6AD6">
              <w:rPr>
                <w:rFonts w:hint="eastAsia"/>
                <w:b/>
                <w:bCs/>
                <w:sz w:val="20"/>
                <w:szCs w:val="22"/>
              </w:rPr>
              <w:t>进行</w:t>
            </w:r>
            <w:r w:rsidR="00EC7479">
              <w:rPr>
                <w:rFonts w:hint="eastAsia"/>
                <w:b/>
                <w:bCs/>
                <w:sz w:val="20"/>
                <w:szCs w:val="22"/>
              </w:rPr>
              <w:t>削减</w:t>
            </w:r>
            <w:r w:rsidR="00B83DEE">
              <w:rPr>
                <w:rFonts w:hint="eastAsia"/>
                <w:b/>
                <w:bCs/>
                <w:sz w:val="20"/>
                <w:szCs w:val="22"/>
              </w:rPr>
              <w:t>，剩余</w:t>
            </w:r>
            <w:r w:rsidR="00B83DEE">
              <w:rPr>
                <w:rFonts w:hint="eastAsia"/>
                <w:b/>
                <w:bCs/>
                <w:sz w:val="20"/>
                <w:szCs w:val="22"/>
              </w:rPr>
              <w:t>0.2t</w:t>
            </w:r>
            <w:r w:rsidR="00B83DEE">
              <w:rPr>
                <w:rFonts w:hint="eastAsia"/>
                <w:b/>
                <w:bCs/>
                <w:sz w:val="20"/>
                <w:szCs w:val="22"/>
              </w:rPr>
              <w:t>消减量在今后项目中削减。</w:t>
            </w:r>
          </w:p>
        </w:tc>
      </w:tr>
    </w:tbl>
    <w:p w:rsidR="001A6F83" w:rsidRDefault="005972D8">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四、主要环境影响和保护措施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
        <w:gridCol w:w="8715"/>
      </w:tblGrid>
      <w:tr w:rsidR="001A6F83">
        <w:trPr>
          <w:trHeight w:val="1163"/>
          <w:jc w:val="center"/>
        </w:trPr>
        <w:tc>
          <w:tcPr>
            <w:tcW w:w="746" w:type="dxa"/>
            <w:tcMar>
              <w:left w:w="28" w:type="dxa"/>
              <w:right w:w="28" w:type="dxa"/>
            </w:tcMar>
            <w:vAlign w:val="center"/>
          </w:tcPr>
          <w:p w:rsidR="001A6F83" w:rsidRDefault="005972D8">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施工</w:t>
            </w:r>
          </w:p>
          <w:p w:rsidR="001A6F83" w:rsidRDefault="005972D8">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期环</w:t>
            </w:r>
          </w:p>
          <w:p w:rsidR="001A6F83" w:rsidRDefault="005972D8">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境保</w:t>
            </w:r>
          </w:p>
          <w:p w:rsidR="001A6F83" w:rsidRDefault="005972D8">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护</w:t>
            </w:r>
            <w:proofErr w:type="gramStart"/>
            <w:r>
              <w:rPr>
                <w:rFonts w:cs="宋体" w:hint="eastAsia"/>
                <w:kern w:val="2"/>
                <w:sz w:val="21"/>
                <w:szCs w:val="21"/>
              </w:rPr>
              <w:t>措</w:t>
            </w:r>
            <w:proofErr w:type="gramEnd"/>
          </w:p>
          <w:p w:rsidR="001A6F83" w:rsidRDefault="005972D8">
            <w:pPr>
              <w:pStyle w:val="ad"/>
              <w:adjustRightInd w:val="0"/>
              <w:snapToGrid w:val="0"/>
              <w:spacing w:before="0" w:beforeAutospacing="0" w:after="0" w:afterAutospacing="0"/>
              <w:jc w:val="center"/>
              <w:rPr>
                <w:rFonts w:cs="宋体"/>
                <w:bCs/>
                <w:kern w:val="2"/>
                <w:sz w:val="21"/>
                <w:szCs w:val="21"/>
              </w:rPr>
            </w:pPr>
            <w:r>
              <w:rPr>
                <w:rFonts w:cs="宋体" w:hint="eastAsia"/>
                <w:kern w:val="2"/>
                <w:sz w:val="21"/>
                <w:szCs w:val="21"/>
              </w:rPr>
              <w:t>施</w:t>
            </w:r>
          </w:p>
        </w:tc>
        <w:tc>
          <w:tcPr>
            <w:tcW w:w="8162" w:type="dxa"/>
            <w:vAlign w:val="center"/>
          </w:tcPr>
          <w:p w:rsidR="001A6F83" w:rsidRDefault="005972D8">
            <w:pPr>
              <w:adjustRightInd w:val="0"/>
              <w:snapToGrid w:val="0"/>
              <w:spacing w:line="360" w:lineRule="auto"/>
              <w:ind w:firstLineChars="200" w:firstLine="480"/>
              <w:rPr>
                <w:sz w:val="24"/>
              </w:rPr>
            </w:pPr>
            <w:r>
              <w:rPr>
                <w:rFonts w:hint="eastAsia"/>
                <w:sz w:val="24"/>
              </w:rPr>
              <w:t>1</w:t>
            </w:r>
            <w:r>
              <w:rPr>
                <w:rFonts w:hint="eastAsia"/>
                <w:sz w:val="24"/>
              </w:rPr>
              <w:t>、大气环境影响分析</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）施工阶段大气影响分析</w:t>
            </w:r>
          </w:p>
          <w:p w:rsidR="001A6F83" w:rsidRDefault="005972D8">
            <w:pPr>
              <w:adjustRightInd w:val="0"/>
              <w:snapToGrid w:val="0"/>
              <w:spacing w:line="360" w:lineRule="auto"/>
              <w:ind w:firstLineChars="200" w:firstLine="480"/>
              <w:rPr>
                <w:sz w:val="24"/>
              </w:rPr>
            </w:pPr>
            <w:r>
              <w:rPr>
                <w:rFonts w:hint="eastAsia"/>
                <w:sz w:val="24"/>
              </w:rPr>
              <w:t>施工过程中的粉尘和扬尘主要来源于土方的挖掘、堆放、回填和场地平整等过程产生的粉尘；建筑材料如水泥、白灰等在其装卸、运输、堆放时，因风力作用而产生的扬尘；施工垃圾的清运过程中产生扬尘。</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）施工期大气污染防治措施与建议</w:t>
            </w:r>
          </w:p>
          <w:p w:rsidR="001A6F83" w:rsidRDefault="005972D8">
            <w:pPr>
              <w:adjustRightInd w:val="0"/>
              <w:snapToGrid w:val="0"/>
              <w:spacing w:line="360" w:lineRule="auto"/>
              <w:ind w:firstLineChars="200" w:firstLine="480"/>
              <w:rPr>
                <w:sz w:val="24"/>
              </w:rPr>
            </w:pPr>
            <w:r>
              <w:rPr>
                <w:rFonts w:hint="eastAsia"/>
                <w:sz w:val="24"/>
              </w:rPr>
              <w:t>①封闭施工：建设项目施工场地必须设置砖砌的围挡，围挡高度必须达到</w:t>
            </w:r>
            <w:r>
              <w:rPr>
                <w:rFonts w:hint="eastAsia"/>
                <w:sz w:val="24"/>
              </w:rPr>
              <w:t>2m</w:t>
            </w:r>
            <w:r>
              <w:rPr>
                <w:rFonts w:hint="eastAsia"/>
                <w:sz w:val="24"/>
              </w:rPr>
              <w:t>左右的高度；在主体建筑施工过程中，必须在各楼的脚手架外设置围挡，围栏必须采用细密的纱网或泡沫隔声板，防止施工过程中的粉尘对敏感点的影响；</w:t>
            </w:r>
          </w:p>
          <w:p w:rsidR="001A6F83" w:rsidRDefault="005972D8">
            <w:pPr>
              <w:adjustRightInd w:val="0"/>
              <w:snapToGrid w:val="0"/>
              <w:spacing w:line="360" w:lineRule="auto"/>
              <w:ind w:firstLineChars="200" w:firstLine="480"/>
              <w:rPr>
                <w:sz w:val="24"/>
              </w:rPr>
            </w:pPr>
            <w:r>
              <w:rPr>
                <w:rFonts w:hint="eastAsia"/>
                <w:sz w:val="24"/>
              </w:rPr>
              <w:t>②建设项目施工周期较长，在开挖、</w:t>
            </w:r>
            <w:proofErr w:type="gramStart"/>
            <w:r>
              <w:rPr>
                <w:rFonts w:hint="eastAsia"/>
                <w:sz w:val="24"/>
              </w:rPr>
              <w:t>填基过程</w:t>
            </w:r>
            <w:proofErr w:type="gramEnd"/>
            <w:r>
              <w:rPr>
                <w:rFonts w:hint="eastAsia"/>
                <w:sz w:val="24"/>
              </w:rPr>
              <w:t>中，运输车辆要注意从远离居民点一侧进出，</w:t>
            </w:r>
            <w:proofErr w:type="gramStart"/>
            <w:r>
              <w:rPr>
                <w:rFonts w:hint="eastAsia"/>
                <w:sz w:val="24"/>
              </w:rPr>
              <w:t>且运输</w:t>
            </w:r>
            <w:proofErr w:type="gramEnd"/>
            <w:r>
              <w:rPr>
                <w:rFonts w:hint="eastAsia"/>
                <w:sz w:val="24"/>
              </w:rPr>
              <w:t>车辆不得超载，必须加盖，防止车辆抛洒的粉尘对敏感保护目标造成影响；</w:t>
            </w:r>
          </w:p>
          <w:p w:rsidR="001A6F83" w:rsidRDefault="005972D8">
            <w:pPr>
              <w:adjustRightInd w:val="0"/>
              <w:snapToGrid w:val="0"/>
              <w:spacing w:line="360" w:lineRule="auto"/>
              <w:ind w:firstLineChars="200" w:firstLine="480"/>
              <w:rPr>
                <w:sz w:val="24"/>
              </w:rPr>
            </w:pPr>
            <w:r>
              <w:rPr>
                <w:rFonts w:hint="eastAsia"/>
                <w:sz w:val="24"/>
              </w:rPr>
              <w:t>③建设项目施工期间，必须对施工区进行加湿，并对路面进行清洗，以减少施工期粉尘的排放量；</w:t>
            </w:r>
          </w:p>
          <w:p w:rsidR="001A6F83" w:rsidRDefault="005972D8">
            <w:pPr>
              <w:adjustRightInd w:val="0"/>
              <w:snapToGrid w:val="0"/>
              <w:spacing w:line="360" w:lineRule="auto"/>
              <w:ind w:firstLineChars="200" w:firstLine="480"/>
              <w:rPr>
                <w:sz w:val="24"/>
              </w:rPr>
            </w:pPr>
            <w:r>
              <w:rPr>
                <w:rFonts w:hint="eastAsia"/>
                <w:sz w:val="24"/>
              </w:rPr>
              <w:t>④施工期间，建设项目必须使用商品混凝土，不得在施工区内进行混凝土搅拌加工，减少水泥搅拌过程中的粉尘产生量。通过以上措施，可以有效的减少施工期大气污染物对周围大气的影响。</w:t>
            </w:r>
          </w:p>
          <w:p w:rsidR="001A6F83" w:rsidRDefault="005972D8">
            <w:pPr>
              <w:adjustRightInd w:val="0"/>
              <w:snapToGrid w:val="0"/>
              <w:spacing w:line="360" w:lineRule="auto"/>
              <w:ind w:firstLineChars="200" w:firstLine="480"/>
              <w:rPr>
                <w:sz w:val="24"/>
              </w:rPr>
            </w:pPr>
            <w:r>
              <w:rPr>
                <w:rFonts w:hint="eastAsia"/>
                <w:sz w:val="24"/>
              </w:rPr>
              <w:t>2</w:t>
            </w:r>
            <w:r>
              <w:rPr>
                <w:rFonts w:hint="eastAsia"/>
                <w:sz w:val="24"/>
              </w:rPr>
              <w:t>、水环境影响分析</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）施工阶段地表水影响分析</w:t>
            </w:r>
          </w:p>
          <w:p w:rsidR="001A6F83" w:rsidRDefault="005972D8">
            <w:pPr>
              <w:adjustRightInd w:val="0"/>
              <w:snapToGrid w:val="0"/>
              <w:spacing w:line="360" w:lineRule="auto"/>
              <w:ind w:firstLineChars="200" w:firstLine="480"/>
              <w:rPr>
                <w:sz w:val="24"/>
              </w:rPr>
            </w:pPr>
            <w:r>
              <w:rPr>
                <w:rFonts w:hint="eastAsia"/>
                <w:sz w:val="24"/>
              </w:rPr>
              <w:t>施工期生产废水主要为混凝土拌合废水和养护废水，以及施工机械和车辆清洗过程中产生的清洗废水。施工废水的主要污染物是</w:t>
            </w:r>
            <w:r>
              <w:rPr>
                <w:rFonts w:hint="eastAsia"/>
                <w:sz w:val="24"/>
              </w:rPr>
              <w:t>pH</w:t>
            </w:r>
            <w:r>
              <w:rPr>
                <w:rFonts w:hint="eastAsia"/>
                <w:sz w:val="24"/>
              </w:rPr>
              <w:t>、</w:t>
            </w:r>
            <w:r>
              <w:rPr>
                <w:rFonts w:hint="eastAsia"/>
                <w:sz w:val="24"/>
              </w:rPr>
              <w:t>SS</w:t>
            </w:r>
            <w:r>
              <w:rPr>
                <w:rFonts w:hint="eastAsia"/>
                <w:sz w:val="24"/>
              </w:rPr>
              <w:t>、石油类等。</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）施工期地表水污染防治措施与建议</w:t>
            </w:r>
          </w:p>
          <w:p w:rsidR="001A6F83" w:rsidRDefault="005972D8">
            <w:pPr>
              <w:adjustRightInd w:val="0"/>
              <w:snapToGrid w:val="0"/>
              <w:spacing w:line="360" w:lineRule="auto"/>
              <w:ind w:firstLineChars="200" w:firstLine="480"/>
              <w:rPr>
                <w:sz w:val="24"/>
              </w:rPr>
            </w:pPr>
            <w:r>
              <w:rPr>
                <w:rFonts w:hint="eastAsia"/>
                <w:sz w:val="24"/>
              </w:rPr>
              <w:t>施工车辆及机械设备的冲洗废水通过集中收集后，并经厂区内原有的污水处理设施隔油絮凝、混凝沉淀处理达到《城市污水再生利用城市杂用水水质》（</w:t>
            </w:r>
            <w:r>
              <w:rPr>
                <w:rFonts w:hint="eastAsia"/>
                <w:sz w:val="24"/>
              </w:rPr>
              <w:t>GB/T18920-2002</w:t>
            </w:r>
            <w:r>
              <w:rPr>
                <w:rFonts w:hint="eastAsia"/>
                <w:sz w:val="24"/>
              </w:rPr>
              <w:t>）中“车辆冲洗、道路清扫”的相关标准后全部回用于施工道路与工区现场的扬尘抑制、施工车辆的冲洗。因此，工程施工生产废水处理达标</w:t>
            </w:r>
            <w:r>
              <w:rPr>
                <w:rFonts w:hint="eastAsia"/>
                <w:sz w:val="24"/>
              </w:rPr>
              <w:lastRenderedPageBreak/>
              <w:t>后回用，不会对周边河道地表水环境造成不利影响。</w:t>
            </w:r>
          </w:p>
          <w:p w:rsidR="001A6F83" w:rsidRDefault="005972D8">
            <w:pPr>
              <w:adjustRightInd w:val="0"/>
              <w:snapToGrid w:val="0"/>
              <w:spacing w:line="360" w:lineRule="auto"/>
              <w:ind w:firstLineChars="200" w:firstLine="480"/>
              <w:rPr>
                <w:sz w:val="24"/>
              </w:rPr>
            </w:pPr>
            <w:r>
              <w:rPr>
                <w:rFonts w:hint="eastAsia"/>
                <w:sz w:val="24"/>
              </w:rPr>
              <w:t>3</w:t>
            </w:r>
            <w:r>
              <w:rPr>
                <w:rFonts w:hint="eastAsia"/>
                <w:sz w:val="24"/>
              </w:rPr>
              <w:t>、固体废物环境影响分析</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）施工期固废环境影响分析</w:t>
            </w:r>
          </w:p>
          <w:p w:rsidR="001A6F83" w:rsidRDefault="005972D8">
            <w:pPr>
              <w:adjustRightInd w:val="0"/>
              <w:snapToGrid w:val="0"/>
              <w:spacing w:line="360" w:lineRule="auto"/>
              <w:ind w:firstLineChars="200" w:firstLine="480"/>
              <w:rPr>
                <w:sz w:val="24"/>
              </w:rPr>
            </w:pPr>
            <w:r>
              <w:rPr>
                <w:rFonts w:hint="eastAsia"/>
                <w:sz w:val="24"/>
              </w:rPr>
              <w:t>施工期所产生的固体废物主要为施工人员的生活垃圾和建筑垃圾。建筑垃圾主要由碎砖头、混凝土和砂土组成，只要施工单位清扫及时，充分利用（如用作回填土、铺路材料等）或由政府部门统一处理利用，对环境影响较小。施工期的生活垃圾收集后由环卫部门送到卫生填埋场进行填埋处置，对环境影响较小。</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）施工期固</w:t>
            </w:r>
            <w:proofErr w:type="gramStart"/>
            <w:r>
              <w:rPr>
                <w:rFonts w:hint="eastAsia"/>
                <w:sz w:val="24"/>
              </w:rPr>
              <w:t>废污染</w:t>
            </w:r>
            <w:proofErr w:type="gramEnd"/>
            <w:r>
              <w:rPr>
                <w:rFonts w:hint="eastAsia"/>
                <w:sz w:val="24"/>
              </w:rPr>
              <w:t>防治措施与建议</w:t>
            </w:r>
          </w:p>
          <w:p w:rsidR="001A6F83" w:rsidRDefault="005972D8">
            <w:pPr>
              <w:adjustRightInd w:val="0"/>
              <w:snapToGrid w:val="0"/>
              <w:spacing w:line="360" w:lineRule="auto"/>
              <w:ind w:firstLineChars="200" w:firstLine="480"/>
              <w:rPr>
                <w:sz w:val="24"/>
              </w:rPr>
            </w:pPr>
            <w:r>
              <w:rPr>
                <w:rFonts w:hint="eastAsia"/>
                <w:sz w:val="24"/>
              </w:rPr>
              <w:t>①对施工过程中产生的碎石、碎砖等建筑材料及场地挖掘产生的土方应尽快利用，减少堆存时间，若不能确保其全部利用时，需对不能利用部分及时清运出场并按建筑垃圾管理规定进行处置，以免因长期堆积而产生二次污染。</w:t>
            </w:r>
          </w:p>
          <w:p w:rsidR="001A6F83" w:rsidRDefault="005972D8">
            <w:pPr>
              <w:adjustRightInd w:val="0"/>
              <w:snapToGrid w:val="0"/>
              <w:spacing w:line="360" w:lineRule="auto"/>
              <w:ind w:firstLineChars="200" w:firstLine="480"/>
              <w:rPr>
                <w:sz w:val="24"/>
              </w:rPr>
            </w:pPr>
            <w:r>
              <w:rPr>
                <w:rFonts w:hint="eastAsia"/>
                <w:sz w:val="24"/>
              </w:rPr>
              <w:t>②现场配制砂浆、水泥时应按用量进行配料，尽量做到不洒、不漏、不剩、不倒。</w:t>
            </w:r>
          </w:p>
          <w:p w:rsidR="001A6F83" w:rsidRDefault="005972D8">
            <w:pPr>
              <w:adjustRightInd w:val="0"/>
              <w:snapToGrid w:val="0"/>
              <w:spacing w:line="360" w:lineRule="auto"/>
              <w:ind w:firstLineChars="200" w:firstLine="480"/>
              <w:rPr>
                <w:sz w:val="24"/>
              </w:rPr>
            </w:pPr>
            <w:r>
              <w:rPr>
                <w:rFonts w:hint="eastAsia"/>
                <w:sz w:val="24"/>
              </w:rPr>
              <w:t>③在建设过程中，建设单位拟要求施工单位规范运输，不能随意倾倒建筑垃圾，制造新的“垃圾堆场”，不然会对周围环境造成影响。装修阶段产生的装修垃圾，必须及时外运，在固定垃圾堆场处置。</w:t>
            </w:r>
          </w:p>
          <w:p w:rsidR="001A6F83" w:rsidRDefault="005972D8">
            <w:pPr>
              <w:adjustRightInd w:val="0"/>
              <w:snapToGrid w:val="0"/>
              <w:spacing w:line="360" w:lineRule="auto"/>
              <w:ind w:firstLineChars="200" w:firstLine="480"/>
              <w:rPr>
                <w:sz w:val="24"/>
              </w:rPr>
            </w:pPr>
            <w:r>
              <w:rPr>
                <w:rFonts w:hint="eastAsia"/>
                <w:sz w:val="24"/>
              </w:rPr>
              <w:t>④生活垃圾应集中收集，及时清运出场，以免滋生蚊蝇。</w:t>
            </w:r>
          </w:p>
          <w:p w:rsidR="001A6F83" w:rsidRDefault="005972D8">
            <w:pPr>
              <w:adjustRightInd w:val="0"/>
              <w:snapToGrid w:val="0"/>
              <w:spacing w:line="360" w:lineRule="auto"/>
              <w:ind w:firstLineChars="200" w:firstLine="480"/>
              <w:rPr>
                <w:sz w:val="24"/>
              </w:rPr>
            </w:pPr>
            <w:r>
              <w:rPr>
                <w:rFonts w:hint="eastAsia"/>
                <w:sz w:val="24"/>
              </w:rPr>
              <w:t>⑤工程完建后，对施工区的临时设施进行拆除，及时进行场地清理，作好施工迹地恢复工作。</w:t>
            </w:r>
          </w:p>
          <w:p w:rsidR="001A6F83" w:rsidRDefault="005972D8">
            <w:pPr>
              <w:adjustRightInd w:val="0"/>
              <w:snapToGrid w:val="0"/>
              <w:spacing w:line="360" w:lineRule="auto"/>
              <w:ind w:firstLineChars="200" w:firstLine="480"/>
              <w:rPr>
                <w:sz w:val="24"/>
              </w:rPr>
            </w:pPr>
            <w:r>
              <w:rPr>
                <w:rFonts w:hint="eastAsia"/>
                <w:sz w:val="24"/>
              </w:rPr>
              <w:t>因此，本项目施工过程中产生的</w:t>
            </w:r>
            <w:proofErr w:type="gramStart"/>
            <w:r>
              <w:rPr>
                <w:rFonts w:hint="eastAsia"/>
                <w:sz w:val="24"/>
              </w:rPr>
              <w:t>固废可得到</w:t>
            </w:r>
            <w:proofErr w:type="gramEnd"/>
            <w:r>
              <w:rPr>
                <w:rFonts w:hint="eastAsia"/>
                <w:sz w:val="24"/>
              </w:rPr>
              <w:t>合理有效处置，对周边环境影响较小。</w:t>
            </w:r>
          </w:p>
          <w:p w:rsidR="001A6F83" w:rsidRDefault="005972D8">
            <w:pPr>
              <w:adjustRightInd w:val="0"/>
              <w:snapToGrid w:val="0"/>
              <w:spacing w:line="360" w:lineRule="auto"/>
              <w:ind w:firstLineChars="200" w:firstLine="480"/>
              <w:rPr>
                <w:sz w:val="24"/>
              </w:rPr>
            </w:pPr>
            <w:r>
              <w:rPr>
                <w:rFonts w:hint="eastAsia"/>
                <w:sz w:val="24"/>
              </w:rPr>
              <w:t>4</w:t>
            </w:r>
            <w:r>
              <w:rPr>
                <w:rFonts w:hint="eastAsia"/>
                <w:sz w:val="24"/>
              </w:rPr>
              <w:t>、噪声环境影响分析</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施工期声环境影响分析建设项目施工期的主要噪声源是施工机械设备操作运行中发散的噪声和建筑运输车辆噪声，根据施工现场类比调查可知，工程建设期主要施工机械设备有：挖土机、推土机、卷扬机、浇捣机等，其噪声发散多为气动性声源和震动性声源。</w:t>
            </w:r>
          </w:p>
          <w:p w:rsidR="001A6F83" w:rsidRDefault="005972D8">
            <w:pPr>
              <w:adjustRightInd w:val="0"/>
              <w:snapToGrid w:val="0"/>
              <w:spacing w:line="360" w:lineRule="auto"/>
              <w:ind w:firstLineChars="200" w:firstLine="480"/>
              <w:rPr>
                <w:sz w:val="24"/>
              </w:rPr>
            </w:pPr>
            <w:r>
              <w:rPr>
                <w:rFonts w:hint="eastAsia"/>
                <w:sz w:val="24"/>
              </w:rPr>
              <w:t>因此，施工机械噪声是施工期影响</w:t>
            </w:r>
            <w:proofErr w:type="gramStart"/>
            <w:r>
              <w:rPr>
                <w:rFonts w:hint="eastAsia"/>
                <w:sz w:val="24"/>
              </w:rPr>
              <w:t>周围声</w:t>
            </w:r>
            <w:proofErr w:type="gramEnd"/>
            <w:r>
              <w:rPr>
                <w:rFonts w:hint="eastAsia"/>
                <w:sz w:val="24"/>
              </w:rPr>
              <w:t>环境的主要因素。</w:t>
            </w:r>
          </w:p>
          <w:p w:rsidR="001A6F83" w:rsidRDefault="005972D8">
            <w:pPr>
              <w:adjustRightInd w:val="0"/>
              <w:snapToGrid w:val="0"/>
              <w:spacing w:line="360" w:lineRule="auto"/>
              <w:ind w:firstLineChars="200" w:firstLine="480"/>
              <w:rPr>
                <w:sz w:val="24"/>
              </w:rPr>
            </w:pPr>
            <w:r>
              <w:rPr>
                <w:rFonts w:hint="eastAsia"/>
                <w:sz w:val="24"/>
              </w:rPr>
              <w:lastRenderedPageBreak/>
              <w:t>（</w:t>
            </w:r>
            <w:r>
              <w:rPr>
                <w:rFonts w:hint="eastAsia"/>
                <w:sz w:val="24"/>
              </w:rPr>
              <w:t>2</w:t>
            </w:r>
            <w:r>
              <w:rPr>
                <w:rFonts w:hint="eastAsia"/>
                <w:sz w:val="24"/>
              </w:rPr>
              <w:t>）施工期噪声污染防治措施与建议</w:t>
            </w:r>
          </w:p>
          <w:p w:rsidR="001A6F83" w:rsidRDefault="005972D8">
            <w:pPr>
              <w:adjustRightInd w:val="0"/>
              <w:snapToGrid w:val="0"/>
              <w:spacing w:line="360" w:lineRule="auto"/>
              <w:ind w:firstLineChars="200" w:firstLine="480"/>
              <w:rPr>
                <w:sz w:val="24"/>
              </w:rPr>
            </w:pPr>
            <w:r>
              <w:rPr>
                <w:rFonts w:hint="eastAsia"/>
                <w:sz w:val="24"/>
              </w:rPr>
              <w:t>为了减轻本项目施工期噪声的环境影响，必须采取以下控制措施：</w:t>
            </w:r>
          </w:p>
          <w:p w:rsidR="001A6F83" w:rsidRDefault="005972D8">
            <w:pPr>
              <w:adjustRightInd w:val="0"/>
              <w:snapToGrid w:val="0"/>
              <w:spacing w:line="360" w:lineRule="auto"/>
              <w:ind w:firstLineChars="200" w:firstLine="480"/>
              <w:rPr>
                <w:sz w:val="24"/>
              </w:rPr>
            </w:pPr>
            <w:r>
              <w:rPr>
                <w:rFonts w:hint="eastAsia"/>
                <w:sz w:val="24"/>
              </w:rPr>
              <w:t>①建设项目施工前，应通过张贴告示、标示牌的形式提前告知周围敏感保护目标具体的施工时间、施工进度、施工计划等内容，取得周围居民的谅解。</w:t>
            </w:r>
          </w:p>
          <w:p w:rsidR="001A6F83" w:rsidRDefault="005972D8">
            <w:pPr>
              <w:adjustRightInd w:val="0"/>
              <w:snapToGrid w:val="0"/>
              <w:spacing w:line="360" w:lineRule="auto"/>
              <w:ind w:firstLineChars="200" w:firstLine="480"/>
              <w:rPr>
                <w:sz w:val="24"/>
              </w:rPr>
            </w:pPr>
            <w:r>
              <w:rPr>
                <w:rFonts w:hint="eastAsia"/>
                <w:sz w:val="24"/>
              </w:rPr>
              <w:t>②加强施工管理，合理安排作业时间，严格按照施工噪声管理的有关规定，夜间不得进行打桩作业；</w:t>
            </w:r>
          </w:p>
          <w:p w:rsidR="001A6F83" w:rsidRDefault="005972D8">
            <w:pPr>
              <w:adjustRightInd w:val="0"/>
              <w:snapToGrid w:val="0"/>
              <w:spacing w:line="360" w:lineRule="auto"/>
              <w:ind w:firstLineChars="200" w:firstLine="480"/>
              <w:rPr>
                <w:sz w:val="24"/>
              </w:rPr>
            </w:pPr>
            <w:r>
              <w:rPr>
                <w:rFonts w:hint="eastAsia"/>
                <w:sz w:val="24"/>
              </w:rPr>
              <w:t>③如需夜间施工，应得到当地环保行政主管部门的批准；</w:t>
            </w:r>
          </w:p>
          <w:p w:rsidR="001A6F83" w:rsidRDefault="005972D8">
            <w:pPr>
              <w:adjustRightInd w:val="0"/>
              <w:snapToGrid w:val="0"/>
              <w:spacing w:line="360" w:lineRule="auto"/>
              <w:ind w:firstLineChars="200" w:firstLine="480"/>
              <w:rPr>
                <w:sz w:val="24"/>
              </w:rPr>
            </w:pPr>
            <w:r>
              <w:rPr>
                <w:rFonts w:hint="eastAsia"/>
                <w:sz w:val="24"/>
              </w:rPr>
              <w:t>④施工机械应尽可能放置于对场界外造成影响最小的地点；</w:t>
            </w:r>
          </w:p>
          <w:p w:rsidR="001A6F83" w:rsidRDefault="005972D8">
            <w:pPr>
              <w:adjustRightInd w:val="0"/>
              <w:snapToGrid w:val="0"/>
              <w:spacing w:line="360" w:lineRule="auto"/>
              <w:ind w:firstLineChars="200" w:firstLine="480"/>
              <w:rPr>
                <w:sz w:val="24"/>
              </w:rPr>
            </w:pPr>
            <w:r>
              <w:rPr>
                <w:rFonts w:hint="eastAsia"/>
                <w:sz w:val="24"/>
              </w:rPr>
              <w:t>⑤作业时在高噪声设备周围设置屏蔽；</w:t>
            </w:r>
          </w:p>
          <w:p w:rsidR="001A6F83" w:rsidRDefault="005972D8">
            <w:pPr>
              <w:adjustRightInd w:val="0"/>
              <w:snapToGrid w:val="0"/>
              <w:spacing w:line="360" w:lineRule="auto"/>
              <w:ind w:firstLineChars="200" w:firstLine="480"/>
              <w:rPr>
                <w:sz w:val="24"/>
              </w:rPr>
            </w:pPr>
            <w:r>
              <w:rPr>
                <w:rFonts w:hint="eastAsia"/>
                <w:sz w:val="24"/>
              </w:rPr>
              <w:t>⑥加强车辆的管理，建材等运输尽量在白天进行，并控制车辆鸣笛。</w:t>
            </w:r>
          </w:p>
          <w:p w:rsidR="001A6F83" w:rsidRDefault="005972D8">
            <w:pPr>
              <w:adjustRightInd w:val="0"/>
              <w:snapToGrid w:val="0"/>
              <w:spacing w:line="360" w:lineRule="auto"/>
              <w:ind w:firstLineChars="200" w:firstLine="480"/>
              <w:rPr>
                <w:sz w:val="24"/>
              </w:rPr>
            </w:pPr>
            <w:r>
              <w:rPr>
                <w:rFonts w:hint="eastAsia"/>
                <w:sz w:val="24"/>
              </w:rPr>
              <w:t>⑦在周围居民休息时间避免使用</w:t>
            </w:r>
            <w:proofErr w:type="gramStart"/>
            <w:r>
              <w:rPr>
                <w:rFonts w:hint="eastAsia"/>
                <w:sz w:val="24"/>
              </w:rPr>
              <w:t>高噪设备</w:t>
            </w:r>
            <w:proofErr w:type="gramEnd"/>
            <w:r>
              <w:rPr>
                <w:rFonts w:hint="eastAsia"/>
                <w:sz w:val="24"/>
              </w:rPr>
              <w:t>进行施工作业。</w:t>
            </w:r>
          </w:p>
          <w:p w:rsidR="001A6F83" w:rsidRDefault="005972D8">
            <w:pPr>
              <w:adjustRightInd w:val="0"/>
              <w:snapToGrid w:val="0"/>
              <w:spacing w:line="360" w:lineRule="auto"/>
              <w:ind w:firstLineChars="200" w:firstLine="480"/>
              <w:rPr>
                <w:rFonts w:ascii="宋体" w:hAnsi="宋体" w:cs="宋体"/>
                <w:sz w:val="24"/>
              </w:rPr>
            </w:pPr>
            <w:r>
              <w:rPr>
                <w:rFonts w:hint="eastAsia"/>
                <w:sz w:val="24"/>
              </w:rPr>
              <w:t>通过以上分析，建设项目在提前告知当地居民的情况下，并采取各项有效防护措施的情况下，对周围居民虽有一定的影响，但总体可减少施工期噪声对周围环境的影响。</w:t>
            </w:r>
          </w:p>
        </w:tc>
      </w:tr>
      <w:tr w:rsidR="001A6F83">
        <w:trPr>
          <w:trHeight w:val="6810"/>
          <w:jc w:val="center"/>
        </w:trPr>
        <w:tc>
          <w:tcPr>
            <w:tcW w:w="746" w:type="dxa"/>
            <w:tcMar>
              <w:left w:w="28" w:type="dxa"/>
              <w:right w:w="28" w:type="dxa"/>
            </w:tcMar>
            <w:vAlign w:val="center"/>
          </w:tcPr>
          <w:p w:rsidR="001A6F83" w:rsidRDefault="005972D8">
            <w:pPr>
              <w:adjustRightInd w:val="0"/>
              <w:snapToGrid w:val="0"/>
              <w:jc w:val="center"/>
              <w:rPr>
                <w:rFonts w:ascii="宋体" w:hAnsi="宋体" w:cs="宋体"/>
                <w:bCs/>
                <w:szCs w:val="21"/>
              </w:rPr>
            </w:pPr>
            <w:r>
              <w:rPr>
                <w:rFonts w:ascii="宋体" w:hAnsi="宋体" w:cs="宋体" w:hint="eastAsia"/>
                <w:bCs/>
                <w:szCs w:val="21"/>
              </w:rPr>
              <w:lastRenderedPageBreak/>
              <w:t>运营</w:t>
            </w:r>
          </w:p>
          <w:p w:rsidR="001A6F83" w:rsidRDefault="005972D8">
            <w:pPr>
              <w:adjustRightInd w:val="0"/>
              <w:snapToGrid w:val="0"/>
              <w:jc w:val="center"/>
              <w:rPr>
                <w:rFonts w:ascii="宋体" w:hAnsi="宋体" w:cs="宋体"/>
                <w:bCs/>
                <w:szCs w:val="21"/>
              </w:rPr>
            </w:pPr>
            <w:r>
              <w:rPr>
                <w:rFonts w:ascii="宋体" w:hAnsi="宋体" w:cs="宋体" w:hint="eastAsia"/>
                <w:bCs/>
                <w:szCs w:val="21"/>
              </w:rPr>
              <w:t>期环</w:t>
            </w:r>
          </w:p>
          <w:p w:rsidR="001A6F83" w:rsidRDefault="005972D8">
            <w:pPr>
              <w:adjustRightInd w:val="0"/>
              <w:snapToGrid w:val="0"/>
              <w:jc w:val="center"/>
              <w:rPr>
                <w:rFonts w:ascii="宋体" w:hAnsi="宋体" w:cs="宋体"/>
                <w:bCs/>
                <w:szCs w:val="21"/>
              </w:rPr>
            </w:pPr>
            <w:r>
              <w:rPr>
                <w:rFonts w:ascii="宋体" w:hAnsi="宋体" w:cs="宋体" w:hint="eastAsia"/>
                <w:bCs/>
                <w:szCs w:val="21"/>
              </w:rPr>
              <w:t>境影</w:t>
            </w:r>
          </w:p>
          <w:p w:rsidR="001A6F83" w:rsidRDefault="005972D8">
            <w:pPr>
              <w:adjustRightInd w:val="0"/>
              <w:snapToGrid w:val="0"/>
              <w:jc w:val="center"/>
              <w:rPr>
                <w:rFonts w:ascii="宋体" w:hAnsi="宋体" w:cs="宋体"/>
                <w:bCs/>
                <w:szCs w:val="21"/>
              </w:rPr>
            </w:pPr>
            <w:r>
              <w:rPr>
                <w:rFonts w:ascii="宋体" w:hAnsi="宋体" w:cs="宋体" w:hint="eastAsia"/>
                <w:bCs/>
                <w:szCs w:val="21"/>
              </w:rPr>
              <w:t>响</w:t>
            </w:r>
            <w:proofErr w:type="gramStart"/>
            <w:r>
              <w:rPr>
                <w:rFonts w:ascii="宋体" w:hAnsi="宋体" w:cs="宋体" w:hint="eastAsia"/>
                <w:bCs/>
                <w:szCs w:val="21"/>
              </w:rPr>
              <w:t>和</w:t>
            </w:r>
            <w:proofErr w:type="gramEnd"/>
          </w:p>
          <w:p w:rsidR="001A6F83" w:rsidRDefault="005972D8">
            <w:pPr>
              <w:adjustRightInd w:val="0"/>
              <w:snapToGrid w:val="0"/>
              <w:jc w:val="center"/>
              <w:rPr>
                <w:rFonts w:ascii="宋体" w:hAnsi="宋体" w:cs="宋体"/>
                <w:bCs/>
                <w:szCs w:val="21"/>
              </w:rPr>
            </w:pPr>
            <w:r>
              <w:rPr>
                <w:rFonts w:ascii="宋体" w:hAnsi="宋体" w:cs="宋体" w:hint="eastAsia"/>
                <w:bCs/>
                <w:szCs w:val="21"/>
              </w:rPr>
              <w:t>保护</w:t>
            </w:r>
          </w:p>
          <w:p w:rsidR="001A6F83" w:rsidRDefault="005972D8">
            <w:pPr>
              <w:adjustRightInd w:val="0"/>
              <w:snapToGrid w:val="0"/>
              <w:jc w:val="center"/>
              <w:rPr>
                <w:rFonts w:ascii="宋体" w:hAnsi="宋体" w:cs="宋体"/>
                <w:bCs/>
                <w:szCs w:val="21"/>
              </w:rPr>
            </w:pPr>
            <w:r>
              <w:rPr>
                <w:rFonts w:ascii="宋体" w:hAnsi="宋体" w:cs="宋体" w:hint="eastAsia"/>
                <w:bCs/>
                <w:szCs w:val="21"/>
              </w:rPr>
              <w:t>措施</w:t>
            </w:r>
          </w:p>
        </w:tc>
        <w:tc>
          <w:tcPr>
            <w:tcW w:w="8162" w:type="dxa"/>
            <w:vAlign w:val="center"/>
          </w:tcPr>
          <w:p w:rsidR="001A6F83" w:rsidRDefault="005972D8">
            <w:pPr>
              <w:adjustRightInd w:val="0"/>
              <w:snapToGrid w:val="0"/>
              <w:spacing w:line="360" w:lineRule="auto"/>
              <w:rPr>
                <w:b/>
                <w:bCs/>
                <w:sz w:val="24"/>
              </w:rPr>
            </w:pPr>
            <w:r>
              <w:rPr>
                <w:rFonts w:hint="eastAsia"/>
                <w:b/>
                <w:bCs/>
                <w:sz w:val="24"/>
              </w:rPr>
              <w:t>1</w:t>
            </w:r>
            <w:r>
              <w:rPr>
                <w:rFonts w:hint="eastAsia"/>
                <w:b/>
                <w:bCs/>
                <w:sz w:val="24"/>
              </w:rPr>
              <w:t>、</w:t>
            </w:r>
            <w:r>
              <w:rPr>
                <w:b/>
                <w:bCs/>
                <w:sz w:val="24"/>
              </w:rPr>
              <w:t>废气</w:t>
            </w:r>
          </w:p>
          <w:p w:rsidR="001A6F83" w:rsidRDefault="005972D8">
            <w:pPr>
              <w:adjustRightInd w:val="0"/>
              <w:snapToGrid w:val="0"/>
              <w:spacing w:line="360" w:lineRule="auto"/>
              <w:ind w:firstLineChars="200" w:firstLine="480"/>
              <w:rPr>
                <w:sz w:val="24"/>
              </w:rPr>
            </w:pPr>
            <w:r>
              <w:rPr>
                <w:rFonts w:ascii="宋体" w:hAnsi="宋体"/>
                <w:sz w:val="24"/>
              </w:rPr>
              <w:t>（</w:t>
            </w:r>
            <w:r>
              <w:rPr>
                <w:sz w:val="24"/>
              </w:rPr>
              <w:t>1</w:t>
            </w:r>
            <w:r>
              <w:rPr>
                <w:rFonts w:ascii="宋体" w:hAnsi="宋体"/>
                <w:sz w:val="24"/>
              </w:rPr>
              <w:t>）</w:t>
            </w:r>
            <w:proofErr w:type="gramStart"/>
            <w:r>
              <w:rPr>
                <w:rFonts w:ascii="宋体" w:hAnsi="宋体"/>
                <w:sz w:val="24"/>
              </w:rPr>
              <w:t>产污情况</w:t>
            </w:r>
            <w:proofErr w:type="gramEnd"/>
            <w:r>
              <w:rPr>
                <w:rFonts w:ascii="宋体" w:hAnsi="宋体"/>
                <w:sz w:val="24"/>
              </w:rPr>
              <w:t>分析</w:t>
            </w:r>
          </w:p>
          <w:p w:rsidR="001A6F83" w:rsidRDefault="005972D8">
            <w:pPr>
              <w:adjustRightInd w:val="0"/>
              <w:snapToGrid w:val="0"/>
              <w:spacing w:line="360" w:lineRule="auto"/>
              <w:ind w:firstLineChars="200" w:firstLine="480"/>
              <w:rPr>
                <w:sz w:val="24"/>
              </w:rPr>
            </w:pPr>
            <w:r>
              <w:rPr>
                <w:rFonts w:hint="eastAsia"/>
                <w:sz w:val="24"/>
              </w:rPr>
              <w:t>非甲烷总烃：本</w:t>
            </w:r>
            <w:r>
              <w:rPr>
                <w:sz w:val="24"/>
              </w:rPr>
              <w:t>项目</w:t>
            </w:r>
            <w:r>
              <w:rPr>
                <w:rFonts w:hint="eastAsia"/>
                <w:sz w:val="24"/>
              </w:rPr>
              <w:t>“熔融挤出</w:t>
            </w:r>
            <w:r w:rsidR="00BE37CE">
              <w:rPr>
                <w:rFonts w:hint="eastAsia"/>
                <w:sz w:val="24"/>
              </w:rPr>
              <w:t>、</w:t>
            </w:r>
            <w:r w:rsidR="00BE37CE" w:rsidRPr="00BE37CE">
              <w:rPr>
                <w:rFonts w:hint="eastAsia"/>
                <w:sz w:val="24"/>
              </w:rPr>
              <w:t>流延压花</w:t>
            </w:r>
            <w:r>
              <w:rPr>
                <w:rFonts w:hint="eastAsia"/>
                <w:sz w:val="24"/>
              </w:rPr>
              <w:t>”</w:t>
            </w:r>
            <w:r>
              <w:rPr>
                <w:sz w:val="24"/>
              </w:rPr>
              <w:t>过程会产生挥发性有机物（以非甲烷总烃计），参照</w:t>
            </w:r>
            <w:r>
              <w:rPr>
                <w:rFonts w:hint="eastAsia"/>
                <w:sz w:val="24"/>
              </w:rPr>
              <w:t>《浙江省重点行业</w:t>
            </w:r>
            <w:r>
              <w:rPr>
                <w:rFonts w:hint="eastAsia"/>
                <w:sz w:val="24"/>
              </w:rPr>
              <w:t>VOCs</w:t>
            </w:r>
            <w:r>
              <w:rPr>
                <w:rFonts w:hint="eastAsia"/>
                <w:sz w:val="24"/>
              </w:rPr>
              <w:t>污染排放量计算方法》（版本</w:t>
            </w:r>
            <w:r>
              <w:rPr>
                <w:rFonts w:hint="eastAsia"/>
                <w:sz w:val="24"/>
              </w:rPr>
              <w:t>1.1</w:t>
            </w:r>
            <w:r>
              <w:rPr>
                <w:rFonts w:hint="eastAsia"/>
                <w:sz w:val="24"/>
              </w:rPr>
              <w:t>）中表</w:t>
            </w:r>
            <w:r>
              <w:rPr>
                <w:rFonts w:hint="eastAsia"/>
                <w:sz w:val="24"/>
              </w:rPr>
              <w:t>1-7</w:t>
            </w:r>
            <w:r>
              <w:rPr>
                <w:rFonts w:hint="eastAsia"/>
                <w:sz w:val="24"/>
              </w:rPr>
              <w:t>中推荐的塑料布、膜、袋等制造工序的排放系数，塑料原料的非甲烷总烃排放系数为</w:t>
            </w:r>
            <w:r>
              <w:rPr>
                <w:rFonts w:hint="eastAsia"/>
                <w:sz w:val="24"/>
              </w:rPr>
              <w:t>0.22kg/t</w:t>
            </w:r>
            <w:r>
              <w:rPr>
                <w:sz w:val="24"/>
              </w:rPr>
              <w:t>。本项目</w:t>
            </w:r>
            <w:r>
              <w:rPr>
                <w:rFonts w:hint="eastAsia"/>
                <w:sz w:val="24"/>
              </w:rPr>
              <w:t>EVA</w:t>
            </w:r>
            <w:r>
              <w:rPr>
                <w:rFonts w:hint="eastAsia"/>
                <w:sz w:val="24"/>
              </w:rPr>
              <w:t>粒子</w:t>
            </w:r>
            <w:r>
              <w:rPr>
                <w:sz w:val="24"/>
              </w:rPr>
              <w:t>使用量为</w:t>
            </w:r>
            <w:r>
              <w:rPr>
                <w:rFonts w:hint="eastAsia"/>
                <w:sz w:val="24"/>
              </w:rPr>
              <w:t>20000</w:t>
            </w:r>
            <w:r>
              <w:rPr>
                <w:sz w:val="24"/>
              </w:rPr>
              <w:t>t/a</w:t>
            </w:r>
            <w:r>
              <w:rPr>
                <w:sz w:val="24"/>
              </w:rPr>
              <w:t>，</w:t>
            </w:r>
            <w:r>
              <w:rPr>
                <w:rFonts w:hint="eastAsia"/>
                <w:sz w:val="24"/>
              </w:rPr>
              <w:t>改性</w:t>
            </w:r>
            <w:r>
              <w:rPr>
                <w:rFonts w:hint="eastAsia"/>
                <w:sz w:val="24"/>
              </w:rPr>
              <w:t>EVA</w:t>
            </w:r>
            <w:r>
              <w:rPr>
                <w:rFonts w:hint="eastAsia"/>
                <w:sz w:val="24"/>
              </w:rPr>
              <w:t>粒子使用量为</w:t>
            </w:r>
            <w:r>
              <w:rPr>
                <w:rFonts w:hint="eastAsia"/>
                <w:sz w:val="24"/>
              </w:rPr>
              <w:t>24000t/a</w:t>
            </w:r>
            <w:r>
              <w:rPr>
                <w:rFonts w:hint="eastAsia"/>
                <w:sz w:val="24"/>
              </w:rPr>
              <w:t>，</w:t>
            </w:r>
            <w:r>
              <w:rPr>
                <w:sz w:val="24"/>
              </w:rPr>
              <w:t>则</w:t>
            </w:r>
            <w:r>
              <w:rPr>
                <w:rFonts w:hint="eastAsia"/>
                <w:sz w:val="24"/>
              </w:rPr>
              <w:t>熔融挤出、</w:t>
            </w:r>
            <w:r w:rsidR="00BE37CE" w:rsidRPr="00BE37CE">
              <w:rPr>
                <w:rFonts w:hint="eastAsia"/>
                <w:sz w:val="24"/>
              </w:rPr>
              <w:t>流延压花</w:t>
            </w:r>
            <w:r>
              <w:rPr>
                <w:rFonts w:hint="eastAsia"/>
                <w:sz w:val="24"/>
              </w:rPr>
              <w:t>工序</w:t>
            </w:r>
            <w:r>
              <w:rPr>
                <w:sz w:val="24"/>
              </w:rPr>
              <w:t>非甲烷总烃产生量</w:t>
            </w:r>
            <w:r>
              <w:rPr>
                <w:color w:val="FF0000"/>
                <w:sz w:val="24"/>
              </w:rPr>
              <w:t>为</w:t>
            </w:r>
            <w:r>
              <w:rPr>
                <w:rFonts w:hint="eastAsia"/>
                <w:color w:val="FF0000"/>
                <w:sz w:val="24"/>
              </w:rPr>
              <w:t>9.68</w:t>
            </w:r>
            <w:r>
              <w:rPr>
                <w:color w:val="FF0000"/>
                <w:sz w:val="24"/>
              </w:rPr>
              <w:t>t/a</w:t>
            </w:r>
            <w:r>
              <w:rPr>
                <w:rFonts w:hint="eastAsia"/>
                <w:sz w:val="24"/>
              </w:rPr>
              <w:t>；偶联剂、稳定剂等类比</w:t>
            </w:r>
            <w:r>
              <w:rPr>
                <w:rFonts w:hint="eastAsia"/>
                <w:color w:val="FF0000"/>
                <w:sz w:val="24"/>
              </w:rPr>
              <w:t>《杭州福斯特应用材料股份有限公司年产</w:t>
            </w:r>
            <w:r>
              <w:rPr>
                <w:rFonts w:hint="eastAsia"/>
                <w:color w:val="FF0000"/>
                <w:sz w:val="24"/>
              </w:rPr>
              <w:t>2.5</w:t>
            </w:r>
            <w:r>
              <w:rPr>
                <w:rFonts w:hint="eastAsia"/>
                <w:color w:val="FF0000"/>
                <w:sz w:val="24"/>
              </w:rPr>
              <w:t>亿平方米白色</w:t>
            </w:r>
            <w:r>
              <w:rPr>
                <w:rFonts w:hint="eastAsia"/>
                <w:color w:val="FF0000"/>
                <w:sz w:val="24"/>
              </w:rPr>
              <w:t>EVA</w:t>
            </w:r>
            <w:r>
              <w:rPr>
                <w:rFonts w:hint="eastAsia"/>
                <w:color w:val="FF0000"/>
                <w:sz w:val="24"/>
              </w:rPr>
              <w:t>胶膜</w:t>
            </w:r>
            <w:r>
              <w:rPr>
                <w:rFonts w:hint="eastAsia"/>
                <w:sz w:val="24"/>
              </w:rPr>
              <w:t>技改</w:t>
            </w:r>
            <w:r>
              <w:rPr>
                <w:rFonts w:hint="eastAsia"/>
                <w:color w:val="FF0000"/>
                <w:sz w:val="24"/>
              </w:rPr>
              <w:t>项目》</w:t>
            </w:r>
            <w:r>
              <w:rPr>
                <w:rFonts w:hint="eastAsia"/>
                <w:sz w:val="24"/>
              </w:rPr>
              <w:t>中</w:t>
            </w:r>
            <w:r>
              <w:rPr>
                <w:rFonts w:hint="eastAsia"/>
                <w:sz w:val="24"/>
              </w:rPr>
              <w:t>0.1kg/t</w:t>
            </w:r>
            <w:r>
              <w:rPr>
                <w:rFonts w:hint="eastAsia"/>
                <w:sz w:val="24"/>
              </w:rPr>
              <w:t>原料，本项目偶联剂使用量为</w:t>
            </w:r>
            <w:r>
              <w:rPr>
                <w:rFonts w:hint="eastAsia"/>
                <w:sz w:val="24"/>
              </w:rPr>
              <w:t>50</w:t>
            </w:r>
            <w:r>
              <w:rPr>
                <w:sz w:val="24"/>
              </w:rPr>
              <w:t>t/a</w:t>
            </w:r>
            <w:r>
              <w:rPr>
                <w:sz w:val="24"/>
              </w:rPr>
              <w:t>，</w:t>
            </w:r>
            <w:r>
              <w:rPr>
                <w:rFonts w:hint="eastAsia"/>
                <w:sz w:val="24"/>
              </w:rPr>
              <w:t>稳定剂使用量为</w:t>
            </w:r>
            <w:r>
              <w:rPr>
                <w:rFonts w:hint="eastAsia"/>
                <w:sz w:val="24"/>
              </w:rPr>
              <w:t>20t/a</w:t>
            </w:r>
            <w:r>
              <w:rPr>
                <w:rFonts w:hint="eastAsia"/>
                <w:sz w:val="24"/>
              </w:rPr>
              <w:t>，收剂使用量为</w:t>
            </w:r>
            <w:r>
              <w:rPr>
                <w:rFonts w:hint="eastAsia"/>
                <w:sz w:val="24"/>
              </w:rPr>
              <w:t>20t/a</w:t>
            </w:r>
            <w:r>
              <w:rPr>
                <w:rFonts w:hint="eastAsia"/>
                <w:sz w:val="24"/>
              </w:rPr>
              <w:t>，交联剂使用量为</w:t>
            </w:r>
            <w:r>
              <w:rPr>
                <w:rFonts w:hint="eastAsia"/>
                <w:sz w:val="24"/>
              </w:rPr>
              <w:t>60t/a</w:t>
            </w:r>
            <w:r>
              <w:rPr>
                <w:rFonts w:hint="eastAsia"/>
                <w:sz w:val="24"/>
              </w:rPr>
              <w:t>，</w:t>
            </w:r>
            <w:r>
              <w:rPr>
                <w:rFonts w:hint="eastAsia"/>
                <w:color w:val="FF0000"/>
                <w:sz w:val="24"/>
              </w:rPr>
              <w:t>则废气产生量为</w:t>
            </w:r>
            <w:r>
              <w:rPr>
                <w:rFonts w:hint="eastAsia"/>
                <w:color w:val="FF0000"/>
                <w:sz w:val="24"/>
              </w:rPr>
              <w:t>0.015t/a</w:t>
            </w:r>
            <w:r>
              <w:rPr>
                <w:sz w:val="24"/>
              </w:rPr>
              <w:t>。</w:t>
            </w:r>
          </w:p>
          <w:p w:rsidR="001A6F83" w:rsidRDefault="005972D8">
            <w:pPr>
              <w:adjustRightInd w:val="0"/>
              <w:snapToGrid w:val="0"/>
              <w:spacing w:line="360" w:lineRule="auto"/>
              <w:ind w:firstLineChars="200" w:firstLine="480"/>
              <w:rPr>
                <w:sz w:val="24"/>
              </w:rPr>
            </w:pPr>
            <w:r>
              <w:rPr>
                <w:rFonts w:hint="eastAsia"/>
                <w:sz w:val="24"/>
              </w:rPr>
              <w:t>本项目非甲烷总烃总产生量为</w:t>
            </w:r>
            <w:r>
              <w:rPr>
                <w:rFonts w:hint="eastAsia"/>
                <w:sz w:val="24"/>
              </w:rPr>
              <w:t>9.695t/a</w:t>
            </w:r>
            <w:r>
              <w:rPr>
                <w:rFonts w:hint="eastAsia"/>
                <w:sz w:val="24"/>
              </w:rPr>
              <w:t>。</w:t>
            </w:r>
            <w:r>
              <w:rPr>
                <w:sz w:val="24"/>
              </w:rPr>
              <w:t>项目产生的非甲烷总烃集气罩收集</w:t>
            </w:r>
            <w:r>
              <w:rPr>
                <w:rFonts w:hint="eastAsia"/>
                <w:sz w:val="24"/>
              </w:rPr>
              <w:t>后经二级活性炭装置</w:t>
            </w:r>
            <w:r>
              <w:rPr>
                <w:sz w:val="24"/>
              </w:rPr>
              <w:t>处理，</w:t>
            </w:r>
            <w:r>
              <w:rPr>
                <w:rFonts w:hint="eastAsia"/>
                <w:sz w:val="24"/>
              </w:rPr>
              <w:t>最</w:t>
            </w:r>
            <w:r>
              <w:rPr>
                <w:sz w:val="24"/>
              </w:rPr>
              <w:t>后</w:t>
            </w:r>
            <w:r>
              <w:rPr>
                <w:rFonts w:hint="eastAsia"/>
                <w:sz w:val="24"/>
              </w:rPr>
              <w:t>通过一根</w:t>
            </w:r>
            <w:r>
              <w:rPr>
                <w:rFonts w:hint="eastAsia"/>
                <w:sz w:val="24"/>
              </w:rPr>
              <w:t>15</w:t>
            </w:r>
            <w:r>
              <w:rPr>
                <w:rFonts w:hint="eastAsia"/>
                <w:sz w:val="24"/>
              </w:rPr>
              <w:t>米高排气筒（</w:t>
            </w:r>
            <w:r>
              <w:rPr>
                <w:rFonts w:hint="eastAsia"/>
                <w:sz w:val="24"/>
              </w:rPr>
              <w:t>FQ-9</w:t>
            </w:r>
            <w:r>
              <w:rPr>
                <w:rFonts w:hint="eastAsia"/>
                <w:sz w:val="24"/>
              </w:rPr>
              <w:t>）</w:t>
            </w:r>
            <w:r>
              <w:rPr>
                <w:sz w:val="24"/>
              </w:rPr>
              <w:t>排放，未捕集的部分以无组织的形式在车间内排放，集气罩收集率为</w:t>
            </w:r>
            <w:r>
              <w:rPr>
                <w:sz w:val="24"/>
              </w:rPr>
              <w:t>90%</w:t>
            </w:r>
            <w:r>
              <w:rPr>
                <w:sz w:val="24"/>
              </w:rPr>
              <w:t>，处理率为</w:t>
            </w:r>
            <w:r>
              <w:rPr>
                <w:rFonts w:hint="eastAsia"/>
                <w:sz w:val="24"/>
              </w:rPr>
              <w:t>90</w:t>
            </w:r>
            <w:r>
              <w:rPr>
                <w:sz w:val="24"/>
              </w:rPr>
              <w:t>%</w:t>
            </w:r>
            <w:r>
              <w:rPr>
                <w:sz w:val="24"/>
              </w:rPr>
              <w:t>，则项目有组织排放量为</w:t>
            </w:r>
            <w:r>
              <w:rPr>
                <w:rFonts w:hint="eastAsia"/>
                <w:color w:val="FF0000"/>
                <w:sz w:val="24"/>
              </w:rPr>
              <w:t>0.873t/</w:t>
            </w:r>
            <w:r>
              <w:rPr>
                <w:color w:val="FF0000"/>
                <w:sz w:val="24"/>
              </w:rPr>
              <w:t>a</w:t>
            </w:r>
            <w:r>
              <w:rPr>
                <w:sz w:val="24"/>
              </w:rPr>
              <w:t>，无组织排放量为</w:t>
            </w:r>
            <w:r>
              <w:rPr>
                <w:rFonts w:hint="eastAsia"/>
                <w:color w:val="FF0000"/>
                <w:sz w:val="24"/>
              </w:rPr>
              <w:t>0.970t/</w:t>
            </w:r>
            <w:r>
              <w:rPr>
                <w:color w:val="FF0000"/>
                <w:sz w:val="24"/>
              </w:rPr>
              <w:t>a</w:t>
            </w:r>
            <w:r>
              <w:rPr>
                <w:color w:val="FF0000"/>
                <w:sz w:val="24"/>
              </w:rPr>
              <w:t>。</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废气污染物产生及排放情况见下表：</w:t>
            </w:r>
          </w:p>
          <w:p w:rsidR="001A6F83" w:rsidRDefault="005972D8">
            <w:pPr>
              <w:adjustRightInd w:val="0"/>
              <w:snapToGrid w:val="0"/>
              <w:jc w:val="center"/>
              <w:rPr>
                <w:b/>
                <w:sz w:val="24"/>
              </w:rPr>
            </w:pPr>
            <w:r>
              <w:rPr>
                <w:b/>
                <w:sz w:val="24"/>
              </w:rPr>
              <w:t>表</w:t>
            </w:r>
            <w:r>
              <w:rPr>
                <w:rFonts w:hint="eastAsia"/>
                <w:b/>
                <w:sz w:val="24"/>
              </w:rPr>
              <w:t>4-1</w:t>
            </w:r>
            <w:r>
              <w:rPr>
                <w:b/>
                <w:sz w:val="24"/>
              </w:rPr>
              <w:t xml:space="preserve">  </w:t>
            </w:r>
            <w:r>
              <w:rPr>
                <w:b/>
                <w:sz w:val="24"/>
              </w:rPr>
              <w:t>本项目有组织废气源强及排放状况表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60"/>
              <w:gridCol w:w="440"/>
              <w:gridCol w:w="645"/>
              <w:gridCol w:w="846"/>
              <w:gridCol w:w="709"/>
              <w:gridCol w:w="800"/>
              <w:gridCol w:w="689"/>
              <w:gridCol w:w="469"/>
              <w:gridCol w:w="427"/>
              <w:gridCol w:w="800"/>
              <w:gridCol w:w="689"/>
              <w:gridCol w:w="689"/>
              <w:gridCol w:w="636"/>
            </w:tblGrid>
            <w:tr w:rsidR="001A6F83">
              <w:trPr>
                <w:trHeight w:val="340"/>
                <w:jc w:val="center"/>
              </w:trPr>
              <w:tc>
                <w:tcPr>
                  <w:tcW w:w="375" w:type="pct"/>
                  <w:vMerge w:val="restart"/>
                  <w:vAlign w:val="center"/>
                </w:tcPr>
                <w:p w:rsidR="001A6F83" w:rsidRDefault="005972D8">
                  <w:pPr>
                    <w:adjustRightInd w:val="0"/>
                    <w:snapToGrid w:val="0"/>
                    <w:jc w:val="center"/>
                    <w:rPr>
                      <w:b/>
                      <w:bCs/>
                      <w:szCs w:val="21"/>
                    </w:rPr>
                  </w:pPr>
                  <w:r>
                    <w:rPr>
                      <w:b/>
                      <w:bCs/>
                      <w:szCs w:val="21"/>
                    </w:rPr>
                    <w:t>排气筒编号</w:t>
                  </w:r>
                </w:p>
              </w:tc>
              <w:tc>
                <w:tcPr>
                  <w:tcW w:w="282" w:type="pct"/>
                  <w:vMerge w:val="restart"/>
                  <w:vAlign w:val="center"/>
                </w:tcPr>
                <w:p w:rsidR="001A6F83" w:rsidRDefault="005972D8">
                  <w:pPr>
                    <w:adjustRightInd w:val="0"/>
                    <w:snapToGrid w:val="0"/>
                    <w:jc w:val="center"/>
                    <w:rPr>
                      <w:b/>
                      <w:bCs/>
                      <w:szCs w:val="21"/>
                    </w:rPr>
                  </w:pPr>
                  <w:r>
                    <w:rPr>
                      <w:b/>
                      <w:bCs/>
                      <w:szCs w:val="21"/>
                    </w:rPr>
                    <w:t>污染物名称</w:t>
                  </w:r>
                </w:p>
              </w:tc>
              <w:tc>
                <w:tcPr>
                  <w:tcW w:w="402" w:type="pct"/>
                  <w:vMerge w:val="restart"/>
                  <w:vAlign w:val="center"/>
                </w:tcPr>
                <w:p w:rsidR="001A6F83" w:rsidRDefault="005972D8">
                  <w:pPr>
                    <w:adjustRightInd w:val="0"/>
                    <w:snapToGrid w:val="0"/>
                    <w:jc w:val="center"/>
                    <w:rPr>
                      <w:b/>
                      <w:bCs/>
                      <w:szCs w:val="21"/>
                    </w:rPr>
                  </w:pPr>
                  <w:r>
                    <w:rPr>
                      <w:b/>
                      <w:bCs/>
                      <w:szCs w:val="21"/>
                    </w:rPr>
                    <w:t>工段</w:t>
                  </w:r>
                </w:p>
              </w:tc>
              <w:tc>
                <w:tcPr>
                  <w:tcW w:w="464" w:type="pct"/>
                  <w:vMerge w:val="restart"/>
                  <w:vAlign w:val="center"/>
                </w:tcPr>
                <w:p w:rsidR="001A6F83" w:rsidRDefault="005972D8">
                  <w:pPr>
                    <w:adjustRightInd w:val="0"/>
                    <w:snapToGrid w:val="0"/>
                    <w:jc w:val="center"/>
                    <w:rPr>
                      <w:b/>
                      <w:bCs/>
                      <w:szCs w:val="21"/>
                    </w:rPr>
                  </w:pPr>
                  <w:r>
                    <w:rPr>
                      <w:b/>
                      <w:bCs/>
                      <w:szCs w:val="21"/>
                    </w:rPr>
                    <w:t>排气量</w:t>
                  </w:r>
                </w:p>
                <w:p w:rsidR="001A6F83" w:rsidRDefault="005972D8">
                  <w:pPr>
                    <w:adjustRightInd w:val="0"/>
                    <w:snapToGrid w:val="0"/>
                    <w:jc w:val="center"/>
                    <w:rPr>
                      <w:b/>
                      <w:bCs/>
                      <w:szCs w:val="21"/>
                    </w:rPr>
                  </w:pPr>
                  <w:r>
                    <w:rPr>
                      <w:b/>
                      <w:bCs/>
                      <w:szCs w:val="21"/>
                    </w:rPr>
                    <w:t>m³/h</w:t>
                  </w:r>
                </w:p>
              </w:tc>
              <w:tc>
                <w:tcPr>
                  <w:tcW w:w="439" w:type="pct"/>
                  <w:vMerge w:val="restart"/>
                  <w:vAlign w:val="center"/>
                </w:tcPr>
                <w:p w:rsidR="001A6F83" w:rsidRDefault="005972D8">
                  <w:pPr>
                    <w:adjustRightInd w:val="0"/>
                    <w:snapToGrid w:val="0"/>
                    <w:jc w:val="center"/>
                    <w:rPr>
                      <w:b/>
                      <w:bCs/>
                      <w:szCs w:val="21"/>
                    </w:rPr>
                  </w:pPr>
                  <w:r>
                    <w:rPr>
                      <w:b/>
                      <w:bCs/>
                      <w:szCs w:val="21"/>
                    </w:rPr>
                    <w:t>排放源高度</w:t>
                  </w:r>
                  <w:r>
                    <w:rPr>
                      <w:b/>
                      <w:bCs/>
                      <w:szCs w:val="21"/>
                    </w:rPr>
                    <w:t>/m</w:t>
                  </w:r>
                </w:p>
              </w:tc>
              <w:tc>
                <w:tcPr>
                  <w:tcW w:w="844" w:type="pct"/>
                  <w:gridSpan w:val="2"/>
                  <w:vAlign w:val="center"/>
                </w:tcPr>
                <w:p w:rsidR="001A6F83" w:rsidRDefault="005972D8">
                  <w:pPr>
                    <w:adjustRightInd w:val="0"/>
                    <w:snapToGrid w:val="0"/>
                    <w:jc w:val="center"/>
                    <w:rPr>
                      <w:b/>
                      <w:bCs/>
                      <w:szCs w:val="21"/>
                    </w:rPr>
                  </w:pPr>
                  <w:r>
                    <w:rPr>
                      <w:b/>
                      <w:bCs/>
                      <w:szCs w:val="21"/>
                    </w:rPr>
                    <w:t>产生情况</w:t>
                  </w:r>
                </w:p>
              </w:tc>
              <w:tc>
                <w:tcPr>
                  <w:tcW w:w="301" w:type="pct"/>
                  <w:vMerge w:val="restart"/>
                  <w:vAlign w:val="center"/>
                </w:tcPr>
                <w:p w:rsidR="001A6F83" w:rsidRDefault="005972D8">
                  <w:pPr>
                    <w:adjustRightInd w:val="0"/>
                    <w:snapToGrid w:val="0"/>
                    <w:jc w:val="center"/>
                    <w:rPr>
                      <w:b/>
                      <w:bCs/>
                      <w:szCs w:val="21"/>
                    </w:rPr>
                  </w:pPr>
                  <w:r>
                    <w:rPr>
                      <w:b/>
                      <w:bCs/>
                      <w:szCs w:val="21"/>
                    </w:rPr>
                    <w:t>治理措施</w:t>
                  </w:r>
                </w:p>
              </w:tc>
              <w:tc>
                <w:tcPr>
                  <w:tcW w:w="233" w:type="pct"/>
                  <w:vMerge w:val="restart"/>
                  <w:vAlign w:val="center"/>
                </w:tcPr>
                <w:p w:rsidR="001A6F83" w:rsidRDefault="005972D8">
                  <w:pPr>
                    <w:adjustRightInd w:val="0"/>
                    <w:snapToGrid w:val="0"/>
                    <w:jc w:val="center"/>
                    <w:rPr>
                      <w:b/>
                      <w:bCs/>
                      <w:szCs w:val="21"/>
                    </w:rPr>
                  </w:pPr>
                  <w:r>
                    <w:rPr>
                      <w:b/>
                      <w:bCs/>
                      <w:szCs w:val="21"/>
                    </w:rPr>
                    <w:t>去除率</w:t>
                  </w:r>
                </w:p>
              </w:tc>
              <w:tc>
                <w:tcPr>
                  <w:tcW w:w="1273" w:type="pct"/>
                  <w:gridSpan w:val="3"/>
                  <w:vAlign w:val="center"/>
                </w:tcPr>
                <w:p w:rsidR="001A6F83" w:rsidRDefault="005972D8">
                  <w:pPr>
                    <w:adjustRightInd w:val="0"/>
                    <w:snapToGrid w:val="0"/>
                    <w:jc w:val="center"/>
                    <w:rPr>
                      <w:b/>
                      <w:bCs/>
                      <w:szCs w:val="21"/>
                    </w:rPr>
                  </w:pPr>
                  <w:r>
                    <w:rPr>
                      <w:b/>
                      <w:bCs/>
                      <w:szCs w:val="21"/>
                    </w:rPr>
                    <w:t>排放情况</w:t>
                  </w:r>
                </w:p>
              </w:tc>
              <w:tc>
                <w:tcPr>
                  <w:tcW w:w="387" w:type="pct"/>
                  <w:vMerge w:val="restart"/>
                  <w:vAlign w:val="center"/>
                </w:tcPr>
                <w:p w:rsidR="001A6F83" w:rsidRDefault="005972D8">
                  <w:pPr>
                    <w:adjustRightInd w:val="0"/>
                    <w:snapToGrid w:val="0"/>
                    <w:jc w:val="center"/>
                    <w:rPr>
                      <w:b/>
                      <w:bCs/>
                      <w:szCs w:val="21"/>
                    </w:rPr>
                  </w:pPr>
                  <w:r>
                    <w:rPr>
                      <w:b/>
                      <w:bCs/>
                      <w:szCs w:val="21"/>
                    </w:rPr>
                    <w:t>排放时间</w:t>
                  </w:r>
                  <w:r>
                    <w:rPr>
                      <w:b/>
                      <w:bCs/>
                      <w:szCs w:val="21"/>
                    </w:rPr>
                    <w:t>/h</w:t>
                  </w:r>
                </w:p>
              </w:tc>
            </w:tr>
            <w:tr w:rsidR="001A6F83">
              <w:trPr>
                <w:trHeight w:val="340"/>
                <w:jc w:val="center"/>
              </w:trPr>
              <w:tc>
                <w:tcPr>
                  <w:tcW w:w="375" w:type="pct"/>
                  <w:vMerge/>
                  <w:vAlign w:val="center"/>
                </w:tcPr>
                <w:p w:rsidR="001A6F83" w:rsidRDefault="001A6F83">
                  <w:pPr>
                    <w:adjustRightInd w:val="0"/>
                    <w:snapToGrid w:val="0"/>
                    <w:jc w:val="center"/>
                    <w:rPr>
                      <w:b/>
                      <w:bCs/>
                      <w:szCs w:val="21"/>
                    </w:rPr>
                  </w:pPr>
                </w:p>
              </w:tc>
              <w:tc>
                <w:tcPr>
                  <w:tcW w:w="282" w:type="pct"/>
                  <w:vMerge/>
                  <w:vAlign w:val="center"/>
                </w:tcPr>
                <w:p w:rsidR="001A6F83" w:rsidRDefault="001A6F83">
                  <w:pPr>
                    <w:adjustRightInd w:val="0"/>
                    <w:snapToGrid w:val="0"/>
                    <w:jc w:val="center"/>
                    <w:rPr>
                      <w:b/>
                      <w:bCs/>
                      <w:szCs w:val="21"/>
                    </w:rPr>
                  </w:pPr>
                </w:p>
              </w:tc>
              <w:tc>
                <w:tcPr>
                  <w:tcW w:w="402" w:type="pct"/>
                  <w:vMerge/>
                  <w:vAlign w:val="center"/>
                </w:tcPr>
                <w:p w:rsidR="001A6F83" w:rsidRDefault="001A6F83">
                  <w:pPr>
                    <w:adjustRightInd w:val="0"/>
                    <w:snapToGrid w:val="0"/>
                    <w:jc w:val="center"/>
                    <w:rPr>
                      <w:b/>
                      <w:bCs/>
                      <w:szCs w:val="21"/>
                    </w:rPr>
                  </w:pPr>
                </w:p>
              </w:tc>
              <w:tc>
                <w:tcPr>
                  <w:tcW w:w="464" w:type="pct"/>
                  <w:vMerge/>
                  <w:vAlign w:val="center"/>
                </w:tcPr>
                <w:p w:rsidR="001A6F83" w:rsidRDefault="001A6F83">
                  <w:pPr>
                    <w:adjustRightInd w:val="0"/>
                    <w:snapToGrid w:val="0"/>
                    <w:jc w:val="center"/>
                    <w:rPr>
                      <w:b/>
                      <w:bCs/>
                      <w:szCs w:val="21"/>
                    </w:rPr>
                  </w:pPr>
                </w:p>
              </w:tc>
              <w:tc>
                <w:tcPr>
                  <w:tcW w:w="439" w:type="pct"/>
                  <w:vMerge/>
                  <w:vAlign w:val="center"/>
                </w:tcPr>
                <w:p w:rsidR="001A6F83" w:rsidRDefault="001A6F83">
                  <w:pPr>
                    <w:adjustRightInd w:val="0"/>
                    <w:snapToGrid w:val="0"/>
                    <w:jc w:val="center"/>
                    <w:rPr>
                      <w:b/>
                      <w:bCs/>
                      <w:szCs w:val="21"/>
                    </w:rPr>
                  </w:pPr>
                </w:p>
              </w:tc>
              <w:tc>
                <w:tcPr>
                  <w:tcW w:w="422" w:type="pct"/>
                  <w:vAlign w:val="center"/>
                </w:tcPr>
                <w:p w:rsidR="001A6F83" w:rsidRDefault="005972D8">
                  <w:pPr>
                    <w:adjustRightInd w:val="0"/>
                    <w:snapToGrid w:val="0"/>
                    <w:jc w:val="center"/>
                    <w:rPr>
                      <w:b/>
                      <w:bCs/>
                      <w:szCs w:val="21"/>
                    </w:rPr>
                  </w:pPr>
                  <w:r>
                    <w:rPr>
                      <w:b/>
                      <w:bCs/>
                      <w:szCs w:val="21"/>
                    </w:rPr>
                    <w:t>浓度</w:t>
                  </w:r>
                  <w:r>
                    <w:rPr>
                      <w:b/>
                      <w:bCs/>
                      <w:szCs w:val="21"/>
                    </w:rPr>
                    <w:t>mg/m</w:t>
                  </w:r>
                  <w:r>
                    <w:rPr>
                      <w:b/>
                      <w:bCs/>
                      <w:szCs w:val="21"/>
                      <w:vertAlign w:val="superscript"/>
                    </w:rPr>
                    <w:t>3</w:t>
                  </w:r>
                </w:p>
              </w:tc>
              <w:tc>
                <w:tcPr>
                  <w:tcW w:w="422" w:type="pct"/>
                  <w:vAlign w:val="center"/>
                </w:tcPr>
                <w:p w:rsidR="001A6F83" w:rsidRDefault="005972D8">
                  <w:pPr>
                    <w:adjustRightInd w:val="0"/>
                    <w:snapToGrid w:val="0"/>
                    <w:jc w:val="center"/>
                    <w:rPr>
                      <w:b/>
                      <w:bCs/>
                      <w:szCs w:val="21"/>
                    </w:rPr>
                  </w:pPr>
                  <w:r>
                    <w:rPr>
                      <w:b/>
                      <w:bCs/>
                      <w:szCs w:val="21"/>
                    </w:rPr>
                    <w:t>产生量</w:t>
                  </w:r>
                  <w:r>
                    <w:rPr>
                      <w:b/>
                      <w:bCs/>
                      <w:szCs w:val="21"/>
                    </w:rPr>
                    <w:t>t/a</w:t>
                  </w:r>
                </w:p>
              </w:tc>
              <w:tc>
                <w:tcPr>
                  <w:tcW w:w="301" w:type="pct"/>
                  <w:vMerge/>
                  <w:vAlign w:val="center"/>
                </w:tcPr>
                <w:p w:rsidR="001A6F83" w:rsidRDefault="001A6F83">
                  <w:pPr>
                    <w:adjustRightInd w:val="0"/>
                    <w:snapToGrid w:val="0"/>
                    <w:jc w:val="center"/>
                    <w:rPr>
                      <w:b/>
                      <w:bCs/>
                      <w:szCs w:val="21"/>
                    </w:rPr>
                  </w:pPr>
                </w:p>
              </w:tc>
              <w:tc>
                <w:tcPr>
                  <w:tcW w:w="233" w:type="pct"/>
                  <w:vMerge/>
                  <w:vAlign w:val="center"/>
                </w:tcPr>
                <w:p w:rsidR="001A6F83" w:rsidRDefault="001A6F83">
                  <w:pPr>
                    <w:adjustRightInd w:val="0"/>
                    <w:snapToGrid w:val="0"/>
                    <w:jc w:val="center"/>
                    <w:rPr>
                      <w:b/>
                      <w:bCs/>
                      <w:szCs w:val="21"/>
                    </w:rPr>
                  </w:pPr>
                </w:p>
              </w:tc>
              <w:tc>
                <w:tcPr>
                  <w:tcW w:w="423" w:type="pct"/>
                  <w:vAlign w:val="center"/>
                </w:tcPr>
                <w:p w:rsidR="001A6F83" w:rsidRDefault="005972D8">
                  <w:pPr>
                    <w:adjustRightInd w:val="0"/>
                    <w:snapToGrid w:val="0"/>
                    <w:jc w:val="center"/>
                    <w:rPr>
                      <w:b/>
                      <w:bCs/>
                      <w:szCs w:val="21"/>
                    </w:rPr>
                  </w:pPr>
                  <w:r>
                    <w:rPr>
                      <w:b/>
                      <w:bCs/>
                      <w:szCs w:val="21"/>
                    </w:rPr>
                    <w:t>浓度</w:t>
                  </w:r>
                  <w:r>
                    <w:rPr>
                      <w:b/>
                      <w:bCs/>
                      <w:szCs w:val="21"/>
                    </w:rPr>
                    <w:t>mg/m</w:t>
                  </w:r>
                  <w:r>
                    <w:rPr>
                      <w:b/>
                      <w:bCs/>
                      <w:szCs w:val="21"/>
                      <w:vertAlign w:val="superscript"/>
                    </w:rPr>
                    <w:t>3</w:t>
                  </w:r>
                </w:p>
              </w:tc>
              <w:tc>
                <w:tcPr>
                  <w:tcW w:w="423" w:type="pct"/>
                  <w:vAlign w:val="center"/>
                </w:tcPr>
                <w:p w:rsidR="001A6F83" w:rsidRDefault="005972D8">
                  <w:pPr>
                    <w:adjustRightInd w:val="0"/>
                    <w:snapToGrid w:val="0"/>
                    <w:jc w:val="center"/>
                    <w:rPr>
                      <w:b/>
                      <w:bCs/>
                      <w:szCs w:val="21"/>
                    </w:rPr>
                  </w:pPr>
                  <w:r>
                    <w:rPr>
                      <w:b/>
                      <w:bCs/>
                      <w:szCs w:val="21"/>
                    </w:rPr>
                    <w:t>速率</w:t>
                  </w:r>
                  <w:r>
                    <w:rPr>
                      <w:b/>
                      <w:bCs/>
                      <w:szCs w:val="21"/>
                    </w:rPr>
                    <w:t>kg/h</w:t>
                  </w:r>
                </w:p>
              </w:tc>
              <w:tc>
                <w:tcPr>
                  <w:tcW w:w="427" w:type="pct"/>
                  <w:vAlign w:val="center"/>
                </w:tcPr>
                <w:p w:rsidR="001A6F83" w:rsidRDefault="005972D8">
                  <w:pPr>
                    <w:adjustRightInd w:val="0"/>
                    <w:snapToGrid w:val="0"/>
                    <w:jc w:val="center"/>
                    <w:rPr>
                      <w:b/>
                      <w:bCs/>
                      <w:szCs w:val="21"/>
                    </w:rPr>
                  </w:pPr>
                  <w:r>
                    <w:rPr>
                      <w:b/>
                      <w:bCs/>
                      <w:szCs w:val="21"/>
                    </w:rPr>
                    <w:t>排放量</w:t>
                  </w:r>
                  <w:r>
                    <w:rPr>
                      <w:b/>
                      <w:bCs/>
                      <w:szCs w:val="21"/>
                    </w:rPr>
                    <w:t>t/a</w:t>
                  </w:r>
                </w:p>
              </w:tc>
              <w:tc>
                <w:tcPr>
                  <w:tcW w:w="387" w:type="pct"/>
                  <w:vMerge/>
                  <w:vAlign w:val="center"/>
                </w:tcPr>
                <w:p w:rsidR="001A6F83" w:rsidRDefault="001A6F83">
                  <w:pPr>
                    <w:adjustRightInd w:val="0"/>
                    <w:snapToGrid w:val="0"/>
                    <w:jc w:val="center"/>
                    <w:rPr>
                      <w:b/>
                      <w:bCs/>
                      <w:szCs w:val="21"/>
                    </w:rPr>
                  </w:pPr>
                </w:p>
              </w:tc>
            </w:tr>
            <w:tr w:rsidR="001A6F83">
              <w:trPr>
                <w:trHeight w:val="340"/>
                <w:jc w:val="center"/>
              </w:trPr>
              <w:tc>
                <w:tcPr>
                  <w:tcW w:w="375"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FQ-9</w:t>
                  </w:r>
                </w:p>
              </w:tc>
              <w:tc>
                <w:tcPr>
                  <w:tcW w:w="282"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bCs w:val="0"/>
                      <w:szCs w:val="21"/>
                    </w:rPr>
                    <w:t>非甲烷总烃</w:t>
                  </w:r>
                </w:p>
              </w:tc>
              <w:tc>
                <w:tcPr>
                  <w:tcW w:w="402"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熔融挤出</w:t>
                  </w:r>
                  <w:r>
                    <w:rPr>
                      <w:rFonts w:ascii="Times New Roman" w:hAnsi="Times New Roman" w:hint="eastAsia"/>
                      <w:szCs w:val="21"/>
                    </w:rPr>
                    <w:t>、</w:t>
                  </w:r>
                  <w:r w:rsidR="00BE37CE" w:rsidRPr="00BE37CE">
                    <w:rPr>
                      <w:rFonts w:ascii="Times New Roman" w:hAnsi="Times New Roman" w:hint="eastAsia"/>
                      <w:szCs w:val="21"/>
                    </w:rPr>
                    <w:t>流延压花</w:t>
                  </w:r>
                </w:p>
              </w:tc>
              <w:tc>
                <w:tcPr>
                  <w:tcW w:w="464"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10</w:t>
                  </w:r>
                  <w:r>
                    <w:rPr>
                      <w:rFonts w:ascii="Times New Roman" w:hAnsi="Times New Roman"/>
                      <w:szCs w:val="21"/>
                    </w:rPr>
                    <w:t>0000</w:t>
                  </w:r>
                </w:p>
              </w:tc>
              <w:tc>
                <w:tcPr>
                  <w:tcW w:w="439"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15</w:t>
                  </w:r>
                </w:p>
              </w:tc>
              <w:tc>
                <w:tcPr>
                  <w:tcW w:w="422"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12.119</w:t>
                  </w:r>
                </w:p>
              </w:tc>
              <w:tc>
                <w:tcPr>
                  <w:tcW w:w="422"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8.726</w:t>
                  </w:r>
                </w:p>
              </w:tc>
              <w:tc>
                <w:tcPr>
                  <w:tcW w:w="30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二级</w:t>
                  </w:r>
                  <w:r>
                    <w:rPr>
                      <w:rFonts w:ascii="Times New Roman" w:hAnsi="Times New Roman"/>
                      <w:szCs w:val="21"/>
                    </w:rPr>
                    <w:t>活性炭</w:t>
                  </w:r>
                </w:p>
              </w:tc>
              <w:tc>
                <w:tcPr>
                  <w:tcW w:w="233" w:type="pct"/>
                  <w:vAlign w:val="center"/>
                </w:tcPr>
                <w:p w:rsidR="001A6F83" w:rsidRDefault="005972D8">
                  <w:pPr>
                    <w:jc w:val="center"/>
                  </w:pPr>
                  <w:r>
                    <w:rPr>
                      <w:rFonts w:hint="eastAsia"/>
                      <w:szCs w:val="21"/>
                    </w:rPr>
                    <w:t>90</w:t>
                  </w:r>
                </w:p>
              </w:tc>
              <w:tc>
                <w:tcPr>
                  <w:tcW w:w="423"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1.212</w:t>
                  </w:r>
                </w:p>
              </w:tc>
              <w:tc>
                <w:tcPr>
                  <w:tcW w:w="423"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0.121</w:t>
                  </w:r>
                </w:p>
              </w:tc>
              <w:tc>
                <w:tcPr>
                  <w:tcW w:w="42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0.873</w:t>
                  </w:r>
                </w:p>
              </w:tc>
              <w:tc>
                <w:tcPr>
                  <w:tcW w:w="38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7</w:t>
                  </w:r>
                  <w:r>
                    <w:rPr>
                      <w:rFonts w:ascii="Times New Roman" w:hAnsi="Times New Roman"/>
                      <w:szCs w:val="21"/>
                    </w:rPr>
                    <w:t>200</w:t>
                  </w:r>
                </w:p>
              </w:tc>
            </w:tr>
          </w:tbl>
          <w:p w:rsidR="001A6F83" w:rsidRDefault="005972D8">
            <w:pPr>
              <w:pStyle w:val="a4"/>
              <w:adjustRightInd w:val="0"/>
              <w:snapToGrid w:val="0"/>
              <w:ind w:firstLine="0"/>
              <w:jc w:val="center"/>
              <w:rPr>
                <w:rFonts w:ascii="Times New Roman" w:hAnsi="Times New Roman"/>
                <w:b/>
                <w:sz w:val="24"/>
                <w:szCs w:val="24"/>
              </w:rPr>
            </w:pPr>
            <w:r>
              <w:rPr>
                <w:rFonts w:ascii="Times New Roman" w:hAnsi="Times New Roman"/>
                <w:b/>
                <w:sz w:val="24"/>
                <w:szCs w:val="24"/>
              </w:rPr>
              <w:t>表</w:t>
            </w:r>
            <w:r>
              <w:rPr>
                <w:rFonts w:ascii="Times New Roman" w:hAnsi="Times New Roman" w:hint="eastAsia"/>
                <w:b/>
                <w:sz w:val="24"/>
                <w:szCs w:val="24"/>
              </w:rPr>
              <w:t>4-2</w:t>
            </w:r>
            <w:r>
              <w:rPr>
                <w:rFonts w:ascii="Times New Roman" w:hAnsi="Times New Roman"/>
                <w:b/>
                <w:sz w:val="24"/>
                <w:szCs w:val="24"/>
              </w:rPr>
              <w:t xml:space="preserve">  </w:t>
            </w:r>
            <w:r>
              <w:rPr>
                <w:rFonts w:ascii="Times New Roman" w:hAnsi="Times New Roman"/>
                <w:b/>
                <w:sz w:val="24"/>
                <w:szCs w:val="24"/>
              </w:rPr>
              <w:t>本项目无组织废气源强及排放状况表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63"/>
              <w:gridCol w:w="1127"/>
              <w:gridCol w:w="1409"/>
              <w:gridCol w:w="1333"/>
              <w:gridCol w:w="1333"/>
              <w:gridCol w:w="1334"/>
            </w:tblGrid>
            <w:tr w:rsidR="001A6F83">
              <w:trPr>
                <w:trHeight w:val="340"/>
                <w:jc w:val="center"/>
              </w:trPr>
              <w:tc>
                <w:tcPr>
                  <w:tcW w:w="1154" w:type="pct"/>
                  <w:vAlign w:val="center"/>
                </w:tcPr>
                <w:p w:rsidR="001A6F83" w:rsidRDefault="005972D8">
                  <w:pPr>
                    <w:adjustRightInd w:val="0"/>
                    <w:snapToGrid w:val="0"/>
                    <w:jc w:val="center"/>
                    <w:rPr>
                      <w:b/>
                      <w:bCs/>
                      <w:szCs w:val="21"/>
                    </w:rPr>
                  </w:pPr>
                  <w:r>
                    <w:rPr>
                      <w:b/>
                      <w:bCs/>
                      <w:szCs w:val="21"/>
                    </w:rPr>
                    <w:t>工作车间</w:t>
                  </w:r>
                </w:p>
              </w:tc>
              <w:tc>
                <w:tcPr>
                  <w:tcW w:w="663" w:type="pct"/>
                  <w:vAlign w:val="center"/>
                </w:tcPr>
                <w:p w:rsidR="001A6F83" w:rsidRDefault="005972D8">
                  <w:pPr>
                    <w:adjustRightInd w:val="0"/>
                    <w:snapToGrid w:val="0"/>
                    <w:jc w:val="center"/>
                    <w:rPr>
                      <w:szCs w:val="21"/>
                    </w:rPr>
                  </w:pPr>
                  <w:r>
                    <w:rPr>
                      <w:b/>
                      <w:bCs/>
                      <w:szCs w:val="21"/>
                    </w:rPr>
                    <w:t>产生环节</w:t>
                  </w:r>
                </w:p>
              </w:tc>
              <w:tc>
                <w:tcPr>
                  <w:tcW w:w="829" w:type="pct"/>
                  <w:vAlign w:val="center"/>
                </w:tcPr>
                <w:p w:rsidR="001A6F83" w:rsidRDefault="005972D8">
                  <w:pPr>
                    <w:adjustRightInd w:val="0"/>
                    <w:snapToGrid w:val="0"/>
                    <w:jc w:val="center"/>
                    <w:rPr>
                      <w:b/>
                      <w:bCs/>
                      <w:szCs w:val="21"/>
                    </w:rPr>
                  </w:pPr>
                  <w:r>
                    <w:rPr>
                      <w:b/>
                      <w:bCs/>
                      <w:szCs w:val="21"/>
                    </w:rPr>
                    <w:t>污染物名称</w:t>
                  </w:r>
                </w:p>
              </w:tc>
              <w:tc>
                <w:tcPr>
                  <w:tcW w:w="784" w:type="pct"/>
                  <w:vAlign w:val="center"/>
                </w:tcPr>
                <w:p w:rsidR="001A6F83" w:rsidRDefault="005972D8">
                  <w:pPr>
                    <w:adjustRightInd w:val="0"/>
                    <w:snapToGrid w:val="0"/>
                    <w:jc w:val="center"/>
                    <w:rPr>
                      <w:b/>
                      <w:bCs/>
                      <w:szCs w:val="21"/>
                    </w:rPr>
                  </w:pPr>
                  <w:r>
                    <w:rPr>
                      <w:b/>
                      <w:bCs/>
                      <w:szCs w:val="21"/>
                    </w:rPr>
                    <w:t>排放量</w:t>
                  </w:r>
                  <w:r>
                    <w:rPr>
                      <w:b/>
                      <w:bCs/>
                      <w:szCs w:val="21"/>
                    </w:rPr>
                    <w:t>t/a</w:t>
                  </w:r>
                </w:p>
              </w:tc>
              <w:tc>
                <w:tcPr>
                  <w:tcW w:w="784" w:type="pct"/>
                  <w:vAlign w:val="center"/>
                </w:tcPr>
                <w:p w:rsidR="001A6F83" w:rsidRDefault="005972D8">
                  <w:pPr>
                    <w:adjustRightInd w:val="0"/>
                    <w:snapToGrid w:val="0"/>
                    <w:jc w:val="center"/>
                    <w:rPr>
                      <w:b/>
                      <w:bCs/>
                      <w:szCs w:val="21"/>
                    </w:rPr>
                  </w:pPr>
                  <w:r>
                    <w:rPr>
                      <w:b/>
                      <w:bCs/>
                      <w:szCs w:val="21"/>
                    </w:rPr>
                    <w:t>面</w:t>
                  </w:r>
                  <w:proofErr w:type="gramStart"/>
                  <w:r>
                    <w:rPr>
                      <w:b/>
                      <w:bCs/>
                      <w:szCs w:val="21"/>
                    </w:rPr>
                    <w:t>源面积</w:t>
                  </w:r>
                  <w:proofErr w:type="gramEnd"/>
                  <w:r>
                    <w:rPr>
                      <w:b/>
                      <w:bCs/>
                      <w:szCs w:val="21"/>
                    </w:rPr>
                    <w:t>m</w:t>
                  </w:r>
                  <w:r>
                    <w:rPr>
                      <w:b/>
                      <w:bCs/>
                      <w:szCs w:val="21"/>
                      <w:vertAlign w:val="superscript"/>
                    </w:rPr>
                    <w:t>2</w:t>
                  </w:r>
                </w:p>
              </w:tc>
              <w:tc>
                <w:tcPr>
                  <w:tcW w:w="785" w:type="pct"/>
                  <w:vAlign w:val="center"/>
                </w:tcPr>
                <w:p w:rsidR="001A6F83" w:rsidRDefault="005972D8">
                  <w:pPr>
                    <w:adjustRightInd w:val="0"/>
                    <w:snapToGrid w:val="0"/>
                    <w:jc w:val="center"/>
                    <w:rPr>
                      <w:b/>
                      <w:bCs/>
                      <w:szCs w:val="21"/>
                    </w:rPr>
                  </w:pPr>
                  <w:r>
                    <w:rPr>
                      <w:b/>
                      <w:bCs/>
                      <w:szCs w:val="21"/>
                    </w:rPr>
                    <w:t>面源高度</w:t>
                  </w:r>
                  <w:r>
                    <w:rPr>
                      <w:b/>
                      <w:bCs/>
                      <w:szCs w:val="21"/>
                    </w:rPr>
                    <w:t>m</w:t>
                  </w:r>
                </w:p>
              </w:tc>
            </w:tr>
            <w:tr w:rsidR="001A6F83">
              <w:trPr>
                <w:trHeight w:val="340"/>
                <w:jc w:val="center"/>
              </w:trPr>
              <w:tc>
                <w:tcPr>
                  <w:tcW w:w="1154" w:type="pct"/>
                  <w:vAlign w:val="center"/>
                </w:tcPr>
                <w:p w:rsidR="001A6F83" w:rsidRDefault="005972D8">
                  <w:pPr>
                    <w:adjustRightInd w:val="0"/>
                    <w:snapToGrid w:val="0"/>
                    <w:jc w:val="center"/>
                    <w:rPr>
                      <w:szCs w:val="21"/>
                    </w:rPr>
                  </w:pPr>
                  <w:r>
                    <w:rPr>
                      <w:rFonts w:hint="eastAsia"/>
                      <w:szCs w:val="21"/>
                    </w:rPr>
                    <w:t>光伏胶膜</w:t>
                  </w:r>
                  <w:r>
                    <w:rPr>
                      <w:szCs w:val="21"/>
                    </w:rPr>
                    <w:t>生产车间</w:t>
                  </w:r>
                </w:p>
              </w:tc>
              <w:tc>
                <w:tcPr>
                  <w:tcW w:w="663" w:type="pct"/>
                  <w:vAlign w:val="center"/>
                </w:tcPr>
                <w:p w:rsidR="001A6F83" w:rsidRDefault="005972D8">
                  <w:pPr>
                    <w:adjustRightInd w:val="0"/>
                    <w:snapToGrid w:val="0"/>
                    <w:jc w:val="center"/>
                    <w:rPr>
                      <w:szCs w:val="21"/>
                    </w:rPr>
                  </w:pPr>
                  <w:r>
                    <w:rPr>
                      <w:rFonts w:hint="eastAsia"/>
                      <w:szCs w:val="21"/>
                    </w:rPr>
                    <w:t>熔融挤出、</w:t>
                  </w:r>
                  <w:r w:rsidR="00BE37CE" w:rsidRPr="00BE37CE">
                    <w:rPr>
                      <w:rFonts w:hint="eastAsia"/>
                      <w:szCs w:val="21"/>
                    </w:rPr>
                    <w:t>流延压花</w:t>
                  </w:r>
                </w:p>
              </w:tc>
              <w:tc>
                <w:tcPr>
                  <w:tcW w:w="829" w:type="pct"/>
                  <w:vAlign w:val="center"/>
                </w:tcPr>
                <w:p w:rsidR="001A6F83" w:rsidRDefault="005972D8">
                  <w:pPr>
                    <w:adjustRightInd w:val="0"/>
                    <w:snapToGrid w:val="0"/>
                    <w:jc w:val="center"/>
                    <w:rPr>
                      <w:szCs w:val="21"/>
                    </w:rPr>
                  </w:pPr>
                  <w:r>
                    <w:rPr>
                      <w:rFonts w:hint="eastAsia"/>
                      <w:szCs w:val="21"/>
                    </w:rPr>
                    <w:t>非甲烷总烃</w:t>
                  </w:r>
                </w:p>
              </w:tc>
              <w:tc>
                <w:tcPr>
                  <w:tcW w:w="784" w:type="pct"/>
                  <w:vAlign w:val="center"/>
                </w:tcPr>
                <w:p w:rsidR="001A6F83" w:rsidRDefault="005972D8">
                  <w:pPr>
                    <w:adjustRightInd w:val="0"/>
                    <w:snapToGrid w:val="0"/>
                    <w:jc w:val="center"/>
                    <w:rPr>
                      <w:szCs w:val="21"/>
                    </w:rPr>
                  </w:pPr>
                  <w:r>
                    <w:rPr>
                      <w:rFonts w:hint="eastAsia"/>
                      <w:szCs w:val="21"/>
                    </w:rPr>
                    <w:t>0.970</w:t>
                  </w:r>
                </w:p>
              </w:tc>
              <w:tc>
                <w:tcPr>
                  <w:tcW w:w="784" w:type="pct"/>
                  <w:vAlign w:val="center"/>
                </w:tcPr>
                <w:p w:rsidR="001A6F83" w:rsidRDefault="005972D8">
                  <w:pPr>
                    <w:adjustRightInd w:val="0"/>
                    <w:snapToGrid w:val="0"/>
                    <w:jc w:val="center"/>
                    <w:rPr>
                      <w:kern w:val="44"/>
                      <w:szCs w:val="21"/>
                    </w:rPr>
                  </w:pPr>
                  <w:r>
                    <w:rPr>
                      <w:rFonts w:hint="eastAsia"/>
                      <w:kern w:val="44"/>
                      <w:szCs w:val="21"/>
                    </w:rPr>
                    <w:t>7000</w:t>
                  </w:r>
                </w:p>
              </w:tc>
              <w:tc>
                <w:tcPr>
                  <w:tcW w:w="785" w:type="pct"/>
                  <w:vAlign w:val="center"/>
                </w:tcPr>
                <w:p w:rsidR="001A6F83" w:rsidRDefault="005972D8">
                  <w:pPr>
                    <w:adjustRightInd w:val="0"/>
                    <w:snapToGrid w:val="0"/>
                    <w:jc w:val="center"/>
                    <w:rPr>
                      <w:kern w:val="44"/>
                      <w:szCs w:val="21"/>
                    </w:rPr>
                  </w:pPr>
                  <w:r>
                    <w:rPr>
                      <w:rFonts w:hint="eastAsia"/>
                      <w:color w:val="FF0000"/>
                      <w:kern w:val="44"/>
                      <w:szCs w:val="21"/>
                    </w:rPr>
                    <w:t>15</w:t>
                  </w:r>
                </w:p>
              </w:tc>
            </w:tr>
          </w:tbl>
          <w:p w:rsidR="001A6F83" w:rsidRDefault="005972D8">
            <w:pPr>
              <w:adjustRightInd w:val="0"/>
              <w:snapToGrid w:val="0"/>
              <w:jc w:val="center"/>
              <w:rPr>
                <w:rFonts w:ascii="宋体" w:hAnsi="宋体" w:cs="宋体"/>
                <w:b/>
                <w:bCs/>
                <w:sz w:val="24"/>
              </w:rPr>
            </w:pPr>
            <w:r>
              <w:rPr>
                <w:b/>
                <w:bCs/>
                <w:sz w:val="24"/>
              </w:rPr>
              <w:t>表</w:t>
            </w:r>
            <w:r>
              <w:rPr>
                <w:rFonts w:hint="eastAsia"/>
                <w:b/>
                <w:bCs/>
                <w:sz w:val="24"/>
              </w:rPr>
              <w:t>4-3</w:t>
            </w:r>
            <w:r>
              <w:rPr>
                <w:b/>
                <w:bCs/>
                <w:sz w:val="24"/>
              </w:rPr>
              <w:t xml:space="preserve"> </w:t>
            </w:r>
            <w:r>
              <w:rPr>
                <w:rFonts w:ascii="宋体" w:hAnsi="宋体" w:cs="宋体" w:hint="eastAsia"/>
                <w:b/>
                <w:bCs/>
                <w:sz w:val="24"/>
              </w:rPr>
              <w:t xml:space="preserve"> 单位产品非甲烷总烃排放量对照表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832"/>
              <w:gridCol w:w="2831"/>
              <w:gridCol w:w="2833"/>
            </w:tblGrid>
            <w:tr w:rsidR="001A6F83">
              <w:trPr>
                <w:trHeight w:val="340"/>
                <w:jc w:val="center"/>
              </w:trPr>
              <w:tc>
                <w:tcPr>
                  <w:tcW w:w="1666" w:type="pct"/>
                  <w:vAlign w:val="center"/>
                </w:tcPr>
                <w:p w:rsidR="001A6F83" w:rsidRDefault="005972D8">
                  <w:pPr>
                    <w:adjustRightInd w:val="0"/>
                    <w:snapToGrid w:val="0"/>
                    <w:jc w:val="center"/>
                    <w:rPr>
                      <w:b/>
                      <w:bCs/>
                      <w:szCs w:val="21"/>
                    </w:rPr>
                  </w:pPr>
                  <w:r>
                    <w:rPr>
                      <w:rFonts w:hint="eastAsia"/>
                      <w:b/>
                      <w:bCs/>
                      <w:szCs w:val="21"/>
                    </w:rPr>
                    <w:t>污染物名称</w:t>
                  </w:r>
                </w:p>
              </w:tc>
              <w:tc>
                <w:tcPr>
                  <w:tcW w:w="1666" w:type="pct"/>
                  <w:vAlign w:val="center"/>
                </w:tcPr>
                <w:p w:rsidR="001A6F83" w:rsidRDefault="005972D8">
                  <w:pPr>
                    <w:adjustRightInd w:val="0"/>
                    <w:snapToGrid w:val="0"/>
                    <w:jc w:val="center"/>
                    <w:rPr>
                      <w:b/>
                      <w:bCs/>
                      <w:szCs w:val="21"/>
                    </w:rPr>
                  </w:pPr>
                  <w:r>
                    <w:rPr>
                      <w:rFonts w:hint="eastAsia"/>
                      <w:b/>
                      <w:bCs/>
                      <w:szCs w:val="21"/>
                    </w:rPr>
                    <w:t>排放量（单位：</w:t>
                  </w:r>
                  <w:r>
                    <w:rPr>
                      <w:rFonts w:hint="eastAsia"/>
                      <w:b/>
                      <w:bCs/>
                      <w:szCs w:val="21"/>
                    </w:rPr>
                    <w:t>kg/t</w:t>
                  </w:r>
                  <w:r>
                    <w:rPr>
                      <w:rFonts w:hint="eastAsia"/>
                      <w:b/>
                      <w:bCs/>
                      <w:szCs w:val="21"/>
                    </w:rPr>
                    <w:t>产品）</w:t>
                  </w:r>
                </w:p>
              </w:tc>
              <w:tc>
                <w:tcPr>
                  <w:tcW w:w="1667" w:type="pct"/>
                  <w:vAlign w:val="center"/>
                </w:tcPr>
                <w:p w:rsidR="001A6F83" w:rsidRDefault="005972D8">
                  <w:pPr>
                    <w:adjustRightInd w:val="0"/>
                    <w:snapToGrid w:val="0"/>
                    <w:jc w:val="center"/>
                    <w:rPr>
                      <w:b/>
                      <w:bCs/>
                      <w:szCs w:val="21"/>
                    </w:rPr>
                  </w:pPr>
                  <w:r>
                    <w:rPr>
                      <w:rFonts w:hint="eastAsia"/>
                      <w:b/>
                      <w:bCs/>
                      <w:szCs w:val="21"/>
                    </w:rPr>
                    <w:t>标准值（单位：</w:t>
                  </w:r>
                  <w:r>
                    <w:rPr>
                      <w:rFonts w:hint="eastAsia"/>
                      <w:b/>
                      <w:bCs/>
                      <w:szCs w:val="21"/>
                    </w:rPr>
                    <w:t>kg/t</w:t>
                  </w:r>
                  <w:r>
                    <w:rPr>
                      <w:rFonts w:hint="eastAsia"/>
                      <w:b/>
                      <w:bCs/>
                      <w:szCs w:val="21"/>
                    </w:rPr>
                    <w:t>产品）</w:t>
                  </w:r>
                </w:p>
              </w:tc>
            </w:tr>
            <w:tr w:rsidR="001A6F83">
              <w:trPr>
                <w:trHeight w:val="340"/>
                <w:jc w:val="center"/>
              </w:trPr>
              <w:tc>
                <w:tcPr>
                  <w:tcW w:w="1666"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bCs w:val="0"/>
                      <w:szCs w:val="21"/>
                    </w:rPr>
                    <w:t>非甲烷总烃</w:t>
                  </w:r>
                </w:p>
              </w:tc>
              <w:tc>
                <w:tcPr>
                  <w:tcW w:w="1666"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bCs w:val="0"/>
                      <w:szCs w:val="21"/>
                    </w:rPr>
                    <w:t>0.022</w:t>
                  </w:r>
                </w:p>
              </w:tc>
              <w:tc>
                <w:tcPr>
                  <w:tcW w:w="1667" w:type="pct"/>
                  <w:vAlign w:val="center"/>
                </w:tcPr>
                <w:p w:rsidR="001A6F83" w:rsidRDefault="005972D8">
                  <w:pPr>
                    <w:pStyle w:val="af6"/>
                    <w:spacing w:line="240" w:lineRule="auto"/>
                    <w:rPr>
                      <w:rFonts w:ascii="Times New Roman" w:hAnsi="Times New Roman"/>
                      <w:bCs w:val="0"/>
                      <w:szCs w:val="21"/>
                    </w:rPr>
                  </w:pPr>
                  <w:r>
                    <w:rPr>
                      <w:rFonts w:ascii="Times New Roman" w:hAnsi="Times New Roman" w:hint="eastAsia"/>
                      <w:bCs w:val="0"/>
                      <w:szCs w:val="21"/>
                    </w:rPr>
                    <w:t>0.3</w:t>
                  </w:r>
                </w:p>
              </w:tc>
            </w:tr>
          </w:tbl>
          <w:p w:rsidR="001A6F83" w:rsidRDefault="005972D8">
            <w:pPr>
              <w:adjustRightInd w:val="0"/>
              <w:snapToGrid w:val="0"/>
              <w:spacing w:line="360" w:lineRule="auto"/>
              <w:ind w:firstLineChars="200" w:firstLine="480"/>
              <w:rPr>
                <w:sz w:val="24"/>
              </w:rPr>
            </w:pPr>
            <w:r>
              <w:rPr>
                <w:rFonts w:ascii="宋体" w:hAnsi="宋体" w:hint="eastAsia"/>
                <w:sz w:val="24"/>
              </w:rPr>
              <w:lastRenderedPageBreak/>
              <w:t>（</w:t>
            </w:r>
            <w:r>
              <w:rPr>
                <w:rFonts w:hint="eastAsia"/>
                <w:sz w:val="24"/>
              </w:rPr>
              <w:t>2</w:t>
            </w:r>
            <w:r>
              <w:rPr>
                <w:rFonts w:ascii="宋体" w:hAnsi="宋体" w:hint="eastAsia"/>
                <w:sz w:val="24"/>
              </w:rPr>
              <w:t>）非正常工况废气污染物源强分析</w:t>
            </w:r>
          </w:p>
          <w:p w:rsidR="001A6F83" w:rsidRDefault="005972D8">
            <w:pPr>
              <w:spacing w:line="360" w:lineRule="auto"/>
              <w:ind w:firstLineChars="200" w:firstLine="480"/>
              <w:rPr>
                <w:rFonts w:ascii="宋体" w:hAnsi="宋体"/>
                <w:sz w:val="24"/>
              </w:rPr>
            </w:pPr>
            <w:r>
              <w:rPr>
                <w:rFonts w:ascii="宋体" w:hAnsi="宋体" w:hint="eastAsia"/>
                <w:sz w:val="24"/>
              </w:rPr>
              <w:t>在分析本项目生产工艺的基础上可知，本项目非正常工况主要有以</w:t>
            </w:r>
            <w:r w:rsidRPr="00090905">
              <w:rPr>
                <w:sz w:val="24"/>
              </w:rPr>
              <w:t>下</w:t>
            </w:r>
            <w:r w:rsidRPr="00090905">
              <w:rPr>
                <w:sz w:val="24"/>
              </w:rPr>
              <w:t>2</w:t>
            </w:r>
            <w:r w:rsidRPr="00090905">
              <w:rPr>
                <w:sz w:val="24"/>
              </w:rPr>
              <w:t>类：</w:t>
            </w:r>
          </w:p>
          <w:p w:rsidR="001A6F83" w:rsidRDefault="005972D8">
            <w:pPr>
              <w:adjustRightInd w:val="0"/>
              <w:snapToGrid w:val="0"/>
              <w:spacing w:line="360" w:lineRule="auto"/>
              <w:ind w:firstLineChars="200" w:firstLine="480"/>
              <w:rPr>
                <w:rFonts w:ascii="宋体" w:hAnsi="宋体"/>
                <w:sz w:val="24"/>
              </w:rPr>
            </w:pPr>
            <w:r w:rsidRPr="00B14B1C">
              <w:rPr>
                <w:sz w:val="24"/>
              </w:rPr>
              <w:t>1</w:t>
            </w:r>
            <w:r w:rsidRPr="00B14B1C">
              <w:rPr>
                <w:sz w:val="24"/>
              </w:rPr>
              <w:t>）</w:t>
            </w:r>
            <w:r>
              <w:rPr>
                <w:rFonts w:ascii="宋体" w:hAnsi="宋体" w:hint="eastAsia"/>
                <w:sz w:val="24"/>
              </w:rPr>
              <w:t>污染防治措施及装置出现故障</w:t>
            </w:r>
          </w:p>
          <w:p w:rsidR="001A6F83" w:rsidRDefault="005972D8">
            <w:pPr>
              <w:adjustRightInd w:val="0"/>
              <w:snapToGrid w:val="0"/>
              <w:spacing w:line="360" w:lineRule="auto"/>
              <w:ind w:firstLineChars="200" w:firstLine="480"/>
              <w:rPr>
                <w:rFonts w:ascii="宋体" w:hAnsi="宋体"/>
                <w:sz w:val="24"/>
              </w:rPr>
            </w:pPr>
            <w:r>
              <w:rPr>
                <w:rFonts w:ascii="宋体" w:hAnsi="宋体" w:hint="eastAsia"/>
                <w:sz w:val="24"/>
              </w:rPr>
              <w:t>本项目考虑最大风险情况下，选择二级活性炭设备出现故障情况下对排气筒</w:t>
            </w:r>
            <w:r>
              <w:rPr>
                <w:sz w:val="24"/>
              </w:rPr>
              <w:t>（</w:t>
            </w:r>
            <w:r>
              <w:rPr>
                <w:sz w:val="24"/>
              </w:rPr>
              <w:t>FQ-9</w:t>
            </w:r>
            <w:r>
              <w:rPr>
                <w:sz w:val="24"/>
              </w:rPr>
              <w:t>）</w:t>
            </w:r>
            <w:r>
              <w:rPr>
                <w:rFonts w:ascii="宋体" w:hAnsi="宋体" w:hint="eastAsia"/>
                <w:sz w:val="24"/>
              </w:rPr>
              <w:t>进行分析。非正常工况下，如废气防治措施未起到应有的效果，导致有组织废气未经有效处理直接排放。则本项目非正常工况时废气源强见下表所示。</w:t>
            </w:r>
          </w:p>
          <w:p w:rsidR="001A6F83" w:rsidRDefault="005972D8">
            <w:pPr>
              <w:pStyle w:val="a4"/>
              <w:adjustRightInd w:val="0"/>
              <w:snapToGrid w:val="0"/>
              <w:ind w:firstLine="0"/>
              <w:jc w:val="center"/>
              <w:rPr>
                <w:rFonts w:ascii="宋体" w:hAnsi="宋体"/>
                <w:b/>
                <w:bCs/>
                <w:sz w:val="24"/>
                <w:szCs w:val="24"/>
              </w:rPr>
            </w:pPr>
            <w:r>
              <w:rPr>
                <w:rFonts w:ascii="宋体" w:hAnsi="宋体"/>
                <w:b/>
                <w:bCs/>
                <w:sz w:val="24"/>
                <w:szCs w:val="24"/>
              </w:rPr>
              <w:t>表</w:t>
            </w:r>
            <w:r>
              <w:rPr>
                <w:rFonts w:ascii="Times New Roman" w:hAnsi="Times New Roman" w:hint="eastAsia"/>
                <w:b/>
                <w:bCs/>
                <w:sz w:val="24"/>
                <w:szCs w:val="24"/>
              </w:rPr>
              <w:t>4</w:t>
            </w:r>
            <w:r>
              <w:rPr>
                <w:rFonts w:ascii="Times New Roman" w:hAnsi="Times New Roman"/>
                <w:b/>
                <w:bCs/>
                <w:sz w:val="24"/>
                <w:szCs w:val="24"/>
              </w:rPr>
              <w:t>-</w:t>
            </w:r>
            <w:r>
              <w:rPr>
                <w:rFonts w:ascii="Times New Roman" w:hAnsi="Times New Roman" w:hint="eastAsia"/>
                <w:b/>
                <w:bCs/>
                <w:sz w:val="24"/>
                <w:szCs w:val="24"/>
              </w:rPr>
              <w:t xml:space="preserve">4  </w:t>
            </w:r>
            <w:r>
              <w:rPr>
                <w:rFonts w:ascii="宋体" w:hAnsi="宋体" w:hint="eastAsia"/>
                <w:b/>
                <w:bCs/>
                <w:sz w:val="24"/>
                <w:szCs w:val="24"/>
              </w:rPr>
              <w:t>本项目非正常工况污染物源强分析</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835"/>
              <w:gridCol w:w="1270"/>
              <w:gridCol w:w="1134"/>
              <w:gridCol w:w="1135"/>
              <w:gridCol w:w="1373"/>
              <w:gridCol w:w="862"/>
              <w:gridCol w:w="862"/>
              <w:gridCol w:w="1028"/>
            </w:tblGrid>
            <w:tr w:rsidR="001A6F83" w:rsidTr="00B14B1C">
              <w:trPr>
                <w:trHeight w:val="169"/>
                <w:jc w:val="center"/>
              </w:trPr>
              <w:tc>
                <w:tcPr>
                  <w:tcW w:w="491" w:type="pct"/>
                  <w:vMerge w:val="restart"/>
                  <w:tcBorders>
                    <w:top w:val="single" w:sz="12" w:space="0" w:color="000000"/>
                    <w:left w:val="nil"/>
                    <w:bottom w:val="single" w:sz="4" w:space="0" w:color="000000"/>
                    <w:right w:val="single" w:sz="4" w:space="0" w:color="000000"/>
                  </w:tcBorders>
                  <w:vAlign w:val="center"/>
                </w:tcPr>
                <w:p w:rsidR="001A6F83" w:rsidRDefault="005972D8">
                  <w:pPr>
                    <w:adjustRightInd w:val="0"/>
                    <w:snapToGrid w:val="0"/>
                    <w:jc w:val="center"/>
                    <w:rPr>
                      <w:b/>
                      <w:bCs/>
                      <w:szCs w:val="21"/>
                    </w:rPr>
                  </w:pPr>
                  <w:r>
                    <w:rPr>
                      <w:rFonts w:hint="eastAsia"/>
                      <w:b/>
                      <w:bCs/>
                    </w:rPr>
                    <w:t>排气筒</w:t>
                  </w:r>
                </w:p>
              </w:tc>
              <w:tc>
                <w:tcPr>
                  <w:tcW w:w="747" w:type="pct"/>
                  <w:vMerge w:val="restart"/>
                  <w:tcBorders>
                    <w:top w:val="single" w:sz="12" w:space="0" w:color="000000"/>
                    <w:left w:val="single" w:sz="4" w:space="0" w:color="000000"/>
                    <w:right w:val="single" w:sz="4" w:space="0" w:color="000000"/>
                  </w:tcBorders>
                  <w:vAlign w:val="center"/>
                </w:tcPr>
                <w:p w:rsidR="001A6F83" w:rsidRDefault="005972D8">
                  <w:pPr>
                    <w:adjustRightInd w:val="0"/>
                    <w:snapToGrid w:val="0"/>
                    <w:jc w:val="center"/>
                    <w:rPr>
                      <w:b/>
                      <w:bCs/>
                    </w:rPr>
                  </w:pPr>
                  <w:r>
                    <w:rPr>
                      <w:rFonts w:hint="eastAsia"/>
                      <w:b/>
                      <w:bCs/>
                    </w:rPr>
                    <w:t>污染源名称及编号</w:t>
                  </w:r>
                </w:p>
              </w:tc>
              <w:tc>
                <w:tcPr>
                  <w:tcW w:w="667" w:type="pct"/>
                  <w:vMerge w:val="restart"/>
                  <w:tcBorders>
                    <w:top w:val="single" w:sz="12" w:space="0" w:color="000000"/>
                    <w:left w:val="single" w:sz="4" w:space="0" w:color="000000"/>
                    <w:right w:val="single" w:sz="4" w:space="0" w:color="000000"/>
                  </w:tcBorders>
                  <w:vAlign w:val="center"/>
                </w:tcPr>
                <w:p w:rsidR="001A6F83" w:rsidRDefault="005972D8">
                  <w:pPr>
                    <w:adjustRightInd w:val="0"/>
                    <w:snapToGrid w:val="0"/>
                    <w:jc w:val="center"/>
                    <w:rPr>
                      <w:b/>
                      <w:bCs/>
                      <w:szCs w:val="21"/>
                    </w:rPr>
                  </w:pPr>
                  <w:r>
                    <w:rPr>
                      <w:rFonts w:hint="eastAsia"/>
                      <w:b/>
                      <w:bCs/>
                    </w:rPr>
                    <w:t>废气量（</w:t>
                  </w:r>
                  <w:r>
                    <w:rPr>
                      <w:rFonts w:hint="eastAsia"/>
                      <w:b/>
                      <w:bCs/>
                    </w:rPr>
                    <w:t>m</w:t>
                  </w:r>
                  <w:r>
                    <w:rPr>
                      <w:rFonts w:hint="eastAsia"/>
                      <w:b/>
                      <w:bCs/>
                      <w:vertAlign w:val="superscript"/>
                    </w:rPr>
                    <w:t>3</w:t>
                  </w:r>
                  <w:r>
                    <w:rPr>
                      <w:rFonts w:hint="eastAsia"/>
                      <w:b/>
                      <w:bCs/>
                    </w:rPr>
                    <w:t>/h</w:t>
                  </w:r>
                  <w:r>
                    <w:rPr>
                      <w:rFonts w:ascii="宋体" w:hAnsi="宋体" w:hint="eastAsia"/>
                      <w:b/>
                      <w:bCs/>
                    </w:rPr>
                    <w:t>）</w:t>
                  </w:r>
                </w:p>
              </w:tc>
              <w:tc>
                <w:tcPr>
                  <w:tcW w:w="668" w:type="pct"/>
                  <w:vMerge w:val="restart"/>
                  <w:tcBorders>
                    <w:top w:val="single" w:sz="12" w:space="0" w:color="000000"/>
                    <w:left w:val="single" w:sz="4" w:space="0" w:color="000000"/>
                    <w:bottom w:val="single" w:sz="4" w:space="0" w:color="000000"/>
                    <w:right w:val="single" w:sz="4" w:space="0" w:color="000000"/>
                  </w:tcBorders>
                  <w:vAlign w:val="center"/>
                </w:tcPr>
                <w:p w:rsidR="001A6F83" w:rsidRDefault="005972D8">
                  <w:pPr>
                    <w:adjustRightInd w:val="0"/>
                    <w:snapToGrid w:val="0"/>
                    <w:jc w:val="center"/>
                    <w:rPr>
                      <w:szCs w:val="21"/>
                    </w:rPr>
                  </w:pPr>
                  <w:r>
                    <w:rPr>
                      <w:rFonts w:hint="eastAsia"/>
                      <w:b/>
                      <w:bCs/>
                    </w:rPr>
                    <w:t>污染物名称</w:t>
                  </w:r>
                </w:p>
              </w:tc>
              <w:tc>
                <w:tcPr>
                  <w:tcW w:w="808" w:type="pct"/>
                  <w:vMerge w:val="restart"/>
                  <w:tcBorders>
                    <w:top w:val="single" w:sz="12" w:space="0" w:color="000000"/>
                    <w:left w:val="single" w:sz="4" w:space="0" w:color="000000"/>
                    <w:right w:val="single" w:sz="4" w:space="0" w:color="000000"/>
                  </w:tcBorders>
                  <w:vAlign w:val="center"/>
                </w:tcPr>
                <w:p w:rsidR="001A6F83" w:rsidRDefault="005972D8">
                  <w:pPr>
                    <w:adjustRightInd w:val="0"/>
                    <w:snapToGrid w:val="0"/>
                    <w:jc w:val="center"/>
                    <w:rPr>
                      <w:b/>
                      <w:bCs/>
                      <w:szCs w:val="21"/>
                    </w:rPr>
                  </w:pPr>
                  <w:r>
                    <w:rPr>
                      <w:rFonts w:hint="eastAsia"/>
                      <w:b/>
                      <w:bCs/>
                    </w:rPr>
                    <w:t>排放速率（</w:t>
                  </w:r>
                  <w:r>
                    <w:rPr>
                      <w:rFonts w:hint="eastAsia"/>
                      <w:b/>
                      <w:bCs/>
                    </w:rPr>
                    <w:t>kg/h</w:t>
                  </w:r>
                  <w:r>
                    <w:rPr>
                      <w:rFonts w:ascii="宋体" w:hAnsi="宋体" w:hint="eastAsia"/>
                      <w:b/>
                      <w:bCs/>
                    </w:rPr>
                    <w:t>）</w:t>
                  </w:r>
                </w:p>
              </w:tc>
              <w:tc>
                <w:tcPr>
                  <w:tcW w:w="1014" w:type="pct"/>
                  <w:gridSpan w:val="2"/>
                  <w:tcBorders>
                    <w:top w:val="single" w:sz="12" w:space="0" w:color="000000"/>
                    <w:left w:val="single" w:sz="4" w:space="0" w:color="000000"/>
                    <w:bottom w:val="single" w:sz="4" w:space="0" w:color="000000"/>
                    <w:right w:val="single" w:sz="4" w:space="0" w:color="000000"/>
                  </w:tcBorders>
                  <w:vAlign w:val="center"/>
                </w:tcPr>
                <w:p w:rsidR="001A6F83" w:rsidRDefault="005972D8">
                  <w:pPr>
                    <w:adjustRightInd w:val="0"/>
                    <w:snapToGrid w:val="0"/>
                    <w:jc w:val="center"/>
                    <w:rPr>
                      <w:b/>
                      <w:bCs/>
                      <w:szCs w:val="21"/>
                    </w:rPr>
                  </w:pPr>
                  <w:r>
                    <w:rPr>
                      <w:rFonts w:hint="eastAsia"/>
                      <w:b/>
                      <w:bCs/>
                    </w:rPr>
                    <w:t>排气筒</w:t>
                  </w:r>
                </w:p>
              </w:tc>
              <w:tc>
                <w:tcPr>
                  <w:tcW w:w="606" w:type="pct"/>
                  <w:vMerge w:val="restart"/>
                  <w:tcBorders>
                    <w:top w:val="single" w:sz="12" w:space="0" w:color="000000"/>
                    <w:left w:val="single" w:sz="4" w:space="0" w:color="000000"/>
                    <w:bottom w:val="single" w:sz="4" w:space="0" w:color="000000"/>
                    <w:right w:val="nil"/>
                  </w:tcBorders>
                  <w:vAlign w:val="center"/>
                </w:tcPr>
                <w:p w:rsidR="001A6F83" w:rsidRDefault="005972D8">
                  <w:pPr>
                    <w:adjustRightInd w:val="0"/>
                    <w:snapToGrid w:val="0"/>
                    <w:jc w:val="center"/>
                    <w:rPr>
                      <w:b/>
                      <w:bCs/>
                      <w:szCs w:val="21"/>
                    </w:rPr>
                  </w:pPr>
                  <w:r>
                    <w:rPr>
                      <w:rFonts w:hint="eastAsia"/>
                      <w:b/>
                      <w:bCs/>
                    </w:rPr>
                    <w:t>出口处空气温度（</w:t>
                  </w:r>
                  <w:r>
                    <w:rPr>
                      <w:rFonts w:hint="eastAsia"/>
                      <w:b/>
                      <w:bCs/>
                    </w:rPr>
                    <w:t>K</w:t>
                  </w:r>
                  <w:r>
                    <w:rPr>
                      <w:rFonts w:ascii="宋体" w:hAnsi="宋体" w:hint="eastAsia"/>
                      <w:b/>
                      <w:bCs/>
                    </w:rPr>
                    <w:t>）</w:t>
                  </w:r>
                </w:p>
              </w:tc>
            </w:tr>
            <w:tr w:rsidR="001A6F83" w:rsidTr="00B14B1C">
              <w:trPr>
                <w:trHeight w:val="169"/>
                <w:jc w:val="center"/>
              </w:trPr>
              <w:tc>
                <w:tcPr>
                  <w:tcW w:w="491" w:type="pct"/>
                  <w:vMerge/>
                  <w:tcBorders>
                    <w:top w:val="single" w:sz="12" w:space="0" w:color="000000"/>
                    <w:left w:val="nil"/>
                    <w:bottom w:val="single" w:sz="4" w:space="0" w:color="000000"/>
                    <w:right w:val="single" w:sz="4" w:space="0" w:color="000000"/>
                  </w:tcBorders>
                  <w:vAlign w:val="center"/>
                </w:tcPr>
                <w:p w:rsidR="001A6F83" w:rsidRDefault="001A6F83">
                  <w:pPr>
                    <w:widowControl/>
                    <w:jc w:val="left"/>
                    <w:rPr>
                      <w:b/>
                      <w:bCs/>
                      <w:szCs w:val="21"/>
                    </w:rPr>
                  </w:pPr>
                </w:p>
              </w:tc>
              <w:tc>
                <w:tcPr>
                  <w:tcW w:w="747" w:type="pct"/>
                  <w:vMerge/>
                  <w:tcBorders>
                    <w:left w:val="single" w:sz="4" w:space="0" w:color="000000"/>
                    <w:bottom w:val="single" w:sz="4" w:space="0" w:color="000000"/>
                    <w:right w:val="single" w:sz="4" w:space="0" w:color="000000"/>
                  </w:tcBorders>
                </w:tcPr>
                <w:p w:rsidR="001A6F83" w:rsidRDefault="001A6F83">
                  <w:pPr>
                    <w:widowControl/>
                    <w:jc w:val="left"/>
                    <w:rPr>
                      <w:szCs w:val="21"/>
                    </w:rPr>
                  </w:pPr>
                </w:p>
              </w:tc>
              <w:tc>
                <w:tcPr>
                  <w:tcW w:w="667" w:type="pct"/>
                  <w:vMerge/>
                  <w:tcBorders>
                    <w:left w:val="single" w:sz="4" w:space="0" w:color="000000"/>
                    <w:bottom w:val="single" w:sz="4" w:space="0" w:color="000000"/>
                    <w:right w:val="single" w:sz="4" w:space="0" w:color="000000"/>
                  </w:tcBorders>
                  <w:vAlign w:val="center"/>
                </w:tcPr>
                <w:p w:rsidR="001A6F83" w:rsidRDefault="001A6F83">
                  <w:pPr>
                    <w:widowControl/>
                    <w:jc w:val="left"/>
                    <w:rPr>
                      <w:b/>
                      <w:bCs/>
                      <w:szCs w:val="21"/>
                    </w:rPr>
                  </w:pPr>
                </w:p>
              </w:tc>
              <w:tc>
                <w:tcPr>
                  <w:tcW w:w="668" w:type="pct"/>
                  <w:vMerge/>
                  <w:tcBorders>
                    <w:top w:val="single" w:sz="12" w:space="0" w:color="000000"/>
                    <w:left w:val="single" w:sz="4" w:space="0" w:color="000000"/>
                    <w:bottom w:val="single" w:sz="4" w:space="0" w:color="000000"/>
                    <w:right w:val="single" w:sz="4" w:space="0" w:color="000000"/>
                  </w:tcBorders>
                  <w:vAlign w:val="center"/>
                </w:tcPr>
                <w:p w:rsidR="001A6F83" w:rsidRDefault="001A6F83">
                  <w:pPr>
                    <w:widowControl/>
                    <w:jc w:val="left"/>
                    <w:rPr>
                      <w:szCs w:val="21"/>
                    </w:rPr>
                  </w:pPr>
                </w:p>
              </w:tc>
              <w:tc>
                <w:tcPr>
                  <w:tcW w:w="808" w:type="pct"/>
                  <w:vMerge/>
                  <w:tcBorders>
                    <w:left w:val="single" w:sz="4" w:space="0" w:color="000000"/>
                    <w:bottom w:val="single" w:sz="4" w:space="0" w:color="000000"/>
                    <w:right w:val="single" w:sz="4" w:space="0" w:color="000000"/>
                  </w:tcBorders>
                  <w:vAlign w:val="center"/>
                </w:tcPr>
                <w:p w:rsidR="001A6F83" w:rsidRDefault="001A6F83">
                  <w:pPr>
                    <w:widowControl/>
                    <w:jc w:val="left"/>
                    <w:rPr>
                      <w:b/>
                      <w:bCs/>
                      <w:szCs w:val="21"/>
                    </w:rPr>
                  </w:pPr>
                </w:p>
              </w:tc>
              <w:tc>
                <w:tcPr>
                  <w:tcW w:w="507" w:type="pct"/>
                  <w:tcBorders>
                    <w:top w:val="single" w:sz="4" w:space="0" w:color="000000"/>
                    <w:left w:val="single" w:sz="4" w:space="0" w:color="000000"/>
                    <w:bottom w:val="single" w:sz="4" w:space="0" w:color="000000"/>
                    <w:right w:val="single" w:sz="4" w:space="0" w:color="auto"/>
                  </w:tcBorders>
                  <w:vAlign w:val="center"/>
                </w:tcPr>
                <w:p w:rsidR="001A6F83" w:rsidRDefault="005972D8">
                  <w:pPr>
                    <w:adjustRightInd w:val="0"/>
                    <w:snapToGrid w:val="0"/>
                    <w:jc w:val="center"/>
                    <w:rPr>
                      <w:b/>
                      <w:bCs/>
                      <w:szCs w:val="21"/>
                    </w:rPr>
                  </w:pPr>
                  <w:r>
                    <w:rPr>
                      <w:rFonts w:hint="eastAsia"/>
                      <w:b/>
                      <w:bCs/>
                    </w:rPr>
                    <w:t>高度（</w:t>
                  </w:r>
                  <w:r>
                    <w:rPr>
                      <w:rFonts w:hint="eastAsia"/>
                      <w:b/>
                      <w:bCs/>
                    </w:rPr>
                    <w:t>m</w:t>
                  </w:r>
                  <w:r>
                    <w:rPr>
                      <w:rFonts w:ascii="宋体" w:hAnsi="宋体" w:hint="eastAsia"/>
                      <w:b/>
                      <w:bCs/>
                    </w:rPr>
                    <w:t>）</w:t>
                  </w:r>
                </w:p>
              </w:tc>
              <w:tc>
                <w:tcPr>
                  <w:tcW w:w="507" w:type="pct"/>
                  <w:tcBorders>
                    <w:top w:val="single" w:sz="4" w:space="0" w:color="000000"/>
                    <w:left w:val="nil"/>
                    <w:bottom w:val="single" w:sz="4" w:space="0" w:color="000000"/>
                    <w:right w:val="single" w:sz="4" w:space="0" w:color="000000"/>
                  </w:tcBorders>
                  <w:vAlign w:val="center"/>
                </w:tcPr>
                <w:p w:rsidR="001A6F83" w:rsidRDefault="005972D8">
                  <w:pPr>
                    <w:adjustRightInd w:val="0"/>
                    <w:snapToGrid w:val="0"/>
                    <w:jc w:val="center"/>
                    <w:rPr>
                      <w:b/>
                      <w:bCs/>
                      <w:szCs w:val="21"/>
                    </w:rPr>
                  </w:pPr>
                  <w:r>
                    <w:rPr>
                      <w:rFonts w:hint="eastAsia"/>
                      <w:b/>
                      <w:bCs/>
                    </w:rPr>
                    <w:t>内径（</w:t>
                  </w:r>
                  <w:r>
                    <w:rPr>
                      <w:rFonts w:hint="eastAsia"/>
                      <w:b/>
                      <w:bCs/>
                    </w:rPr>
                    <w:t>m</w:t>
                  </w:r>
                  <w:r>
                    <w:rPr>
                      <w:rFonts w:ascii="宋体" w:hAnsi="宋体" w:hint="eastAsia"/>
                      <w:b/>
                      <w:bCs/>
                    </w:rPr>
                    <w:t>）</w:t>
                  </w:r>
                </w:p>
              </w:tc>
              <w:tc>
                <w:tcPr>
                  <w:tcW w:w="606" w:type="pct"/>
                  <w:vMerge/>
                  <w:tcBorders>
                    <w:top w:val="single" w:sz="12" w:space="0" w:color="000000"/>
                    <w:left w:val="single" w:sz="4" w:space="0" w:color="000000"/>
                    <w:bottom w:val="single" w:sz="4" w:space="0" w:color="000000"/>
                    <w:right w:val="nil"/>
                  </w:tcBorders>
                  <w:vAlign w:val="center"/>
                </w:tcPr>
                <w:p w:rsidR="001A6F83" w:rsidRDefault="001A6F83">
                  <w:pPr>
                    <w:widowControl/>
                    <w:jc w:val="left"/>
                    <w:rPr>
                      <w:b/>
                      <w:bCs/>
                      <w:szCs w:val="21"/>
                    </w:rPr>
                  </w:pPr>
                </w:p>
              </w:tc>
            </w:tr>
            <w:tr w:rsidR="001A6F83" w:rsidTr="00B14B1C">
              <w:trPr>
                <w:trHeight w:val="319"/>
                <w:jc w:val="center"/>
              </w:trPr>
              <w:tc>
                <w:tcPr>
                  <w:tcW w:w="491" w:type="pct"/>
                  <w:tcBorders>
                    <w:top w:val="single" w:sz="4" w:space="0" w:color="000000"/>
                    <w:left w:val="nil"/>
                    <w:bottom w:val="single" w:sz="12" w:space="0" w:color="000000"/>
                    <w:right w:val="single" w:sz="4" w:space="0" w:color="000000"/>
                  </w:tcBorders>
                  <w:vAlign w:val="center"/>
                </w:tcPr>
                <w:p w:rsidR="001A6F83" w:rsidRDefault="005972D8">
                  <w:pPr>
                    <w:adjustRightInd w:val="0"/>
                    <w:snapToGrid w:val="0"/>
                    <w:jc w:val="center"/>
                    <w:rPr>
                      <w:kern w:val="44"/>
                      <w:szCs w:val="21"/>
                    </w:rPr>
                  </w:pPr>
                  <w:r>
                    <w:rPr>
                      <w:rFonts w:hint="eastAsia"/>
                      <w:kern w:val="44"/>
                    </w:rPr>
                    <w:t>FQ-9</w:t>
                  </w:r>
                </w:p>
              </w:tc>
              <w:tc>
                <w:tcPr>
                  <w:tcW w:w="747" w:type="pct"/>
                  <w:tcBorders>
                    <w:top w:val="single" w:sz="4" w:space="0" w:color="000000"/>
                    <w:left w:val="single" w:sz="4" w:space="0" w:color="000000"/>
                    <w:bottom w:val="single" w:sz="12" w:space="0" w:color="000000"/>
                    <w:right w:val="single" w:sz="4" w:space="0" w:color="000000"/>
                  </w:tcBorders>
                </w:tcPr>
                <w:p w:rsidR="001A6F83" w:rsidRDefault="005972D8">
                  <w:pPr>
                    <w:adjustRightInd w:val="0"/>
                    <w:snapToGrid w:val="0"/>
                    <w:jc w:val="center"/>
                  </w:pPr>
                  <w:r>
                    <w:rPr>
                      <w:rFonts w:hint="eastAsia"/>
                    </w:rPr>
                    <w:t>熔融挤出、</w:t>
                  </w:r>
                  <w:r w:rsidR="00BE37CE" w:rsidRPr="00BE37CE">
                    <w:rPr>
                      <w:rFonts w:hint="eastAsia"/>
                    </w:rPr>
                    <w:t>流延压花</w:t>
                  </w:r>
                </w:p>
              </w:tc>
              <w:tc>
                <w:tcPr>
                  <w:tcW w:w="667" w:type="pct"/>
                  <w:tcBorders>
                    <w:top w:val="single" w:sz="4" w:space="0" w:color="000000"/>
                    <w:left w:val="single" w:sz="4" w:space="0" w:color="000000"/>
                    <w:bottom w:val="single" w:sz="12" w:space="0" w:color="000000"/>
                    <w:right w:val="single" w:sz="4" w:space="0" w:color="000000"/>
                  </w:tcBorders>
                  <w:vAlign w:val="center"/>
                </w:tcPr>
                <w:p w:rsidR="001A6F83" w:rsidRDefault="005972D8">
                  <w:pPr>
                    <w:adjustRightInd w:val="0"/>
                    <w:snapToGrid w:val="0"/>
                    <w:jc w:val="center"/>
                    <w:rPr>
                      <w:szCs w:val="21"/>
                    </w:rPr>
                  </w:pPr>
                  <w:r>
                    <w:rPr>
                      <w:rFonts w:hint="eastAsia"/>
                    </w:rPr>
                    <w:t>100000</w:t>
                  </w:r>
                </w:p>
              </w:tc>
              <w:tc>
                <w:tcPr>
                  <w:tcW w:w="668" w:type="pct"/>
                  <w:tcBorders>
                    <w:top w:val="single" w:sz="4" w:space="0" w:color="000000"/>
                    <w:left w:val="single" w:sz="4" w:space="0" w:color="000000"/>
                    <w:bottom w:val="single" w:sz="12" w:space="0" w:color="000000"/>
                    <w:right w:val="single" w:sz="4" w:space="0" w:color="000000"/>
                  </w:tcBorders>
                  <w:vAlign w:val="center"/>
                </w:tcPr>
                <w:p w:rsidR="001A6F83" w:rsidRDefault="005972D8">
                  <w:pPr>
                    <w:adjustRightInd w:val="0"/>
                    <w:snapToGrid w:val="0"/>
                    <w:jc w:val="center"/>
                    <w:rPr>
                      <w:szCs w:val="21"/>
                    </w:rPr>
                  </w:pPr>
                  <w:r>
                    <w:rPr>
                      <w:rFonts w:hint="eastAsia"/>
                    </w:rPr>
                    <w:t>非甲烷总烃</w:t>
                  </w:r>
                </w:p>
              </w:tc>
              <w:tc>
                <w:tcPr>
                  <w:tcW w:w="808" w:type="pct"/>
                  <w:tcBorders>
                    <w:top w:val="single" w:sz="4" w:space="0" w:color="000000"/>
                    <w:left w:val="single" w:sz="4" w:space="0" w:color="000000"/>
                    <w:bottom w:val="single" w:sz="12" w:space="0" w:color="000000"/>
                    <w:right w:val="single" w:sz="4" w:space="0" w:color="000000"/>
                  </w:tcBorders>
                  <w:vAlign w:val="center"/>
                </w:tcPr>
                <w:p w:rsidR="001A6F83" w:rsidRDefault="005972D8">
                  <w:pPr>
                    <w:adjustRightInd w:val="0"/>
                    <w:snapToGrid w:val="0"/>
                    <w:jc w:val="center"/>
                    <w:rPr>
                      <w:kern w:val="44"/>
                      <w:szCs w:val="21"/>
                    </w:rPr>
                  </w:pPr>
                  <w:r>
                    <w:rPr>
                      <w:rFonts w:hint="eastAsia"/>
                      <w:kern w:val="44"/>
                    </w:rPr>
                    <w:t>1.212</w:t>
                  </w:r>
                </w:p>
              </w:tc>
              <w:tc>
                <w:tcPr>
                  <w:tcW w:w="507" w:type="pct"/>
                  <w:tcBorders>
                    <w:top w:val="single" w:sz="4" w:space="0" w:color="000000"/>
                    <w:left w:val="single" w:sz="4" w:space="0" w:color="000000"/>
                    <w:bottom w:val="single" w:sz="12" w:space="0" w:color="000000"/>
                    <w:right w:val="single" w:sz="4" w:space="0" w:color="auto"/>
                  </w:tcBorders>
                  <w:vAlign w:val="center"/>
                </w:tcPr>
                <w:p w:rsidR="001A6F83" w:rsidRDefault="005972D8">
                  <w:pPr>
                    <w:adjustRightInd w:val="0"/>
                    <w:snapToGrid w:val="0"/>
                    <w:jc w:val="center"/>
                    <w:rPr>
                      <w:szCs w:val="21"/>
                    </w:rPr>
                  </w:pPr>
                  <w:r>
                    <w:rPr>
                      <w:rFonts w:hint="eastAsia"/>
                    </w:rPr>
                    <w:t>15</w:t>
                  </w:r>
                </w:p>
              </w:tc>
              <w:tc>
                <w:tcPr>
                  <w:tcW w:w="507" w:type="pct"/>
                  <w:tcBorders>
                    <w:top w:val="single" w:sz="4" w:space="0" w:color="000000"/>
                    <w:left w:val="nil"/>
                    <w:bottom w:val="single" w:sz="12" w:space="0" w:color="000000"/>
                    <w:right w:val="single" w:sz="4" w:space="0" w:color="000000"/>
                  </w:tcBorders>
                  <w:vAlign w:val="center"/>
                </w:tcPr>
                <w:p w:rsidR="001A6F83" w:rsidRDefault="00B22F42">
                  <w:pPr>
                    <w:adjustRightInd w:val="0"/>
                    <w:snapToGrid w:val="0"/>
                    <w:jc w:val="center"/>
                    <w:rPr>
                      <w:szCs w:val="21"/>
                    </w:rPr>
                  </w:pPr>
                  <w:r>
                    <w:rPr>
                      <w:rFonts w:hint="eastAsia"/>
                    </w:rPr>
                    <w:t>1.6</w:t>
                  </w:r>
                </w:p>
              </w:tc>
              <w:tc>
                <w:tcPr>
                  <w:tcW w:w="606" w:type="pct"/>
                  <w:tcBorders>
                    <w:top w:val="single" w:sz="4" w:space="0" w:color="000000"/>
                    <w:left w:val="single" w:sz="4" w:space="0" w:color="000000"/>
                    <w:bottom w:val="single" w:sz="12" w:space="0" w:color="000000"/>
                    <w:right w:val="nil"/>
                  </w:tcBorders>
                  <w:vAlign w:val="center"/>
                </w:tcPr>
                <w:p w:rsidR="001A6F83" w:rsidRDefault="005972D8">
                  <w:pPr>
                    <w:adjustRightInd w:val="0"/>
                    <w:snapToGrid w:val="0"/>
                    <w:jc w:val="center"/>
                    <w:rPr>
                      <w:kern w:val="44"/>
                      <w:szCs w:val="21"/>
                    </w:rPr>
                  </w:pPr>
                  <w:r>
                    <w:rPr>
                      <w:rFonts w:hint="eastAsia"/>
                      <w:kern w:val="44"/>
                    </w:rPr>
                    <w:t>293.15</w:t>
                  </w:r>
                </w:p>
              </w:tc>
            </w:tr>
          </w:tbl>
          <w:p w:rsidR="001A6F83" w:rsidRDefault="005972D8">
            <w:pPr>
              <w:adjustRightInd w:val="0"/>
              <w:snapToGrid w:val="0"/>
              <w:spacing w:line="360" w:lineRule="auto"/>
              <w:ind w:firstLineChars="200" w:firstLine="480"/>
              <w:rPr>
                <w:rFonts w:ascii="宋体" w:hAnsi="宋体"/>
                <w:sz w:val="24"/>
              </w:rPr>
            </w:pPr>
            <w:r>
              <w:rPr>
                <w:rFonts w:ascii="宋体" w:hAnsi="宋体" w:hint="eastAsia"/>
                <w:sz w:val="24"/>
              </w:rPr>
              <w:t>为预防此类工况发生，除确保生产设备和施工安装质量先进可靠外，还需加强管理，做好设备的日常维护、保养工作，定期检查环保设施的运行情况，同时严格按照操作规程生产，可减少此类非正常工况的发生。</w:t>
            </w:r>
          </w:p>
          <w:p w:rsidR="001A6F83" w:rsidRPr="00B14B1C" w:rsidRDefault="005972D8">
            <w:pPr>
              <w:adjustRightInd w:val="0"/>
              <w:snapToGrid w:val="0"/>
              <w:spacing w:line="360" w:lineRule="auto"/>
              <w:ind w:firstLineChars="200" w:firstLine="480"/>
              <w:rPr>
                <w:sz w:val="24"/>
              </w:rPr>
            </w:pPr>
            <w:r w:rsidRPr="00B14B1C">
              <w:rPr>
                <w:sz w:val="24"/>
              </w:rPr>
              <w:t>2</w:t>
            </w:r>
            <w:r w:rsidRPr="00B14B1C">
              <w:rPr>
                <w:sz w:val="24"/>
              </w:rPr>
              <w:t>）突发事故</w:t>
            </w:r>
          </w:p>
          <w:p w:rsidR="001A6F83" w:rsidRDefault="005972D8">
            <w:pPr>
              <w:adjustRightInd w:val="0"/>
              <w:snapToGrid w:val="0"/>
              <w:spacing w:line="360" w:lineRule="auto"/>
              <w:ind w:firstLineChars="200" w:firstLine="480"/>
              <w:rPr>
                <w:rFonts w:ascii="宋体" w:hAnsi="宋体"/>
                <w:sz w:val="24"/>
              </w:rPr>
            </w:pPr>
            <w:r>
              <w:rPr>
                <w:rFonts w:ascii="宋体" w:hAnsi="宋体" w:hint="eastAsia"/>
                <w:sz w:val="24"/>
              </w:rPr>
              <w:t>突发性事故可因管理不善、设备检修等内部因素引起，具体表现为意外负荷跳闸，仪表失灵导致操作失控、误操作等，也可因突然断电等引起，最严重的后果是生产无法正常进行等。</w:t>
            </w:r>
          </w:p>
          <w:p w:rsidR="001A6F83" w:rsidRDefault="005972D8">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Pr>
                <w:bCs/>
                <w:sz w:val="24"/>
              </w:rPr>
              <w:t>防治措施</w:t>
            </w:r>
          </w:p>
          <w:p w:rsidR="001A6F83" w:rsidRDefault="005972D8" w:rsidP="00BE37CE">
            <w:pPr>
              <w:adjustRightInd w:val="0"/>
              <w:snapToGrid w:val="0"/>
              <w:spacing w:line="360" w:lineRule="auto"/>
              <w:ind w:firstLineChars="200" w:firstLine="482"/>
              <w:jc w:val="left"/>
              <w:rPr>
                <w:sz w:val="24"/>
              </w:rPr>
            </w:pPr>
            <w:r>
              <w:rPr>
                <w:b/>
                <w:noProof/>
                <w:sz w:val="24"/>
              </w:rPr>
              <mc:AlternateContent>
                <mc:Choice Requires="wpc">
                  <w:drawing>
                    <wp:anchor distT="0" distB="0" distL="114300" distR="114300" simplePos="0" relativeHeight="251658240" behindDoc="0" locked="0" layoutInCell="1" allowOverlap="1" wp14:anchorId="3E1D0D4B" wp14:editId="7B93D22E">
                      <wp:simplePos x="0" y="0"/>
                      <wp:positionH relativeFrom="column">
                        <wp:posOffset>-62230</wp:posOffset>
                      </wp:positionH>
                      <wp:positionV relativeFrom="paragraph">
                        <wp:posOffset>1490345</wp:posOffset>
                      </wp:positionV>
                      <wp:extent cx="5271135" cy="1440815"/>
                      <wp:effectExtent l="0" t="0" r="0" b="0"/>
                      <wp:wrapTopAndBottom/>
                      <wp:docPr id="1396" name="画布 13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97" name="矩形 28"/>
                              <wps:cNvSpPr/>
                              <wps:spPr>
                                <a:xfrm>
                                  <a:off x="3876040" y="98885"/>
                                  <a:ext cx="793115" cy="829310"/>
                                </a:xfrm>
                                <a:prstGeom prst="rect">
                                  <a:avLst/>
                                </a:prstGeom>
                                <a:noFill/>
                                <a:ln>
                                  <a:noFill/>
                                </a:ln>
                              </wps:spPr>
                              <wps:txbx>
                                <w:txbxContent>
                                  <w:p w:rsidR="00420CEE" w:rsidRDefault="00420CEE">
                                    <w:pPr>
                                      <w:jc w:val="center"/>
                                      <w:rPr>
                                        <w:szCs w:val="21"/>
                                      </w:rPr>
                                    </w:pPr>
                                    <w:r>
                                      <w:rPr>
                                        <w:szCs w:val="21"/>
                                      </w:rPr>
                                      <w:t>1</w:t>
                                    </w:r>
                                    <w:r>
                                      <w:rPr>
                                        <w:szCs w:val="21"/>
                                      </w:rPr>
                                      <w:t>根</w:t>
                                    </w:r>
                                    <w:r>
                                      <w:rPr>
                                        <w:szCs w:val="21"/>
                                      </w:rPr>
                                      <w:t>15</w:t>
                                    </w:r>
                                    <w:r>
                                      <w:rPr>
                                        <w:szCs w:val="21"/>
                                      </w:rPr>
                                      <w:t>米高排气筒（</w:t>
                                    </w:r>
                                    <w:r>
                                      <w:rPr>
                                        <w:b/>
                                        <w:szCs w:val="21"/>
                                      </w:rPr>
                                      <w:t>FQ-9</w:t>
                                    </w:r>
                                    <w:r>
                                      <w:rPr>
                                        <w:szCs w:val="21"/>
                                      </w:rPr>
                                      <w:t>）</w:t>
                                    </w:r>
                                  </w:p>
                                </w:txbxContent>
                              </wps:txbx>
                              <wps:bodyPr upright="1"/>
                            </wps:wsp>
                            <wps:wsp>
                              <wps:cNvPr id="1398" name="矩形 32"/>
                              <wps:cNvSpPr/>
                              <wps:spPr>
                                <a:xfrm>
                                  <a:off x="1484515" y="1056640"/>
                                  <a:ext cx="2510790" cy="299085"/>
                                </a:xfrm>
                                <a:prstGeom prst="rect">
                                  <a:avLst/>
                                </a:prstGeom>
                                <a:noFill/>
                                <a:ln w="9525">
                                  <a:noFill/>
                                </a:ln>
                                <a:effectLst/>
                              </wps:spPr>
                              <wps:txbx>
                                <w:txbxContent>
                                  <w:p w:rsidR="00420CEE" w:rsidRDefault="00420CEE">
                                    <w:pPr>
                                      <w:jc w:val="center"/>
                                      <w:rPr>
                                        <w:b/>
                                        <w:sz w:val="24"/>
                                      </w:rPr>
                                    </w:pPr>
                                    <w:r>
                                      <w:rPr>
                                        <w:rFonts w:hint="eastAsia"/>
                                        <w:b/>
                                        <w:sz w:val="24"/>
                                      </w:rPr>
                                      <w:t>图</w:t>
                                    </w:r>
                                    <w:r>
                                      <w:rPr>
                                        <w:rFonts w:hint="eastAsia"/>
                                        <w:b/>
                                        <w:sz w:val="24"/>
                                      </w:rPr>
                                      <w:t xml:space="preserve">4-1 </w:t>
                                    </w:r>
                                    <w:r>
                                      <w:rPr>
                                        <w:b/>
                                        <w:sz w:val="24"/>
                                      </w:rPr>
                                      <w:t xml:space="preserve"> </w:t>
                                    </w:r>
                                    <w:r>
                                      <w:rPr>
                                        <w:rFonts w:hint="eastAsia"/>
                                        <w:b/>
                                        <w:sz w:val="24"/>
                                      </w:rPr>
                                      <w:t>项目废气治理措施示意图</w:t>
                                    </w:r>
                                  </w:p>
                                </w:txbxContent>
                              </wps:txbx>
                              <wps:bodyPr upright="1"/>
                            </wps:wsp>
                            <wps:wsp>
                              <wps:cNvPr id="1399" name="矩形 34"/>
                              <wps:cNvSpPr/>
                              <wps:spPr>
                                <a:xfrm>
                                  <a:off x="938530" y="339527"/>
                                  <a:ext cx="838200" cy="235011"/>
                                </a:xfrm>
                                <a:prstGeom prst="rect">
                                  <a:avLst/>
                                </a:prstGeom>
                                <a:noFill/>
                                <a:ln>
                                  <a:noFill/>
                                </a:ln>
                              </wps:spPr>
                              <wps:txbx>
                                <w:txbxContent>
                                  <w:p w:rsidR="00420CEE" w:rsidRDefault="00420CEE">
                                    <w:pPr>
                                      <w:jc w:val="center"/>
                                      <w:rPr>
                                        <w:szCs w:val="21"/>
                                      </w:rPr>
                                    </w:pPr>
                                    <w:r>
                                      <w:rPr>
                                        <w:rFonts w:hint="eastAsia"/>
                                        <w:szCs w:val="21"/>
                                      </w:rPr>
                                      <w:t>非甲烷总烃</w:t>
                                    </w:r>
                                  </w:p>
                                </w:txbxContent>
                              </wps:txbx>
                              <wps:bodyPr lIns="36000" tIns="45720" rIns="36000" bIns="45720" upright="1"/>
                            </wps:wsp>
                            <wps:wsp>
                              <wps:cNvPr id="1400" name="矩形 54"/>
                              <wps:cNvSpPr/>
                              <wps:spPr>
                                <a:xfrm>
                                  <a:off x="55880" y="312889"/>
                                  <a:ext cx="914400" cy="463552"/>
                                </a:xfrm>
                                <a:prstGeom prst="rect">
                                  <a:avLst/>
                                </a:prstGeom>
                                <a:noFill/>
                                <a:ln>
                                  <a:noFill/>
                                </a:ln>
                              </wps:spPr>
                              <wps:txbx>
                                <w:txbxContent>
                                  <w:p w:rsidR="00420CEE" w:rsidRDefault="00420CEE">
                                    <w:pPr>
                                      <w:jc w:val="center"/>
                                    </w:pPr>
                                    <w:r>
                                      <w:rPr>
                                        <w:rFonts w:hint="eastAsia"/>
                                      </w:rPr>
                                      <w:t>熔融挤出</w:t>
                                    </w:r>
                                  </w:p>
                                  <w:p w:rsidR="00420CEE" w:rsidRDefault="00420CEE">
                                    <w:pPr>
                                      <w:jc w:val="center"/>
                                    </w:pPr>
                                    <w:r>
                                      <w:rPr>
                                        <w:rFonts w:hint="eastAsia"/>
                                      </w:rPr>
                                      <w:t>流延压花</w:t>
                                    </w:r>
                                  </w:p>
                                  <w:p w:rsidR="00420CEE" w:rsidRDefault="00420CEE">
                                    <w:pPr>
                                      <w:pStyle w:val="a0"/>
                                      <w:ind w:left="1470" w:right="1470"/>
                                    </w:pPr>
                                    <w:r>
                                      <w:rPr>
                                        <w:rFonts w:hint="eastAsia"/>
                                      </w:rPr>
                                      <w:t xml:space="preserve">  </w:t>
                                    </w:r>
                                  </w:p>
                                  <w:p w:rsidR="00420CEE" w:rsidRDefault="00420CEE">
                                    <w:pPr>
                                      <w:pStyle w:val="a0"/>
                                      <w:ind w:left="1470" w:right="1470"/>
                                      <w:rPr>
                                        <w:rFonts w:ascii="宋体" w:hAnsi="宋体"/>
                                      </w:rPr>
                                    </w:pPr>
                                  </w:p>
                                  <w:p w:rsidR="00420CEE" w:rsidRDefault="00420CEE">
                                    <w:pPr>
                                      <w:pStyle w:val="a0"/>
                                      <w:ind w:left="1470" w:right="1470"/>
                                      <w:rPr>
                                        <w:rFonts w:ascii="宋体" w:hAnsi="宋体"/>
                                      </w:rPr>
                                    </w:pPr>
                                  </w:p>
                                </w:txbxContent>
                              </wps:txbx>
                              <wps:bodyPr lIns="36000" tIns="45720" rIns="36000" bIns="45720" upright="1"/>
                            </wps:wsp>
                            <wps:wsp>
                              <wps:cNvPr id="1401" name="矩形 59"/>
                              <wps:cNvSpPr/>
                              <wps:spPr>
                                <a:xfrm>
                                  <a:off x="2919729" y="340027"/>
                                  <a:ext cx="892175" cy="469901"/>
                                </a:xfrm>
                                <a:prstGeom prst="rect">
                                  <a:avLst/>
                                </a:prstGeom>
                                <a:noFill/>
                                <a:ln>
                                  <a:noFill/>
                                </a:ln>
                              </wps:spPr>
                              <wps:txbx>
                                <w:txbxContent>
                                  <w:p w:rsidR="00420CEE" w:rsidRDefault="00420CEE">
                                    <w:pPr>
                                      <w:jc w:val="center"/>
                                      <w:rPr>
                                        <w:rFonts w:ascii="宋体" w:hAnsi="宋体"/>
                                        <w:szCs w:val="21"/>
                                      </w:rPr>
                                    </w:pPr>
                                    <w:r>
                                      <w:rPr>
                                        <w:rFonts w:ascii="宋体" w:hAnsi="宋体" w:hint="eastAsia"/>
                                        <w:szCs w:val="21"/>
                                      </w:rPr>
                                      <w:t>风量</w:t>
                                    </w:r>
                                  </w:p>
                                  <w:p w:rsidR="00420CEE" w:rsidRDefault="00420CEE">
                                    <w:pPr>
                                      <w:jc w:val="center"/>
                                    </w:pPr>
                                    <w:r>
                                      <w:rPr>
                                        <w:rFonts w:hint="eastAsia"/>
                                        <w:szCs w:val="21"/>
                                      </w:rPr>
                                      <w:t>10</w:t>
                                    </w:r>
                                    <w:r>
                                      <w:rPr>
                                        <w:szCs w:val="21"/>
                                      </w:rPr>
                                      <w:t>0000m</w:t>
                                    </w:r>
                                    <w:r>
                                      <w:rPr>
                                        <w:szCs w:val="21"/>
                                        <w:vertAlign w:val="superscript"/>
                                      </w:rPr>
                                      <w:t>3</w:t>
                                    </w:r>
                                    <w:r>
                                      <w:rPr>
                                        <w:szCs w:val="21"/>
                                      </w:rPr>
                                      <w:t>/h</w:t>
                                    </w:r>
                                  </w:p>
                                </w:txbxContent>
                              </wps:txbx>
                              <wps:bodyPr upright="1"/>
                            </wps:wsp>
                            <wps:wsp>
                              <wps:cNvPr id="1402" name="直接箭头连接符 65"/>
                              <wps:cNvCnPr/>
                              <wps:spPr>
                                <a:xfrm>
                                  <a:off x="906780" y="541544"/>
                                  <a:ext cx="901700" cy="0"/>
                                </a:xfrm>
                                <a:prstGeom prst="straightConnector1">
                                  <a:avLst/>
                                </a:prstGeom>
                                <a:ln w="12700" cap="flat" cmpd="sng">
                                  <a:solidFill>
                                    <a:srgbClr val="000000"/>
                                  </a:solidFill>
                                  <a:prstDash val="solid"/>
                                  <a:headEnd type="none" w="med" len="med"/>
                                  <a:tailEnd type="triangle" w="med" len="med"/>
                                </a:ln>
                              </wps:spPr>
                              <wps:bodyPr/>
                            </wps:wsp>
                            <wps:wsp>
                              <wps:cNvPr id="1403" name="矩形 66"/>
                              <wps:cNvSpPr/>
                              <wps:spPr>
                                <a:xfrm>
                                  <a:off x="1846580" y="406621"/>
                                  <a:ext cx="1003300" cy="304800"/>
                                </a:xfrm>
                                <a:prstGeom prst="rect">
                                  <a:avLst/>
                                </a:prstGeom>
                                <a:noFill/>
                                <a:ln w="12700" cap="flat" cmpd="sng">
                                  <a:solidFill>
                                    <a:srgbClr val="000000"/>
                                  </a:solidFill>
                                  <a:prstDash val="solid"/>
                                  <a:miter/>
                                  <a:headEnd type="none" w="med" len="med"/>
                                  <a:tailEnd type="none" w="med" len="med"/>
                                </a:ln>
                              </wps:spPr>
                              <wps:txbx>
                                <w:txbxContent>
                                  <w:p w:rsidR="00420CEE" w:rsidRDefault="00420CEE">
                                    <w:pPr>
                                      <w:jc w:val="center"/>
                                      <w:rPr>
                                        <w:rFonts w:ascii="宋体" w:hAnsi="宋体"/>
                                        <w:szCs w:val="21"/>
                                      </w:rPr>
                                    </w:pPr>
                                    <w:r>
                                      <w:rPr>
                                        <w:rFonts w:ascii="宋体" w:hAnsi="宋体" w:hint="eastAsia"/>
                                        <w:szCs w:val="21"/>
                                      </w:rPr>
                                      <w:t>二级活性炭</w:t>
                                    </w:r>
                                  </w:p>
                                </w:txbxContent>
                              </wps:txbx>
                              <wps:bodyPr lIns="36000" tIns="45720" rIns="36000" bIns="45720" upright="1"/>
                            </wps:wsp>
                            <wps:wsp>
                              <wps:cNvPr id="1404" name="直接箭头连接符 67"/>
                              <wps:cNvCnPr/>
                              <wps:spPr>
                                <a:xfrm>
                                  <a:off x="2910205" y="550688"/>
                                  <a:ext cx="901700" cy="0"/>
                                </a:xfrm>
                                <a:prstGeom prst="straightConnector1">
                                  <a:avLst/>
                                </a:prstGeom>
                                <a:ln w="12700" cap="flat" cmpd="sng">
                                  <a:solidFill>
                                    <a:srgbClr val="000000"/>
                                  </a:solidFill>
                                  <a:prstDash val="solid"/>
                                  <a:headEnd type="none" w="med" len="med"/>
                                  <a:tailEnd type="triangle" w="med" len="med"/>
                                </a:ln>
                              </wps:spPr>
                              <wps:bodyPr/>
                            </wps:wsp>
                          </wpc:wpc>
                        </a:graphicData>
                      </a:graphic>
                    </wp:anchor>
                  </w:drawing>
                </mc:Choice>
                <mc:Fallback>
                  <w:pict>
                    <v:group id="画布 1396" o:spid="_x0000_s1295" editas="canvas" style="position:absolute;left:0;text-align:left;margin-left:-4.9pt;margin-top:117.35pt;width:415.05pt;height:113.45pt;z-index:251658240" coordsize="52711,1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">
                      <v:shape id="_x0000_s1296" type="#_x0000_t75" style="position:absolute;width:52711;height:14408;visibility:visible;mso-wrap-style:square">
                        <v:fill o:detectmouseclick="t"/>
                        <v:path o:connecttype="none"/>
                      </v:shape>
                      <v:rect id="矩形 28" o:spid="_x0000_s1297" style="position:absolute;left:38760;top:988;width:7931;height:8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T0cQA&#10;AADdAAAADwAAAGRycy9kb3ducmV2LnhtbERPTWvCQBC9C/0PyxS8SN1UwbapqxShGEQQY+t5yE6T&#10;0OxszK5J/PeuIHibx/uc+bI3lWipcaVlBa/jCARxZnXJuYKfw/fLOwjnkTVWlknBhRwsF0+DOcba&#10;drynNvW5CCHsYlRQeF/HUrqsIINubGviwP3ZxqAPsMmlbrAL4aaSkyiaSYMlh4YCa1oVlP2nZ6Og&#10;y3bt8bBdy93omFg+JadV+rtRavjcf32C8NT7h/juTnSYP/14g9s34QS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Ik9HEAAAA3QAAAA8AAAAAAAAAAAAAAAAAmAIAAGRycy9k&#10;b3ducmV2LnhtbFBLBQYAAAAABAAEAPUAAACJAwAAAAA=&#10;" filled="f" stroked="f">
                        <v:textbox>
                          <w:txbxContent>
                            <w:p w:rsidR="00420CEE" w:rsidRDefault="00420CEE">
                              <w:pPr>
                                <w:jc w:val="center"/>
                                <w:rPr>
                                  <w:szCs w:val="21"/>
                                </w:rPr>
                              </w:pPr>
                              <w:r>
                                <w:rPr>
                                  <w:szCs w:val="21"/>
                                </w:rPr>
                                <w:t>1</w:t>
                              </w:r>
                              <w:r>
                                <w:rPr>
                                  <w:szCs w:val="21"/>
                                </w:rPr>
                                <w:t>根</w:t>
                              </w:r>
                              <w:r>
                                <w:rPr>
                                  <w:szCs w:val="21"/>
                                </w:rPr>
                                <w:t>15</w:t>
                              </w:r>
                              <w:r>
                                <w:rPr>
                                  <w:szCs w:val="21"/>
                                </w:rPr>
                                <w:t>米高排气筒（</w:t>
                              </w:r>
                              <w:r>
                                <w:rPr>
                                  <w:b/>
                                  <w:szCs w:val="21"/>
                                </w:rPr>
                                <w:t>FQ-9</w:t>
                              </w:r>
                              <w:r>
                                <w:rPr>
                                  <w:szCs w:val="21"/>
                                </w:rPr>
                                <w:t>）</w:t>
                              </w:r>
                            </w:p>
                          </w:txbxContent>
                        </v:textbox>
                      </v:rect>
                      <v:rect id="矩形 32" o:spid="_x0000_s1298" style="position:absolute;left:14845;top:10566;width:25108;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cHo8cA&#10;AADdAAAADwAAAGRycy9kb3ducmV2LnhtbESPT0vDQBDF7wW/wzKCF2k3KohNuy1SEIMUiumf85Cd&#10;JsHsbJpdk/jtnUOhtxnem/d+s1yPrlE9daH2bOBploAiLrytuTRw2H9M30CFiGyx8UwG/ijAenU3&#10;WWJq/cDf1OexVBLCIUUDVYxtqnUoKnIYZr4lFu3sO4dR1q7UtsNBwl2jn5PkVTusWRoqbGlTUfGT&#10;/zoDQ7HrT/vtp949njLPl+yyyY9fxjzcj+8LUJHGeDNfrzMr+C9zwZVvZAS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XB6PHAAAA3QAAAA8AAAAAAAAAAAAAAAAAmAIAAGRy&#10;cy9kb3ducmV2LnhtbFBLBQYAAAAABAAEAPUAAACMAwAAAAA=&#10;" filled="f" stroked="f">
                        <v:textbox>
                          <w:txbxContent>
                            <w:p w:rsidR="00420CEE" w:rsidRDefault="00420CEE">
                              <w:pPr>
                                <w:jc w:val="center"/>
                                <w:rPr>
                                  <w:b/>
                                  <w:sz w:val="24"/>
                                </w:rPr>
                              </w:pPr>
                              <w:r>
                                <w:rPr>
                                  <w:rFonts w:hint="eastAsia"/>
                                  <w:b/>
                                  <w:sz w:val="24"/>
                                </w:rPr>
                                <w:t>图</w:t>
                              </w:r>
                              <w:r>
                                <w:rPr>
                                  <w:rFonts w:hint="eastAsia"/>
                                  <w:b/>
                                  <w:sz w:val="24"/>
                                </w:rPr>
                                <w:t xml:space="preserve">4-1 </w:t>
                              </w:r>
                              <w:r>
                                <w:rPr>
                                  <w:b/>
                                  <w:sz w:val="24"/>
                                </w:rPr>
                                <w:t xml:space="preserve"> </w:t>
                              </w:r>
                              <w:r>
                                <w:rPr>
                                  <w:rFonts w:hint="eastAsia"/>
                                  <w:b/>
                                  <w:sz w:val="24"/>
                                </w:rPr>
                                <w:t>项目废气治理措施示意图</w:t>
                              </w:r>
                            </w:p>
                          </w:txbxContent>
                        </v:textbox>
                      </v:rect>
                      <v:rect id="矩形 34" o:spid="_x0000_s1299" style="position:absolute;left:9385;top:3395;width:8382;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yrs8QA&#10;AADdAAAADwAAAGRycy9kb3ducmV2LnhtbERPTWvCQBC9F/wPywje6sYKJUbXEIRC20NobC/ehuyY&#10;RLOzS3aj6b/vFgq9zeN9zi6fTC9uNPjOsoLVMgFBXFvdcaPg6/PlMQXhA7LG3jIp+CYP+X72sMNM&#10;2ztXdDuGRsQQ9hkqaENwmZS+bsmgX1pHHLmzHQyGCIdG6gHvMdz08ilJnqXBjmNDi44OLdXX42gU&#10;jFV5skWTcp+W4/t0+XDj2b0ptZhPxRZEoCn8i//crzrOX2828PtNPEH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osq7PEAAAA3QAAAA8AAAAAAAAAAAAAAAAAmAIAAGRycy9k&#10;b3ducmV2LnhtbFBLBQYAAAAABAAEAPUAAACJAwAAAAA=&#10;" filled="f" stroked="f">
                        <v:textbox inset="1mm,,1mm">
                          <w:txbxContent>
                            <w:p w:rsidR="00420CEE" w:rsidRDefault="00420CEE">
                              <w:pPr>
                                <w:jc w:val="center"/>
                                <w:rPr>
                                  <w:szCs w:val="21"/>
                                </w:rPr>
                              </w:pPr>
                              <w:r>
                                <w:rPr>
                                  <w:rFonts w:hint="eastAsia"/>
                                  <w:szCs w:val="21"/>
                                </w:rPr>
                                <w:t>非甲烷总烃</w:t>
                              </w:r>
                            </w:p>
                          </w:txbxContent>
                        </v:textbox>
                      </v:rect>
                      <v:rect id="矩形 54" o:spid="_x0000_s1300" style="position:absolute;left:558;top:3128;width:9144;height:46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ZazMYA&#10;AADdAAAADwAAAGRycy9kb3ducmV2LnhtbESPS2vDMBCE74X+B7GB3ho5oQTjRg6hUEh7CHldclus&#10;9aO1VsKSE/ffdw+F3naZ2Zlv15vJ9epGQ+w8G1jMM1DElbcdNwYu5/fnHFRMyBZ7z2TghyJsyseH&#10;NRbW3/lIt1NqlIRwLNBAm1IotI5VSw7j3Adi0Wo/OEyyDo22A94l3PV6mWUr7bBjaWgx0FtL1fdp&#10;dAbG4/7qt03Ofb4fP6evQxjr8GHM02zavoJKNKV/89/1zgr+Syb88o2Mo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7ZazMYAAADdAAAADwAAAAAAAAAAAAAAAACYAgAAZHJz&#10;L2Rvd25yZXYueG1sUEsFBgAAAAAEAAQA9QAAAIsDAAAAAA==&#10;" filled="f" stroked="f">
                        <v:textbox inset="1mm,,1mm">
                          <w:txbxContent>
                            <w:p w:rsidR="00420CEE" w:rsidRDefault="00420CEE">
                              <w:pPr>
                                <w:jc w:val="center"/>
                              </w:pPr>
                              <w:r>
                                <w:rPr>
                                  <w:rFonts w:hint="eastAsia"/>
                                </w:rPr>
                                <w:t>熔融挤出</w:t>
                              </w:r>
                            </w:p>
                            <w:p w:rsidR="00420CEE" w:rsidRDefault="00420CEE">
                              <w:pPr>
                                <w:jc w:val="center"/>
                              </w:pPr>
                              <w:r>
                                <w:rPr>
                                  <w:rFonts w:hint="eastAsia"/>
                                </w:rPr>
                                <w:t>流延压花</w:t>
                              </w:r>
                            </w:p>
                            <w:p w:rsidR="00420CEE" w:rsidRDefault="00420CEE">
                              <w:pPr>
                                <w:pStyle w:val="a0"/>
                                <w:ind w:left="1470" w:right="1470"/>
                              </w:pPr>
                              <w:r>
                                <w:rPr>
                                  <w:rFonts w:hint="eastAsia"/>
                                </w:rPr>
                                <w:t xml:space="preserve">  </w:t>
                              </w:r>
                            </w:p>
                            <w:p w:rsidR="00420CEE" w:rsidRDefault="00420CEE">
                              <w:pPr>
                                <w:pStyle w:val="a0"/>
                                <w:ind w:left="1470" w:right="1470"/>
                                <w:rPr>
                                  <w:rFonts w:ascii="宋体" w:hAnsi="宋体"/>
                                </w:rPr>
                              </w:pPr>
                            </w:p>
                            <w:p w:rsidR="00420CEE" w:rsidRDefault="00420CEE">
                              <w:pPr>
                                <w:pStyle w:val="a0"/>
                                <w:ind w:left="1470" w:right="1470"/>
                                <w:rPr>
                                  <w:rFonts w:ascii="宋体" w:hAnsi="宋体"/>
                                </w:rPr>
                              </w:pPr>
                            </w:p>
                          </w:txbxContent>
                        </v:textbox>
                      </v:rect>
                      <v:rect id="矩形 59" o:spid="_x0000_s1301" style="position:absolute;left:29197;top:3400;width:8922;height:4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323MQA&#10;AADdAAAADwAAAGRycy9kb3ducmV2LnhtbERPTWvCQBC9C/0PyxS8iG4spZSYjRShNEhBmlTPQ3ZM&#10;QrOzMbtN0n/fFQRv83ifk2wn04qBetdYVrBeRSCIS6sbrhR8F+/LVxDOI2tsLZOCP3KwTR9mCcba&#10;jvxFQ+4rEULYxaig9r6LpXRlTQbdynbEgTvb3qAPsK+k7nEM4aaVT1H0Ig02HBpq7GhXU/mT/xoF&#10;Y3kYTsXnhzwsTpnlS3bZ5ce9UvPH6W0DwtPk7+KbO9Nh/nO0hus34QS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N9tzEAAAA3QAAAA8AAAAAAAAAAAAAAAAAmAIAAGRycy9k&#10;b3ducmV2LnhtbFBLBQYAAAAABAAEAPUAAACJAwAAAAA=&#10;" filled="f" stroked="f">
                        <v:textbox>
                          <w:txbxContent>
                            <w:p w:rsidR="00420CEE" w:rsidRDefault="00420CEE">
                              <w:pPr>
                                <w:jc w:val="center"/>
                                <w:rPr>
                                  <w:rFonts w:ascii="宋体" w:hAnsi="宋体"/>
                                  <w:szCs w:val="21"/>
                                </w:rPr>
                              </w:pPr>
                              <w:r>
                                <w:rPr>
                                  <w:rFonts w:ascii="宋体" w:hAnsi="宋体" w:hint="eastAsia"/>
                                  <w:szCs w:val="21"/>
                                </w:rPr>
                                <w:t>风量</w:t>
                              </w:r>
                            </w:p>
                            <w:p w:rsidR="00420CEE" w:rsidRDefault="00420CEE">
                              <w:pPr>
                                <w:jc w:val="center"/>
                              </w:pPr>
                              <w:r>
                                <w:rPr>
                                  <w:rFonts w:hint="eastAsia"/>
                                  <w:szCs w:val="21"/>
                                </w:rPr>
                                <w:t>10</w:t>
                              </w:r>
                              <w:r>
                                <w:rPr>
                                  <w:szCs w:val="21"/>
                                </w:rPr>
                                <w:t>0000m</w:t>
                              </w:r>
                              <w:r>
                                <w:rPr>
                                  <w:szCs w:val="21"/>
                                  <w:vertAlign w:val="superscript"/>
                                </w:rPr>
                                <w:t>3</w:t>
                              </w:r>
                              <w:r>
                                <w:rPr>
                                  <w:szCs w:val="21"/>
                                </w:rPr>
                                <w:t>/h</w:t>
                              </w:r>
                            </w:p>
                          </w:txbxContent>
                        </v:textbox>
                      </v:rect>
                      <v:shape id="直接箭头连接符 65" o:spid="_x0000_s1302" type="#_x0000_t32" style="position:absolute;left:9067;top:5415;width:90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QeMMIAAADdAAAADwAAAGRycy9kb3ducmV2LnhtbERP32vCMBB+F/wfwgl707Q6hnRGUcFt&#10;r9Oy56M5m2pziU1m63+/DAZ7u4/v5602g23FnbrQOFaQzzIQxJXTDdcKytNhugQRIrLG1jEpeFCA&#10;zXo8WmGhXc+fdD/GWqQQDgUqMDH6QspQGbIYZs4TJ+7sOosxwa6WusM+hdtWzrPsRVpsODUY9LQ3&#10;VF2P31aBLxcu394e74fqZHzZ51+7xeVNqafJsH0FEWmI/+I/94dO85+zOfx+k0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QeMMIAAADdAAAADwAAAAAAAAAAAAAA&#10;AAChAgAAZHJzL2Rvd25yZXYueG1sUEsFBgAAAAAEAAQA+QAAAJADAAAAAA==&#10;" strokeweight="1pt">
                        <v:stroke endarrow="block"/>
                      </v:shape>
                      <v:rect id="矩形 66" o:spid="_x0000_s1303" style="position:absolute;left:18465;top:4066;width:1003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U6MMA&#10;AADdAAAADwAAAGRycy9kb3ducmV2LnhtbERPTWvCQBC9F/oflil4Ed3UVqmpq6ggeFEwir2O2WkS&#10;mp0Nu6tJ/71bEHqbx/uc2aIztbiR85VlBa/DBARxbnXFhYLTcTP4AOEDssbaMin4JQ+L+fPTDFNt&#10;Wz7QLQuFiCHsU1RQhtCkUvq8JIN+aBviyH1bZzBE6AqpHbYx3NRylCQTabDi2FBiQ+uS8p/sahSc&#10;19mXW7l220oa9/dYhF11mSrVe+mWnyACdeFf/HBvdZz/nrzB3zfxB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6U6MMAAADdAAAADwAAAAAAAAAAAAAAAACYAgAAZHJzL2Rv&#10;d25yZXYueG1sUEsFBgAAAAAEAAQA9QAAAIgDAAAAAA==&#10;" filled="f" strokeweight="1pt">
                        <v:textbox inset="1mm,,1mm">
                          <w:txbxContent>
                            <w:p w:rsidR="00420CEE" w:rsidRDefault="00420CEE">
                              <w:pPr>
                                <w:jc w:val="center"/>
                                <w:rPr>
                                  <w:rFonts w:ascii="宋体" w:hAnsi="宋体"/>
                                  <w:szCs w:val="21"/>
                                </w:rPr>
                              </w:pPr>
                              <w:r>
                                <w:rPr>
                                  <w:rFonts w:ascii="宋体" w:hAnsi="宋体" w:hint="eastAsia"/>
                                  <w:szCs w:val="21"/>
                                </w:rPr>
                                <w:t>二级活性炭</w:t>
                              </w:r>
                            </w:p>
                          </w:txbxContent>
                        </v:textbox>
                      </v:rect>
                      <v:shape id="直接箭头连接符 67" o:spid="_x0000_s1304" type="#_x0000_t32" style="position:absolute;left:29102;top:5506;width:901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Ej38IAAADdAAAADwAAAGRycy9kb3ducmV2LnhtbERP32vCMBB+H+x/CDfY20w7ZUhnFCe4&#10;+aotez6as6lrLrHJbP3vF0HY2318P2+xGm0nLtSH1rGCfJKBIK6dbrlRUJXblzmIEJE1do5JwZUC&#10;rJaPDwsstBt4T5dDbEQK4VCgAhOjL6QMtSGLYeI8ceKOrrcYE+wbqXscUrjt5GuWvUmLLacGg542&#10;huqfw69V4Kupy9fn69e2Lo2vhvz7Y3r6VOr5aVy/g4g0xn/x3b3Taf4sm8Htm3SC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Ej38IAAADdAAAADwAAAAAAAAAAAAAA&#10;AAChAgAAZHJzL2Rvd25yZXYueG1sUEsFBgAAAAAEAAQA+QAAAJADAAAAAA==&#10;" strokeweight="1pt">
                        <v:stroke endarrow="block"/>
                      </v:shape>
                      <w10:wrap type="topAndBottom"/>
                    </v:group>
                  </w:pict>
                </mc:Fallback>
              </mc:AlternateContent>
            </w:r>
            <w:r>
              <w:rPr>
                <w:rFonts w:hint="eastAsia"/>
                <w:b/>
                <w:sz w:val="24"/>
              </w:rPr>
              <w:t>有组织废气：</w:t>
            </w:r>
            <w:r>
              <w:rPr>
                <w:rFonts w:hint="eastAsia"/>
                <w:sz w:val="24"/>
              </w:rPr>
              <w:t>熔融挤出、</w:t>
            </w:r>
            <w:r w:rsidR="00BE37CE" w:rsidRPr="00BE37CE">
              <w:rPr>
                <w:rFonts w:hint="eastAsia"/>
                <w:sz w:val="24"/>
              </w:rPr>
              <w:t>流延压花</w:t>
            </w:r>
            <w:r>
              <w:rPr>
                <w:rFonts w:hint="eastAsia"/>
                <w:sz w:val="24"/>
              </w:rPr>
              <w:t>工序中产生的非甲烷总烃。非甲烷总烃经过集气罩（</w:t>
            </w:r>
            <w:r>
              <w:rPr>
                <w:rFonts w:hint="eastAsia"/>
                <w:color w:val="FF0000"/>
                <w:sz w:val="24"/>
              </w:rPr>
              <w:t>本项目共设</w:t>
            </w:r>
            <w:r>
              <w:rPr>
                <w:rFonts w:hint="eastAsia"/>
                <w:color w:val="FF0000"/>
                <w:sz w:val="24"/>
              </w:rPr>
              <w:t>24</w:t>
            </w:r>
            <w:r>
              <w:rPr>
                <w:rFonts w:hint="eastAsia"/>
                <w:color w:val="FF0000"/>
                <w:sz w:val="24"/>
              </w:rPr>
              <w:t>个集气罩，分别位于胶膜挤出机上方</w:t>
            </w:r>
            <w:r>
              <w:rPr>
                <w:rFonts w:hint="eastAsia"/>
                <w:sz w:val="24"/>
              </w:rPr>
              <w:t>）收集后经二级活性炭吸附装置进行处理，</w:t>
            </w:r>
            <w:r>
              <w:rPr>
                <w:sz w:val="24"/>
              </w:rPr>
              <w:t>最终通过一根</w:t>
            </w:r>
            <w:r>
              <w:rPr>
                <w:sz w:val="24"/>
              </w:rPr>
              <w:t>15</w:t>
            </w:r>
            <w:r>
              <w:rPr>
                <w:sz w:val="24"/>
              </w:rPr>
              <w:t>米高排气筒排放（</w:t>
            </w:r>
            <w:r>
              <w:rPr>
                <w:sz w:val="24"/>
              </w:rPr>
              <w:t>FQ-</w:t>
            </w:r>
            <w:r>
              <w:rPr>
                <w:rFonts w:hint="eastAsia"/>
                <w:sz w:val="24"/>
              </w:rPr>
              <w:t>9</w:t>
            </w:r>
            <w:r>
              <w:rPr>
                <w:sz w:val="24"/>
              </w:rPr>
              <w:t>）。</w:t>
            </w:r>
            <w:r>
              <w:rPr>
                <w:rFonts w:hint="eastAsia"/>
                <w:sz w:val="24"/>
              </w:rPr>
              <w:t>非甲烷总烃</w:t>
            </w:r>
            <w:r>
              <w:rPr>
                <w:sz w:val="24"/>
              </w:rPr>
              <w:t>废气处理装置对废气的捕集效率为</w:t>
            </w:r>
            <w:r>
              <w:rPr>
                <w:sz w:val="24"/>
              </w:rPr>
              <w:t>90%</w:t>
            </w:r>
            <w:r>
              <w:rPr>
                <w:sz w:val="24"/>
              </w:rPr>
              <w:t>，处理效率为</w:t>
            </w:r>
            <w:r>
              <w:rPr>
                <w:rFonts w:hint="eastAsia"/>
                <w:sz w:val="24"/>
              </w:rPr>
              <w:t>90</w:t>
            </w:r>
            <w:r>
              <w:rPr>
                <w:sz w:val="24"/>
              </w:rPr>
              <w:t>%</w:t>
            </w:r>
            <w:r>
              <w:rPr>
                <w:sz w:val="24"/>
              </w:rPr>
              <w:t>，风机风量</w:t>
            </w:r>
            <w:r>
              <w:rPr>
                <w:rFonts w:hint="eastAsia"/>
                <w:sz w:val="24"/>
              </w:rPr>
              <w:t>为</w:t>
            </w:r>
            <w:r>
              <w:rPr>
                <w:rFonts w:hint="eastAsia"/>
                <w:sz w:val="24"/>
              </w:rPr>
              <w:t>100</w:t>
            </w:r>
            <w:r>
              <w:rPr>
                <w:sz w:val="24"/>
              </w:rPr>
              <w:t>000m³/h</w:t>
            </w:r>
            <w:r>
              <w:rPr>
                <w:sz w:val="24"/>
              </w:rPr>
              <w:t>。</w:t>
            </w:r>
          </w:p>
          <w:p w:rsidR="001A6F83" w:rsidRDefault="005972D8">
            <w:pPr>
              <w:jc w:val="center"/>
              <w:rPr>
                <w:b/>
                <w:sz w:val="24"/>
              </w:rPr>
            </w:pPr>
            <w:r>
              <w:rPr>
                <w:b/>
                <w:sz w:val="24"/>
              </w:rPr>
              <w:t>表</w:t>
            </w:r>
            <w:r>
              <w:rPr>
                <w:rFonts w:hint="eastAsia"/>
                <w:b/>
                <w:sz w:val="24"/>
              </w:rPr>
              <w:t>4-5</w:t>
            </w:r>
            <w:r>
              <w:rPr>
                <w:b/>
                <w:sz w:val="24"/>
              </w:rPr>
              <w:t xml:space="preserve">  </w:t>
            </w:r>
            <w:r>
              <w:rPr>
                <w:b/>
                <w:sz w:val="24"/>
              </w:rPr>
              <w:t>有机废气处理效果表</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262"/>
              <w:gridCol w:w="2267"/>
              <w:gridCol w:w="3968"/>
            </w:tblGrid>
            <w:tr w:rsidR="001A6F83">
              <w:trPr>
                <w:trHeight w:val="283"/>
                <w:jc w:val="center"/>
              </w:trPr>
              <w:tc>
                <w:tcPr>
                  <w:tcW w:w="2665" w:type="pct"/>
                  <w:gridSpan w:val="2"/>
                  <w:vAlign w:val="center"/>
                </w:tcPr>
                <w:p w:rsidR="001A6F83" w:rsidRDefault="005972D8">
                  <w:pPr>
                    <w:jc w:val="center"/>
                    <w:rPr>
                      <w:szCs w:val="21"/>
                    </w:rPr>
                  </w:pPr>
                  <w:r>
                    <w:rPr>
                      <w:szCs w:val="21"/>
                    </w:rPr>
                    <w:lastRenderedPageBreak/>
                    <w:t>处理方式</w:t>
                  </w:r>
                </w:p>
              </w:tc>
              <w:tc>
                <w:tcPr>
                  <w:tcW w:w="2335" w:type="pct"/>
                </w:tcPr>
                <w:p w:rsidR="001A6F83" w:rsidRDefault="005972D8">
                  <w:pPr>
                    <w:jc w:val="center"/>
                    <w:rPr>
                      <w:szCs w:val="21"/>
                    </w:rPr>
                  </w:pPr>
                  <w:r>
                    <w:rPr>
                      <w:szCs w:val="21"/>
                    </w:rPr>
                    <w:t>非甲烷总烃（</w:t>
                  </w:r>
                  <w:r>
                    <w:rPr>
                      <w:rFonts w:hint="eastAsia"/>
                      <w:szCs w:val="21"/>
                    </w:rPr>
                    <w:t>FQ-9</w:t>
                  </w:r>
                  <w:r>
                    <w:rPr>
                      <w:szCs w:val="21"/>
                    </w:rPr>
                    <w:t>）</w:t>
                  </w:r>
                </w:p>
              </w:tc>
            </w:tr>
            <w:tr w:rsidR="001A6F83">
              <w:trPr>
                <w:trHeight w:val="283"/>
                <w:jc w:val="center"/>
              </w:trPr>
              <w:tc>
                <w:tcPr>
                  <w:tcW w:w="1331" w:type="pct"/>
                  <w:vMerge w:val="restart"/>
                  <w:vAlign w:val="center"/>
                </w:tcPr>
                <w:p w:rsidR="001A6F83" w:rsidRDefault="005972D8">
                  <w:pPr>
                    <w:jc w:val="center"/>
                    <w:rPr>
                      <w:szCs w:val="21"/>
                    </w:rPr>
                  </w:pPr>
                  <w:r>
                    <w:rPr>
                      <w:rFonts w:hint="eastAsia"/>
                      <w:szCs w:val="21"/>
                    </w:rPr>
                    <w:t>二级</w:t>
                  </w:r>
                  <w:r>
                    <w:rPr>
                      <w:szCs w:val="21"/>
                    </w:rPr>
                    <w:t>活性炭</w:t>
                  </w:r>
                </w:p>
              </w:tc>
              <w:tc>
                <w:tcPr>
                  <w:tcW w:w="1334" w:type="pct"/>
                  <w:vAlign w:val="center"/>
                </w:tcPr>
                <w:p w:rsidR="001A6F83" w:rsidRDefault="005972D8">
                  <w:pPr>
                    <w:jc w:val="center"/>
                    <w:rPr>
                      <w:szCs w:val="21"/>
                    </w:rPr>
                  </w:pPr>
                  <w:r>
                    <w:rPr>
                      <w:szCs w:val="21"/>
                    </w:rPr>
                    <w:t>进口（</w:t>
                  </w:r>
                  <w:r>
                    <w:rPr>
                      <w:rFonts w:hint="eastAsia"/>
                      <w:szCs w:val="21"/>
                    </w:rPr>
                    <w:t>mg/m</w:t>
                  </w:r>
                  <w:r>
                    <w:rPr>
                      <w:rFonts w:hint="eastAsia"/>
                      <w:szCs w:val="21"/>
                      <w:vertAlign w:val="superscript"/>
                    </w:rPr>
                    <w:t>3</w:t>
                  </w:r>
                  <w:r>
                    <w:rPr>
                      <w:szCs w:val="21"/>
                    </w:rPr>
                    <w:t>）</w:t>
                  </w:r>
                </w:p>
              </w:tc>
              <w:tc>
                <w:tcPr>
                  <w:tcW w:w="2335" w:type="pct"/>
                </w:tcPr>
                <w:p w:rsidR="001A6F83" w:rsidRDefault="005972D8">
                  <w:pPr>
                    <w:jc w:val="center"/>
                    <w:rPr>
                      <w:szCs w:val="21"/>
                    </w:rPr>
                  </w:pPr>
                  <w:r>
                    <w:rPr>
                      <w:rFonts w:hint="eastAsia"/>
                      <w:szCs w:val="21"/>
                    </w:rPr>
                    <w:t>12.119</w:t>
                  </w:r>
                </w:p>
              </w:tc>
            </w:tr>
            <w:tr w:rsidR="001A6F83">
              <w:trPr>
                <w:trHeight w:val="283"/>
                <w:jc w:val="center"/>
              </w:trPr>
              <w:tc>
                <w:tcPr>
                  <w:tcW w:w="1331" w:type="pct"/>
                  <w:vMerge/>
                  <w:vAlign w:val="center"/>
                </w:tcPr>
                <w:p w:rsidR="001A6F83" w:rsidRDefault="001A6F83">
                  <w:pPr>
                    <w:jc w:val="center"/>
                    <w:rPr>
                      <w:szCs w:val="21"/>
                    </w:rPr>
                  </w:pPr>
                </w:p>
              </w:tc>
              <w:tc>
                <w:tcPr>
                  <w:tcW w:w="1334" w:type="pct"/>
                  <w:vAlign w:val="center"/>
                </w:tcPr>
                <w:p w:rsidR="001A6F83" w:rsidRDefault="005972D8">
                  <w:pPr>
                    <w:jc w:val="center"/>
                    <w:rPr>
                      <w:szCs w:val="21"/>
                    </w:rPr>
                  </w:pPr>
                  <w:r>
                    <w:rPr>
                      <w:szCs w:val="21"/>
                    </w:rPr>
                    <w:t>出口（</w:t>
                  </w:r>
                  <w:r>
                    <w:rPr>
                      <w:rFonts w:hint="eastAsia"/>
                      <w:szCs w:val="21"/>
                    </w:rPr>
                    <w:t>mg/m</w:t>
                  </w:r>
                  <w:r>
                    <w:rPr>
                      <w:rFonts w:hint="eastAsia"/>
                      <w:szCs w:val="21"/>
                      <w:vertAlign w:val="superscript"/>
                    </w:rPr>
                    <w:t>3</w:t>
                  </w:r>
                  <w:r>
                    <w:rPr>
                      <w:szCs w:val="21"/>
                    </w:rPr>
                    <w:t>）</w:t>
                  </w:r>
                </w:p>
              </w:tc>
              <w:tc>
                <w:tcPr>
                  <w:tcW w:w="2335" w:type="pct"/>
                </w:tcPr>
                <w:p w:rsidR="001A6F83" w:rsidRDefault="005972D8">
                  <w:pPr>
                    <w:jc w:val="center"/>
                    <w:rPr>
                      <w:szCs w:val="21"/>
                    </w:rPr>
                  </w:pPr>
                  <w:r>
                    <w:rPr>
                      <w:rFonts w:hint="eastAsia"/>
                      <w:szCs w:val="21"/>
                    </w:rPr>
                    <w:t>1.212</w:t>
                  </w:r>
                </w:p>
              </w:tc>
            </w:tr>
            <w:tr w:rsidR="001A6F83">
              <w:trPr>
                <w:trHeight w:val="283"/>
                <w:jc w:val="center"/>
              </w:trPr>
              <w:tc>
                <w:tcPr>
                  <w:tcW w:w="1331" w:type="pct"/>
                  <w:vMerge/>
                  <w:vAlign w:val="center"/>
                </w:tcPr>
                <w:p w:rsidR="001A6F83" w:rsidRDefault="001A6F83">
                  <w:pPr>
                    <w:jc w:val="center"/>
                    <w:rPr>
                      <w:szCs w:val="21"/>
                    </w:rPr>
                  </w:pPr>
                </w:p>
              </w:tc>
              <w:tc>
                <w:tcPr>
                  <w:tcW w:w="1334" w:type="pct"/>
                  <w:vAlign w:val="center"/>
                </w:tcPr>
                <w:p w:rsidR="001A6F83" w:rsidRDefault="005972D8">
                  <w:pPr>
                    <w:jc w:val="center"/>
                    <w:rPr>
                      <w:szCs w:val="21"/>
                    </w:rPr>
                  </w:pPr>
                  <w:r>
                    <w:rPr>
                      <w:szCs w:val="21"/>
                    </w:rPr>
                    <w:t>去除率</w:t>
                  </w:r>
                  <w:r>
                    <w:rPr>
                      <w:szCs w:val="21"/>
                    </w:rPr>
                    <w:t>(%)</w:t>
                  </w:r>
                </w:p>
              </w:tc>
              <w:tc>
                <w:tcPr>
                  <w:tcW w:w="2335" w:type="pct"/>
                </w:tcPr>
                <w:p w:rsidR="001A6F83" w:rsidRDefault="005972D8">
                  <w:pPr>
                    <w:jc w:val="center"/>
                    <w:rPr>
                      <w:szCs w:val="21"/>
                    </w:rPr>
                  </w:pPr>
                  <w:r>
                    <w:rPr>
                      <w:rFonts w:hint="eastAsia"/>
                      <w:szCs w:val="21"/>
                    </w:rPr>
                    <w:t>90</w:t>
                  </w:r>
                </w:p>
              </w:tc>
            </w:tr>
          </w:tbl>
          <w:p w:rsidR="001A6F83" w:rsidRDefault="005972D8">
            <w:pPr>
              <w:adjustRightInd w:val="0"/>
              <w:snapToGrid w:val="0"/>
              <w:spacing w:line="360" w:lineRule="auto"/>
              <w:ind w:firstLineChars="200" w:firstLine="480"/>
              <w:jc w:val="left"/>
              <w:rPr>
                <w:bCs/>
                <w:sz w:val="24"/>
              </w:rPr>
            </w:pPr>
            <w:r>
              <w:rPr>
                <w:rFonts w:hint="eastAsia"/>
                <w:bCs/>
                <w:sz w:val="24"/>
              </w:rPr>
              <w:t>风机风量可行性分析：光伏胶膜废气处理装置</w:t>
            </w:r>
            <w:r>
              <w:rPr>
                <w:bCs/>
                <w:sz w:val="24"/>
              </w:rPr>
              <w:t>风机</w:t>
            </w:r>
            <w:r>
              <w:rPr>
                <w:rFonts w:hint="eastAsia"/>
                <w:bCs/>
                <w:sz w:val="24"/>
              </w:rPr>
              <w:t>总</w:t>
            </w:r>
            <w:r>
              <w:rPr>
                <w:bCs/>
                <w:sz w:val="24"/>
              </w:rPr>
              <w:t>风量为</w:t>
            </w:r>
            <w:r>
              <w:rPr>
                <w:rFonts w:hint="eastAsia"/>
                <w:bCs/>
                <w:sz w:val="24"/>
              </w:rPr>
              <w:t>100</w:t>
            </w:r>
            <w:r>
              <w:rPr>
                <w:bCs/>
                <w:sz w:val="24"/>
              </w:rPr>
              <w:t>000m</w:t>
            </w:r>
            <w:r>
              <w:rPr>
                <w:bCs/>
                <w:sz w:val="24"/>
                <w:vertAlign w:val="superscript"/>
              </w:rPr>
              <w:t>3</w:t>
            </w:r>
            <w:r>
              <w:rPr>
                <w:bCs/>
                <w:sz w:val="24"/>
              </w:rPr>
              <w:t>/h</w:t>
            </w:r>
            <w:r>
              <w:rPr>
                <w:bCs/>
                <w:sz w:val="24"/>
              </w:rPr>
              <w:t>，</w:t>
            </w:r>
            <w:r>
              <w:rPr>
                <w:rFonts w:hint="eastAsia"/>
                <w:bCs/>
                <w:sz w:val="24"/>
              </w:rPr>
              <w:t>本项目采用集气罩为伞形集气吸尘罩，分别位于挤出机上方，其中</w:t>
            </w:r>
            <w:r>
              <w:rPr>
                <w:rFonts w:hint="eastAsia"/>
                <w:color w:val="FF0000"/>
                <w:sz w:val="24"/>
              </w:rPr>
              <w:t>胶膜挤出机</w:t>
            </w:r>
            <w:r>
              <w:rPr>
                <w:rFonts w:hint="eastAsia"/>
                <w:bCs/>
                <w:sz w:val="24"/>
              </w:rPr>
              <w:t>工作温度约为</w:t>
            </w:r>
            <w:r>
              <w:rPr>
                <w:rFonts w:hint="eastAsia"/>
                <w:bCs/>
                <w:sz w:val="24"/>
              </w:rPr>
              <w:t>80</w:t>
            </w:r>
            <w:r>
              <w:rPr>
                <w:rFonts w:hint="eastAsia"/>
                <w:bCs/>
                <w:sz w:val="24"/>
              </w:rPr>
              <w:t>℃，参考《除尘技术手册》（张殿印、张学义编著）中关于</w:t>
            </w:r>
            <w:proofErr w:type="gramStart"/>
            <w:r>
              <w:rPr>
                <w:rFonts w:hint="eastAsia"/>
                <w:bCs/>
                <w:sz w:val="24"/>
              </w:rPr>
              <w:t>热设备</w:t>
            </w:r>
            <w:proofErr w:type="gramEnd"/>
            <w:r>
              <w:rPr>
                <w:rFonts w:hint="eastAsia"/>
                <w:bCs/>
                <w:sz w:val="24"/>
              </w:rPr>
              <w:t>伞形集气吸尘罩（低悬罩）的风量计算。</w:t>
            </w:r>
          </w:p>
          <w:p w:rsidR="001A6F83" w:rsidRDefault="005972D8">
            <w:pPr>
              <w:adjustRightInd w:val="0"/>
              <w:snapToGrid w:val="0"/>
              <w:spacing w:line="360" w:lineRule="auto"/>
              <w:ind w:firstLineChars="200" w:firstLine="480"/>
              <w:jc w:val="left"/>
              <w:rPr>
                <w:bCs/>
                <w:sz w:val="24"/>
                <w:szCs w:val="22"/>
              </w:rPr>
            </w:pPr>
            <w:proofErr w:type="gramStart"/>
            <w:r>
              <w:rPr>
                <w:rFonts w:hint="eastAsia"/>
                <w:bCs/>
                <w:sz w:val="24"/>
                <w:szCs w:val="22"/>
              </w:rPr>
              <w:t>热设备</w:t>
            </w:r>
            <w:proofErr w:type="gramEnd"/>
            <w:r>
              <w:rPr>
                <w:rFonts w:hint="eastAsia"/>
                <w:bCs/>
                <w:sz w:val="24"/>
                <w:szCs w:val="22"/>
              </w:rPr>
              <w:t>水平面对流散热量</w:t>
            </w:r>
            <w:r>
              <w:rPr>
                <w:rFonts w:hint="eastAsia"/>
                <w:bCs/>
                <w:sz w:val="24"/>
                <w:szCs w:val="22"/>
              </w:rPr>
              <w:t>W</w:t>
            </w:r>
          </w:p>
          <w:p w:rsidR="001A6F83" w:rsidRDefault="005972D8">
            <w:pPr>
              <w:pStyle w:val="a0"/>
              <w:ind w:left="1470" w:right="1470"/>
            </w:pPr>
            <w:r>
              <w:rPr>
                <w:rFonts w:ascii="Times New Roman" w:hAnsi="Times New Roman"/>
              </w:rPr>
              <w:t>W</w:t>
            </w:r>
            <w:r>
              <w:rPr>
                <w:rFonts w:hint="eastAsia"/>
              </w:rPr>
              <w:t>=</w:t>
            </w:r>
            <w:r>
              <w:rPr>
                <w:rFonts w:hint="eastAsia"/>
                <w:position w:val="-24"/>
              </w:rPr>
              <w:object w:dxaOrig="1590" w:dyaOrig="676">
                <v:shape id="_x0000_i1025" type="#_x0000_t75" style="width:79.5pt;height:33.8pt" o:ole="">
                  <v:imagedata r:id="rId15" o:title=""/>
                </v:shape>
                <o:OLEObject Type="Embed" ProgID="Equation.3" ShapeID="_x0000_i1025" DrawAspect="Content" ObjectID="_1680087305" r:id="rId16"/>
              </w:object>
            </w:r>
          </w:p>
          <w:p w:rsidR="001A6F83" w:rsidRDefault="005972D8">
            <w:pPr>
              <w:adjustRightInd w:val="0"/>
              <w:snapToGrid w:val="0"/>
              <w:spacing w:line="360" w:lineRule="auto"/>
              <w:ind w:firstLineChars="200" w:firstLine="480"/>
              <w:jc w:val="left"/>
              <w:rPr>
                <w:bCs/>
                <w:sz w:val="24"/>
                <w:szCs w:val="22"/>
              </w:rPr>
            </w:pPr>
            <w:r>
              <w:rPr>
                <w:rFonts w:hint="eastAsia"/>
                <w:bCs/>
                <w:sz w:val="24"/>
                <w:szCs w:val="22"/>
              </w:rPr>
              <w:t>其中：</w:t>
            </w:r>
            <w:r>
              <w:rPr>
                <w:rFonts w:hint="eastAsia"/>
                <w:bCs/>
                <w:sz w:val="24"/>
                <w:szCs w:val="22"/>
              </w:rPr>
              <w:t>W</w:t>
            </w:r>
            <w:r>
              <w:rPr>
                <w:rFonts w:hint="eastAsia"/>
                <w:bCs/>
                <w:sz w:val="24"/>
                <w:szCs w:val="22"/>
              </w:rPr>
              <w:t>——</w:t>
            </w:r>
            <w:proofErr w:type="gramStart"/>
            <w:r>
              <w:rPr>
                <w:rFonts w:hint="eastAsia"/>
                <w:bCs/>
                <w:sz w:val="24"/>
                <w:szCs w:val="22"/>
              </w:rPr>
              <w:t>热设备</w:t>
            </w:r>
            <w:proofErr w:type="gramEnd"/>
            <w:r>
              <w:rPr>
                <w:rFonts w:hint="eastAsia"/>
                <w:bCs/>
                <w:sz w:val="24"/>
                <w:szCs w:val="22"/>
              </w:rPr>
              <w:t>水平面对流散热量，</w:t>
            </w:r>
            <w:r>
              <w:rPr>
                <w:rFonts w:hint="eastAsia"/>
                <w:bCs/>
                <w:sz w:val="24"/>
                <w:szCs w:val="22"/>
              </w:rPr>
              <w:t>kJ/s</w:t>
            </w:r>
            <w:r>
              <w:rPr>
                <w:rFonts w:hint="eastAsia"/>
                <w:bCs/>
                <w:sz w:val="24"/>
                <w:szCs w:val="22"/>
              </w:rPr>
              <w:t>；</w: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S</w:t>
            </w:r>
            <w:r>
              <w:rPr>
                <w:rFonts w:hint="eastAsia"/>
                <w:bCs/>
                <w:sz w:val="24"/>
                <w:szCs w:val="22"/>
              </w:rPr>
              <w:t>——</w:t>
            </w:r>
            <w:proofErr w:type="gramStart"/>
            <w:r>
              <w:rPr>
                <w:rFonts w:hint="eastAsia"/>
                <w:bCs/>
                <w:sz w:val="24"/>
                <w:szCs w:val="22"/>
              </w:rPr>
              <w:t>热设备</w:t>
            </w:r>
            <w:proofErr w:type="gramEnd"/>
            <w:r>
              <w:rPr>
                <w:rFonts w:hint="eastAsia"/>
                <w:bCs/>
                <w:sz w:val="24"/>
                <w:szCs w:val="22"/>
              </w:rPr>
              <w:t>水平表面积，</w:t>
            </w:r>
            <w:r>
              <w:rPr>
                <w:rFonts w:hint="eastAsia"/>
                <w:bCs/>
                <w:sz w:val="24"/>
                <w:szCs w:val="22"/>
              </w:rPr>
              <w:t>m</w:t>
            </w:r>
            <w:r>
              <w:rPr>
                <w:rFonts w:hint="eastAsia"/>
                <w:bCs/>
                <w:sz w:val="24"/>
                <w:szCs w:val="22"/>
                <w:vertAlign w:val="superscript"/>
              </w:rPr>
              <w:t>2</w:t>
            </w:r>
            <w:r>
              <w:rPr>
                <w:rFonts w:hint="eastAsia"/>
                <w:bCs/>
                <w:sz w:val="24"/>
                <w:szCs w:val="22"/>
              </w:rPr>
              <w:t>；本项目约为</w:t>
            </w:r>
            <w:r>
              <w:rPr>
                <w:rFonts w:hint="eastAsia"/>
                <w:bCs/>
                <w:sz w:val="24"/>
                <w:szCs w:val="22"/>
              </w:rPr>
              <w:t>4m</w:t>
            </w:r>
            <w:r>
              <w:rPr>
                <w:rFonts w:hint="eastAsia"/>
                <w:bCs/>
                <w:sz w:val="24"/>
                <w:szCs w:val="22"/>
                <w:vertAlign w:val="superscript"/>
              </w:rPr>
              <w:t>2</w:t>
            </w:r>
            <w:r>
              <w:rPr>
                <w:rFonts w:hint="eastAsia"/>
                <w:bCs/>
                <w:sz w:val="24"/>
                <w:szCs w:val="22"/>
              </w:rPr>
              <w:t>。</w: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t</w:t>
            </w:r>
            <w:r>
              <w:rPr>
                <w:rFonts w:hint="eastAsia"/>
                <w:bCs/>
                <w:sz w:val="24"/>
                <w:szCs w:val="22"/>
                <w:vertAlign w:val="subscript"/>
              </w:rPr>
              <w:t>n</w:t>
            </w:r>
            <w:r>
              <w:rPr>
                <w:rFonts w:hint="eastAsia"/>
                <w:bCs/>
                <w:sz w:val="24"/>
                <w:szCs w:val="22"/>
              </w:rPr>
              <w:t>——</w:t>
            </w:r>
            <w:proofErr w:type="gramStart"/>
            <w:r>
              <w:rPr>
                <w:rFonts w:hint="eastAsia"/>
                <w:bCs/>
                <w:sz w:val="24"/>
                <w:szCs w:val="22"/>
              </w:rPr>
              <w:t>热设备</w:t>
            </w:r>
            <w:proofErr w:type="gramEnd"/>
            <w:r>
              <w:rPr>
                <w:rFonts w:hint="eastAsia"/>
                <w:bCs/>
                <w:sz w:val="24"/>
                <w:szCs w:val="22"/>
              </w:rPr>
              <w:t>水平表面温度，℃；本项目约为</w:t>
            </w:r>
            <w:r>
              <w:rPr>
                <w:rFonts w:hint="eastAsia"/>
                <w:bCs/>
                <w:sz w:val="24"/>
                <w:szCs w:val="22"/>
              </w:rPr>
              <w:t>80</w:t>
            </w:r>
            <w:r>
              <w:rPr>
                <w:rFonts w:hint="eastAsia"/>
                <w:bCs/>
                <w:sz w:val="24"/>
                <w:szCs w:val="22"/>
              </w:rPr>
              <w:t>℃。</w: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t</w:t>
            </w:r>
            <w:r>
              <w:rPr>
                <w:rFonts w:hint="eastAsia"/>
                <w:bCs/>
                <w:sz w:val="24"/>
                <w:szCs w:val="22"/>
              </w:rPr>
              <w:t>——周围空气温度，℃；本项目约为</w:t>
            </w:r>
            <w:r>
              <w:rPr>
                <w:rFonts w:hint="eastAsia"/>
                <w:bCs/>
                <w:sz w:val="24"/>
                <w:szCs w:val="22"/>
              </w:rPr>
              <w:t>25</w:t>
            </w:r>
            <w:r>
              <w:rPr>
                <w:rFonts w:hint="eastAsia"/>
                <w:bCs/>
                <w:sz w:val="24"/>
                <w:szCs w:val="22"/>
              </w:rPr>
              <w:t>℃。</w:t>
            </w:r>
          </w:p>
          <w:p w:rsidR="001A6F83" w:rsidRDefault="005972D8">
            <w:pPr>
              <w:pStyle w:val="a0"/>
              <w:ind w:left="1470" w:right="1470"/>
            </w:pPr>
            <w:r>
              <w:rPr>
                <w:rFonts w:ascii="Times New Roman" w:hAnsi="Times New Roman"/>
              </w:rPr>
              <w:t>W</w:t>
            </w:r>
            <w:r>
              <w:rPr>
                <w:rFonts w:hint="eastAsia"/>
              </w:rPr>
              <w:t>=</w:t>
            </w:r>
            <w:r>
              <w:rPr>
                <w:rFonts w:hint="eastAsia"/>
                <w:position w:val="-24"/>
              </w:rPr>
              <w:object w:dxaOrig="2680" w:dyaOrig="676">
                <v:shape id="_x0000_i1026" type="#_x0000_t75" style="width:134pt;height:33.8pt" o:ole="">
                  <v:imagedata r:id="rId17" o:title=""/>
                </v:shape>
                <o:OLEObject Type="Embed" ProgID="Equation.3" ShapeID="_x0000_i1026" DrawAspect="Content" ObjectID="_1680087306" r:id="rId18"/>
              </w:objec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低悬罩的排烟量</w:t>
            </w:r>
            <w:r>
              <w:rPr>
                <w:rFonts w:hint="eastAsia"/>
                <w:bCs/>
                <w:sz w:val="24"/>
                <w:szCs w:val="22"/>
              </w:rPr>
              <w:t>Q</w:t>
            </w:r>
          </w:p>
          <w:p w:rsidR="001A6F83" w:rsidRDefault="005972D8">
            <w:pPr>
              <w:adjustRightInd w:val="0"/>
              <w:snapToGrid w:val="0"/>
              <w:spacing w:line="360" w:lineRule="auto"/>
              <w:ind w:firstLineChars="500" w:firstLine="1200"/>
              <w:jc w:val="left"/>
              <w:rPr>
                <w:bCs/>
                <w:sz w:val="24"/>
                <w:szCs w:val="22"/>
                <w:vertAlign w:val="superscript"/>
              </w:rPr>
            </w:pPr>
            <w:r>
              <w:rPr>
                <w:rFonts w:hint="eastAsia"/>
                <w:bCs/>
                <w:sz w:val="24"/>
                <w:szCs w:val="22"/>
              </w:rPr>
              <w:t>Q=0.4</w:t>
            </w:r>
            <w:r>
              <w:rPr>
                <w:rFonts w:hint="eastAsia"/>
                <w:bCs/>
                <w:sz w:val="24"/>
                <w:szCs w:val="22"/>
              </w:rPr>
              <w:t>（</w:t>
            </w:r>
            <w:r>
              <w:rPr>
                <w:rFonts w:hint="eastAsia"/>
                <w:bCs/>
                <w:sz w:val="24"/>
                <w:szCs w:val="22"/>
              </w:rPr>
              <w:t>W*h*S</w:t>
            </w:r>
            <w:r>
              <w:rPr>
                <w:rFonts w:hint="eastAsia"/>
                <w:bCs/>
                <w:sz w:val="24"/>
                <w:szCs w:val="22"/>
                <w:vertAlign w:val="superscript"/>
              </w:rPr>
              <w:t>2</w:t>
            </w:r>
            <w:r>
              <w:rPr>
                <w:rFonts w:hint="eastAsia"/>
                <w:bCs/>
                <w:sz w:val="24"/>
                <w:szCs w:val="22"/>
              </w:rPr>
              <w:t>）</w:t>
            </w:r>
            <w:r>
              <w:rPr>
                <w:rFonts w:hint="eastAsia"/>
                <w:bCs/>
                <w:sz w:val="24"/>
                <w:szCs w:val="22"/>
                <w:vertAlign w:val="superscript"/>
              </w:rPr>
              <w:t>1/3</w:t>
            </w:r>
          </w:p>
          <w:p w:rsidR="001A6F83" w:rsidRDefault="005972D8">
            <w:pPr>
              <w:adjustRightInd w:val="0"/>
              <w:snapToGrid w:val="0"/>
              <w:spacing w:line="360" w:lineRule="auto"/>
              <w:ind w:firstLineChars="200" w:firstLine="480"/>
              <w:jc w:val="left"/>
              <w:rPr>
                <w:bCs/>
                <w:sz w:val="24"/>
                <w:szCs w:val="22"/>
              </w:rPr>
            </w:pPr>
            <w:r>
              <w:rPr>
                <w:rFonts w:hint="eastAsia"/>
                <w:bCs/>
                <w:sz w:val="24"/>
                <w:szCs w:val="22"/>
              </w:rPr>
              <w:t>其中：</w:t>
            </w:r>
            <w:r>
              <w:rPr>
                <w:rFonts w:hint="eastAsia"/>
                <w:bCs/>
                <w:sz w:val="24"/>
                <w:szCs w:val="22"/>
              </w:rPr>
              <w:t>Q</w:t>
            </w:r>
            <w:r>
              <w:rPr>
                <w:rFonts w:hint="eastAsia"/>
                <w:bCs/>
                <w:sz w:val="24"/>
                <w:szCs w:val="22"/>
              </w:rPr>
              <w:t>——必须排烟量，</w:t>
            </w:r>
            <w:r>
              <w:rPr>
                <w:rFonts w:hint="eastAsia"/>
                <w:bCs/>
                <w:sz w:val="24"/>
                <w:szCs w:val="22"/>
              </w:rPr>
              <w:t>m</w:t>
            </w:r>
            <w:r>
              <w:rPr>
                <w:rFonts w:hint="eastAsia"/>
                <w:bCs/>
                <w:sz w:val="24"/>
                <w:szCs w:val="22"/>
                <w:vertAlign w:val="superscript"/>
              </w:rPr>
              <w:t>3</w:t>
            </w:r>
            <w:r>
              <w:rPr>
                <w:rFonts w:hint="eastAsia"/>
                <w:bCs/>
                <w:sz w:val="24"/>
                <w:szCs w:val="22"/>
              </w:rPr>
              <w:t>/s</w:t>
            </w:r>
            <w:r>
              <w:rPr>
                <w:rFonts w:hint="eastAsia"/>
                <w:bCs/>
                <w:sz w:val="24"/>
                <w:szCs w:val="22"/>
              </w:rPr>
              <w:t>；</w: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h</w:t>
            </w:r>
            <w:r>
              <w:rPr>
                <w:rFonts w:hint="eastAsia"/>
                <w:bCs/>
                <w:sz w:val="24"/>
                <w:szCs w:val="22"/>
              </w:rPr>
              <w:t>——罩口</w:t>
            </w:r>
            <w:proofErr w:type="gramStart"/>
            <w:r>
              <w:rPr>
                <w:rFonts w:hint="eastAsia"/>
                <w:bCs/>
                <w:sz w:val="24"/>
                <w:szCs w:val="22"/>
              </w:rPr>
              <w:t>离热设备</w:t>
            </w:r>
            <w:proofErr w:type="gramEnd"/>
            <w:r>
              <w:rPr>
                <w:rFonts w:hint="eastAsia"/>
                <w:bCs/>
                <w:sz w:val="24"/>
                <w:szCs w:val="22"/>
              </w:rPr>
              <w:t>水平面的距离，</w:t>
            </w:r>
            <w:r>
              <w:rPr>
                <w:rFonts w:hint="eastAsia"/>
                <w:bCs/>
                <w:sz w:val="24"/>
                <w:szCs w:val="22"/>
              </w:rPr>
              <w:t>m</w:t>
            </w:r>
            <w:r>
              <w:rPr>
                <w:rFonts w:hint="eastAsia"/>
                <w:bCs/>
                <w:sz w:val="24"/>
                <w:szCs w:val="22"/>
              </w:rPr>
              <w:t>；本项目为</w:t>
            </w:r>
            <w:r>
              <w:rPr>
                <w:rFonts w:hint="eastAsia"/>
                <w:bCs/>
                <w:sz w:val="24"/>
                <w:szCs w:val="22"/>
              </w:rPr>
              <w:t>0.8m</w:t>
            </w:r>
            <w:r>
              <w:rPr>
                <w:rFonts w:hint="eastAsia"/>
                <w:bCs/>
                <w:sz w:val="24"/>
                <w:szCs w:val="22"/>
              </w:rPr>
              <w:t>；</w:t>
            </w:r>
          </w:p>
          <w:p w:rsidR="001A6F83" w:rsidRDefault="005972D8">
            <w:pPr>
              <w:adjustRightInd w:val="0"/>
              <w:snapToGrid w:val="0"/>
              <w:spacing w:line="360" w:lineRule="auto"/>
              <w:ind w:firstLineChars="450" w:firstLine="1080"/>
              <w:jc w:val="left"/>
              <w:rPr>
                <w:bCs/>
                <w:sz w:val="24"/>
                <w:szCs w:val="22"/>
              </w:rPr>
            </w:pPr>
            <w:r>
              <w:rPr>
                <w:rFonts w:hint="eastAsia"/>
                <w:bCs/>
                <w:sz w:val="24"/>
                <w:szCs w:val="22"/>
              </w:rPr>
              <w:t>W</w:t>
            </w:r>
            <w:r>
              <w:rPr>
                <w:rFonts w:hint="eastAsia"/>
                <w:bCs/>
                <w:sz w:val="24"/>
                <w:szCs w:val="22"/>
              </w:rPr>
              <w:t>——</w:t>
            </w:r>
            <w:proofErr w:type="gramStart"/>
            <w:r>
              <w:rPr>
                <w:rFonts w:hint="eastAsia"/>
                <w:bCs/>
                <w:sz w:val="24"/>
                <w:szCs w:val="22"/>
              </w:rPr>
              <w:t>热设备</w:t>
            </w:r>
            <w:proofErr w:type="gramEnd"/>
            <w:r>
              <w:rPr>
                <w:rFonts w:hint="eastAsia"/>
                <w:bCs/>
                <w:sz w:val="24"/>
                <w:szCs w:val="22"/>
              </w:rPr>
              <w:t>水平面对流散热量，</w:t>
            </w:r>
            <w:r>
              <w:rPr>
                <w:rFonts w:hint="eastAsia"/>
                <w:bCs/>
                <w:sz w:val="24"/>
                <w:szCs w:val="22"/>
              </w:rPr>
              <w:t>kJ/s</w:t>
            </w:r>
            <w:r>
              <w:rPr>
                <w:rFonts w:hint="eastAsia"/>
                <w:bCs/>
                <w:sz w:val="24"/>
                <w:szCs w:val="22"/>
              </w:rPr>
              <w:t>；</w: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S</w:t>
            </w:r>
            <w:r>
              <w:rPr>
                <w:rFonts w:hint="eastAsia"/>
                <w:bCs/>
                <w:sz w:val="24"/>
                <w:szCs w:val="22"/>
              </w:rPr>
              <w:t>——</w:t>
            </w:r>
            <w:proofErr w:type="gramStart"/>
            <w:r>
              <w:rPr>
                <w:rFonts w:hint="eastAsia"/>
                <w:bCs/>
                <w:sz w:val="24"/>
                <w:szCs w:val="22"/>
              </w:rPr>
              <w:t>热设备</w:t>
            </w:r>
            <w:proofErr w:type="gramEnd"/>
            <w:r>
              <w:rPr>
                <w:rFonts w:hint="eastAsia"/>
                <w:bCs/>
                <w:sz w:val="24"/>
                <w:szCs w:val="22"/>
              </w:rPr>
              <w:t>水平表面积，</w:t>
            </w:r>
            <w:r>
              <w:rPr>
                <w:rFonts w:hint="eastAsia"/>
                <w:bCs/>
                <w:sz w:val="24"/>
                <w:szCs w:val="22"/>
              </w:rPr>
              <w:t>m</w:t>
            </w:r>
            <w:r>
              <w:rPr>
                <w:rFonts w:hint="eastAsia"/>
                <w:bCs/>
                <w:sz w:val="24"/>
                <w:szCs w:val="22"/>
                <w:vertAlign w:val="superscript"/>
              </w:rPr>
              <w:t>2</w:t>
            </w:r>
            <w:r>
              <w:rPr>
                <w:rFonts w:hint="eastAsia"/>
                <w:bCs/>
                <w:sz w:val="24"/>
                <w:szCs w:val="22"/>
              </w:rPr>
              <w:t>；本项目约为</w:t>
            </w:r>
            <w:r>
              <w:rPr>
                <w:rFonts w:hint="eastAsia"/>
                <w:bCs/>
                <w:sz w:val="24"/>
                <w:szCs w:val="22"/>
              </w:rPr>
              <w:t>4m</w:t>
            </w:r>
            <w:r>
              <w:rPr>
                <w:rFonts w:hint="eastAsia"/>
                <w:bCs/>
                <w:sz w:val="24"/>
                <w:szCs w:val="22"/>
                <w:vertAlign w:val="superscript"/>
              </w:rPr>
              <w:t>2</w:t>
            </w:r>
            <w:r>
              <w:rPr>
                <w:rFonts w:hint="eastAsia"/>
                <w:bCs/>
                <w:sz w:val="24"/>
                <w:szCs w:val="22"/>
              </w:rPr>
              <w:t>。</w:t>
            </w:r>
          </w:p>
          <w:p w:rsidR="001A6F83" w:rsidRDefault="005972D8">
            <w:pPr>
              <w:adjustRightInd w:val="0"/>
              <w:snapToGrid w:val="0"/>
              <w:spacing w:line="360" w:lineRule="auto"/>
              <w:ind w:firstLineChars="500" w:firstLine="1200"/>
              <w:jc w:val="left"/>
              <w:rPr>
                <w:bCs/>
                <w:sz w:val="24"/>
                <w:szCs w:val="22"/>
              </w:rPr>
            </w:pPr>
            <w:r>
              <w:rPr>
                <w:rFonts w:hint="eastAsia"/>
                <w:bCs/>
                <w:sz w:val="24"/>
                <w:szCs w:val="22"/>
              </w:rPr>
              <w:t>Q=0.4</w:t>
            </w:r>
            <w:r>
              <w:rPr>
                <w:rFonts w:hint="eastAsia"/>
                <w:bCs/>
                <w:sz w:val="24"/>
                <w:szCs w:val="22"/>
              </w:rPr>
              <w:t>（</w:t>
            </w:r>
            <w:r>
              <w:rPr>
                <w:rFonts w:hint="eastAsia"/>
                <w:bCs/>
                <w:sz w:val="24"/>
                <w:szCs w:val="22"/>
              </w:rPr>
              <w:t>1.50*0.8*4</w:t>
            </w:r>
            <w:r>
              <w:rPr>
                <w:rFonts w:hint="eastAsia"/>
                <w:bCs/>
                <w:sz w:val="24"/>
                <w:szCs w:val="22"/>
                <w:vertAlign w:val="superscript"/>
              </w:rPr>
              <w:t>2</w:t>
            </w:r>
            <w:r>
              <w:rPr>
                <w:rFonts w:hint="eastAsia"/>
                <w:bCs/>
                <w:sz w:val="24"/>
                <w:szCs w:val="22"/>
              </w:rPr>
              <w:t>）</w:t>
            </w:r>
            <w:r>
              <w:rPr>
                <w:rFonts w:hint="eastAsia"/>
                <w:bCs/>
                <w:sz w:val="24"/>
                <w:szCs w:val="22"/>
                <w:vertAlign w:val="superscript"/>
              </w:rPr>
              <w:t>1/3</w:t>
            </w:r>
            <w:r>
              <w:rPr>
                <w:rFonts w:hint="eastAsia"/>
                <w:bCs/>
                <w:sz w:val="24"/>
                <w:szCs w:val="22"/>
              </w:rPr>
              <w:t>=1.07m</w:t>
            </w:r>
            <w:r>
              <w:rPr>
                <w:rFonts w:hint="eastAsia"/>
                <w:bCs/>
                <w:sz w:val="24"/>
                <w:szCs w:val="22"/>
                <w:vertAlign w:val="superscript"/>
              </w:rPr>
              <w:t>3</w:t>
            </w:r>
            <w:r>
              <w:rPr>
                <w:rFonts w:hint="eastAsia"/>
                <w:bCs/>
                <w:sz w:val="24"/>
                <w:szCs w:val="22"/>
              </w:rPr>
              <w:t>/s=3852m</w:t>
            </w:r>
            <w:r>
              <w:rPr>
                <w:rFonts w:hint="eastAsia"/>
                <w:bCs/>
                <w:sz w:val="24"/>
                <w:szCs w:val="22"/>
                <w:vertAlign w:val="superscript"/>
              </w:rPr>
              <w:t>3</w:t>
            </w:r>
            <w:r>
              <w:rPr>
                <w:rFonts w:hint="eastAsia"/>
                <w:bCs/>
                <w:sz w:val="24"/>
                <w:szCs w:val="22"/>
              </w:rPr>
              <w:t>/h</w:t>
            </w:r>
          </w:p>
          <w:p w:rsidR="001A6F83" w:rsidRDefault="005972D8">
            <w:pPr>
              <w:adjustRightInd w:val="0"/>
              <w:snapToGrid w:val="0"/>
              <w:spacing w:line="360" w:lineRule="auto"/>
              <w:ind w:firstLineChars="200" w:firstLine="480"/>
              <w:jc w:val="left"/>
              <w:rPr>
                <w:bCs/>
                <w:sz w:val="24"/>
              </w:rPr>
            </w:pPr>
            <w:r>
              <w:rPr>
                <w:rFonts w:hint="eastAsia"/>
                <w:bCs/>
                <w:sz w:val="24"/>
                <w:szCs w:val="22"/>
              </w:rPr>
              <w:t>本项目共设</w:t>
            </w:r>
            <w:r>
              <w:rPr>
                <w:rFonts w:hint="eastAsia"/>
                <w:bCs/>
                <w:color w:val="FF0000"/>
                <w:sz w:val="24"/>
                <w:szCs w:val="22"/>
              </w:rPr>
              <w:t>24</w:t>
            </w:r>
            <w:r>
              <w:rPr>
                <w:rFonts w:hint="eastAsia"/>
                <w:bCs/>
                <w:color w:val="FF0000"/>
                <w:sz w:val="24"/>
                <w:szCs w:val="22"/>
              </w:rPr>
              <w:t>个集气</w:t>
            </w:r>
            <w:r>
              <w:rPr>
                <w:rFonts w:hint="eastAsia"/>
                <w:bCs/>
                <w:sz w:val="24"/>
                <w:szCs w:val="22"/>
              </w:rPr>
              <w:t>罩，设计风量取</w:t>
            </w:r>
            <w:r>
              <w:rPr>
                <w:rFonts w:hint="eastAsia"/>
                <w:bCs/>
                <w:sz w:val="24"/>
                <w:szCs w:val="22"/>
              </w:rPr>
              <w:t>4000</w:t>
            </w:r>
            <w:r>
              <w:rPr>
                <w:bCs/>
                <w:sz w:val="24"/>
              </w:rPr>
              <w:t>m</w:t>
            </w:r>
            <w:r>
              <w:rPr>
                <w:bCs/>
                <w:sz w:val="24"/>
                <w:vertAlign w:val="superscript"/>
              </w:rPr>
              <w:t>3</w:t>
            </w:r>
            <w:r>
              <w:rPr>
                <w:bCs/>
                <w:sz w:val="24"/>
              </w:rPr>
              <w:t>/h</w:t>
            </w:r>
            <w:r>
              <w:rPr>
                <w:bCs/>
                <w:sz w:val="24"/>
              </w:rPr>
              <w:t>，</w:t>
            </w:r>
            <w:r>
              <w:rPr>
                <w:rFonts w:hint="eastAsia"/>
                <w:bCs/>
                <w:sz w:val="24"/>
                <w:szCs w:val="22"/>
              </w:rPr>
              <w:t>总所需风量为</w:t>
            </w:r>
            <w:r>
              <w:rPr>
                <w:rFonts w:hint="eastAsia"/>
                <w:bCs/>
                <w:sz w:val="24"/>
                <w:szCs w:val="22"/>
              </w:rPr>
              <w:t>4000*24=96000m</w:t>
            </w:r>
            <w:r>
              <w:rPr>
                <w:rFonts w:hint="eastAsia"/>
                <w:bCs/>
                <w:sz w:val="24"/>
                <w:szCs w:val="22"/>
                <w:vertAlign w:val="superscript"/>
              </w:rPr>
              <w:t>3</w:t>
            </w:r>
            <w:r>
              <w:rPr>
                <w:rFonts w:hint="eastAsia"/>
                <w:bCs/>
                <w:sz w:val="24"/>
                <w:szCs w:val="22"/>
              </w:rPr>
              <w:t>/h</w:t>
            </w:r>
            <w:r>
              <w:rPr>
                <w:rFonts w:hint="eastAsia"/>
                <w:bCs/>
                <w:sz w:val="24"/>
                <w:szCs w:val="22"/>
              </w:rPr>
              <w:t>，</w:t>
            </w:r>
            <w:r>
              <w:rPr>
                <w:rFonts w:hint="eastAsia"/>
                <w:bCs/>
                <w:sz w:val="24"/>
              </w:rPr>
              <w:t>废气处理装置</w:t>
            </w:r>
            <w:r>
              <w:rPr>
                <w:bCs/>
                <w:sz w:val="24"/>
              </w:rPr>
              <w:t>风机</w:t>
            </w:r>
            <w:r>
              <w:rPr>
                <w:rFonts w:hint="eastAsia"/>
                <w:bCs/>
                <w:sz w:val="24"/>
              </w:rPr>
              <w:t>总</w:t>
            </w:r>
            <w:r>
              <w:rPr>
                <w:bCs/>
                <w:sz w:val="24"/>
              </w:rPr>
              <w:t>风量为</w:t>
            </w:r>
            <w:r>
              <w:rPr>
                <w:rFonts w:hint="eastAsia"/>
                <w:bCs/>
                <w:sz w:val="24"/>
              </w:rPr>
              <w:t>100</w:t>
            </w:r>
            <w:r>
              <w:rPr>
                <w:bCs/>
                <w:sz w:val="24"/>
              </w:rPr>
              <w:t>000m</w:t>
            </w:r>
            <w:r>
              <w:rPr>
                <w:bCs/>
                <w:sz w:val="24"/>
                <w:vertAlign w:val="superscript"/>
              </w:rPr>
              <w:t>3</w:t>
            </w:r>
            <w:r>
              <w:rPr>
                <w:bCs/>
                <w:sz w:val="24"/>
              </w:rPr>
              <w:t>/h</w:t>
            </w:r>
            <w:r>
              <w:rPr>
                <w:bCs/>
                <w:sz w:val="24"/>
              </w:rPr>
              <w:t>，</w:t>
            </w:r>
            <w:r>
              <w:rPr>
                <w:rFonts w:hint="eastAsia"/>
                <w:bCs/>
                <w:sz w:val="24"/>
              </w:rPr>
              <w:t>满足本项目所需风量。</w:t>
            </w:r>
          </w:p>
          <w:p w:rsidR="001A6F83" w:rsidRDefault="005972D8" w:rsidP="00BE37CE">
            <w:pPr>
              <w:adjustRightInd w:val="0"/>
              <w:snapToGrid w:val="0"/>
              <w:spacing w:line="360" w:lineRule="auto"/>
              <w:ind w:firstLineChars="200" w:firstLine="482"/>
              <w:jc w:val="left"/>
              <w:rPr>
                <w:sz w:val="24"/>
              </w:rPr>
            </w:pPr>
            <w:r>
              <w:rPr>
                <w:b/>
                <w:sz w:val="24"/>
              </w:rPr>
              <w:t>无组织废气</w:t>
            </w:r>
            <w:r>
              <w:rPr>
                <w:rFonts w:hint="eastAsia"/>
                <w:b/>
                <w:sz w:val="24"/>
              </w:rPr>
              <w:t>：</w:t>
            </w:r>
            <w:r>
              <w:rPr>
                <w:rFonts w:hint="eastAsia"/>
                <w:sz w:val="24"/>
              </w:rPr>
              <w:t>熔融挤出、</w:t>
            </w:r>
            <w:r w:rsidR="00BE37CE" w:rsidRPr="00BE37CE">
              <w:rPr>
                <w:rFonts w:hint="eastAsia"/>
                <w:sz w:val="24"/>
              </w:rPr>
              <w:t>流延压花</w:t>
            </w:r>
            <w:r>
              <w:rPr>
                <w:rFonts w:hint="eastAsia"/>
                <w:sz w:val="24"/>
              </w:rPr>
              <w:t>工序中产生的</w:t>
            </w:r>
            <w:r w:rsidR="00D8448D">
              <w:rPr>
                <w:rFonts w:hint="eastAsia"/>
                <w:sz w:val="24"/>
              </w:rPr>
              <w:t>非甲烷总烃</w:t>
            </w:r>
            <w:r>
              <w:rPr>
                <w:rFonts w:hint="eastAsia"/>
                <w:sz w:val="24"/>
              </w:rPr>
              <w:t>在</w:t>
            </w:r>
            <w:r>
              <w:rPr>
                <w:sz w:val="24"/>
              </w:rPr>
              <w:t>收集过程中仍有</w:t>
            </w:r>
            <w:r>
              <w:rPr>
                <w:sz w:val="24"/>
              </w:rPr>
              <w:t>10%</w:t>
            </w:r>
            <w:r>
              <w:rPr>
                <w:sz w:val="24"/>
              </w:rPr>
              <w:t>未捕集</w:t>
            </w:r>
            <w:r>
              <w:rPr>
                <w:rFonts w:hint="eastAsia"/>
                <w:sz w:val="24"/>
              </w:rPr>
              <w:t>，未捕集废气在车间</w:t>
            </w:r>
            <w:r>
              <w:rPr>
                <w:sz w:val="24"/>
              </w:rPr>
              <w:t>无组织排放。通过加强车间通风，防止污染物在车间内累积。</w:t>
            </w:r>
          </w:p>
          <w:p w:rsidR="001A6F83" w:rsidRDefault="005972D8">
            <w:pPr>
              <w:adjustRightInd w:val="0"/>
              <w:snapToGrid w:val="0"/>
              <w:spacing w:line="360" w:lineRule="auto"/>
              <w:ind w:left="482"/>
              <w:rPr>
                <w:sz w:val="24"/>
                <w:szCs w:val="22"/>
              </w:rPr>
            </w:pPr>
            <w:r>
              <w:rPr>
                <w:rFonts w:hint="eastAsia"/>
                <w:sz w:val="24"/>
                <w:szCs w:val="22"/>
              </w:rPr>
              <w:lastRenderedPageBreak/>
              <w:t>（</w:t>
            </w:r>
            <w:r>
              <w:rPr>
                <w:rFonts w:hint="eastAsia"/>
                <w:sz w:val="24"/>
                <w:szCs w:val="22"/>
              </w:rPr>
              <w:t>4</w:t>
            </w:r>
            <w:r>
              <w:rPr>
                <w:rFonts w:hint="eastAsia"/>
                <w:sz w:val="24"/>
                <w:szCs w:val="22"/>
              </w:rPr>
              <w:t>）</w:t>
            </w:r>
            <w:r>
              <w:rPr>
                <w:sz w:val="24"/>
                <w:szCs w:val="22"/>
              </w:rPr>
              <w:t>技术、经济可行性论证</w:t>
            </w:r>
          </w:p>
          <w:p w:rsidR="001A6F83" w:rsidRDefault="005972D8">
            <w:pPr>
              <w:pStyle w:val="a4"/>
              <w:adjustRightInd w:val="0"/>
              <w:snapToGrid w:val="0"/>
              <w:spacing w:line="360" w:lineRule="auto"/>
              <w:ind w:firstLineChars="200" w:firstLine="482"/>
              <w:rPr>
                <w:rFonts w:ascii="宋体" w:hAnsi="宋体" w:cs="宋体"/>
                <w:b/>
                <w:bCs/>
                <w:sz w:val="24"/>
              </w:rPr>
            </w:pPr>
            <w:r>
              <w:rPr>
                <w:rFonts w:ascii="宋体" w:hAnsi="宋体" w:cs="宋体" w:hint="eastAsia"/>
                <w:b/>
                <w:bCs/>
                <w:sz w:val="24"/>
              </w:rPr>
              <w:t>活性炭吸附装置</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活性炭是一种多孔性的含炭物质，它具有高度发达的孔隙构造，活性炭的多孔结构为其提供了大量的表面积，能与气体（杂质）充分接触，从而赋予了活性炭所特有的吸附性能，使其非常容易达到吸收收集杂质的目的。</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本项目废气处理装置总投</w:t>
            </w:r>
            <w:r>
              <w:rPr>
                <w:rFonts w:ascii="Times New Roman" w:hAnsi="Times New Roman"/>
                <w:color w:val="FF0000"/>
                <w:sz w:val="24"/>
                <w:szCs w:val="24"/>
              </w:rPr>
              <w:t>资</w:t>
            </w:r>
            <w:r>
              <w:rPr>
                <w:rFonts w:ascii="Times New Roman" w:hAnsi="Times New Roman" w:hint="eastAsia"/>
                <w:color w:val="FF0000"/>
                <w:sz w:val="24"/>
                <w:szCs w:val="24"/>
              </w:rPr>
              <w:t>80</w:t>
            </w:r>
            <w:r>
              <w:rPr>
                <w:rFonts w:ascii="Times New Roman" w:hAnsi="Times New Roman"/>
                <w:color w:val="FF0000"/>
                <w:sz w:val="24"/>
                <w:szCs w:val="24"/>
              </w:rPr>
              <w:t>万人民币，约占</w:t>
            </w:r>
            <w:r>
              <w:rPr>
                <w:rFonts w:ascii="Times New Roman" w:hAnsi="Times New Roman"/>
                <w:sz w:val="24"/>
                <w:szCs w:val="24"/>
              </w:rPr>
              <w:t>总投资</w:t>
            </w:r>
            <w:r>
              <w:rPr>
                <w:rFonts w:ascii="Times New Roman" w:hAnsi="Times New Roman" w:hint="eastAsia"/>
                <w:sz w:val="24"/>
                <w:szCs w:val="24"/>
              </w:rPr>
              <w:t>0.295</w:t>
            </w:r>
            <w:r>
              <w:rPr>
                <w:rFonts w:ascii="Times New Roman" w:hAnsi="Times New Roman"/>
                <w:sz w:val="24"/>
                <w:szCs w:val="24"/>
              </w:rPr>
              <w:t>%</w:t>
            </w:r>
            <w:r>
              <w:rPr>
                <w:rFonts w:ascii="Times New Roman" w:hAnsi="Times New Roman"/>
                <w:sz w:val="24"/>
                <w:szCs w:val="24"/>
              </w:rPr>
              <w:t>，每年运行成本和维护保养费按</w:t>
            </w:r>
            <w:r>
              <w:rPr>
                <w:rFonts w:ascii="Times New Roman" w:hAnsi="Times New Roman" w:hint="eastAsia"/>
                <w:color w:val="FF0000"/>
                <w:sz w:val="24"/>
                <w:szCs w:val="24"/>
              </w:rPr>
              <w:t>10</w:t>
            </w:r>
            <w:r>
              <w:rPr>
                <w:rFonts w:ascii="Times New Roman" w:hAnsi="Times New Roman"/>
                <w:color w:val="FF0000"/>
                <w:sz w:val="24"/>
                <w:szCs w:val="24"/>
              </w:rPr>
              <w:t>万人民币</w:t>
            </w:r>
            <w:r>
              <w:rPr>
                <w:rFonts w:ascii="Times New Roman" w:hAnsi="Times New Roman"/>
                <w:color w:val="FF0000"/>
                <w:sz w:val="24"/>
                <w:szCs w:val="24"/>
              </w:rPr>
              <w:t>/</w:t>
            </w:r>
            <w:r>
              <w:rPr>
                <w:rFonts w:ascii="Times New Roman" w:hAnsi="Times New Roman"/>
                <w:color w:val="FF0000"/>
                <w:sz w:val="24"/>
                <w:szCs w:val="24"/>
              </w:rPr>
              <w:t>年</w:t>
            </w:r>
            <w:r>
              <w:rPr>
                <w:rFonts w:ascii="Times New Roman" w:hAnsi="Times New Roman" w:hint="eastAsia"/>
                <w:color w:val="FF0000"/>
                <w:sz w:val="24"/>
                <w:szCs w:val="24"/>
              </w:rPr>
              <w:t>，</w:t>
            </w:r>
            <w:r>
              <w:rPr>
                <w:rFonts w:ascii="Times New Roman" w:hAnsi="Times New Roman"/>
                <w:color w:val="FF0000"/>
                <w:sz w:val="24"/>
                <w:szCs w:val="24"/>
              </w:rPr>
              <w:t>折旧费</w:t>
            </w:r>
            <w:r>
              <w:rPr>
                <w:rFonts w:ascii="Times New Roman" w:hAnsi="Times New Roman" w:hint="eastAsia"/>
                <w:color w:val="FF0000"/>
                <w:sz w:val="24"/>
                <w:szCs w:val="24"/>
              </w:rPr>
              <w:t>20</w:t>
            </w:r>
            <w:r>
              <w:rPr>
                <w:rFonts w:ascii="Times New Roman" w:hAnsi="Times New Roman"/>
                <w:color w:val="FF0000"/>
                <w:sz w:val="24"/>
                <w:szCs w:val="24"/>
              </w:rPr>
              <w:t>万人民币</w:t>
            </w:r>
            <w:r>
              <w:rPr>
                <w:rFonts w:ascii="Times New Roman" w:hAnsi="Times New Roman"/>
                <w:color w:val="FF0000"/>
                <w:sz w:val="24"/>
                <w:szCs w:val="24"/>
              </w:rPr>
              <w:t>/</w:t>
            </w:r>
            <w:r>
              <w:rPr>
                <w:rFonts w:ascii="Times New Roman" w:hAnsi="Times New Roman"/>
                <w:color w:val="FF0000"/>
                <w:sz w:val="24"/>
                <w:szCs w:val="24"/>
              </w:rPr>
              <w:t>年，共计</w:t>
            </w:r>
            <w:r>
              <w:rPr>
                <w:rFonts w:ascii="Times New Roman" w:hAnsi="Times New Roman" w:hint="eastAsia"/>
                <w:color w:val="FF0000"/>
                <w:sz w:val="24"/>
                <w:szCs w:val="24"/>
              </w:rPr>
              <w:t>30</w:t>
            </w:r>
            <w:r>
              <w:rPr>
                <w:rFonts w:ascii="Times New Roman" w:hAnsi="Times New Roman"/>
                <w:color w:val="FF0000"/>
                <w:sz w:val="24"/>
                <w:szCs w:val="24"/>
              </w:rPr>
              <w:t>万人</w:t>
            </w:r>
            <w:r>
              <w:rPr>
                <w:rFonts w:ascii="Times New Roman" w:hAnsi="Times New Roman"/>
                <w:sz w:val="24"/>
                <w:szCs w:val="24"/>
              </w:rPr>
              <w:t>民币</w:t>
            </w:r>
            <w:r>
              <w:rPr>
                <w:rFonts w:ascii="Times New Roman" w:hAnsi="Times New Roman"/>
                <w:sz w:val="24"/>
                <w:szCs w:val="24"/>
              </w:rPr>
              <w:t>/</w:t>
            </w:r>
            <w:r>
              <w:rPr>
                <w:rFonts w:ascii="Times New Roman" w:hAnsi="Times New Roman"/>
                <w:sz w:val="24"/>
                <w:szCs w:val="24"/>
              </w:rPr>
              <w:t>年，本项目效益较好，企业可以承受，同时大大减少了污染物排入大气，可实现较大的环境效益，在经济上是可行的。</w:t>
            </w:r>
          </w:p>
          <w:p w:rsidR="001A6F83" w:rsidRDefault="005972D8">
            <w:pPr>
              <w:adjustRightInd w:val="0"/>
              <w:snapToGrid w:val="0"/>
              <w:spacing w:line="360" w:lineRule="auto"/>
              <w:ind w:firstLineChars="200" w:firstLine="480"/>
              <w:jc w:val="left"/>
              <w:rPr>
                <w:bCs/>
                <w:sz w:val="24"/>
              </w:rPr>
            </w:pPr>
            <w:r>
              <w:rPr>
                <w:bCs/>
                <w:sz w:val="24"/>
              </w:rPr>
              <w:t>（</w:t>
            </w:r>
            <w:r>
              <w:rPr>
                <w:rFonts w:hint="eastAsia"/>
                <w:bCs/>
                <w:sz w:val="24"/>
              </w:rPr>
              <w:t>5</w:t>
            </w:r>
            <w:r>
              <w:rPr>
                <w:bCs/>
                <w:sz w:val="24"/>
              </w:rPr>
              <w:t>）排放情况</w:t>
            </w:r>
          </w:p>
          <w:p w:rsidR="001A6F83" w:rsidRDefault="005972D8">
            <w:pPr>
              <w:adjustRightInd w:val="0"/>
              <w:snapToGrid w:val="0"/>
              <w:spacing w:line="360" w:lineRule="auto"/>
              <w:ind w:firstLineChars="200" w:firstLine="480"/>
              <w:rPr>
                <w:sz w:val="24"/>
              </w:rPr>
            </w:pPr>
            <w:r>
              <w:rPr>
                <w:rFonts w:ascii="宋体" w:hAnsi="宋体" w:cs="宋体" w:hint="eastAsia"/>
                <w:sz w:val="24"/>
              </w:rPr>
              <w:t>落</w:t>
            </w:r>
            <w:r>
              <w:rPr>
                <w:sz w:val="24"/>
              </w:rPr>
              <w:t>实上述环保措施后，非甲烷总</w:t>
            </w:r>
            <w:r>
              <w:rPr>
                <w:rFonts w:hint="eastAsia"/>
                <w:sz w:val="24"/>
              </w:rPr>
              <w:t>烃</w:t>
            </w:r>
            <w:r>
              <w:rPr>
                <w:sz w:val="24"/>
              </w:rPr>
              <w:t>可以满足《合成树脂工业污染物排放标准》（</w:t>
            </w:r>
            <w:r>
              <w:rPr>
                <w:sz w:val="24"/>
              </w:rPr>
              <w:t>GB31572-2015</w:t>
            </w:r>
            <w:r>
              <w:rPr>
                <w:sz w:val="24"/>
              </w:rPr>
              <w:t>）中的相应标准。</w:t>
            </w:r>
          </w:p>
          <w:p w:rsidR="001A6F83" w:rsidRDefault="005972D8">
            <w:pPr>
              <w:spacing w:line="360" w:lineRule="auto"/>
              <w:ind w:firstLineChars="200" w:firstLine="480"/>
              <w:rPr>
                <w:sz w:val="24"/>
              </w:rPr>
            </w:pPr>
            <w:r>
              <w:rPr>
                <w:rFonts w:hint="eastAsia"/>
                <w:sz w:val="24"/>
              </w:rPr>
              <w:t>（</w:t>
            </w:r>
            <w:r>
              <w:rPr>
                <w:rFonts w:hint="eastAsia"/>
                <w:sz w:val="24"/>
              </w:rPr>
              <w:t>6</w:t>
            </w:r>
            <w:r>
              <w:rPr>
                <w:rFonts w:hint="eastAsia"/>
                <w:sz w:val="24"/>
              </w:rPr>
              <w:t>）大气环境</w:t>
            </w:r>
            <w:r>
              <w:rPr>
                <w:sz w:val="24"/>
              </w:rPr>
              <w:t>影响分析</w:t>
            </w:r>
          </w:p>
          <w:p w:rsidR="001A6F83" w:rsidRDefault="005972D8">
            <w:pPr>
              <w:tabs>
                <w:tab w:val="left" w:pos="2110"/>
              </w:tabs>
              <w:spacing w:line="360" w:lineRule="auto"/>
              <w:ind w:firstLineChars="200" w:firstLine="480"/>
              <w:rPr>
                <w:bCs/>
                <w:sz w:val="24"/>
              </w:rPr>
            </w:pPr>
            <w:r>
              <w:rPr>
                <w:sz w:val="24"/>
              </w:rPr>
              <w:t>本项目废气为</w:t>
            </w:r>
            <w:r>
              <w:rPr>
                <w:rFonts w:hint="eastAsia"/>
                <w:sz w:val="24"/>
              </w:rPr>
              <w:t>熔融挤出等工序</w:t>
            </w:r>
            <w:r>
              <w:rPr>
                <w:sz w:val="24"/>
              </w:rPr>
              <w:t>产生的非甲烷总烃</w:t>
            </w:r>
            <w:r>
              <w:rPr>
                <w:rFonts w:hint="eastAsia"/>
                <w:sz w:val="24"/>
              </w:rPr>
              <w:t>，</w:t>
            </w:r>
            <w:r>
              <w:rPr>
                <w:sz w:val="24"/>
              </w:rPr>
              <w:t>本项目采取《环境影响评价技术导则</w:t>
            </w:r>
            <w:r>
              <w:rPr>
                <w:sz w:val="24"/>
              </w:rPr>
              <w:t>-</w:t>
            </w:r>
            <w:r>
              <w:rPr>
                <w:sz w:val="24"/>
              </w:rPr>
              <w:t>大气环境》（</w:t>
            </w:r>
            <w:r>
              <w:rPr>
                <w:sz w:val="24"/>
              </w:rPr>
              <w:t>HJ2.2-2018</w:t>
            </w:r>
            <w:r>
              <w:rPr>
                <w:sz w:val="24"/>
              </w:rPr>
              <w:t>）中推荐的估算模式</w:t>
            </w:r>
            <w:r>
              <w:rPr>
                <w:sz w:val="24"/>
              </w:rPr>
              <w:t>AERSCREEN</w:t>
            </w:r>
            <w:r>
              <w:rPr>
                <w:sz w:val="24"/>
              </w:rPr>
              <w:t>进行项目评价等级判定。</w:t>
            </w:r>
          </w:p>
          <w:p w:rsidR="001A6F83" w:rsidRDefault="005972D8">
            <w:pPr>
              <w:numPr>
                <w:ilvl w:val="0"/>
                <w:numId w:val="2"/>
              </w:numPr>
              <w:adjustRightInd w:val="0"/>
              <w:snapToGrid w:val="0"/>
              <w:spacing w:line="360" w:lineRule="auto"/>
              <w:ind w:firstLineChars="200" w:firstLine="480"/>
              <w:rPr>
                <w:sz w:val="24"/>
              </w:rPr>
            </w:pPr>
            <w:r>
              <w:rPr>
                <w:sz w:val="24"/>
              </w:rPr>
              <w:t>废气排放量核算</w:t>
            </w:r>
          </w:p>
          <w:p w:rsidR="001A6F83" w:rsidRDefault="005972D8">
            <w:pPr>
              <w:pStyle w:val="a0"/>
              <w:spacing w:after="0"/>
              <w:ind w:leftChars="0" w:left="0" w:rightChars="0" w:right="0" w:firstLineChars="200" w:firstLine="480"/>
              <w:rPr>
                <w:rFonts w:ascii="Times New Roman" w:hAnsi="Times New Roman"/>
                <w:sz w:val="24"/>
                <w:szCs w:val="22"/>
              </w:rPr>
            </w:pPr>
            <w:r>
              <w:rPr>
                <w:rFonts w:ascii="Times New Roman" w:hAnsi="Times New Roman"/>
                <w:sz w:val="24"/>
                <w:szCs w:val="22"/>
              </w:rPr>
              <w:t>本项目废气排放源参数见表</w:t>
            </w:r>
            <w:r>
              <w:rPr>
                <w:rFonts w:ascii="Times New Roman" w:hAnsi="Times New Roman" w:hint="eastAsia"/>
                <w:sz w:val="24"/>
                <w:szCs w:val="22"/>
              </w:rPr>
              <w:t>4-6</w:t>
            </w:r>
            <w:r>
              <w:rPr>
                <w:rFonts w:ascii="Times New Roman" w:hAnsi="Times New Roman"/>
                <w:sz w:val="24"/>
                <w:szCs w:val="22"/>
              </w:rPr>
              <w:t>，无组织废气排放情况见表</w:t>
            </w:r>
            <w:r>
              <w:rPr>
                <w:rFonts w:ascii="Times New Roman" w:hAnsi="Times New Roman" w:hint="eastAsia"/>
                <w:sz w:val="24"/>
                <w:szCs w:val="22"/>
              </w:rPr>
              <w:t>4-7</w:t>
            </w:r>
            <w:r>
              <w:rPr>
                <w:rFonts w:ascii="Times New Roman" w:hAnsi="Times New Roman"/>
                <w:sz w:val="24"/>
                <w:szCs w:val="22"/>
              </w:rPr>
              <w:t>。</w:t>
            </w:r>
          </w:p>
          <w:p w:rsidR="001A6F83" w:rsidRDefault="005972D8">
            <w:pPr>
              <w:tabs>
                <w:tab w:val="left" w:pos="2110"/>
              </w:tabs>
              <w:jc w:val="center"/>
              <w:rPr>
                <w:b/>
                <w:bCs/>
                <w:sz w:val="24"/>
              </w:rPr>
            </w:pPr>
            <w:r>
              <w:rPr>
                <w:b/>
                <w:bCs/>
                <w:sz w:val="24"/>
              </w:rPr>
              <w:t>表</w:t>
            </w:r>
            <w:r>
              <w:rPr>
                <w:rFonts w:hint="eastAsia"/>
                <w:b/>
                <w:bCs/>
                <w:sz w:val="24"/>
              </w:rPr>
              <w:t xml:space="preserve">4-6 </w:t>
            </w:r>
            <w:r>
              <w:rPr>
                <w:b/>
                <w:bCs/>
                <w:sz w:val="24"/>
              </w:rPr>
              <w:t xml:space="preserve"> </w:t>
            </w:r>
            <w:r>
              <w:rPr>
                <w:b/>
                <w:bCs/>
                <w:sz w:val="24"/>
              </w:rPr>
              <w:t>项目点源参数调查清单</w:t>
            </w:r>
          </w:p>
          <w:tbl>
            <w:tblPr>
              <w:tblW w:w="4997"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46"/>
              <w:gridCol w:w="571"/>
              <w:gridCol w:w="640"/>
              <w:gridCol w:w="629"/>
              <w:gridCol w:w="948"/>
              <w:gridCol w:w="905"/>
              <w:gridCol w:w="1058"/>
              <w:gridCol w:w="746"/>
              <w:gridCol w:w="911"/>
              <w:gridCol w:w="758"/>
              <w:gridCol w:w="882"/>
            </w:tblGrid>
            <w:tr w:rsidR="001A6F83">
              <w:trPr>
                <w:trHeight w:val="340"/>
              </w:trPr>
              <w:tc>
                <w:tcPr>
                  <w:tcW w:w="263" w:type="pct"/>
                  <w:vMerge w:val="restart"/>
                  <w:vAlign w:val="center"/>
                </w:tcPr>
                <w:p w:rsidR="001A6F83" w:rsidRDefault="005972D8">
                  <w:pPr>
                    <w:tabs>
                      <w:tab w:val="left" w:pos="1418"/>
                    </w:tabs>
                    <w:jc w:val="center"/>
                    <w:rPr>
                      <w:b/>
                    </w:rPr>
                  </w:pPr>
                  <w:r>
                    <w:rPr>
                      <w:b/>
                    </w:rPr>
                    <w:t>编号</w:t>
                  </w:r>
                </w:p>
              </w:tc>
              <w:tc>
                <w:tcPr>
                  <w:tcW w:w="336" w:type="pct"/>
                  <w:vMerge w:val="restart"/>
                  <w:vAlign w:val="center"/>
                </w:tcPr>
                <w:p w:rsidR="001A6F83" w:rsidRDefault="005972D8">
                  <w:pPr>
                    <w:tabs>
                      <w:tab w:val="left" w:pos="1418"/>
                    </w:tabs>
                    <w:jc w:val="center"/>
                    <w:rPr>
                      <w:b/>
                    </w:rPr>
                  </w:pPr>
                  <w:r>
                    <w:rPr>
                      <w:b/>
                    </w:rPr>
                    <w:t>排放源</w:t>
                  </w:r>
                </w:p>
              </w:tc>
              <w:tc>
                <w:tcPr>
                  <w:tcW w:w="747" w:type="pct"/>
                  <w:gridSpan w:val="2"/>
                  <w:vAlign w:val="center"/>
                </w:tcPr>
                <w:p w:rsidR="001A6F83" w:rsidRDefault="005972D8">
                  <w:pPr>
                    <w:tabs>
                      <w:tab w:val="left" w:pos="1418"/>
                    </w:tabs>
                    <w:jc w:val="center"/>
                    <w:rPr>
                      <w:b/>
                    </w:rPr>
                  </w:pPr>
                  <w:r>
                    <w:rPr>
                      <w:b/>
                      <w:szCs w:val="21"/>
                    </w:rPr>
                    <w:t>坐标</w:t>
                  </w:r>
                </w:p>
              </w:tc>
              <w:tc>
                <w:tcPr>
                  <w:tcW w:w="558" w:type="pct"/>
                  <w:vMerge w:val="restart"/>
                  <w:vAlign w:val="center"/>
                </w:tcPr>
                <w:p w:rsidR="001A6F83" w:rsidRDefault="005972D8">
                  <w:pPr>
                    <w:tabs>
                      <w:tab w:val="left" w:pos="1418"/>
                    </w:tabs>
                    <w:jc w:val="center"/>
                    <w:rPr>
                      <w:b/>
                    </w:rPr>
                  </w:pPr>
                  <w:r>
                    <w:rPr>
                      <w:b/>
                    </w:rPr>
                    <w:t>排气筒高度</w:t>
                  </w:r>
                  <w:r>
                    <w:rPr>
                      <w:b/>
                    </w:rPr>
                    <w:t>/m</w:t>
                  </w:r>
                </w:p>
              </w:tc>
              <w:tc>
                <w:tcPr>
                  <w:tcW w:w="533" w:type="pct"/>
                  <w:vMerge w:val="restart"/>
                  <w:vAlign w:val="center"/>
                </w:tcPr>
                <w:p w:rsidR="001A6F83" w:rsidRDefault="005972D8">
                  <w:pPr>
                    <w:tabs>
                      <w:tab w:val="left" w:pos="1418"/>
                    </w:tabs>
                    <w:jc w:val="center"/>
                    <w:rPr>
                      <w:b/>
                    </w:rPr>
                  </w:pPr>
                  <w:r>
                    <w:rPr>
                      <w:b/>
                    </w:rPr>
                    <w:t>排气筒出口内径</w:t>
                  </w:r>
                  <w:r>
                    <w:rPr>
                      <w:b/>
                    </w:rPr>
                    <w:t>/m</w:t>
                  </w:r>
                </w:p>
              </w:tc>
              <w:tc>
                <w:tcPr>
                  <w:tcW w:w="623" w:type="pct"/>
                  <w:vMerge w:val="restart"/>
                  <w:vAlign w:val="center"/>
                </w:tcPr>
                <w:p w:rsidR="001A6F83" w:rsidRDefault="005972D8">
                  <w:pPr>
                    <w:tabs>
                      <w:tab w:val="left" w:pos="1418"/>
                    </w:tabs>
                    <w:jc w:val="center"/>
                    <w:rPr>
                      <w:b/>
                    </w:rPr>
                  </w:pPr>
                  <w:r>
                    <w:rPr>
                      <w:b/>
                    </w:rPr>
                    <w:t>烟气出口流量（</w:t>
                  </w:r>
                  <w:r>
                    <w:rPr>
                      <w:b/>
                    </w:rPr>
                    <w:t>m</w:t>
                  </w:r>
                  <w:r>
                    <w:rPr>
                      <w:b/>
                      <w:vertAlign w:val="superscript"/>
                    </w:rPr>
                    <w:t>3</w:t>
                  </w:r>
                  <w:r>
                    <w:rPr>
                      <w:b/>
                    </w:rPr>
                    <w:t>/s</w:t>
                  </w:r>
                  <w:r>
                    <w:rPr>
                      <w:b/>
                    </w:rPr>
                    <w:t>）</w:t>
                  </w:r>
                </w:p>
              </w:tc>
              <w:tc>
                <w:tcPr>
                  <w:tcW w:w="439" w:type="pct"/>
                  <w:vMerge w:val="restart"/>
                  <w:vAlign w:val="center"/>
                </w:tcPr>
                <w:p w:rsidR="001A6F83" w:rsidRDefault="005972D8">
                  <w:pPr>
                    <w:tabs>
                      <w:tab w:val="left" w:pos="1418"/>
                    </w:tabs>
                    <w:jc w:val="center"/>
                    <w:rPr>
                      <w:b/>
                    </w:rPr>
                  </w:pPr>
                  <w:r>
                    <w:rPr>
                      <w:b/>
                    </w:rPr>
                    <w:t>烟气温度</w:t>
                  </w:r>
                  <w:r>
                    <w:rPr>
                      <w:b/>
                    </w:rPr>
                    <w:t>/℃</w:t>
                  </w:r>
                </w:p>
              </w:tc>
              <w:tc>
                <w:tcPr>
                  <w:tcW w:w="536" w:type="pct"/>
                  <w:vMerge w:val="restart"/>
                  <w:vAlign w:val="center"/>
                </w:tcPr>
                <w:p w:rsidR="001A6F83" w:rsidRDefault="005972D8">
                  <w:pPr>
                    <w:tabs>
                      <w:tab w:val="left" w:pos="1418"/>
                    </w:tabs>
                    <w:jc w:val="center"/>
                    <w:rPr>
                      <w:b/>
                    </w:rPr>
                  </w:pPr>
                  <w:r>
                    <w:rPr>
                      <w:b/>
                    </w:rPr>
                    <w:t>年排放小时数</w:t>
                  </w:r>
                  <w:r>
                    <w:rPr>
                      <w:b/>
                    </w:rPr>
                    <w:t>/h</w:t>
                  </w:r>
                </w:p>
              </w:tc>
              <w:tc>
                <w:tcPr>
                  <w:tcW w:w="965" w:type="pct"/>
                  <w:gridSpan w:val="2"/>
                  <w:vMerge w:val="restart"/>
                  <w:vAlign w:val="center"/>
                </w:tcPr>
                <w:p w:rsidR="001A6F83" w:rsidRDefault="005972D8">
                  <w:pPr>
                    <w:tabs>
                      <w:tab w:val="left" w:pos="1418"/>
                    </w:tabs>
                    <w:jc w:val="center"/>
                    <w:rPr>
                      <w:b/>
                      <w:szCs w:val="22"/>
                    </w:rPr>
                  </w:pPr>
                  <w:r>
                    <w:rPr>
                      <w:b/>
                      <w:szCs w:val="22"/>
                    </w:rPr>
                    <w:t>污染物排放速率</w:t>
                  </w:r>
                </w:p>
                <w:p w:rsidR="001A6F83" w:rsidRDefault="005972D8">
                  <w:pPr>
                    <w:tabs>
                      <w:tab w:val="left" w:pos="1418"/>
                    </w:tabs>
                    <w:jc w:val="center"/>
                    <w:rPr>
                      <w:b/>
                      <w:szCs w:val="22"/>
                    </w:rPr>
                  </w:pPr>
                  <w:r>
                    <w:rPr>
                      <w:b/>
                      <w:szCs w:val="22"/>
                    </w:rPr>
                    <w:t>（</w:t>
                  </w:r>
                  <w:r>
                    <w:rPr>
                      <w:b/>
                      <w:szCs w:val="22"/>
                    </w:rPr>
                    <w:t>kg/h</w:t>
                  </w:r>
                  <w:r>
                    <w:rPr>
                      <w:b/>
                      <w:szCs w:val="22"/>
                    </w:rPr>
                    <w:t>）</w:t>
                  </w:r>
                </w:p>
              </w:tc>
            </w:tr>
            <w:tr w:rsidR="001A6F83">
              <w:trPr>
                <w:trHeight w:val="340"/>
              </w:trPr>
              <w:tc>
                <w:tcPr>
                  <w:tcW w:w="263" w:type="pct"/>
                  <w:vMerge/>
                  <w:vAlign w:val="center"/>
                </w:tcPr>
                <w:p w:rsidR="001A6F83" w:rsidRDefault="001A6F83">
                  <w:pPr>
                    <w:tabs>
                      <w:tab w:val="left" w:pos="1418"/>
                    </w:tabs>
                    <w:spacing w:beforeLines="50" w:before="120"/>
                    <w:jc w:val="center"/>
                    <w:rPr>
                      <w:szCs w:val="21"/>
                    </w:rPr>
                  </w:pPr>
                </w:p>
              </w:tc>
              <w:tc>
                <w:tcPr>
                  <w:tcW w:w="336" w:type="pct"/>
                  <w:vMerge/>
                  <w:vAlign w:val="center"/>
                </w:tcPr>
                <w:p w:rsidR="001A6F83" w:rsidRDefault="001A6F83">
                  <w:pPr>
                    <w:tabs>
                      <w:tab w:val="left" w:pos="1418"/>
                    </w:tabs>
                    <w:spacing w:beforeLines="50" w:before="120"/>
                    <w:jc w:val="center"/>
                    <w:rPr>
                      <w:szCs w:val="21"/>
                    </w:rPr>
                  </w:pPr>
                </w:p>
              </w:tc>
              <w:tc>
                <w:tcPr>
                  <w:tcW w:w="377" w:type="pct"/>
                  <w:vAlign w:val="center"/>
                </w:tcPr>
                <w:p w:rsidR="001A6F83" w:rsidRDefault="005972D8">
                  <w:pPr>
                    <w:tabs>
                      <w:tab w:val="left" w:pos="1418"/>
                    </w:tabs>
                    <w:spacing w:beforeLines="50" w:before="120"/>
                    <w:jc w:val="center"/>
                    <w:rPr>
                      <w:b/>
                      <w:bCs/>
                      <w:szCs w:val="21"/>
                    </w:rPr>
                  </w:pPr>
                  <w:r>
                    <w:rPr>
                      <w:b/>
                      <w:bCs/>
                      <w:szCs w:val="21"/>
                    </w:rPr>
                    <w:t>经度</w:t>
                  </w:r>
                </w:p>
              </w:tc>
              <w:tc>
                <w:tcPr>
                  <w:tcW w:w="370" w:type="pct"/>
                  <w:vAlign w:val="center"/>
                </w:tcPr>
                <w:p w:rsidR="001A6F83" w:rsidRDefault="005972D8">
                  <w:pPr>
                    <w:tabs>
                      <w:tab w:val="left" w:pos="1418"/>
                    </w:tabs>
                    <w:spacing w:beforeLines="50" w:before="120"/>
                    <w:jc w:val="center"/>
                    <w:rPr>
                      <w:b/>
                      <w:bCs/>
                      <w:szCs w:val="21"/>
                    </w:rPr>
                  </w:pPr>
                  <w:r>
                    <w:rPr>
                      <w:b/>
                      <w:bCs/>
                      <w:szCs w:val="21"/>
                    </w:rPr>
                    <w:t>纬度</w:t>
                  </w:r>
                </w:p>
              </w:tc>
              <w:tc>
                <w:tcPr>
                  <w:tcW w:w="558" w:type="pct"/>
                  <w:vMerge/>
                  <w:vAlign w:val="center"/>
                </w:tcPr>
                <w:p w:rsidR="001A6F83" w:rsidRDefault="001A6F83">
                  <w:pPr>
                    <w:tabs>
                      <w:tab w:val="left" w:pos="1418"/>
                    </w:tabs>
                    <w:spacing w:beforeLines="50" w:before="120"/>
                    <w:jc w:val="center"/>
                    <w:rPr>
                      <w:szCs w:val="21"/>
                    </w:rPr>
                  </w:pPr>
                </w:p>
              </w:tc>
              <w:tc>
                <w:tcPr>
                  <w:tcW w:w="533" w:type="pct"/>
                  <w:vMerge/>
                  <w:vAlign w:val="center"/>
                </w:tcPr>
                <w:p w:rsidR="001A6F83" w:rsidRDefault="001A6F83">
                  <w:pPr>
                    <w:tabs>
                      <w:tab w:val="left" w:pos="1418"/>
                    </w:tabs>
                    <w:spacing w:beforeLines="50" w:before="120"/>
                    <w:jc w:val="center"/>
                    <w:rPr>
                      <w:szCs w:val="21"/>
                    </w:rPr>
                  </w:pPr>
                </w:p>
              </w:tc>
              <w:tc>
                <w:tcPr>
                  <w:tcW w:w="623" w:type="pct"/>
                  <w:vMerge/>
                  <w:vAlign w:val="center"/>
                </w:tcPr>
                <w:p w:rsidR="001A6F83" w:rsidRDefault="001A6F83">
                  <w:pPr>
                    <w:tabs>
                      <w:tab w:val="left" w:pos="1418"/>
                    </w:tabs>
                    <w:spacing w:beforeLines="50" w:before="120"/>
                    <w:jc w:val="center"/>
                    <w:rPr>
                      <w:szCs w:val="21"/>
                    </w:rPr>
                  </w:pPr>
                </w:p>
              </w:tc>
              <w:tc>
                <w:tcPr>
                  <w:tcW w:w="439" w:type="pct"/>
                  <w:vMerge/>
                  <w:vAlign w:val="center"/>
                </w:tcPr>
                <w:p w:rsidR="001A6F83" w:rsidRDefault="001A6F83">
                  <w:pPr>
                    <w:tabs>
                      <w:tab w:val="left" w:pos="1418"/>
                    </w:tabs>
                    <w:spacing w:beforeLines="50" w:before="120"/>
                    <w:jc w:val="center"/>
                    <w:rPr>
                      <w:szCs w:val="21"/>
                    </w:rPr>
                  </w:pPr>
                </w:p>
              </w:tc>
              <w:tc>
                <w:tcPr>
                  <w:tcW w:w="536" w:type="pct"/>
                  <w:vMerge/>
                  <w:vAlign w:val="center"/>
                </w:tcPr>
                <w:p w:rsidR="001A6F83" w:rsidRDefault="001A6F83">
                  <w:pPr>
                    <w:tabs>
                      <w:tab w:val="left" w:pos="1418"/>
                    </w:tabs>
                    <w:spacing w:beforeLines="50" w:before="120"/>
                    <w:jc w:val="center"/>
                    <w:rPr>
                      <w:szCs w:val="21"/>
                    </w:rPr>
                  </w:pPr>
                </w:p>
              </w:tc>
              <w:tc>
                <w:tcPr>
                  <w:tcW w:w="965" w:type="pct"/>
                  <w:gridSpan w:val="2"/>
                  <w:vMerge/>
                  <w:vAlign w:val="center"/>
                </w:tcPr>
                <w:p w:rsidR="001A6F83" w:rsidRDefault="001A6F83">
                  <w:pPr>
                    <w:tabs>
                      <w:tab w:val="left" w:pos="1418"/>
                    </w:tabs>
                    <w:jc w:val="center"/>
                    <w:rPr>
                      <w:b/>
                      <w:szCs w:val="22"/>
                    </w:rPr>
                  </w:pPr>
                </w:p>
              </w:tc>
            </w:tr>
            <w:tr w:rsidR="001A6F83">
              <w:trPr>
                <w:trHeight w:val="340"/>
              </w:trPr>
              <w:tc>
                <w:tcPr>
                  <w:tcW w:w="263" w:type="pct"/>
                  <w:vAlign w:val="center"/>
                </w:tcPr>
                <w:p w:rsidR="001A6F83" w:rsidRDefault="005972D8">
                  <w:pPr>
                    <w:tabs>
                      <w:tab w:val="left" w:pos="1418"/>
                    </w:tabs>
                    <w:adjustRightInd w:val="0"/>
                    <w:snapToGrid w:val="0"/>
                    <w:ind w:leftChars="-50" w:left="-105" w:rightChars="-50" w:right="-105"/>
                    <w:jc w:val="center"/>
                    <w:rPr>
                      <w:szCs w:val="21"/>
                    </w:rPr>
                  </w:pPr>
                  <w:r>
                    <w:rPr>
                      <w:szCs w:val="21"/>
                    </w:rPr>
                    <w:t>1</w:t>
                  </w:r>
                </w:p>
              </w:tc>
              <w:tc>
                <w:tcPr>
                  <w:tcW w:w="336"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FQ-9</w:t>
                  </w:r>
                </w:p>
              </w:tc>
              <w:tc>
                <w:tcPr>
                  <w:tcW w:w="377" w:type="pct"/>
                  <w:vAlign w:val="center"/>
                </w:tcPr>
                <w:p w:rsidR="001A6F83" w:rsidRDefault="005972D8">
                  <w:pPr>
                    <w:tabs>
                      <w:tab w:val="left" w:pos="1418"/>
                    </w:tabs>
                    <w:adjustRightInd w:val="0"/>
                    <w:snapToGrid w:val="0"/>
                    <w:ind w:leftChars="-50" w:left="-105" w:rightChars="-50" w:right="-105"/>
                    <w:jc w:val="center"/>
                    <w:rPr>
                      <w:szCs w:val="21"/>
                    </w:rPr>
                  </w:pPr>
                  <w:r>
                    <w:rPr>
                      <w:szCs w:val="21"/>
                    </w:rPr>
                    <w:t>119.99</w:t>
                  </w:r>
                </w:p>
              </w:tc>
              <w:tc>
                <w:tcPr>
                  <w:tcW w:w="370" w:type="pct"/>
                  <w:vAlign w:val="center"/>
                </w:tcPr>
                <w:p w:rsidR="001A6F83" w:rsidRDefault="005972D8">
                  <w:pPr>
                    <w:tabs>
                      <w:tab w:val="left" w:pos="1418"/>
                    </w:tabs>
                    <w:adjustRightInd w:val="0"/>
                    <w:snapToGrid w:val="0"/>
                    <w:ind w:leftChars="-50" w:left="-105" w:rightChars="-50" w:right="-105"/>
                    <w:jc w:val="center"/>
                    <w:rPr>
                      <w:szCs w:val="21"/>
                    </w:rPr>
                  </w:pPr>
                  <w:r>
                    <w:rPr>
                      <w:szCs w:val="21"/>
                    </w:rPr>
                    <w:t>31.63</w:t>
                  </w:r>
                </w:p>
              </w:tc>
              <w:tc>
                <w:tcPr>
                  <w:tcW w:w="558" w:type="pct"/>
                  <w:vAlign w:val="center"/>
                </w:tcPr>
                <w:p w:rsidR="001A6F83" w:rsidRDefault="005972D8">
                  <w:pPr>
                    <w:tabs>
                      <w:tab w:val="left" w:pos="1418"/>
                    </w:tabs>
                    <w:adjustRightInd w:val="0"/>
                    <w:snapToGrid w:val="0"/>
                    <w:ind w:leftChars="-50" w:left="-105" w:rightChars="-50" w:right="-105"/>
                    <w:jc w:val="center"/>
                    <w:rPr>
                      <w:szCs w:val="21"/>
                    </w:rPr>
                  </w:pPr>
                  <w:r>
                    <w:rPr>
                      <w:szCs w:val="21"/>
                    </w:rPr>
                    <w:t>15</w:t>
                  </w:r>
                </w:p>
              </w:tc>
              <w:tc>
                <w:tcPr>
                  <w:tcW w:w="533" w:type="pct"/>
                  <w:vAlign w:val="center"/>
                </w:tcPr>
                <w:p w:rsidR="001A6F83" w:rsidRDefault="00B22F42">
                  <w:pPr>
                    <w:tabs>
                      <w:tab w:val="left" w:pos="1418"/>
                    </w:tabs>
                    <w:adjustRightInd w:val="0"/>
                    <w:snapToGrid w:val="0"/>
                    <w:ind w:leftChars="-50" w:left="-105" w:rightChars="-50" w:right="-105"/>
                    <w:jc w:val="center"/>
                    <w:rPr>
                      <w:szCs w:val="21"/>
                    </w:rPr>
                  </w:pPr>
                  <w:r>
                    <w:rPr>
                      <w:rFonts w:hint="eastAsia"/>
                      <w:szCs w:val="21"/>
                    </w:rPr>
                    <w:t>1.6</w:t>
                  </w:r>
                </w:p>
              </w:tc>
              <w:tc>
                <w:tcPr>
                  <w:tcW w:w="623"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22.2</w:t>
                  </w:r>
                </w:p>
              </w:tc>
              <w:tc>
                <w:tcPr>
                  <w:tcW w:w="439"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25</w:t>
                  </w:r>
                </w:p>
              </w:tc>
              <w:tc>
                <w:tcPr>
                  <w:tcW w:w="536"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72</w:t>
                  </w:r>
                  <w:r>
                    <w:rPr>
                      <w:szCs w:val="21"/>
                    </w:rPr>
                    <w:t>00</w:t>
                  </w:r>
                </w:p>
              </w:tc>
              <w:tc>
                <w:tcPr>
                  <w:tcW w:w="446" w:type="pct"/>
                  <w:vAlign w:val="center"/>
                </w:tcPr>
                <w:p w:rsidR="001A6F83" w:rsidRDefault="005972D8">
                  <w:pPr>
                    <w:tabs>
                      <w:tab w:val="left" w:pos="1418"/>
                    </w:tabs>
                    <w:adjustRightInd w:val="0"/>
                    <w:snapToGrid w:val="0"/>
                    <w:ind w:leftChars="-50" w:left="-105" w:rightChars="-50" w:right="-105"/>
                    <w:jc w:val="center"/>
                    <w:rPr>
                      <w:szCs w:val="21"/>
                    </w:rPr>
                  </w:pPr>
                  <w:r>
                    <w:rPr>
                      <w:szCs w:val="22"/>
                    </w:rPr>
                    <w:t>非甲烷总烃</w:t>
                  </w:r>
                </w:p>
              </w:tc>
              <w:tc>
                <w:tcPr>
                  <w:tcW w:w="519"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color w:val="FF0000"/>
                      <w:szCs w:val="21"/>
                    </w:rPr>
                    <w:t>0.121</w:t>
                  </w:r>
                </w:p>
              </w:tc>
            </w:tr>
          </w:tbl>
          <w:p w:rsidR="001A6F83" w:rsidRDefault="005972D8">
            <w:pPr>
              <w:jc w:val="center"/>
              <w:rPr>
                <w:b/>
                <w:bCs/>
                <w:sz w:val="24"/>
              </w:rPr>
            </w:pPr>
            <w:r>
              <w:rPr>
                <w:b/>
                <w:bCs/>
                <w:snapToGrid w:val="0"/>
                <w:kern w:val="0"/>
                <w:sz w:val="24"/>
              </w:rPr>
              <w:t>表</w:t>
            </w:r>
            <w:r>
              <w:rPr>
                <w:rFonts w:hint="eastAsia"/>
                <w:b/>
                <w:bCs/>
                <w:snapToGrid w:val="0"/>
                <w:kern w:val="0"/>
                <w:sz w:val="24"/>
              </w:rPr>
              <w:t>4-7</w:t>
            </w:r>
            <w:r>
              <w:rPr>
                <w:b/>
                <w:bCs/>
                <w:snapToGrid w:val="0"/>
                <w:kern w:val="0"/>
                <w:sz w:val="24"/>
              </w:rPr>
              <w:t xml:space="preserve"> </w:t>
            </w:r>
            <w:r>
              <w:rPr>
                <w:rFonts w:hint="eastAsia"/>
                <w:b/>
                <w:bCs/>
                <w:snapToGrid w:val="0"/>
                <w:kern w:val="0"/>
                <w:sz w:val="24"/>
              </w:rPr>
              <w:t xml:space="preserve"> </w:t>
            </w:r>
            <w:r>
              <w:rPr>
                <w:b/>
                <w:bCs/>
                <w:sz w:val="24"/>
              </w:rPr>
              <w:t>项目面源参数调查清单</w:t>
            </w:r>
          </w:p>
          <w:tbl>
            <w:tblPr>
              <w:tblW w:w="4996" w:type="pct"/>
              <w:jc w:val="center"/>
              <w:tblBorders>
                <w:top w:val="single" w:sz="12" w:space="0" w:color="auto"/>
                <w:bottom w:val="single" w:sz="12" w:space="0" w:color="auto"/>
                <w:insideH w:val="single" w:sz="4" w:space="0" w:color="000000"/>
                <w:insideV w:val="single" w:sz="4" w:space="0" w:color="000000"/>
              </w:tblBorders>
              <w:tblLook w:val="04A0" w:firstRow="1" w:lastRow="0" w:firstColumn="1" w:lastColumn="0" w:noHBand="0" w:noVBand="1"/>
            </w:tblPr>
            <w:tblGrid>
              <w:gridCol w:w="354"/>
              <w:gridCol w:w="914"/>
              <w:gridCol w:w="589"/>
              <w:gridCol w:w="611"/>
              <w:gridCol w:w="618"/>
              <w:gridCol w:w="618"/>
              <w:gridCol w:w="851"/>
              <w:gridCol w:w="848"/>
              <w:gridCol w:w="613"/>
              <w:gridCol w:w="798"/>
              <w:gridCol w:w="696"/>
              <w:gridCol w:w="982"/>
            </w:tblGrid>
            <w:tr w:rsidR="001A6F83">
              <w:trPr>
                <w:trHeight w:val="340"/>
                <w:jc w:val="center"/>
              </w:trPr>
              <w:tc>
                <w:tcPr>
                  <w:tcW w:w="208"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编号</w:t>
                  </w:r>
                </w:p>
              </w:tc>
              <w:tc>
                <w:tcPr>
                  <w:tcW w:w="538"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排放工段</w:t>
                  </w:r>
                </w:p>
              </w:tc>
              <w:tc>
                <w:tcPr>
                  <w:tcW w:w="707" w:type="pct"/>
                  <w:gridSpan w:val="2"/>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坐标</w:t>
                  </w:r>
                </w:p>
              </w:tc>
              <w:tc>
                <w:tcPr>
                  <w:tcW w:w="364"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面源长度</w:t>
                  </w:r>
                </w:p>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w:t>
                  </w:r>
                  <w:r>
                    <w:rPr>
                      <w:b/>
                      <w:szCs w:val="21"/>
                    </w:rPr>
                    <w:t>m</w:t>
                  </w:r>
                  <w:r>
                    <w:rPr>
                      <w:b/>
                      <w:szCs w:val="21"/>
                    </w:rPr>
                    <w:t>）</w:t>
                  </w:r>
                </w:p>
              </w:tc>
              <w:tc>
                <w:tcPr>
                  <w:tcW w:w="364"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面源宽度</w:t>
                  </w:r>
                </w:p>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w:t>
                  </w:r>
                  <w:r>
                    <w:rPr>
                      <w:b/>
                      <w:szCs w:val="21"/>
                    </w:rPr>
                    <w:t>m</w:t>
                  </w:r>
                  <w:r>
                    <w:rPr>
                      <w:b/>
                      <w:szCs w:val="21"/>
                    </w:rPr>
                    <w:t>）</w:t>
                  </w:r>
                </w:p>
              </w:tc>
              <w:tc>
                <w:tcPr>
                  <w:tcW w:w="501"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与正北夹角</w:t>
                  </w:r>
                </w:p>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w:t>
                  </w:r>
                  <w:r>
                    <w:rPr>
                      <w:b/>
                      <w:szCs w:val="21"/>
                    </w:rPr>
                    <w:t>°</w:t>
                  </w:r>
                  <w:r>
                    <w:rPr>
                      <w:b/>
                      <w:szCs w:val="21"/>
                    </w:rPr>
                    <w:t>）</w:t>
                  </w:r>
                </w:p>
              </w:tc>
              <w:tc>
                <w:tcPr>
                  <w:tcW w:w="499" w:type="pct"/>
                  <w:vMerge w:val="restart"/>
                  <w:tcBorders>
                    <w:top w:val="single" w:sz="12" w:space="0" w:color="auto"/>
                    <w:bottom w:val="single" w:sz="2" w:space="0" w:color="auto"/>
                  </w:tcBorders>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年排放小时数（</w:t>
                  </w:r>
                  <w:r>
                    <w:rPr>
                      <w:b/>
                      <w:szCs w:val="21"/>
                    </w:rPr>
                    <w:t>h</w:t>
                  </w:r>
                  <w:r>
                    <w:rPr>
                      <w:b/>
                      <w:szCs w:val="21"/>
                    </w:rPr>
                    <w:t>）</w:t>
                  </w:r>
                </w:p>
              </w:tc>
              <w:tc>
                <w:tcPr>
                  <w:tcW w:w="361" w:type="pct"/>
                  <w:vMerge w:val="restart"/>
                  <w:tcBorders>
                    <w:top w:val="single" w:sz="12" w:space="0" w:color="auto"/>
                    <w:bottom w:val="single" w:sz="2" w:space="0" w:color="auto"/>
                  </w:tcBorders>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排放工况</w:t>
                  </w:r>
                </w:p>
              </w:tc>
              <w:tc>
                <w:tcPr>
                  <w:tcW w:w="470" w:type="pct"/>
                  <w:vMerge w:val="restart"/>
                  <w:tcBorders>
                    <w:top w:val="single" w:sz="12" w:space="0" w:color="auto"/>
                    <w:bottom w:val="single" w:sz="2" w:space="0" w:color="auto"/>
                  </w:tcBorders>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面</w:t>
                  </w:r>
                  <w:proofErr w:type="gramStart"/>
                  <w:r>
                    <w:rPr>
                      <w:b/>
                      <w:szCs w:val="21"/>
                    </w:rPr>
                    <w:t>源有效</w:t>
                  </w:r>
                  <w:proofErr w:type="gramEnd"/>
                  <w:r>
                    <w:rPr>
                      <w:b/>
                      <w:szCs w:val="21"/>
                    </w:rPr>
                    <w:t>排放高度（</w:t>
                  </w:r>
                  <w:r>
                    <w:rPr>
                      <w:b/>
                      <w:szCs w:val="21"/>
                    </w:rPr>
                    <w:t>m</w:t>
                  </w:r>
                  <w:r>
                    <w:rPr>
                      <w:b/>
                      <w:szCs w:val="21"/>
                    </w:rPr>
                    <w:t>）</w:t>
                  </w:r>
                </w:p>
              </w:tc>
              <w:tc>
                <w:tcPr>
                  <w:tcW w:w="410"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污染物因子</w:t>
                  </w:r>
                </w:p>
              </w:tc>
              <w:tc>
                <w:tcPr>
                  <w:tcW w:w="578" w:type="pct"/>
                  <w:vMerge w:val="restart"/>
                  <w:vAlign w:val="center"/>
                </w:tcPr>
                <w:p w:rsidR="001A6F83" w:rsidRDefault="005972D8">
                  <w:pPr>
                    <w:tabs>
                      <w:tab w:val="left" w:pos="1418"/>
                    </w:tabs>
                    <w:adjustRightInd w:val="0"/>
                    <w:snapToGrid w:val="0"/>
                    <w:spacing w:line="240" w:lineRule="atLeast"/>
                    <w:ind w:leftChars="-50" w:left="-105" w:rightChars="-50" w:right="-105"/>
                    <w:jc w:val="center"/>
                    <w:rPr>
                      <w:b/>
                      <w:szCs w:val="21"/>
                    </w:rPr>
                  </w:pPr>
                  <w:r>
                    <w:rPr>
                      <w:b/>
                      <w:szCs w:val="21"/>
                    </w:rPr>
                    <w:t>源强</w:t>
                  </w:r>
                </w:p>
                <w:p w:rsidR="001A6F83" w:rsidRDefault="005972D8">
                  <w:pPr>
                    <w:tabs>
                      <w:tab w:val="left" w:pos="1418"/>
                    </w:tabs>
                    <w:adjustRightInd w:val="0"/>
                    <w:snapToGrid w:val="0"/>
                    <w:spacing w:line="240" w:lineRule="atLeast"/>
                    <w:ind w:leftChars="-50" w:left="-105" w:rightChars="-50" w:right="-105"/>
                    <w:jc w:val="center"/>
                    <w:rPr>
                      <w:b/>
                      <w:szCs w:val="21"/>
                    </w:rPr>
                  </w:pPr>
                  <w:r>
                    <w:rPr>
                      <w:b/>
                      <w:szCs w:val="22"/>
                    </w:rPr>
                    <w:t>（</w:t>
                  </w:r>
                  <w:r>
                    <w:rPr>
                      <w:b/>
                      <w:szCs w:val="22"/>
                    </w:rPr>
                    <w:t>kg/h</w:t>
                  </w:r>
                  <w:r>
                    <w:rPr>
                      <w:b/>
                      <w:szCs w:val="22"/>
                    </w:rPr>
                    <w:t>）</w:t>
                  </w:r>
                </w:p>
              </w:tc>
            </w:tr>
            <w:tr w:rsidR="001A6F83">
              <w:trPr>
                <w:trHeight w:val="340"/>
                <w:jc w:val="center"/>
              </w:trPr>
              <w:tc>
                <w:tcPr>
                  <w:tcW w:w="208"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538"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347" w:type="pct"/>
                  <w:vAlign w:val="center"/>
                </w:tcPr>
                <w:p w:rsidR="001A6F83" w:rsidRDefault="005972D8">
                  <w:pPr>
                    <w:tabs>
                      <w:tab w:val="left" w:pos="1418"/>
                    </w:tabs>
                    <w:spacing w:beforeLines="50" w:before="120"/>
                    <w:jc w:val="center"/>
                    <w:rPr>
                      <w:b/>
                      <w:bCs/>
                      <w:szCs w:val="21"/>
                    </w:rPr>
                  </w:pPr>
                  <w:r>
                    <w:rPr>
                      <w:b/>
                      <w:bCs/>
                      <w:szCs w:val="21"/>
                    </w:rPr>
                    <w:t>经度</w:t>
                  </w:r>
                </w:p>
              </w:tc>
              <w:tc>
                <w:tcPr>
                  <w:tcW w:w="360" w:type="pct"/>
                  <w:vAlign w:val="center"/>
                </w:tcPr>
                <w:p w:rsidR="001A6F83" w:rsidRDefault="005972D8">
                  <w:pPr>
                    <w:tabs>
                      <w:tab w:val="left" w:pos="1418"/>
                    </w:tabs>
                    <w:spacing w:beforeLines="50" w:before="120"/>
                    <w:jc w:val="center"/>
                    <w:rPr>
                      <w:b/>
                      <w:bCs/>
                      <w:szCs w:val="21"/>
                    </w:rPr>
                  </w:pPr>
                  <w:r>
                    <w:rPr>
                      <w:b/>
                      <w:bCs/>
                      <w:szCs w:val="21"/>
                    </w:rPr>
                    <w:t>纬度</w:t>
                  </w:r>
                </w:p>
              </w:tc>
              <w:tc>
                <w:tcPr>
                  <w:tcW w:w="364"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364"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501"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499" w:type="pct"/>
                  <w:vMerge/>
                  <w:tcBorders>
                    <w:top w:val="single" w:sz="4" w:space="0" w:color="000000"/>
                    <w:bottom w:val="single" w:sz="2" w:space="0" w:color="auto"/>
                  </w:tcBorders>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361" w:type="pct"/>
                  <w:vMerge/>
                  <w:tcBorders>
                    <w:top w:val="single" w:sz="4" w:space="0" w:color="000000"/>
                    <w:bottom w:val="single" w:sz="2" w:space="0" w:color="auto"/>
                  </w:tcBorders>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470" w:type="pct"/>
                  <w:vMerge/>
                  <w:tcBorders>
                    <w:top w:val="single" w:sz="4" w:space="0" w:color="000000"/>
                    <w:bottom w:val="single" w:sz="2" w:space="0" w:color="auto"/>
                  </w:tcBorders>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410"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c>
                <w:tcPr>
                  <w:tcW w:w="578" w:type="pct"/>
                  <w:vMerge/>
                  <w:vAlign w:val="center"/>
                </w:tcPr>
                <w:p w:rsidR="001A6F83" w:rsidRDefault="001A6F83">
                  <w:pPr>
                    <w:tabs>
                      <w:tab w:val="left" w:pos="1418"/>
                    </w:tabs>
                    <w:adjustRightInd w:val="0"/>
                    <w:snapToGrid w:val="0"/>
                    <w:spacing w:line="240" w:lineRule="atLeast"/>
                    <w:ind w:leftChars="-50" w:left="-105" w:rightChars="-50" w:right="-105"/>
                    <w:jc w:val="center"/>
                    <w:rPr>
                      <w:b/>
                      <w:szCs w:val="21"/>
                    </w:rPr>
                  </w:pPr>
                </w:p>
              </w:tc>
            </w:tr>
            <w:tr w:rsidR="001A6F83">
              <w:trPr>
                <w:trHeight w:val="340"/>
                <w:jc w:val="center"/>
              </w:trPr>
              <w:tc>
                <w:tcPr>
                  <w:tcW w:w="208" w:type="pct"/>
                  <w:vAlign w:val="center"/>
                </w:tcPr>
                <w:p w:rsidR="001A6F83" w:rsidRDefault="005972D8">
                  <w:pPr>
                    <w:tabs>
                      <w:tab w:val="left" w:pos="1418"/>
                    </w:tabs>
                    <w:adjustRightInd w:val="0"/>
                    <w:snapToGrid w:val="0"/>
                    <w:spacing w:line="240" w:lineRule="atLeast"/>
                    <w:ind w:leftChars="-50" w:left="-105" w:rightChars="-50" w:right="-105"/>
                    <w:jc w:val="center"/>
                    <w:rPr>
                      <w:szCs w:val="21"/>
                    </w:rPr>
                  </w:pPr>
                  <w:r>
                    <w:rPr>
                      <w:szCs w:val="21"/>
                    </w:rPr>
                    <w:t>1</w:t>
                  </w:r>
                </w:p>
              </w:tc>
              <w:tc>
                <w:tcPr>
                  <w:tcW w:w="538" w:type="pct"/>
                  <w:vAlign w:val="center"/>
                </w:tcPr>
                <w:p w:rsidR="001A6F83" w:rsidRDefault="005972D8">
                  <w:pPr>
                    <w:tabs>
                      <w:tab w:val="left" w:pos="1418"/>
                    </w:tabs>
                    <w:adjustRightInd w:val="0"/>
                    <w:snapToGrid w:val="0"/>
                    <w:ind w:leftChars="-50" w:left="-105" w:rightChars="-50" w:right="-105"/>
                    <w:jc w:val="center"/>
                    <w:rPr>
                      <w:szCs w:val="21"/>
                    </w:rPr>
                  </w:pPr>
                  <w:r>
                    <w:rPr>
                      <w:szCs w:val="21"/>
                    </w:rPr>
                    <w:t>熔融挤出</w:t>
                  </w:r>
                  <w:r>
                    <w:rPr>
                      <w:rFonts w:hint="eastAsia"/>
                      <w:szCs w:val="21"/>
                    </w:rPr>
                    <w:t>、</w:t>
                  </w:r>
                  <w:r w:rsidR="00BE37CE" w:rsidRPr="00BE37CE">
                    <w:rPr>
                      <w:rFonts w:hint="eastAsia"/>
                      <w:szCs w:val="21"/>
                    </w:rPr>
                    <w:t>流延压花</w:t>
                  </w:r>
                </w:p>
              </w:tc>
              <w:tc>
                <w:tcPr>
                  <w:tcW w:w="347" w:type="pct"/>
                  <w:vAlign w:val="center"/>
                </w:tcPr>
                <w:p w:rsidR="001A6F83" w:rsidRDefault="005972D8">
                  <w:pPr>
                    <w:tabs>
                      <w:tab w:val="left" w:pos="1418"/>
                    </w:tabs>
                    <w:adjustRightInd w:val="0"/>
                    <w:snapToGrid w:val="0"/>
                    <w:ind w:leftChars="-50" w:left="-105" w:rightChars="-50" w:right="-105"/>
                    <w:jc w:val="center"/>
                    <w:rPr>
                      <w:szCs w:val="21"/>
                    </w:rPr>
                  </w:pPr>
                  <w:r>
                    <w:rPr>
                      <w:szCs w:val="21"/>
                    </w:rPr>
                    <w:t>119.98</w:t>
                  </w:r>
                </w:p>
              </w:tc>
              <w:tc>
                <w:tcPr>
                  <w:tcW w:w="360" w:type="pct"/>
                  <w:vAlign w:val="center"/>
                </w:tcPr>
                <w:p w:rsidR="001A6F83" w:rsidRDefault="005972D8">
                  <w:pPr>
                    <w:tabs>
                      <w:tab w:val="left" w:pos="1418"/>
                    </w:tabs>
                    <w:adjustRightInd w:val="0"/>
                    <w:snapToGrid w:val="0"/>
                    <w:ind w:leftChars="-50" w:left="-105" w:rightChars="-50" w:right="-105"/>
                    <w:jc w:val="center"/>
                    <w:rPr>
                      <w:szCs w:val="21"/>
                    </w:rPr>
                  </w:pPr>
                  <w:r>
                    <w:rPr>
                      <w:szCs w:val="21"/>
                    </w:rPr>
                    <w:t>31.63</w:t>
                  </w:r>
                </w:p>
              </w:tc>
              <w:tc>
                <w:tcPr>
                  <w:tcW w:w="364"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120</w:t>
                  </w:r>
                </w:p>
              </w:tc>
              <w:tc>
                <w:tcPr>
                  <w:tcW w:w="364"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58</w:t>
                  </w:r>
                </w:p>
              </w:tc>
              <w:tc>
                <w:tcPr>
                  <w:tcW w:w="501" w:type="pct"/>
                  <w:vAlign w:val="center"/>
                </w:tcPr>
                <w:p w:rsidR="001A6F83" w:rsidRDefault="005972D8">
                  <w:pPr>
                    <w:tabs>
                      <w:tab w:val="left" w:pos="1418"/>
                    </w:tabs>
                    <w:adjustRightInd w:val="0"/>
                    <w:snapToGrid w:val="0"/>
                    <w:spacing w:line="240" w:lineRule="atLeast"/>
                    <w:ind w:leftChars="-50" w:left="-105" w:rightChars="-50" w:right="-105"/>
                    <w:jc w:val="center"/>
                    <w:rPr>
                      <w:szCs w:val="21"/>
                    </w:rPr>
                  </w:pPr>
                  <w:r>
                    <w:rPr>
                      <w:szCs w:val="21"/>
                    </w:rPr>
                    <w:t>0</w:t>
                  </w:r>
                </w:p>
              </w:tc>
              <w:tc>
                <w:tcPr>
                  <w:tcW w:w="499" w:type="pct"/>
                  <w:tcBorders>
                    <w:top w:val="single" w:sz="2" w:space="0" w:color="auto"/>
                  </w:tcBorders>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72</w:t>
                  </w:r>
                  <w:r>
                    <w:rPr>
                      <w:szCs w:val="21"/>
                    </w:rPr>
                    <w:t>00</w:t>
                  </w:r>
                </w:p>
              </w:tc>
              <w:tc>
                <w:tcPr>
                  <w:tcW w:w="361" w:type="pct"/>
                  <w:tcBorders>
                    <w:top w:val="single" w:sz="2" w:space="0" w:color="auto"/>
                  </w:tcBorders>
                  <w:vAlign w:val="center"/>
                </w:tcPr>
                <w:p w:rsidR="001A6F83" w:rsidRDefault="005972D8">
                  <w:pPr>
                    <w:tabs>
                      <w:tab w:val="left" w:pos="1418"/>
                    </w:tabs>
                    <w:adjustRightInd w:val="0"/>
                    <w:snapToGrid w:val="0"/>
                    <w:ind w:leftChars="-50" w:left="-105" w:rightChars="-50" w:right="-105"/>
                    <w:jc w:val="center"/>
                    <w:rPr>
                      <w:szCs w:val="21"/>
                    </w:rPr>
                  </w:pPr>
                  <w:r>
                    <w:rPr>
                      <w:szCs w:val="21"/>
                    </w:rPr>
                    <w:t>正常</w:t>
                  </w:r>
                </w:p>
                <w:p w:rsidR="001A6F83" w:rsidRDefault="005972D8">
                  <w:pPr>
                    <w:tabs>
                      <w:tab w:val="left" w:pos="1418"/>
                    </w:tabs>
                    <w:adjustRightInd w:val="0"/>
                    <w:snapToGrid w:val="0"/>
                    <w:ind w:leftChars="-50" w:left="-105" w:rightChars="-50" w:right="-105"/>
                    <w:jc w:val="center"/>
                    <w:rPr>
                      <w:szCs w:val="21"/>
                    </w:rPr>
                  </w:pPr>
                  <w:r>
                    <w:rPr>
                      <w:szCs w:val="21"/>
                    </w:rPr>
                    <w:t>工况</w:t>
                  </w:r>
                </w:p>
              </w:tc>
              <w:tc>
                <w:tcPr>
                  <w:tcW w:w="470" w:type="pct"/>
                  <w:tcBorders>
                    <w:top w:val="single" w:sz="2" w:space="0" w:color="auto"/>
                  </w:tcBorders>
                  <w:vAlign w:val="center"/>
                </w:tcPr>
                <w:p w:rsidR="001A6F83" w:rsidRDefault="005972D8">
                  <w:pPr>
                    <w:tabs>
                      <w:tab w:val="left" w:pos="1418"/>
                    </w:tabs>
                    <w:adjustRightInd w:val="0"/>
                    <w:snapToGrid w:val="0"/>
                    <w:ind w:leftChars="-50" w:left="-105" w:rightChars="-50" w:right="-105"/>
                    <w:jc w:val="center"/>
                    <w:rPr>
                      <w:szCs w:val="21"/>
                    </w:rPr>
                  </w:pPr>
                  <w:r>
                    <w:rPr>
                      <w:rFonts w:hint="eastAsia"/>
                      <w:szCs w:val="21"/>
                    </w:rPr>
                    <w:t>15</w:t>
                  </w:r>
                </w:p>
              </w:tc>
              <w:tc>
                <w:tcPr>
                  <w:tcW w:w="410" w:type="pct"/>
                  <w:vAlign w:val="center"/>
                </w:tcPr>
                <w:p w:rsidR="001A6F83" w:rsidRDefault="005972D8">
                  <w:pPr>
                    <w:tabs>
                      <w:tab w:val="left" w:pos="1418"/>
                    </w:tabs>
                    <w:adjustRightInd w:val="0"/>
                    <w:snapToGrid w:val="0"/>
                    <w:ind w:leftChars="-50" w:left="-105" w:rightChars="-50" w:right="-105"/>
                    <w:jc w:val="center"/>
                    <w:rPr>
                      <w:szCs w:val="21"/>
                    </w:rPr>
                  </w:pPr>
                  <w:r>
                    <w:rPr>
                      <w:szCs w:val="21"/>
                    </w:rPr>
                    <w:t>非甲烷总烃</w:t>
                  </w:r>
                </w:p>
              </w:tc>
              <w:tc>
                <w:tcPr>
                  <w:tcW w:w="578" w:type="pct"/>
                  <w:vAlign w:val="center"/>
                </w:tcPr>
                <w:p w:rsidR="001A6F83" w:rsidRDefault="005972D8">
                  <w:pPr>
                    <w:tabs>
                      <w:tab w:val="left" w:pos="1418"/>
                    </w:tabs>
                    <w:adjustRightInd w:val="0"/>
                    <w:snapToGrid w:val="0"/>
                    <w:ind w:leftChars="-50" w:left="-105" w:rightChars="-50" w:right="-105"/>
                    <w:jc w:val="center"/>
                    <w:rPr>
                      <w:szCs w:val="21"/>
                    </w:rPr>
                  </w:pPr>
                  <w:r>
                    <w:rPr>
                      <w:rFonts w:hint="eastAsia"/>
                      <w:color w:val="FF0000"/>
                      <w:szCs w:val="21"/>
                    </w:rPr>
                    <w:t>0.135</w:t>
                  </w:r>
                </w:p>
              </w:tc>
            </w:tr>
          </w:tbl>
          <w:p w:rsidR="001A6F83" w:rsidRDefault="005972D8">
            <w:pPr>
              <w:adjustRightInd w:val="0"/>
              <w:snapToGrid w:val="0"/>
              <w:spacing w:beforeLines="50" w:before="120" w:line="360" w:lineRule="auto"/>
              <w:ind w:firstLineChars="200" w:firstLine="480"/>
              <w:rPr>
                <w:sz w:val="24"/>
              </w:rPr>
            </w:pPr>
            <w:r>
              <w:rPr>
                <w:sz w:val="24"/>
              </w:rPr>
              <w:t>2</w:t>
            </w:r>
            <w:r>
              <w:rPr>
                <w:sz w:val="24"/>
              </w:rPr>
              <w:t>）计算参数</w:t>
            </w:r>
          </w:p>
          <w:p w:rsidR="001A6F83" w:rsidRDefault="005972D8">
            <w:pPr>
              <w:spacing w:line="360" w:lineRule="auto"/>
              <w:ind w:firstLineChars="200" w:firstLine="480"/>
              <w:jc w:val="left"/>
              <w:rPr>
                <w:sz w:val="24"/>
              </w:rPr>
            </w:pPr>
            <w:r>
              <w:rPr>
                <w:sz w:val="24"/>
              </w:rPr>
              <w:lastRenderedPageBreak/>
              <w:t>根据《环境影响评价技术导则</w:t>
            </w:r>
            <w:r>
              <w:rPr>
                <w:sz w:val="24"/>
              </w:rPr>
              <w:t>-</w:t>
            </w:r>
            <w:r>
              <w:rPr>
                <w:sz w:val="24"/>
              </w:rPr>
              <w:t>大气环境》（</w:t>
            </w:r>
            <w:r>
              <w:rPr>
                <w:sz w:val="24"/>
              </w:rPr>
              <w:t>HJ2.2-2018</w:t>
            </w:r>
            <w:r>
              <w:rPr>
                <w:sz w:val="24"/>
              </w:rPr>
              <w:t>）要求，选择正常排放情况下排放的污染物，采用估算模式对正常工况下各污染源各污染物分别进行估算以确定评价等级，计算参数见表</w:t>
            </w:r>
            <w:r>
              <w:rPr>
                <w:rFonts w:hint="eastAsia"/>
                <w:sz w:val="24"/>
              </w:rPr>
              <w:t>4-8</w:t>
            </w:r>
            <w:r>
              <w:rPr>
                <w:sz w:val="24"/>
              </w:rPr>
              <w:t>所示。</w:t>
            </w:r>
          </w:p>
          <w:p w:rsidR="001A6F83" w:rsidRDefault="005972D8">
            <w:pPr>
              <w:adjustRightInd w:val="0"/>
              <w:snapToGrid w:val="0"/>
              <w:ind w:firstLineChars="217" w:firstLine="523"/>
              <w:jc w:val="center"/>
              <w:rPr>
                <w:b/>
              </w:rPr>
            </w:pPr>
            <w:r>
              <w:rPr>
                <w:b/>
                <w:sz w:val="24"/>
                <w:szCs w:val="22"/>
              </w:rPr>
              <w:t>表</w:t>
            </w:r>
            <w:r>
              <w:rPr>
                <w:rFonts w:hint="eastAsia"/>
                <w:b/>
                <w:sz w:val="24"/>
                <w:szCs w:val="22"/>
              </w:rPr>
              <w:t>4-8</w:t>
            </w:r>
            <w:r>
              <w:rPr>
                <w:b/>
                <w:sz w:val="24"/>
                <w:szCs w:val="22"/>
              </w:rPr>
              <w:t xml:space="preserve"> </w:t>
            </w:r>
            <w:r>
              <w:rPr>
                <w:rFonts w:hint="eastAsia"/>
                <w:b/>
                <w:sz w:val="24"/>
                <w:szCs w:val="22"/>
              </w:rPr>
              <w:t xml:space="preserve"> </w:t>
            </w:r>
            <w:r>
              <w:rPr>
                <w:b/>
                <w:sz w:val="24"/>
                <w:szCs w:val="22"/>
              </w:rPr>
              <w:t>估算模型参数表</w:t>
            </w:r>
          </w:p>
          <w:tbl>
            <w:tblPr>
              <w:tblStyle w:val="af"/>
              <w:tblW w:w="0" w:type="auto"/>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2013"/>
              <w:gridCol w:w="3274"/>
              <w:gridCol w:w="2644"/>
            </w:tblGrid>
            <w:tr w:rsidR="001A6F83">
              <w:trPr>
                <w:trHeight w:val="340"/>
              </w:trPr>
              <w:tc>
                <w:tcPr>
                  <w:tcW w:w="5287" w:type="dxa"/>
                  <w:gridSpan w:val="2"/>
                  <w:vAlign w:val="center"/>
                </w:tcPr>
                <w:p w:rsidR="001A6F83" w:rsidRDefault="005972D8">
                  <w:pPr>
                    <w:adjustRightInd w:val="0"/>
                    <w:snapToGrid w:val="0"/>
                    <w:ind w:leftChars="-50" w:left="-105" w:rightChars="-50" w:right="-105"/>
                    <w:jc w:val="center"/>
                    <w:rPr>
                      <w:b/>
                      <w:szCs w:val="21"/>
                    </w:rPr>
                  </w:pPr>
                  <w:r>
                    <w:rPr>
                      <w:b/>
                      <w:szCs w:val="21"/>
                    </w:rPr>
                    <w:t>参数</w:t>
                  </w:r>
                </w:p>
              </w:tc>
              <w:tc>
                <w:tcPr>
                  <w:tcW w:w="2644" w:type="dxa"/>
                  <w:vAlign w:val="center"/>
                </w:tcPr>
                <w:p w:rsidR="001A6F83" w:rsidRDefault="005972D8">
                  <w:pPr>
                    <w:adjustRightInd w:val="0"/>
                    <w:snapToGrid w:val="0"/>
                    <w:ind w:leftChars="-50" w:left="-105" w:rightChars="-50" w:right="-105"/>
                    <w:jc w:val="center"/>
                    <w:rPr>
                      <w:b/>
                      <w:szCs w:val="21"/>
                    </w:rPr>
                  </w:pPr>
                  <w:r>
                    <w:rPr>
                      <w:b/>
                      <w:szCs w:val="21"/>
                    </w:rPr>
                    <w:t>参数</w:t>
                  </w:r>
                </w:p>
              </w:tc>
            </w:tr>
            <w:tr w:rsidR="001A6F83">
              <w:trPr>
                <w:trHeight w:val="340"/>
              </w:trPr>
              <w:tc>
                <w:tcPr>
                  <w:tcW w:w="2013" w:type="dxa"/>
                  <w:vMerge w:val="restart"/>
                  <w:vAlign w:val="center"/>
                </w:tcPr>
                <w:p w:rsidR="001A6F83" w:rsidRDefault="005972D8">
                  <w:pPr>
                    <w:adjustRightInd w:val="0"/>
                    <w:snapToGrid w:val="0"/>
                    <w:ind w:leftChars="-50" w:left="-105" w:rightChars="-50" w:right="-105"/>
                    <w:jc w:val="center"/>
                    <w:rPr>
                      <w:bCs/>
                      <w:szCs w:val="21"/>
                    </w:rPr>
                  </w:pPr>
                  <w:r>
                    <w:rPr>
                      <w:bCs/>
                      <w:szCs w:val="21"/>
                    </w:rPr>
                    <w:t>城市</w:t>
                  </w:r>
                  <w:r>
                    <w:rPr>
                      <w:bCs/>
                      <w:szCs w:val="21"/>
                    </w:rPr>
                    <w:t>/</w:t>
                  </w:r>
                  <w:r>
                    <w:rPr>
                      <w:bCs/>
                      <w:szCs w:val="21"/>
                    </w:rPr>
                    <w:t>农村选项</w:t>
                  </w: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城市</w:t>
                  </w:r>
                  <w:r>
                    <w:rPr>
                      <w:bCs/>
                      <w:szCs w:val="21"/>
                    </w:rPr>
                    <w:t>/</w:t>
                  </w:r>
                  <w:r>
                    <w:rPr>
                      <w:bCs/>
                      <w:szCs w:val="21"/>
                    </w:rPr>
                    <w:t>农村</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城市</w:t>
                  </w:r>
                </w:p>
              </w:tc>
            </w:tr>
            <w:tr w:rsidR="001A6F83">
              <w:trPr>
                <w:trHeight w:val="340"/>
              </w:trPr>
              <w:tc>
                <w:tcPr>
                  <w:tcW w:w="2013" w:type="dxa"/>
                  <w:vMerge/>
                  <w:vAlign w:val="center"/>
                </w:tcPr>
                <w:p w:rsidR="001A6F83" w:rsidRDefault="001A6F83">
                  <w:pPr>
                    <w:adjustRightInd w:val="0"/>
                    <w:snapToGrid w:val="0"/>
                    <w:rPr>
                      <w:sz w:val="24"/>
                    </w:rPr>
                  </w:pP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人口数（城市选项时）</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471.7</w:t>
                  </w:r>
                  <w:r>
                    <w:rPr>
                      <w:bCs/>
                      <w:szCs w:val="21"/>
                    </w:rPr>
                    <w:t>万</w:t>
                  </w:r>
                </w:p>
              </w:tc>
            </w:tr>
            <w:tr w:rsidR="001A6F83">
              <w:trPr>
                <w:trHeight w:val="340"/>
              </w:trPr>
              <w:tc>
                <w:tcPr>
                  <w:tcW w:w="5287" w:type="dxa"/>
                  <w:gridSpan w:val="2"/>
                  <w:vAlign w:val="center"/>
                </w:tcPr>
                <w:p w:rsidR="001A6F83" w:rsidRDefault="005972D8">
                  <w:pPr>
                    <w:adjustRightInd w:val="0"/>
                    <w:snapToGrid w:val="0"/>
                    <w:ind w:leftChars="-50" w:left="-105" w:rightChars="-50" w:right="-105"/>
                    <w:jc w:val="center"/>
                    <w:rPr>
                      <w:bCs/>
                      <w:szCs w:val="21"/>
                    </w:rPr>
                  </w:pPr>
                  <w:r>
                    <w:rPr>
                      <w:bCs/>
                      <w:szCs w:val="21"/>
                    </w:rPr>
                    <w:t>最高环境温度</w:t>
                  </w:r>
                  <w:r>
                    <w:rPr>
                      <w:bCs/>
                      <w:szCs w:val="21"/>
                    </w:rPr>
                    <w:t>/℃</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最高环境温度</w:t>
                  </w:r>
                  <w:r>
                    <w:rPr>
                      <w:bCs/>
                      <w:szCs w:val="21"/>
                    </w:rPr>
                    <w:t>/℃</w:t>
                  </w:r>
                </w:p>
              </w:tc>
            </w:tr>
            <w:tr w:rsidR="001A6F83">
              <w:trPr>
                <w:trHeight w:val="340"/>
              </w:trPr>
              <w:tc>
                <w:tcPr>
                  <w:tcW w:w="5287" w:type="dxa"/>
                  <w:gridSpan w:val="2"/>
                  <w:vAlign w:val="center"/>
                </w:tcPr>
                <w:p w:rsidR="001A6F83" w:rsidRDefault="005972D8">
                  <w:pPr>
                    <w:adjustRightInd w:val="0"/>
                    <w:snapToGrid w:val="0"/>
                    <w:ind w:leftChars="-50" w:left="-105" w:rightChars="-50" w:right="-105"/>
                    <w:jc w:val="center"/>
                    <w:rPr>
                      <w:bCs/>
                      <w:szCs w:val="21"/>
                    </w:rPr>
                  </w:pPr>
                  <w:r>
                    <w:rPr>
                      <w:bCs/>
                      <w:szCs w:val="21"/>
                    </w:rPr>
                    <w:t>最低环境温度</w:t>
                  </w:r>
                  <w:r>
                    <w:rPr>
                      <w:bCs/>
                      <w:szCs w:val="21"/>
                    </w:rPr>
                    <w:t>/℃</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最低环境温度</w:t>
                  </w:r>
                  <w:r>
                    <w:rPr>
                      <w:bCs/>
                      <w:szCs w:val="21"/>
                    </w:rPr>
                    <w:t>/℃</w:t>
                  </w:r>
                </w:p>
              </w:tc>
            </w:tr>
            <w:tr w:rsidR="001A6F83">
              <w:trPr>
                <w:trHeight w:val="340"/>
              </w:trPr>
              <w:tc>
                <w:tcPr>
                  <w:tcW w:w="5287" w:type="dxa"/>
                  <w:gridSpan w:val="2"/>
                  <w:vAlign w:val="center"/>
                </w:tcPr>
                <w:p w:rsidR="001A6F83" w:rsidRDefault="005972D8">
                  <w:pPr>
                    <w:adjustRightInd w:val="0"/>
                    <w:snapToGrid w:val="0"/>
                    <w:ind w:leftChars="-50" w:left="-105" w:rightChars="-50" w:right="-105"/>
                    <w:jc w:val="center"/>
                    <w:rPr>
                      <w:bCs/>
                      <w:szCs w:val="21"/>
                    </w:rPr>
                  </w:pPr>
                  <w:r>
                    <w:rPr>
                      <w:bCs/>
                      <w:szCs w:val="21"/>
                    </w:rPr>
                    <w:t>土地利用类型</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土地利用类型</w:t>
                  </w:r>
                </w:p>
              </w:tc>
            </w:tr>
            <w:tr w:rsidR="001A6F83">
              <w:trPr>
                <w:trHeight w:val="340"/>
              </w:trPr>
              <w:tc>
                <w:tcPr>
                  <w:tcW w:w="5287" w:type="dxa"/>
                  <w:gridSpan w:val="2"/>
                  <w:vAlign w:val="center"/>
                </w:tcPr>
                <w:p w:rsidR="001A6F83" w:rsidRDefault="005972D8">
                  <w:pPr>
                    <w:adjustRightInd w:val="0"/>
                    <w:snapToGrid w:val="0"/>
                    <w:ind w:leftChars="-50" w:left="-105" w:rightChars="-50" w:right="-105"/>
                    <w:jc w:val="center"/>
                    <w:rPr>
                      <w:bCs/>
                      <w:szCs w:val="21"/>
                    </w:rPr>
                  </w:pPr>
                  <w:r>
                    <w:rPr>
                      <w:bCs/>
                      <w:szCs w:val="21"/>
                    </w:rPr>
                    <w:t>区域湿度条件</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区域湿度条件</w:t>
                  </w:r>
                </w:p>
              </w:tc>
            </w:tr>
            <w:tr w:rsidR="001A6F83">
              <w:trPr>
                <w:trHeight w:val="340"/>
              </w:trPr>
              <w:tc>
                <w:tcPr>
                  <w:tcW w:w="2013" w:type="dxa"/>
                  <w:vMerge w:val="restart"/>
                  <w:vAlign w:val="center"/>
                </w:tcPr>
                <w:p w:rsidR="001A6F83" w:rsidRDefault="005972D8">
                  <w:pPr>
                    <w:adjustRightInd w:val="0"/>
                    <w:snapToGrid w:val="0"/>
                    <w:ind w:leftChars="-50" w:left="-105" w:rightChars="-50" w:right="-105"/>
                    <w:jc w:val="center"/>
                    <w:rPr>
                      <w:bCs/>
                      <w:szCs w:val="21"/>
                    </w:rPr>
                  </w:pPr>
                  <w:r>
                    <w:rPr>
                      <w:bCs/>
                      <w:szCs w:val="21"/>
                    </w:rPr>
                    <w:t>是否考虑地形</w:t>
                  </w: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考虑地形</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sym w:font="Wingdings 2" w:char="00A3"/>
                  </w:r>
                  <w:r>
                    <w:rPr>
                      <w:bCs/>
                      <w:szCs w:val="21"/>
                    </w:rPr>
                    <w:t>是</w:t>
                  </w:r>
                  <w:r>
                    <w:rPr>
                      <w:bCs/>
                      <w:szCs w:val="21"/>
                    </w:rPr>
                    <w:t xml:space="preserve">  </w:t>
                  </w:r>
                  <w:r>
                    <w:rPr>
                      <w:bCs/>
                      <w:szCs w:val="21"/>
                    </w:rPr>
                    <w:sym w:font="Wingdings 2" w:char="0052"/>
                  </w:r>
                  <w:r>
                    <w:rPr>
                      <w:bCs/>
                      <w:szCs w:val="21"/>
                    </w:rPr>
                    <w:t>否</w:t>
                  </w:r>
                </w:p>
              </w:tc>
            </w:tr>
            <w:tr w:rsidR="001A6F83">
              <w:trPr>
                <w:trHeight w:val="340"/>
              </w:trPr>
              <w:tc>
                <w:tcPr>
                  <w:tcW w:w="2013" w:type="dxa"/>
                  <w:vMerge/>
                  <w:vAlign w:val="center"/>
                </w:tcPr>
                <w:p w:rsidR="001A6F83" w:rsidRDefault="001A6F83">
                  <w:pPr>
                    <w:adjustRightInd w:val="0"/>
                    <w:snapToGrid w:val="0"/>
                    <w:rPr>
                      <w:sz w:val="24"/>
                    </w:rPr>
                  </w:pP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地形数据分辨率</w:t>
                  </w:r>
                  <w:r>
                    <w:rPr>
                      <w:bCs/>
                      <w:szCs w:val="21"/>
                    </w:rPr>
                    <w:t>/m</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w:t>
                  </w:r>
                </w:p>
              </w:tc>
            </w:tr>
            <w:tr w:rsidR="001A6F83">
              <w:trPr>
                <w:trHeight w:val="340"/>
              </w:trPr>
              <w:tc>
                <w:tcPr>
                  <w:tcW w:w="2013" w:type="dxa"/>
                  <w:vMerge w:val="restart"/>
                  <w:vAlign w:val="center"/>
                </w:tcPr>
                <w:p w:rsidR="001A6F83" w:rsidRDefault="005972D8">
                  <w:pPr>
                    <w:adjustRightInd w:val="0"/>
                    <w:snapToGrid w:val="0"/>
                    <w:ind w:leftChars="-50" w:left="-105" w:rightChars="-50" w:right="-105"/>
                    <w:jc w:val="center"/>
                    <w:rPr>
                      <w:bCs/>
                      <w:szCs w:val="21"/>
                    </w:rPr>
                  </w:pPr>
                  <w:r>
                    <w:rPr>
                      <w:bCs/>
                      <w:szCs w:val="21"/>
                    </w:rPr>
                    <w:t>是否考虑</w:t>
                  </w: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考虑岸线熏烟</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sym w:font="Wingdings 2" w:char="00A3"/>
                  </w:r>
                  <w:r>
                    <w:rPr>
                      <w:bCs/>
                      <w:szCs w:val="21"/>
                    </w:rPr>
                    <w:t>是</w:t>
                  </w:r>
                  <w:r>
                    <w:rPr>
                      <w:bCs/>
                      <w:szCs w:val="21"/>
                    </w:rPr>
                    <w:t xml:space="preserve">  </w:t>
                  </w:r>
                  <w:r>
                    <w:rPr>
                      <w:bCs/>
                      <w:szCs w:val="21"/>
                    </w:rPr>
                    <w:sym w:font="Wingdings 2" w:char="0052"/>
                  </w:r>
                  <w:r>
                    <w:rPr>
                      <w:bCs/>
                      <w:szCs w:val="21"/>
                    </w:rPr>
                    <w:t>否</w:t>
                  </w:r>
                </w:p>
              </w:tc>
            </w:tr>
            <w:tr w:rsidR="001A6F83">
              <w:trPr>
                <w:trHeight w:val="340"/>
              </w:trPr>
              <w:tc>
                <w:tcPr>
                  <w:tcW w:w="2013" w:type="dxa"/>
                  <w:vMerge/>
                  <w:vAlign w:val="center"/>
                </w:tcPr>
                <w:p w:rsidR="001A6F83" w:rsidRDefault="001A6F83">
                  <w:pPr>
                    <w:adjustRightInd w:val="0"/>
                    <w:snapToGrid w:val="0"/>
                    <w:rPr>
                      <w:sz w:val="24"/>
                    </w:rPr>
                  </w:pP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岸线距离</w:t>
                  </w:r>
                  <w:r>
                    <w:rPr>
                      <w:bCs/>
                      <w:szCs w:val="21"/>
                    </w:rPr>
                    <w:t>/km</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w:t>
                  </w:r>
                </w:p>
              </w:tc>
            </w:tr>
            <w:tr w:rsidR="001A6F83">
              <w:trPr>
                <w:trHeight w:val="340"/>
              </w:trPr>
              <w:tc>
                <w:tcPr>
                  <w:tcW w:w="2013" w:type="dxa"/>
                  <w:vMerge/>
                  <w:vAlign w:val="center"/>
                </w:tcPr>
                <w:p w:rsidR="001A6F83" w:rsidRDefault="001A6F83">
                  <w:pPr>
                    <w:adjustRightInd w:val="0"/>
                    <w:snapToGrid w:val="0"/>
                    <w:rPr>
                      <w:sz w:val="24"/>
                    </w:rPr>
                  </w:pPr>
                </w:p>
              </w:tc>
              <w:tc>
                <w:tcPr>
                  <w:tcW w:w="3274" w:type="dxa"/>
                  <w:vAlign w:val="center"/>
                </w:tcPr>
                <w:p w:rsidR="001A6F83" w:rsidRDefault="005972D8">
                  <w:pPr>
                    <w:adjustRightInd w:val="0"/>
                    <w:snapToGrid w:val="0"/>
                    <w:ind w:leftChars="-50" w:left="-105" w:rightChars="-50" w:right="-105"/>
                    <w:jc w:val="center"/>
                    <w:rPr>
                      <w:bCs/>
                      <w:szCs w:val="21"/>
                    </w:rPr>
                  </w:pPr>
                  <w:r>
                    <w:rPr>
                      <w:bCs/>
                      <w:szCs w:val="21"/>
                    </w:rPr>
                    <w:t>岸线方向</w:t>
                  </w:r>
                  <w:r>
                    <w:rPr>
                      <w:bCs/>
                      <w:szCs w:val="21"/>
                    </w:rPr>
                    <w:t>/°</w:t>
                  </w:r>
                </w:p>
              </w:tc>
              <w:tc>
                <w:tcPr>
                  <w:tcW w:w="2644" w:type="dxa"/>
                  <w:vAlign w:val="center"/>
                </w:tcPr>
                <w:p w:rsidR="001A6F83" w:rsidRDefault="005972D8">
                  <w:pPr>
                    <w:adjustRightInd w:val="0"/>
                    <w:snapToGrid w:val="0"/>
                    <w:ind w:leftChars="-50" w:left="-105" w:rightChars="-50" w:right="-105"/>
                    <w:jc w:val="center"/>
                    <w:rPr>
                      <w:bCs/>
                      <w:szCs w:val="21"/>
                    </w:rPr>
                  </w:pPr>
                  <w:r>
                    <w:rPr>
                      <w:bCs/>
                      <w:szCs w:val="21"/>
                    </w:rPr>
                    <w:t>/</w:t>
                  </w:r>
                </w:p>
              </w:tc>
            </w:tr>
          </w:tbl>
          <w:p w:rsidR="001A6F83" w:rsidRDefault="005972D8">
            <w:pPr>
              <w:adjustRightInd w:val="0"/>
              <w:snapToGrid w:val="0"/>
              <w:spacing w:beforeLines="50" w:before="120" w:line="360" w:lineRule="auto"/>
              <w:ind w:firstLineChars="200" w:firstLine="480"/>
              <w:rPr>
                <w:sz w:val="24"/>
              </w:rPr>
            </w:pPr>
            <w:r>
              <w:rPr>
                <w:sz w:val="24"/>
              </w:rPr>
              <w:t>3</w:t>
            </w:r>
            <w:r>
              <w:rPr>
                <w:sz w:val="24"/>
              </w:rPr>
              <w:t>）估算模型计算结果</w:t>
            </w:r>
          </w:p>
          <w:p w:rsidR="001A6F83" w:rsidRPr="00173B90" w:rsidRDefault="005972D8">
            <w:pPr>
              <w:adjustRightInd w:val="0"/>
              <w:snapToGrid w:val="0"/>
              <w:spacing w:line="360" w:lineRule="auto"/>
              <w:ind w:firstLineChars="200" w:firstLine="480"/>
              <w:rPr>
                <w:bCs/>
                <w:kern w:val="24"/>
                <w:sz w:val="24"/>
              </w:rPr>
            </w:pPr>
            <w:r>
              <w:rPr>
                <w:sz w:val="24"/>
              </w:rPr>
              <w:t>项目废气</w:t>
            </w:r>
            <w:r w:rsidRPr="00173B90">
              <w:rPr>
                <w:rFonts w:hint="eastAsia"/>
                <w:sz w:val="24"/>
              </w:rPr>
              <w:t>有</w:t>
            </w:r>
            <w:r w:rsidRPr="00173B90">
              <w:rPr>
                <w:sz w:val="24"/>
              </w:rPr>
              <w:t>组织与</w:t>
            </w:r>
            <w:r w:rsidRPr="00173B90">
              <w:rPr>
                <w:rFonts w:hint="eastAsia"/>
                <w:sz w:val="24"/>
              </w:rPr>
              <w:t>无</w:t>
            </w:r>
            <w:r w:rsidRPr="00173B90">
              <w:rPr>
                <w:sz w:val="24"/>
              </w:rPr>
              <w:t>组织排放估算模式计算结果分别见</w:t>
            </w:r>
            <w:r w:rsidRPr="00173B90">
              <w:rPr>
                <w:rFonts w:hint="eastAsia"/>
                <w:sz w:val="24"/>
              </w:rPr>
              <w:t>下</w:t>
            </w:r>
            <w:r w:rsidRPr="00173B90">
              <w:rPr>
                <w:sz w:val="24"/>
              </w:rPr>
              <w:t>表。</w:t>
            </w:r>
          </w:p>
          <w:p w:rsidR="001A6F83" w:rsidRPr="00173B90" w:rsidRDefault="005972D8">
            <w:pPr>
              <w:adjustRightInd w:val="0"/>
              <w:snapToGrid w:val="0"/>
              <w:jc w:val="center"/>
              <w:rPr>
                <w:b/>
                <w:sz w:val="24"/>
                <w:szCs w:val="21"/>
              </w:rPr>
            </w:pPr>
            <w:r w:rsidRPr="00173B90">
              <w:rPr>
                <w:b/>
                <w:sz w:val="24"/>
                <w:szCs w:val="21"/>
              </w:rPr>
              <w:t>表</w:t>
            </w:r>
            <w:r w:rsidRPr="00173B90">
              <w:rPr>
                <w:rFonts w:hint="eastAsia"/>
                <w:b/>
                <w:sz w:val="24"/>
                <w:szCs w:val="21"/>
              </w:rPr>
              <w:t>4-9</w:t>
            </w:r>
            <w:r w:rsidRPr="00173B90">
              <w:rPr>
                <w:b/>
                <w:sz w:val="24"/>
                <w:szCs w:val="21"/>
              </w:rPr>
              <w:t xml:space="preserve">  </w:t>
            </w:r>
            <w:r w:rsidRPr="00173B90">
              <w:rPr>
                <w:rFonts w:hint="eastAsia"/>
                <w:b/>
                <w:sz w:val="24"/>
                <w:szCs w:val="21"/>
              </w:rPr>
              <w:t>FQ-9</w:t>
            </w:r>
            <w:r w:rsidRPr="00173B90">
              <w:rPr>
                <w:b/>
                <w:sz w:val="24"/>
                <w:szCs w:val="21"/>
              </w:rPr>
              <w:t>有组织废气估算模式计算结果</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046"/>
              <w:gridCol w:w="2956"/>
              <w:gridCol w:w="2497"/>
            </w:tblGrid>
            <w:tr w:rsidR="00173B90" w:rsidRPr="00173B90">
              <w:trPr>
                <w:trHeight w:val="340"/>
                <w:jc w:val="center"/>
              </w:trPr>
              <w:tc>
                <w:tcPr>
                  <w:tcW w:w="1792" w:type="pct"/>
                  <w:vMerge w:val="restart"/>
                  <w:tcBorders>
                    <w:top w:val="single" w:sz="12" w:space="0" w:color="auto"/>
                  </w:tcBorders>
                  <w:vAlign w:val="center"/>
                </w:tcPr>
                <w:p w:rsidR="001A6F83" w:rsidRPr="00173B90" w:rsidRDefault="005972D8">
                  <w:pPr>
                    <w:adjustRightInd w:val="0"/>
                    <w:snapToGrid w:val="0"/>
                    <w:jc w:val="center"/>
                    <w:rPr>
                      <w:b/>
                      <w:bCs/>
                      <w:snapToGrid w:val="0"/>
                      <w:kern w:val="0"/>
                      <w:szCs w:val="21"/>
                    </w:rPr>
                  </w:pPr>
                  <w:proofErr w:type="gramStart"/>
                  <w:r w:rsidRPr="00173B90">
                    <w:rPr>
                      <w:b/>
                      <w:bCs/>
                      <w:snapToGrid w:val="0"/>
                      <w:kern w:val="0"/>
                      <w:szCs w:val="21"/>
                    </w:rPr>
                    <w:t>距源中心</w:t>
                  </w:r>
                  <w:proofErr w:type="gramEnd"/>
                  <w:r w:rsidRPr="00173B90">
                    <w:rPr>
                      <w:b/>
                      <w:bCs/>
                      <w:snapToGrid w:val="0"/>
                      <w:kern w:val="0"/>
                      <w:szCs w:val="21"/>
                    </w:rPr>
                    <w:t>下风向距离（</w:t>
                  </w:r>
                  <w:r w:rsidRPr="00173B90">
                    <w:rPr>
                      <w:b/>
                      <w:bCs/>
                      <w:snapToGrid w:val="0"/>
                      <w:kern w:val="0"/>
                      <w:szCs w:val="21"/>
                    </w:rPr>
                    <w:t>m</w:t>
                  </w:r>
                  <w:r w:rsidRPr="00173B90">
                    <w:rPr>
                      <w:b/>
                      <w:bCs/>
                      <w:snapToGrid w:val="0"/>
                      <w:kern w:val="0"/>
                      <w:szCs w:val="21"/>
                    </w:rPr>
                    <w:t>）</w:t>
                  </w:r>
                </w:p>
              </w:tc>
              <w:tc>
                <w:tcPr>
                  <w:tcW w:w="3208" w:type="pct"/>
                  <w:gridSpan w:val="2"/>
                  <w:tcBorders>
                    <w:top w:val="single" w:sz="12" w:space="0" w:color="auto"/>
                  </w:tcBorders>
                  <w:vAlign w:val="center"/>
                </w:tcPr>
                <w:p w:rsidR="001A6F83" w:rsidRPr="00173B90" w:rsidRDefault="005972D8">
                  <w:pPr>
                    <w:tabs>
                      <w:tab w:val="left" w:pos="1418"/>
                    </w:tabs>
                    <w:adjustRightInd w:val="0"/>
                    <w:snapToGrid w:val="0"/>
                    <w:jc w:val="center"/>
                    <w:rPr>
                      <w:b/>
                      <w:bCs/>
                      <w:szCs w:val="21"/>
                    </w:rPr>
                  </w:pPr>
                  <w:r w:rsidRPr="00173B90">
                    <w:rPr>
                      <w:b/>
                      <w:bCs/>
                      <w:szCs w:val="21"/>
                    </w:rPr>
                    <w:t>非甲烷总烃</w:t>
                  </w:r>
                </w:p>
              </w:tc>
            </w:tr>
            <w:tr w:rsidR="00173B90" w:rsidRPr="00173B90">
              <w:trPr>
                <w:trHeight w:val="340"/>
                <w:jc w:val="center"/>
              </w:trPr>
              <w:tc>
                <w:tcPr>
                  <w:tcW w:w="1792" w:type="pct"/>
                  <w:vMerge/>
                  <w:vAlign w:val="center"/>
                </w:tcPr>
                <w:p w:rsidR="001A6F83" w:rsidRPr="00173B90" w:rsidRDefault="001A6F83">
                  <w:pPr>
                    <w:adjustRightInd w:val="0"/>
                    <w:snapToGrid w:val="0"/>
                    <w:jc w:val="center"/>
                    <w:rPr>
                      <w:b/>
                      <w:bCs/>
                      <w:snapToGrid w:val="0"/>
                      <w:kern w:val="0"/>
                      <w:szCs w:val="21"/>
                    </w:rPr>
                  </w:pPr>
                </w:p>
              </w:tc>
              <w:tc>
                <w:tcPr>
                  <w:tcW w:w="1739" w:type="pct"/>
                  <w:vAlign w:val="center"/>
                </w:tcPr>
                <w:p w:rsidR="001A6F83" w:rsidRPr="00173B90" w:rsidRDefault="005972D8">
                  <w:pPr>
                    <w:tabs>
                      <w:tab w:val="left" w:pos="1418"/>
                    </w:tabs>
                    <w:adjustRightInd w:val="0"/>
                    <w:snapToGrid w:val="0"/>
                    <w:jc w:val="center"/>
                    <w:rPr>
                      <w:b/>
                      <w:bCs/>
                      <w:szCs w:val="21"/>
                    </w:rPr>
                  </w:pPr>
                  <w:r w:rsidRPr="00173B90">
                    <w:rPr>
                      <w:b/>
                      <w:bCs/>
                      <w:szCs w:val="21"/>
                    </w:rPr>
                    <w:t>浓度</w:t>
                  </w:r>
                  <w:r w:rsidRPr="00173B90">
                    <w:rPr>
                      <w:b/>
                      <w:bCs/>
                      <w:szCs w:val="21"/>
                    </w:rPr>
                    <w:t>mg/m</w:t>
                  </w:r>
                  <w:r w:rsidRPr="00173B90">
                    <w:rPr>
                      <w:b/>
                      <w:bCs/>
                      <w:szCs w:val="21"/>
                      <w:vertAlign w:val="superscript"/>
                    </w:rPr>
                    <w:t>3</w:t>
                  </w:r>
                </w:p>
              </w:tc>
              <w:tc>
                <w:tcPr>
                  <w:tcW w:w="1469" w:type="pct"/>
                  <w:vAlign w:val="center"/>
                </w:tcPr>
                <w:p w:rsidR="001A6F83" w:rsidRPr="00173B90" w:rsidRDefault="005972D8">
                  <w:pPr>
                    <w:tabs>
                      <w:tab w:val="left" w:pos="1418"/>
                    </w:tabs>
                    <w:adjustRightInd w:val="0"/>
                    <w:snapToGrid w:val="0"/>
                    <w:jc w:val="center"/>
                    <w:rPr>
                      <w:b/>
                      <w:bCs/>
                      <w:szCs w:val="21"/>
                    </w:rPr>
                  </w:pPr>
                  <w:r w:rsidRPr="00173B90">
                    <w:rPr>
                      <w:b/>
                      <w:bCs/>
                      <w:szCs w:val="21"/>
                    </w:rPr>
                    <w:t>占标率</w:t>
                  </w:r>
                  <w:r w:rsidRPr="00173B90">
                    <w:rPr>
                      <w:b/>
                      <w:bCs/>
                      <w:szCs w:val="21"/>
                    </w:rPr>
                    <w:t>%</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32</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1.23E-02</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0.615</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50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9.05E-03</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0.4525</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100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3.73E-03</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0.1865</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200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1.28E-03</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0.064</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300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6.62E-04</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0.0331</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400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4.13E-04</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0.02065</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500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2.86E-04</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0.0143</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1000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9.07E-05</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0.004535</w:t>
                  </w:r>
                </w:p>
              </w:tc>
            </w:tr>
            <w:tr w:rsidR="00173B90" w:rsidRPr="00173B90">
              <w:trPr>
                <w:trHeight w:val="340"/>
                <w:jc w:val="center"/>
              </w:trPr>
              <w:tc>
                <w:tcPr>
                  <w:tcW w:w="1792" w:type="pct"/>
                  <w:vAlign w:val="center"/>
                </w:tcPr>
                <w:p w:rsidR="00173B90" w:rsidRPr="00173B90" w:rsidRDefault="00173B90">
                  <w:pPr>
                    <w:widowControl/>
                    <w:jc w:val="center"/>
                    <w:textAlignment w:val="center"/>
                    <w:rPr>
                      <w:kern w:val="0"/>
                      <w:szCs w:val="21"/>
                      <w:lang w:bidi="ar"/>
                    </w:rPr>
                  </w:pPr>
                  <w:r w:rsidRPr="00173B90">
                    <w:rPr>
                      <w:rFonts w:hint="eastAsia"/>
                      <w:kern w:val="0"/>
                      <w:szCs w:val="21"/>
                      <w:lang w:bidi="ar"/>
                    </w:rPr>
                    <w:t>1500</w:t>
                  </w:r>
                </w:p>
              </w:tc>
              <w:tc>
                <w:tcPr>
                  <w:tcW w:w="173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5.42E-05</w:t>
                  </w:r>
                </w:p>
              </w:tc>
              <w:tc>
                <w:tcPr>
                  <w:tcW w:w="1469" w:type="pct"/>
                  <w:vAlign w:val="center"/>
                </w:tcPr>
                <w:p w:rsidR="00173B90" w:rsidRPr="00173B90" w:rsidRDefault="00173B90" w:rsidP="00173B90">
                  <w:pPr>
                    <w:jc w:val="center"/>
                    <w:rPr>
                      <w:rFonts w:ascii="宋体" w:hAnsi="宋体" w:cs="宋体"/>
                      <w:sz w:val="22"/>
                      <w:szCs w:val="22"/>
                    </w:rPr>
                  </w:pPr>
                  <w:r w:rsidRPr="00173B90">
                    <w:rPr>
                      <w:rFonts w:hint="eastAsia"/>
                      <w:sz w:val="22"/>
                      <w:szCs w:val="22"/>
                    </w:rPr>
                    <w:t>0.00271</w:t>
                  </w:r>
                </w:p>
              </w:tc>
            </w:tr>
            <w:tr w:rsidR="00173B90">
              <w:trPr>
                <w:trHeight w:val="340"/>
                <w:jc w:val="center"/>
              </w:trPr>
              <w:tc>
                <w:tcPr>
                  <w:tcW w:w="1792" w:type="pct"/>
                  <w:vAlign w:val="center"/>
                </w:tcPr>
                <w:p w:rsidR="00173B90" w:rsidRDefault="00173B90">
                  <w:pPr>
                    <w:widowControl/>
                    <w:jc w:val="center"/>
                    <w:textAlignment w:val="center"/>
                    <w:rPr>
                      <w:kern w:val="0"/>
                      <w:szCs w:val="21"/>
                      <w:lang w:bidi="ar"/>
                    </w:rPr>
                  </w:pPr>
                  <w:r>
                    <w:rPr>
                      <w:rFonts w:hint="eastAsia"/>
                      <w:kern w:val="0"/>
                      <w:szCs w:val="21"/>
                      <w:lang w:bidi="ar"/>
                    </w:rPr>
                    <w:t>2000</w:t>
                  </w:r>
                </w:p>
              </w:tc>
              <w:tc>
                <w:tcPr>
                  <w:tcW w:w="173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4.58E-05</w:t>
                  </w:r>
                </w:p>
              </w:tc>
              <w:tc>
                <w:tcPr>
                  <w:tcW w:w="146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0.00229</w:t>
                  </w:r>
                </w:p>
              </w:tc>
            </w:tr>
            <w:tr w:rsidR="00173B90">
              <w:trPr>
                <w:trHeight w:val="340"/>
                <w:jc w:val="center"/>
              </w:trPr>
              <w:tc>
                <w:tcPr>
                  <w:tcW w:w="1792" w:type="pct"/>
                  <w:vAlign w:val="center"/>
                </w:tcPr>
                <w:p w:rsidR="00173B90" w:rsidRDefault="00173B90">
                  <w:pPr>
                    <w:widowControl/>
                    <w:jc w:val="center"/>
                    <w:textAlignment w:val="center"/>
                    <w:rPr>
                      <w:kern w:val="0"/>
                      <w:szCs w:val="21"/>
                      <w:lang w:bidi="ar"/>
                    </w:rPr>
                  </w:pPr>
                  <w:r>
                    <w:rPr>
                      <w:rFonts w:hint="eastAsia"/>
                      <w:kern w:val="0"/>
                      <w:szCs w:val="21"/>
                      <w:lang w:bidi="ar"/>
                    </w:rPr>
                    <w:t>2500</w:t>
                  </w:r>
                </w:p>
              </w:tc>
              <w:tc>
                <w:tcPr>
                  <w:tcW w:w="173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3.91E-05</w:t>
                  </w:r>
                </w:p>
              </w:tc>
              <w:tc>
                <w:tcPr>
                  <w:tcW w:w="146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0.001955</w:t>
                  </w:r>
                </w:p>
              </w:tc>
            </w:tr>
            <w:tr w:rsidR="00173B90">
              <w:trPr>
                <w:trHeight w:val="340"/>
                <w:jc w:val="center"/>
              </w:trPr>
              <w:tc>
                <w:tcPr>
                  <w:tcW w:w="1792" w:type="pct"/>
                  <w:vAlign w:val="center"/>
                </w:tcPr>
                <w:p w:rsidR="00173B90" w:rsidRDefault="00173B90">
                  <w:pPr>
                    <w:spacing w:line="320" w:lineRule="exact"/>
                    <w:jc w:val="center"/>
                    <w:rPr>
                      <w:szCs w:val="21"/>
                    </w:rPr>
                  </w:pPr>
                  <w:r>
                    <w:rPr>
                      <w:szCs w:val="21"/>
                    </w:rPr>
                    <w:t>下风向最大落地浓度</w:t>
                  </w:r>
                  <w:r>
                    <w:rPr>
                      <w:szCs w:val="21"/>
                    </w:rPr>
                    <w:t>/</w:t>
                  </w:r>
                  <w:r>
                    <w:rPr>
                      <w:szCs w:val="21"/>
                    </w:rPr>
                    <w:t>占标率</w:t>
                  </w:r>
                </w:p>
              </w:tc>
              <w:tc>
                <w:tcPr>
                  <w:tcW w:w="1739" w:type="pct"/>
                  <w:vAlign w:val="center"/>
                </w:tcPr>
                <w:p w:rsidR="00173B90" w:rsidRDefault="00173B90" w:rsidP="005D42E7">
                  <w:pPr>
                    <w:jc w:val="center"/>
                    <w:rPr>
                      <w:rFonts w:ascii="宋体" w:hAnsi="宋体" w:cs="宋体"/>
                      <w:color w:val="000000"/>
                      <w:sz w:val="22"/>
                      <w:szCs w:val="22"/>
                    </w:rPr>
                  </w:pPr>
                  <w:r>
                    <w:rPr>
                      <w:rFonts w:hint="eastAsia"/>
                      <w:color w:val="000000"/>
                      <w:sz w:val="22"/>
                      <w:szCs w:val="22"/>
                    </w:rPr>
                    <w:t>1.23E-02</w:t>
                  </w:r>
                </w:p>
              </w:tc>
              <w:tc>
                <w:tcPr>
                  <w:tcW w:w="1469" w:type="pct"/>
                  <w:vAlign w:val="center"/>
                </w:tcPr>
                <w:p w:rsidR="00173B90" w:rsidRDefault="00173B90" w:rsidP="005D42E7">
                  <w:pPr>
                    <w:jc w:val="center"/>
                    <w:rPr>
                      <w:rFonts w:ascii="宋体" w:hAnsi="宋体" w:cs="宋体"/>
                      <w:color w:val="000000"/>
                      <w:sz w:val="22"/>
                      <w:szCs w:val="22"/>
                    </w:rPr>
                  </w:pPr>
                  <w:r>
                    <w:rPr>
                      <w:rFonts w:hint="eastAsia"/>
                      <w:color w:val="000000"/>
                      <w:sz w:val="22"/>
                      <w:szCs w:val="22"/>
                    </w:rPr>
                    <w:t>0.615</w:t>
                  </w:r>
                </w:p>
              </w:tc>
            </w:tr>
            <w:tr w:rsidR="001A6F83">
              <w:trPr>
                <w:trHeight w:val="340"/>
                <w:jc w:val="center"/>
              </w:trPr>
              <w:tc>
                <w:tcPr>
                  <w:tcW w:w="1792" w:type="pct"/>
                  <w:vAlign w:val="center"/>
                </w:tcPr>
                <w:p w:rsidR="001A6F83" w:rsidRDefault="005972D8">
                  <w:pPr>
                    <w:spacing w:line="320" w:lineRule="exact"/>
                    <w:jc w:val="center"/>
                    <w:rPr>
                      <w:szCs w:val="21"/>
                    </w:rPr>
                  </w:pPr>
                  <w:r>
                    <w:rPr>
                      <w:szCs w:val="21"/>
                    </w:rPr>
                    <w:t>最大浓度距源距离</w:t>
                  </w:r>
                </w:p>
              </w:tc>
              <w:tc>
                <w:tcPr>
                  <w:tcW w:w="3208" w:type="pct"/>
                  <w:gridSpan w:val="2"/>
                  <w:vAlign w:val="center"/>
                </w:tcPr>
                <w:p w:rsidR="001A6F83" w:rsidRDefault="005972D8">
                  <w:pPr>
                    <w:widowControl/>
                    <w:jc w:val="center"/>
                    <w:textAlignment w:val="center"/>
                    <w:rPr>
                      <w:kern w:val="0"/>
                      <w:szCs w:val="21"/>
                      <w:lang w:bidi="ar"/>
                    </w:rPr>
                  </w:pPr>
                  <w:r>
                    <w:rPr>
                      <w:rFonts w:hint="eastAsia"/>
                      <w:kern w:val="0"/>
                      <w:szCs w:val="21"/>
                      <w:lang w:bidi="ar"/>
                    </w:rPr>
                    <w:t>32</w:t>
                  </w:r>
                </w:p>
              </w:tc>
            </w:tr>
            <w:tr w:rsidR="001A6F83">
              <w:trPr>
                <w:trHeight w:val="340"/>
                <w:jc w:val="center"/>
              </w:trPr>
              <w:tc>
                <w:tcPr>
                  <w:tcW w:w="1792" w:type="pct"/>
                  <w:tcBorders>
                    <w:bottom w:val="single" w:sz="12" w:space="0" w:color="auto"/>
                  </w:tcBorders>
                  <w:vAlign w:val="center"/>
                </w:tcPr>
                <w:p w:rsidR="001A6F83" w:rsidRDefault="005972D8">
                  <w:pPr>
                    <w:snapToGrid w:val="0"/>
                    <w:jc w:val="center"/>
                    <w:rPr>
                      <w:szCs w:val="21"/>
                    </w:rPr>
                  </w:pPr>
                  <w:r>
                    <w:rPr>
                      <w:szCs w:val="21"/>
                    </w:rPr>
                    <w:t>最大落地浓度占标率（</w:t>
                  </w:r>
                  <w:r>
                    <w:rPr>
                      <w:szCs w:val="21"/>
                    </w:rPr>
                    <w:t>%</w:t>
                  </w:r>
                  <w:r>
                    <w:rPr>
                      <w:szCs w:val="21"/>
                    </w:rPr>
                    <w:t>）</w:t>
                  </w:r>
                </w:p>
              </w:tc>
              <w:tc>
                <w:tcPr>
                  <w:tcW w:w="3208" w:type="pct"/>
                  <w:gridSpan w:val="2"/>
                  <w:tcBorders>
                    <w:bottom w:val="single" w:sz="12" w:space="0" w:color="auto"/>
                  </w:tcBorders>
                  <w:vAlign w:val="center"/>
                </w:tcPr>
                <w:p w:rsidR="001A6F83" w:rsidRDefault="005972D8">
                  <w:pPr>
                    <w:widowControl/>
                    <w:jc w:val="center"/>
                    <w:textAlignment w:val="center"/>
                    <w:rPr>
                      <w:kern w:val="0"/>
                      <w:szCs w:val="21"/>
                      <w:lang w:bidi="ar"/>
                    </w:rPr>
                  </w:pPr>
                  <w:r>
                    <w:rPr>
                      <w:kern w:val="0"/>
                      <w:szCs w:val="21"/>
                      <w:lang w:bidi="ar"/>
                    </w:rPr>
                    <w:t>P</w:t>
                  </w:r>
                  <w:r>
                    <w:rPr>
                      <w:kern w:val="0"/>
                      <w:szCs w:val="21"/>
                      <w:vertAlign w:val="subscript"/>
                      <w:lang w:bidi="ar"/>
                    </w:rPr>
                    <w:t>max</w:t>
                  </w:r>
                  <w:r>
                    <w:rPr>
                      <w:kern w:val="0"/>
                      <w:szCs w:val="21"/>
                      <w:lang w:bidi="ar"/>
                    </w:rPr>
                    <w:t>=</w:t>
                  </w:r>
                  <w:r w:rsidR="00173B90">
                    <w:rPr>
                      <w:rFonts w:hint="eastAsia"/>
                      <w:kern w:val="0"/>
                      <w:szCs w:val="21"/>
                      <w:lang w:bidi="ar"/>
                    </w:rPr>
                    <w:t>0.615</w:t>
                  </w:r>
                  <w:r>
                    <w:rPr>
                      <w:kern w:val="0"/>
                      <w:szCs w:val="21"/>
                      <w:lang w:bidi="ar"/>
                    </w:rPr>
                    <w:t>&lt;1%</w:t>
                  </w:r>
                </w:p>
              </w:tc>
            </w:tr>
          </w:tbl>
          <w:p w:rsidR="001A6F83" w:rsidRPr="00DF5830" w:rsidRDefault="005972D8">
            <w:pPr>
              <w:adjustRightInd w:val="0"/>
              <w:snapToGrid w:val="0"/>
              <w:spacing w:beforeLines="50" w:before="120"/>
              <w:jc w:val="center"/>
              <w:rPr>
                <w:b/>
                <w:sz w:val="24"/>
              </w:rPr>
            </w:pPr>
            <w:r w:rsidRPr="00DF5830">
              <w:rPr>
                <w:b/>
                <w:sz w:val="24"/>
              </w:rPr>
              <w:lastRenderedPageBreak/>
              <w:t>表</w:t>
            </w:r>
            <w:r w:rsidRPr="00DF5830">
              <w:rPr>
                <w:rFonts w:hint="eastAsia"/>
                <w:b/>
                <w:sz w:val="24"/>
              </w:rPr>
              <w:t>4-10</w:t>
            </w:r>
            <w:r w:rsidRPr="00DF5830">
              <w:rPr>
                <w:b/>
                <w:sz w:val="24"/>
              </w:rPr>
              <w:t xml:space="preserve">  </w:t>
            </w:r>
            <w:r w:rsidRPr="00DF5830">
              <w:rPr>
                <w:b/>
                <w:sz w:val="24"/>
              </w:rPr>
              <w:t>无组织废气估算模式计算结果</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964"/>
              <w:gridCol w:w="3038"/>
              <w:gridCol w:w="2497"/>
            </w:tblGrid>
            <w:tr w:rsidR="00DF5830" w:rsidRPr="00DF5830">
              <w:trPr>
                <w:trHeight w:val="340"/>
                <w:jc w:val="center"/>
              </w:trPr>
              <w:tc>
                <w:tcPr>
                  <w:tcW w:w="1744" w:type="pct"/>
                  <w:vMerge w:val="restart"/>
                  <w:vAlign w:val="center"/>
                </w:tcPr>
                <w:p w:rsidR="001A6F83" w:rsidRPr="00DF5830" w:rsidRDefault="005972D8">
                  <w:pPr>
                    <w:adjustRightInd w:val="0"/>
                    <w:snapToGrid w:val="0"/>
                    <w:jc w:val="center"/>
                    <w:rPr>
                      <w:b/>
                      <w:bCs/>
                      <w:snapToGrid w:val="0"/>
                      <w:kern w:val="0"/>
                      <w:szCs w:val="21"/>
                    </w:rPr>
                  </w:pPr>
                  <w:proofErr w:type="gramStart"/>
                  <w:r w:rsidRPr="00DF5830">
                    <w:rPr>
                      <w:b/>
                      <w:bCs/>
                      <w:snapToGrid w:val="0"/>
                      <w:kern w:val="0"/>
                      <w:szCs w:val="21"/>
                    </w:rPr>
                    <w:t>距源中心</w:t>
                  </w:r>
                  <w:proofErr w:type="gramEnd"/>
                  <w:r w:rsidRPr="00DF5830">
                    <w:rPr>
                      <w:b/>
                      <w:bCs/>
                      <w:snapToGrid w:val="0"/>
                      <w:kern w:val="0"/>
                      <w:szCs w:val="21"/>
                    </w:rPr>
                    <w:t>下风向距离（</w:t>
                  </w:r>
                  <w:r w:rsidRPr="00DF5830">
                    <w:rPr>
                      <w:b/>
                      <w:bCs/>
                      <w:snapToGrid w:val="0"/>
                      <w:kern w:val="0"/>
                      <w:szCs w:val="21"/>
                    </w:rPr>
                    <w:t>m</w:t>
                  </w:r>
                  <w:r w:rsidRPr="00DF5830">
                    <w:rPr>
                      <w:b/>
                      <w:bCs/>
                      <w:snapToGrid w:val="0"/>
                      <w:kern w:val="0"/>
                      <w:szCs w:val="21"/>
                    </w:rPr>
                    <w:t>）</w:t>
                  </w:r>
                </w:p>
              </w:tc>
              <w:tc>
                <w:tcPr>
                  <w:tcW w:w="3256" w:type="pct"/>
                  <w:gridSpan w:val="2"/>
                  <w:vAlign w:val="center"/>
                </w:tcPr>
                <w:p w:rsidR="001A6F83" w:rsidRPr="00DF5830" w:rsidRDefault="005972D8">
                  <w:pPr>
                    <w:tabs>
                      <w:tab w:val="left" w:pos="1418"/>
                    </w:tabs>
                    <w:adjustRightInd w:val="0"/>
                    <w:snapToGrid w:val="0"/>
                    <w:jc w:val="center"/>
                    <w:rPr>
                      <w:b/>
                      <w:bCs/>
                      <w:szCs w:val="21"/>
                    </w:rPr>
                  </w:pPr>
                  <w:r w:rsidRPr="00DF5830">
                    <w:rPr>
                      <w:b/>
                      <w:bCs/>
                      <w:szCs w:val="21"/>
                    </w:rPr>
                    <w:t>非甲烷总烃</w:t>
                  </w:r>
                </w:p>
              </w:tc>
            </w:tr>
            <w:tr w:rsidR="00DF5830" w:rsidRPr="00DF5830">
              <w:trPr>
                <w:trHeight w:val="340"/>
                <w:jc w:val="center"/>
              </w:trPr>
              <w:tc>
                <w:tcPr>
                  <w:tcW w:w="1744" w:type="pct"/>
                  <w:vMerge/>
                  <w:vAlign w:val="center"/>
                </w:tcPr>
                <w:p w:rsidR="001A6F83" w:rsidRPr="00DF5830" w:rsidRDefault="001A6F83">
                  <w:pPr>
                    <w:adjustRightInd w:val="0"/>
                    <w:snapToGrid w:val="0"/>
                    <w:jc w:val="center"/>
                    <w:rPr>
                      <w:b/>
                      <w:bCs/>
                      <w:snapToGrid w:val="0"/>
                      <w:kern w:val="0"/>
                      <w:szCs w:val="21"/>
                    </w:rPr>
                  </w:pPr>
                </w:p>
              </w:tc>
              <w:tc>
                <w:tcPr>
                  <w:tcW w:w="1787" w:type="pct"/>
                  <w:vAlign w:val="center"/>
                </w:tcPr>
                <w:p w:rsidR="001A6F83" w:rsidRPr="00DF5830" w:rsidRDefault="005972D8">
                  <w:pPr>
                    <w:tabs>
                      <w:tab w:val="left" w:pos="1418"/>
                    </w:tabs>
                    <w:adjustRightInd w:val="0"/>
                    <w:snapToGrid w:val="0"/>
                    <w:jc w:val="center"/>
                    <w:rPr>
                      <w:b/>
                      <w:bCs/>
                      <w:szCs w:val="21"/>
                    </w:rPr>
                  </w:pPr>
                  <w:r w:rsidRPr="00DF5830">
                    <w:rPr>
                      <w:b/>
                      <w:bCs/>
                      <w:szCs w:val="21"/>
                    </w:rPr>
                    <w:t>浓度</w:t>
                  </w:r>
                  <w:r w:rsidRPr="00DF5830">
                    <w:rPr>
                      <w:b/>
                      <w:bCs/>
                      <w:szCs w:val="21"/>
                    </w:rPr>
                    <w:t>mg/m</w:t>
                  </w:r>
                  <w:r w:rsidRPr="00DF5830">
                    <w:rPr>
                      <w:b/>
                      <w:bCs/>
                      <w:szCs w:val="21"/>
                      <w:vertAlign w:val="superscript"/>
                    </w:rPr>
                    <w:t>3</w:t>
                  </w:r>
                </w:p>
              </w:tc>
              <w:tc>
                <w:tcPr>
                  <w:tcW w:w="1469" w:type="pct"/>
                  <w:vAlign w:val="center"/>
                </w:tcPr>
                <w:p w:rsidR="001A6F83" w:rsidRPr="00DF5830" w:rsidRDefault="005972D8">
                  <w:pPr>
                    <w:tabs>
                      <w:tab w:val="left" w:pos="1418"/>
                    </w:tabs>
                    <w:adjustRightInd w:val="0"/>
                    <w:snapToGrid w:val="0"/>
                    <w:jc w:val="center"/>
                    <w:rPr>
                      <w:b/>
                      <w:bCs/>
                      <w:szCs w:val="21"/>
                    </w:rPr>
                  </w:pPr>
                  <w:r w:rsidRPr="00DF5830">
                    <w:rPr>
                      <w:b/>
                      <w:bCs/>
                      <w:szCs w:val="21"/>
                    </w:rPr>
                    <w:t>占标率</w:t>
                  </w:r>
                  <w:r w:rsidRPr="00DF5830">
                    <w:rPr>
                      <w:b/>
                      <w:bCs/>
                      <w:szCs w:val="21"/>
                    </w:rPr>
                    <w:t>%</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50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2.62E-02</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1.31</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6</w:t>
                  </w:r>
                  <w:r w:rsidRPr="00DF5830">
                    <w:rPr>
                      <w:rFonts w:hint="eastAsia"/>
                      <w:szCs w:val="21"/>
                    </w:rPr>
                    <w:t>3</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2.65E-02</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1.325</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100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1.94E-02</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0.97</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200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5.56E-03</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0.278</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300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2.78E-03</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0.139</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400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1.87E-03</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0.0935</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500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1.37E-03</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0.0685</w:t>
                  </w:r>
                </w:p>
              </w:tc>
            </w:tr>
            <w:tr w:rsidR="00DF5830" w:rsidRPr="00DF5830">
              <w:trPr>
                <w:trHeight w:val="340"/>
                <w:jc w:val="center"/>
              </w:trPr>
              <w:tc>
                <w:tcPr>
                  <w:tcW w:w="1744" w:type="pct"/>
                  <w:vAlign w:val="center"/>
                </w:tcPr>
                <w:p w:rsidR="00173B90" w:rsidRPr="00DF5830" w:rsidRDefault="00173B90">
                  <w:pPr>
                    <w:jc w:val="center"/>
                    <w:rPr>
                      <w:szCs w:val="21"/>
                    </w:rPr>
                  </w:pPr>
                  <w:r w:rsidRPr="00DF5830">
                    <w:rPr>
                      <w:szCs w:val="21"/>
                    </w:rPr>
                    <w:t>1000</w:t>
                  </w:r>
                </w:p>
              </w:tc>
              <w:tc>
                <w:tcPr>
                  <w:tcW w:w="1787"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5.31E-04</w:t>
                  </w:r>
                </w:p>
              </w:tc>
              <w:tc>
                <w:tcPr>
                  <w:tcW w:w="1469" w:type="pct"/>
                  <w:vAlign w:val="center"/>
                </w:tcPr>
                <w:p w:rsidR="00173B90" w:rsidRPr="00DF5830" w:rsidRDefault="00173B90" w:rsidP="00173B90">
                  <w:pPr>
                    <w:jc w:val="center"/>
                    <w:rPr>
                      <w:rFonts w:ascii="宋体" w:hAnsi="宋体" w:cs="宋体"/>
                      <w:sz w:val="22"/>
                      <w:szCs w:val="22"/>
                    </w:rPr>
                  </w:pPr>
                  <w:r w:rsidRPr="00DF5830">
                    <w:rPr>
                      <w:rFonts w:hint="eastAsia"/>
                      <w:sz w:val="22"/>
                      <w:szCs w:val="22"/>
                    </w:rPr>
                    <w:t>0.02655</w:t>
                  </w:r>
                </w:p>
              </w:tc>
            </w:tr>
            <w:tr w:rsidR="00173B90">
              <w:trPr>
                <w:trHeight w:val="340"/>
                <w:jc w:val="center"/>
              </w:trPr>
              <w:tc>
                <w:tcPr>
                  <w:tcW w:w="1744" w:type="pct"/>
                  <w:vAlign w:val="center"/>
                </w:tcPr>
                <w:p w:rsidR="00173B90" w:rsidRDefault="00173B90">
                  <w:pPr>
                    <w:jc w:val="center"/>
                    <w:rPr>
                      <w:color w:val="000000"/>
                      <w:szCs w:val="21"/>
                    </w:rPr>
                  </w:pPr>
                  <w:r>
                    <w:rPr>
                      <w:color w:val="000000"/>
                      <w:szCs w:val="21"/>
                    </w:rPr>
                    <w:t>1500</w:t>
                  </w:r>
                </w:p>
              </w:tc>
              <w:tc>
                <w:tcPr>
                  <w:tcW w:w="1787"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3.05E-04</w:t>
                  </w:r>
                </w:p>
              </w:tc>
              <w:tc>
                <w:tcPr>
                  <w:tcW w:w="146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0.01525</w:t>
                  </w:r>
                </w:p>
              </w:tc>
            </w:tr>
            <w:tr w:rsidR="00173B90">
              <w:trPr>
                <w:trHeight w:val="340"/>
                <w:jc w:val="center"/>
              </w:trPr>
              <w:tc>
                <w:tcPr>
                  <w:tcW w:w="1744" w:type="pct"/>
                  <w:vAlign w:val="center"/>
                </w:tcPr>
                <w:p w:rsidR="00173B90" w:rsidRDefault="00173B90">
                  <w:pPr>
                    <w:jc w:val="center"/>
                    <w:rPr>
                      <w:color w:val="000000"/>
                      <w:szCs w:val="21"/>
                    </w:rPr>
                  </w:pPr>
                  <w:r>
                    <w:rPr>
                      <w:color w:val="000000"/>
                      <w:szCs w:val="21"/>
                    </w:rPr>
                    <w:t>2000</w:t>
                  </w:r>
                </w:p>
              </w:tc>
              <w:tc>
                <w:tcPr>
                  <w:tcW w:w="1787"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2.06E-04</w:t>
                  </w:r>
                </w:p>
              </w:tc>
              <w:tc>
                <w:tcPr>
                  <w:tcW w:w="146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0.0103</w:t>
                  </w:r>
                </w:p>
              </w:tc>
            </w:tr>
            <w:tr w:rsidR="00173B90">
              <w:trPr>
                <w:trHeight w:val="340"/>
                <w:jc w:val="center"/>
              </w:trPr>
              <w:tc>
                <w:tcPr>
                  <w:tcW w:w="1744" w:type="pct"/>
                  <w:vAlign w:val="center"/>
                </w:tcPr>
                <w:p w:rsidR="00173B90" w:rsidRDefault="00173B90">
                  <w:pPr>
                    <w:jc w:val="center"/>
                    <w:rPr>
                      <w:color w:val="000000"/>
                      <w:szCs w:val="21"/>
                    </w:rPr>
                  </w:pPr>
                  <w:r>
                    <w:rPr>
                      <w:color w:val="000000"/>
                      <w:szCs w:val="21"/>
                    </w:rPr>
                    <w:t>2500</w:t>
                  </w:r>
                </w:p>
              </w:tc>
              <w:tc>
                <w:tcPr>
                  <w:tcW w:w="1787"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1.52E-04</w:t>
                  </w:r>
                </w:p>
              </w:tc>
              <w:tc>
                <w:tcPr>
                  <w:tcW w:w="146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0.0076</w:t>
                  </w:r>
                </w:p>
              </w:tc>
            </w:tr>
            <w:tr w:rsidR="00173B90">
              <w:trPr>
                <w:trHeight w:val="340"/>
                <w:jc w:val="center"/>
              </w:trPr>
              <w:tc>
                <w:tcPr>
                  <w:tcW w:w="1744" w:type="pct"/>
                  <w:vAlign w:val="center"/>
                </w:tcPr>
                <w:p w:rsidR="00173B90" w:rsidRDefault="00173B90">
                  <w:pPr>
                    <w:spacing w:line="320" w:lineRule="exact"/>
                    <w:jc w:val="center"/>
                    <w:rPr>
                      <w:szCs w:val="21"/>
                    </w:rPr>
                  </w:pPr>
                  <w:r>
                    <w:rPr>
                      <w:szCs w:val="21"/>
                    </w:rPr>
                    <w:t>下风向最大落地浓度</w:t>
                  </w:r>
                  <w:r>
                    <w:rPr>
                      <w:szCs w:val="21"/>
                    </w:rPr>
                    <w:t>/</w:t>
                  </w:r>
                  <w:r>
                    <w:rPr>
                      <w:szCs w:val="21"/>
                    </w:rPr>
                    <w:t>占标率</w:t>
                  </w:r>
                </w:p>
              </w:tc>
              <w:tc>
                <w:tcPr>
                  <w:tcW w:w="1787"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2.65E-02</w:t>
                  </w:r>
                </w:p>
              </w:tc>
              <w:tc>
                <w:tcPr>
                  <w:tcW w:w="1469" w:type="pct"/>
                  <w:vAlign w:val="center"/>
                </w:tcPr>
                <w:p w:rsidR="00173B90" w:rsidRDefault="00173B90" w:rsidP="00173B90">
                  <w:pPr>
                    <w:jc w:val="center"/>
                    <w:rPr>
                      <w:rFonts w:ascii="宋体" w:hAnsi="宋体" w:cs="宋体"/>
                      <w:color w:val="000000"/>
                      <w:sz w:val="22"/>
                      <w:szCs w:val="22"/>
                    </w:rPr>
                  </w:pPr>
                  <w:r>
                    <w:rPr>
                      <w:rFonts w:hint="eastAsia"/>
                      <w:color w:val="000000"/>
                      <w:sz w:val="22"/>
                      <w:szCs w:val="22"/>
                    </w:rPr>
                    <w:t>1.325</w:t>
                  </w:r>
                </w:p>
              </w:tc>
            </w:tr>
            <w:tr w:rsidR="001A6F83">
              <w:trPr>
                <w:trHeight w:val="340"/>
                <w:jc w:val="center"/>
              </w:trPr>
              <w:tc>
                <w:tcPr>
                  <w:tcW w:w="1744" w:type="pct"/>
                  <w:vAlign w:val="center"/>
                </w:tcPr>
                <w:p w:rsidR="001A6F83" w:rsidRDefault="005972D8">
                  <w:pPr>
                    <w:spacing w:line="320" w:lineRule="exact"/>
                    <w:jc w:val="center"/>
                    <w:rPr>
                      <w:szCs w:val="21"/>
                    </w:rPr>
                  </w:pPr>
                  <w:r>
                    <w:rPr>
                      <w:szCs w:val="21"/>
                    </w:rPr>
                    <w:t>最大浓度距源距离</w:t>
                  </w:r>
                </w:p>
              </w:tc>
              <w:tc>
                <w:tcPr>
                  <w:tcW w:w="3256" w:type="pct"/>
                  <w:gridSpan w:val="2"/>
                  <w:vAlign w:val="center"/>
                </w:tcPr>
                <w:p w:rsidR="001A6F83" w:rsidRDefault="005972D8">
                  <w:pPr>
                    <w:widowControl/>
                    <w:jc w:val="center"/>
                    <w:textAlignment w:val="center"/>
                    <w:rPr>
                      <w:kern w:val="0"/>
                      <w:szCs w:val="21"/>
                      <w:lang w:bidi="ar"/>
                    </w:rPr>
                  </w:pPr>
                  <w:r>
                    <w:rPr>
                      <w:rFonts w:hint="eastAsia"/>
                      <w:kern w:val="0"/>
                      <w:szCs w:val="21"/>
                      <w:lang w:bidi="ar"/>
                    </w:rPr>
                    <w:t>63</w:t>
                  </w:r>
                </w:p>
              </w:tc>
            </w:tr>
            <w:tr w:rsidR="001A6F83">
              <w:trPr>
                <w:trHeight w:val="340"/>
                <w:jc w:val="center"/>
              </w:trPr>
              <w:tc>
                <w:tcPr>
                  <w:tcW w:w="1744" w:type="pct"/>
                  <w:vAlign w:val="center"/>
                </w:tcPr>
                <w:p w:rsidR="001A6F83" w:rsidRDefault="005972D8">
                  <w:pPr>
                    <w:snapToGrid w:val="0"/>
                    <w:jc w:val="center"/>
                    <w:rPr>
                      <w:szCs w:val="21"/>
                    </w:rPr>
                  </w:pPr>
                  <w:r>
                    <w:rPr>
                      <w:szCs w:val="21"/>
                    </w:rPr>
                    <w:t>最大落地浓度占标率（</w:t>
                  </w:r>
                  <w:r>
                    <w:rPr>
                      <w:szCs w:val="21"/>
                    </w:rPr>
                    <w:t>%</w:t>
                  </w:r>
                  <w:r>
                    <w:rPr>
                      <w:szCs w:val="21"/>
                    </w:rPr>
                    <w:t>）</w:t>
                  </w:r>
                </w:p>
              </w:tc>
              <w:tc>
                <w:tcPr>
                  <w:tcW w:w="3256" w:type="pct"/>
                  <w:gridSpan w:val="2"/>
                  <w:vAlign w:val="center"/>
                </w:tcPr>
                <w:p w:rsidR="001A6F83" w:rsidRDefault="005972D8">
                  <w:pPr>
                    <w:widowControl/>
                    <w:jc w:val="center"/>
                    <w:textAlignment w:val="center"/>
                    <w:rPr>
                      <w:kern w:val="0"/>
                      <w:szCs w:val="21"/>
                      <w:lang w:bidi="ar"/>
                    </w:rPr>
                  </w:pPr>
                  <w:r>
                    <w:rPr>
                      <w:rFonts w:hint="eastAsia"/>
                      <w:kern w:val="0"/>
                      <w:szCs w:val="21"/>
                      <w:lang w:bidi="ar"/>
                    </w:rPr>
                    <w:t>1.0</w:t>
                  </w:r>
                  <w:r>
                    <w:rPr>
                      <w:kern w:val="0"/>
                      <w:szCs w:val="21"/>
                      <w:lang w:bidi="ar"/>
                    </w:rPr>
                    <w:t>&lt;P</w:t>
                  </w:r>
                  <w:r>
                    <w:rPr>
                      <w:kern w:val="0"/>
                      <w:szCs w:val="21"/>
                      <w:vertAlign w:val="subscript"/>
                      <w:lang w:bidi="ar"/>
                    </w:rPr>
                    <w:t>max</w:t>
                  </w:r>
                  <w:r>
                    <w:rPr>
                      <w:kern w:val="0"/>
                      <w:szCs w:val="21"/>
                      <w:lang w:bidi="ar"/>
                    </w:rPr>
                    <w:t>=</w:t>
                  </w:r>
                  <w:r w:rsidR="00173B90">
                    <w:rPr>
                      <w:rFonts w:hint="eastAsia"/>
                      <w:kern w:val="0"/>
                      <w:szCs w:val="21"/>
                      <w:lang w:bidi="ar"/>
                    </w:rPr>
                    <w:t>1.325</w:t>
                  </w:r>
                  <w:r>
                    <w:rPr>
                      <w:kern w:val="0"/>
                      <w:szCs w:val="21"/>
                      <w:lang w:bidi="ar"/>
                    </w:rPr>
                    <w:t>&lt;1</w:t>
                  </w:r>
                  <w:r>
                    <w:rPr>
                      <w:rFonts w:hint="eastAsia"/>
                      <w:kern w:val="0"/>
                      <w:szCs w:val="21"/>
                      <w:lang w:bidi="ar"/>
                    </w:rPr>
                    <w:t>0</w:t>
                  </w:r>
                  <w:r>
                    <w:rPr>
                      <w:kern w:val="0"/>
                      <w:szCs w:val="21"/>
                      <w:lang w:bidi="ar"/>
                    </w:rPr>
                    <w:t>%</w:t>
                  </w:r>
                </w:p>
              </w:tc>
            </w:tr>
          </w:tbl>
          <w:p w:rsidR="001A6F83" w:rsidRDefault="005972D8">
            <w:pPr>
              <w:adjustRightInd w:val="0"/>
              <w:snapToGrid w:val="0"/>
              <w:spacing w:line="360" w:lineRule="auto"/>
              <w:ind w:firstLineChars="100" w:firstLine="210"/>
              <w:rPr>
                <w:bCs/>
                <w:szCs w:val="21"/>
              </w:rPr>
            </w:pPr>
            <w:r>
              <w:rPr>
                <w:bCs/>
                <w:szCs w:val="21"/>
              </w:rPr>
              <w:t>注：以上表中</w:t>
            </w:r>
            <w:r>
              <w:rPr>
                <w:bCs/>
                <w:szCs w:val="21"/>
              </w:rPr>
              <w:t>C</w:t>
            </w:r>
            <w:r>
              <w:rPr>
                <w:bCs/>
                <w:szCs w:val="21"/>
              </w:rPr>
              <w:t>为落地浓度，单位：</w:t>
            </w:r>
            <w:r>
              <w:rPr>
                <w:bCs/>
                <w:szCs w:val="21"/>
              </w:rPr>
              <w:t>mg/m</w:t>
            </w:r>
            <w:r>
              <w:rPr>
                <w:bCs/>
                <w:szCs w:val="21"/>
                <w:vertAlign w:val="superscript"/>
              </w:rPr>
              <w:t>3</w:t>
            </w:r>
            <w:r>
              <w:rPr>
                <w:bCs/>
                <w:szCs w:val="21"/>
              </w:rPr>
              <w:t>，</w:t>
            </w:r>
            <w:r>
              <w:rPr>
                <w:bCs/>
                <w:szCs w:val="21"/>
              </w:rPr>
              <w:t>P</w:t>
            </w:r>
            <w:r>
              <w:rPr>
                <w:bCs/>
                <w:szCs w:val="21"/>
              </w:rPr>
              <w:t>为占标率，单位：</w:t>
            </w:r>
            <w:r>
              <w:rPr>
                <w:bCs/>
                <w:szCs w:val="21"/>
              </w:rPr>
              <w:t>%</w:t>
            </w:r>
            <w:r>
              <w:rPr>
                <w:bCs/>
                <w:szCs w:val="21"/>
              </w:rPr>
              <w:t>。</w:t>
            </w:r>
          </w:p>
          <w:p w:rsidR="001A6F83" w:rsidRDefault="005972D8">
            <w:pPr>
              <w:pStyle w:val="a0"/>
              <w:spacing w:after="0" w:line="360" w:lineRule="auto"/>
              <w:ind w:leftChars="0" w:left="0" w:rightChars="0" w:right="0" w:firstLineChars="200" w:firstLine="480"/>
              <w:rPr>
                <w:rFonts w:ascii="Times New Roman" w:hAnsi="Times New Roman"/>
                <w:sz w:val="24"/>
              </w:rPr>
            </w:pPr>
            <w:r>
              <w:rPr>
                <w:rFonts w:ascii="宋体" w:hAnsi="宋体" w:cs="宋体" w:hint="eastAsia"/>
                <w:sz w:val="24"/>
              </w:rPr>
              <w:t>根据上述内容，本项目非甲烷总烃下风向最大质量浓度</w:t>
            </w:r>
            <w:r>
              <w:rPr>
                <w:rFonts w:ascii="Times New Roman" w:hAnsi="Times New Roman"/>
                <w:sz w:val="24"/>
              </w:rPr>
              <w:t>占标率</w:t>
            </w:r>
            <w:r>
              <w:rPr>
                <w:rFonts w:ascii="Times New Roman" w:hAnsi="Times New Roman"/>
                <w:sz w:val="24"/>
              </w:rPr>
              <w:t>1%&lt;P</w:t>
            </w:r>
            <w:r>
              <w:rPr>
                <w:rFonts w:ascii="Times New Roman" w:hAnsi="Times New Roman"/>
                <w:sz w:val="24"/>
                <w:vertAlign w:val="subscript"/>
              </w:rPr>
              <w:t>max</w:t>
            </w:r>
            <w:r>
              <w:rPr>
                <w:rFonts w:ascii="Times New Roman" w:hAnsi="Times New Roman"/>
                <w:sz w:val="24"/>
              </w:rPr>
              <w:t>&lt;10%</w:t>
            </w:r>
            <w:r>
              <w:rPr>
                <w:rFonts w:ascii="Times New Roman" w:hAnsi="Times New Roman"/>
                <w:sz w:val="24"/>
              </w:rPr>
              <w:t>，故本项目评价等级为</w:t>
            </w:r>
            <w:r>
              <w:rPr>
                <w:rFonts w:ascii="Times New Roman" w:hAnsi="Times New Roman" w:hint="eastAsia"/>
                <w:sz w:val="24"/>
              </w:rPr>
              <w:t>二</w:t>
            </w:r>
            <w:r>
              <w:rPr>
                <w:rFonts w:ascii="Times New Roman" w:hAnsi="Times New Roman"/>
                <w:sz w:val="24"/>
              </w:rPr>
              <w:t>级。</w:t>
            </w:r>
            <w:r>
              <w:rPr>
                <w:rFonts w:ascii="Times New Roman" w:hAnsi="Times New Roman" w:hint="eastAsia"/>
                <w:sz w:val="24"/>
              </w:rPr>
              <w:t>根据《环境影响评价技术导则大气环境》（</w:t>
            </w:r>
            <w:r>
              <w:rPr>
                <w:rFonts w:ascii="Times New Roman" w:hAnsi="Times New Roman" w:hint="eastAsia"/>
                <w:sz w:val="24"/>
              </w:rPr>
              <w:t>HJ2.2-2018</w:t>
            </w:r>
            <w:r>
              <w:rPr>
                <w:rFonts w:ascii="Times New Roman" w:hAnsi="Times New Roman" w:hint="eastAsia"/>
                <w:sz w:val="24"/>
              </w:rPr>
              <w:t>）导则要求，本项目不作进一步大气环境影响预测与评价</w:t>
            </w:r>
            <w:r>
              <w:rPr>
                <w:rFonts w:ascii="Times New Roman" w:hAnsi="Times New Roman"/>
                <w:sz w:val="24"/>
              </w:rPr>
              <w:t>项。</w:t>
            </w:r>
          </w:p>
          <w:p w:rsidR="001A6F83" w:rsidRDefault="005972D8">
            <w:pPr>
              <w:spacing w:line="360" w:lineRule="auto"/>
              <w:ind w:firstLineChars="200" w:firstLine="480"/>
              <w:rPr>
                <w:sz w:val="24"/>
                <w:szCs w:val="22"/>
              </w:rPr>
            </w:pPr>
            <w:r>
              <w:rPr>
                <w:sz w:val="24"/>
                <w:szCs w:val="22"/>
              </w:rPr>
              <w:t>4</w:t>
            </w:r>
            <w:r>
              <w:rPr>
                <w:sz w:val="24"/>
                <w:szCs w:val="22"/>
              </w:rPr>
              <w:t>）大气污染物有组织排放量核算</w:t>
            </w:r>
          </w:p>
          <w:p w:rsidR="001A6F83" w:rsidRDefault="005972D8">
            <w:pPr>
              <w:widowControl/>
              <w:jc w:val="center"/>
              <w:rPr>
                <w:b/>
                <w:sz w:val="24"/>
                <w:szCs w:val="22"/>
              </w:rPr>
            </w:pPr>
            <w:r>
              <w:rPr>
                <w:b/>
                <w:sz w:val="24"/>
                <w:szCs w:val="22"/>
              </w:rPr>
              <w:t>表</w:t>
            </w:r>
            <w:r>
              <w:rPr>
                <w:rFonts w:hint="eastAsia"/>
                <w:b/>
                <w:sz w:val="24"/>
                <w:szCs w:val="22"/>
              </w:rPr>
              <w:t>4-11</w:t>
            </w:r>
            <w:r>
              <w:rPr>
                <w:b/>
                <w:sz w:val="24"/>
                <w:szCs w:val="22"/>
              </w:rPr>
              <w:t xml:space="preserve"> </w:t>
            </w:r>
            <w:r>
              <w:rPr>
                <w:rFonts w:hint="eastAsia"/>
                <w:b/>
                <w:sz w:val="24"/>
                <w:szCs w:val="22"/>
              </w:rPr>
              <w:t xml:space="preserve"> </w:t>
            </w:r>
            <w:r>
              <w:rPr>
                <w:b/>
                <w:sz w:val="24"/>
                <w:szCs w:val="22"/>
              </w:rPr>
              <w:t>大气污染物有组织排放量核算表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13"/>
              <w:gridCol w:w="1329"/>
              <w:gridCol w:w="1368"/>
              <w:gridCol w:w="1431"/>
              <w:gridCol w:w="1413"/>
              <w:gridCol w:w="2045"/>
            </w:tblGrid>
            <w:tr w:rsidR="001A6F83">
              <w:trPr>
                <w:trHeight w:val="340"/>
                <w:jc w:val="center"/>
              </w:trPr>
              <w:tc>
                <w:tcPr>
                  <w:tcW w:w="537" w:type="pct"/>
                  <w:vAlign w:val="center"/>
                </w:tcPr>
                <w:p w:rsidR="001A6F83" w:rsidRDefault="005972D8">
                  <w:pPr>
                    <w:pStyle w:val="afc"/>
                    <w:rPr>
                      <w:rFonts w:ascii="Times New Roman" w:hAnsi="Times New Roman"/>
                      <w:b/>
                      <w:bCs/>
                    </w:rPr>
                  </w:pPr>
                  <w:r>
                    <w:rPr>
                      <w:rFonts w:ascii="Times New Roman" w:hAnsi="Times New Roman"/>
                      <w:b/>
                      <w:bCs/>
                    </w:rPr>
                    <w:t>序</w:t>
                  </w:r>
                </w:p>
                <w:p w:rsidR="001A6F83" w:rsidRDefault="005972D8">
                  <w:pPr>
                    <w:pStyle w:val="afc"/>
                    <w:rPr>
                      <w:rFonts w:ascii="Times New Roman" w:hAnsi="Times New Roman"/>
                      <w:b/>
                      <w:bCs/>
                    </w:rPr>
                  </w:pPr>
                  <w:r>
                    <w:rPr>
                      <w:rFonts w:ascii="Times New Roman" w:hAnsi="Times New Roman"/>
                      <w:b/>
                      <w:bCs/>
                    </w:rPr>
                    <w:t>号</w:t>
                  </w:r>
                </w:p>
              </w:tc>
              <w:tc>
                <w:tcPr>
                  <w:tcW w:w="782" w:type="pct"/>
                  <w:vAlign w:val="center"/>
                </w:tcPr>
                <w:p w:rsidR="001A6F83" w:rsidRDefault="005972D8">
                  <w:pPr>
                    <w:pStyle w:val="afc"/>
                    <w:rPr>
                      <w:rFonts w:ascii="Times New Roman" w:hAnsi="Times New Roman"/>
                      <w:b/>
                      <w:bCs/>
                    </w:rPr>
                  </w:pPr>
                  <w:r>
                    <w:rPr>
                      <w:rFonts w:ascii="Times New Roman" w:hAnsi="Times New Roman"/>
                      <w:b/>
                      <w:bCs/>
                    </w:rPr>
                    <w:t>排放口编号</w:t>
                  </w:r>
                </w:p>
              </w:tc>
              <w:tc>
                <w:tcPr>
                  <w:tcW w:w="805" w:type="pct"/>
                  <w:vAlign w:val="center"/>
                </w:tcPr>
                <w:p w:rsidR="001A6F83" w:rsidRDefault="005972D8">
                  <w:pPr>
                    <w:pStyle w:val="afc"/>
                    <w:rPr>
                      <w:rFonts w:ascii="Times New Roman" w:hAnsi="Times New Roman"/>
                      <w:b/>
                      <w:bCs/>
                    </w:rPr>
                  </w:pPr>
                  <w:r>
                    <w:rPr>
                      <w:rFonts w:ascii="Times New Roman" w:hAnsi="Times New Roman"/>
                      <w:b/>
                      <w:bCs/>
                    </w:rPr>
                    <w:t>污染物</w:t>
                  </w:r>
                </w:p>
              </w:tc>
              <w:tc>
                <w:tcPr>
                  <w:tcW w:w="842" w:type="pct"/>
                  <w:vAlign w:val="center"/>
                </w:tcPr>
                <w:p w:rsidR="001A6F83" w:rsidRDefault="005972D8">
                  <w:pPr>
                    <w:pStyle w:val="afc"/>
                    <w:rPr>
                      <w:rFonts w:ascii="Times New Roman" w:hAnsi="Times New Roman"/>
                      <w:b/>
                      <w:bCs/>
                    </w:rPr>
                  </w:pPr>
                  <w:r>
                    <w:rPr>
                      <w:rFonts w:ascii="Times New Roman" w:hAnsi="Times New Roman"/>
                      <w:b/>
                      <w:bCs/>
                    </w:rPr>
                    <w:t>核算排放浓度</w:t>
                  </w:r>
                  <w:r>
                    <w:rPr>
                      <w:rFonts w:ascii="Times New Roman" w:hAnsi="Times New Roman"/>
                      <w:b/>
                      <w:bCs/>
                    </w:rPr>
                    <w:t>/</w:t>
                  </w:r>
                  <w:r>
                    <w:rPr>
                      <w:rFonts w:ascii="Times New Roman" w:hAnsi="Times New Roman"/>
                      <w:b/>
                      <w:bCs/>
                    </w:rPr>
                    <w:t>（</w:t>
                  </w:r>
                  <w:r>
                    <w:rPr>
                      <w:rFonts w:ascii="Times New Roman" w:hAnsi="Times New Roman"/>
                      <w:b/>
                      <w:bCs/>
                    </w:rPr>
                    <w:t>mg/m</w:t>
                  </w:r>
                  <w:r>
                    <w:rPr>
                      <w:rFonts w:ascii="Times New Roman" w:hAnsi="Times New Roman"/>
                      <w:b/>
                      <w:bCs/>
                      <w:vertAlign w:val="superscript"/>
                    </w:rPr>
                    <w:t>3</w:t>
                  </w:r>
                  <w:r>
                    <w:rPr>
                      <w:rFonts w:ascii="Times New Roman" w:hAnsi="Times New Roman"/>
                      <w:b/>
                      <w:bCs/>
                    </w:rPr>
                    <w:t>）</w:t>
                  </w:r>
                </w:p>
              </w:tc>
              <w:tc>
                <w:tcPr>
                  <w:tcW w:w="831" w:type="pct"/>
                  <w:vAlign w:val="center"/>
                </w:tcPr>
                <w:p w:rsidR="001A6F83" w:rsidRDefault="005972D8">
                  <w:pPr>
                    <w:pStyle w:val="afc"/>
                    <w:rPr>
                      <w:rFonts w:ascii="Times New Roman" w:hAnsi="Times New Roman"/>
                      <w:b/>
                      <w:bCs/>
                    </w:rPr>
                  </w:pPr>
                  <w:r>
                    <w:rPr>
                      <w:rFonts w:ascii="Times New Roman" w:hAnsi="Times New Roman"/>
                      <w:b/>
                      <w:bCs/>
                    </w:rPr>
                    <w:t>核算排放速率</w:t>
                  </w:r>
                  <w:r>
                    <w:rPr>
                      <w:rFonts w:ascii="Times New Roman" w:hAnsi="Times New Roman"/>
                      <w:b/>
                      <w:bCs/>
                    </w:rPr>
                    <w:t>/</w:t>
                  </w:r>
                  <w:r>
                    <w:rPr>
                      <w:rFonts w:ascii="Times New Roman" w:hAnsi="Times New Roman"/>
                      <w:b/>
                      <w:bCs/>
                    </w:rPr>
                    <w:t>（</w:t>
                  </w:r>
                  <w:r>
                    <w:rPr>
                      <w:rFonts w:ascii="Times New Roman" w:hAnsi="Times New Roman"/>
                      <w:b/>
                      <w:bCs/>
                    </w:rPr>
                    <w:t>kg/h</w:t>
                  </w:r>
                  <w:r>
                    <w:rPr>
                      <w:rFonts w:ascii="Times New Roman" w:hAnsi="Times New Roman"/>
                      <w:b/>
                      <w:bCs/>
                    </w:rPr>
                    <w:t>）</w:t>
                  </w:r>
                </w:p>
              </w:tc>
              <w:tc>
                <w:tcPr>
                  <w:tcW w:w="1203" w:type="pct"/>
                  <w:vAlign w:val="center"/>
                </w:tcPr>
                <w:p w:rsidR="001A6F83" w:rsidRDefault="005972D8">
                  <w:pPr>
                    <w:pStyle w:val="afc"/>
                    <w:rPr>
                      <w:rFonts w:ascii="Times New Roman" w:hAnsi="Times New Roman"/>
                      <w:b/>
                      <w:bCs/>
                    </w:rPr>
                  </w:pPr>
                  <w:r>
                    <w:rPr>
                      <w:rFonts w:ascii="Times New Roman" w:hAnsi="Times New Roman"/>
                      <w:b/>
                      <w:bCs/>
                    </w:rPr>
                    <w:t>核算年排放量</w:t>
                  </w:r>
                  <w:r>
                    <w:rPr>
                      <w:rFonts w:ascii="Times New Roman" w:hAnsi="Times New Roman"/>
                      <w:b/>
                      <w:bCs/>
                    </w:rPr>
                    <w:t>/</w:t>
                  </w:r>
                </w:p>
                <w:p w:rsidR="001A6F83" w:rsidRDefault="005972D8">
                  <w:pPr>
                    <w:pStyle w:val="afc"/>
                    <w:rPr>
                      <w:rFonts w:ascii="Times New Roman" w:hAnsi="Times New Roman"/>
                      <w:b/>
                      <w:bCs/>
                    </w:rPr>
                  </w:pPr>
                  <w:r>
                    <w:rPr>
                      <w:rFonts w:ascii="Times New Roman" w:hAnsi="Times New Roman"/>
                      <w:b/>
                      <w:bCs/>
                    </w:rPr>
                    <w:t>（</w:t>
                  </w:r>
                  <w:r>
                    <w:rPr>
                      <w:rFonts w:ascii="Times New Roman" w:hAnsi="Times New Roman"/>
                      <w:b/>
                      <w:bCs/>
                    </w:rPr>
                    <w:t>t/a</w:t>
                  </w:r>
                  <w:r>
                    <w:rPr>
                      <w:rFonts w:ascii="Times New Roman" w:hAnsi="Times New Roman"/>
                      <w:b/>
                      <w:bCs/>
                    </w:rPr>
                    <w:t>）</w:t>
                  </w:r>
                </w:p>
              </w:tc>
            </w:tr>
            <w:tr w:rsidR="001A6F83">
              <w:trPr>
                <w:trHeight w:val="340"/>
                <w:jc w:val="center"/>
              </w:trPr>
              <w:tc>
                <w:tcPr>
                  <w:tcW w:w="5000" w:type="pct"/>
                  <w:gridSpan w:val="6"/>
                  <w:vAlign w:val="center"/>
                </w:tcPr>
                <w:p w:rsidR="001A6F83" w:rsidRDefault="005972D8">
                  <w:pPr>
                    <w:pStyle w:val="afc"/>
                    <w:rPr>
                      <w:rFonts w:ascii="Times New Roman" w:hAnsi="Times New Roman"/>
                    </w:rPr>
                  </w:pPr>
                  <w:r>
                    <w:rPr>
                      <w:rFonts w:ascii="Times New Roman" w:hAnsi="Times New Roman"/>
                    </w:rPr>
                    <w:t>主要排放口</w:t>
                  </w:r>
                </w:p>
              </w:tc>
            </w:tr>
            <w:tr w:rsidR="001A6F83">
              <w:trPr>
                <w:trHeight w:val="340"/>
                <w:jc w:val="center"/>
              </w:trPr>
              <w:tc>
                <w:tcPr>
                  <w:tcW w:w="537" w:type="pct"/>
                  <w:vAlign w:val="center"/>
                </w:tcPr>
                <w:p w:rsidR="001A6F83" w:rsidRDefault="005972D8">
                  <w:pPr>
                    <w:pStyle w:val="afc"/>
                    <w:rPr>
                      <w:rFonts w:ascii="Times New Roman" w:hAnsi="Times New Roman"/>
                    </w:rPr>
                  </w:pPr>
                  <w:r>
                    <w:rPr>
                      <w:rFonts w:ascii="Times New Roman" w:hAnsi="Times New Roman"/>
                    </w:rPr>
                    <w:t>1</w:t>
                  </w:r>
                </w:p>
              </w:tc>
              <w:tc>
                <w:tcPr>
                  <w:tcW w:w="782" w:type="pct"/>
                  <w:vAlign w:val="center"/>
                </w:tcPr>
                <w:p w:rsidR="001A6F83" w:rsidRDefault="005972D8">
                  <w:pPr>
                    <w:pStyle w:val="afc"/>
                    <w:rPr>
                      <w:rFonts w:ascii="Times New Roman" w:hAnsi="Times New Roman"/>
                    </w:rPr>
                  </w:pPr>
                  <w:r>
                    <w:rPr>
                      <w:rFonts w:ascii="Times New Roman" w:hAnsi="Times New Roman" w:hint="eastAsia"/>
                    </w:rPr>
                    <w:t>FQ-9</w:t>
                  </w:r>
                </w:p>
              </w:tc>
              <w:tc>
                <w:tcPr>
                  <w:tcW w:w="805" w:type="pct"/>
                  <w:vAlign w:val="center"/>
                </w:tcPr>
                <w:p w:rsidR="001A6F83" w:rsidRDefault="005972D8">
                  <w:pPr>
                    <w:adjustRightInd w:val="0"/>
                    <w:snapToGrid w:val="0"/>
                    <w:ind w:leftChars="-50" w:left="-105" w:rightChars="-50" w:right="-105"/>
                    <w:jc w:val="center"/>
                    <w:rPr>
                      <w:szCs w:val="21"/>
                    </w:rPr>
                  </w:pPr>
                  <w:r>
                    <w:rPr>
                      <w:szCs w:val="21"/>
                    </w:rPr>
                    <w:t>非甲烷总烃</w:t>
                  </w:r>
                </w:p>
              </w:tc>
              <w:tc>
                <w:tcPr>
                  <w:tcW w:w="842" w:type="pct"/>
                  <w:vAlign w:val="center"/>
                </w:tcPr>
                <w:p w:rsidR="001A6F83" w:rsidRDefault="00AB0D1E">
                  <w:pPr>
                    <w:pStyle w:val="a4"/>
                    <w:adjustRightInd w:val="0"/>
                    <w:snapToGrid w:val="0"/>
                    <w:ind w:firstLine="0"/>
                    <w:jc w:val="center"/>
                    <w:rPr>
                      <w:rFonts w:ascii="Times New Roman" w:hAnsi="Times New Roman"/>
                      <w:szCs w:val="21"/>
                    </w:rPr>
                  </w:pPr>
                  <w:r>
                    <w:rPr>
                      <w:rFonts w:ascii="Times New Roman" w:hAnsi="Times New Roman" w:hint="eastAsia"/>
                      <w:szCs w:val="21"/>
                    </w:rPr>
                    <w:t>1.212</w:t>
                  </w:r>
                </w:p>
              </w:tc>
              <w:tc>
                <w:tcPr>
                  <w:tcW w:w="831" w:type="pct"/>
                  <w:vAlign w:val="center"/>
                </w:tcPr>
                <w:p w:rsidR="001A6F83" w:rsidRDefault="00AB0D1E">
                  <w:pPr>
                    <w:pStyle w:val="a4"/>
                    <w:adjustRightInd w:val="0"/>
                    <w:snapToGrid w:val="0"/>
                    <w:ind w:firstLine="0"/>
                    <w:jc w:val="center"/>
                    <w:rPr>
                      <w:rFonts w:ascii="Times New Roman" w:hAnsi="Times New Roman"/>
                      <w:szCs w:val="21"/>
                    </w:rPr>
                  </w:pPr>
                  <w:r>
                    <w:rPr>
                      <w:rFonts w:ascii="Times New Roman" w:hAnsi="Times New Roman" w:hint="eastAsia"/>
                      <w:szCs w:val="21"/>
                    </w:rPr>
                    <w:t>0.121</w:t>
                  </w:r>
                </w:p>
              </w:tc>
              <w:tc>
                <w:tcPr>
                  <w:tcW w:w="1203" w:type="pct"/>
                  <w:vAlign w:val="center"/>
                </w:tcPr>
                <w:p w:rsidR="001A6F83" w:rsidRDefault="00AB0D1E">
                  <w:pPr>
                    <w:pStyle w:val="a4"/>
                    <w:adjustRightInd w:val="0"/>
                    <w:snapToGrid w:val="0"/>
                    <w:ind w:firstLine="0"/>
                    <w:jc w:val="center"/>
                    <w:rPr>
                      <w:rFonts w:ascii="Times New Roman" w:hAnsi="Times New Roman"/>
                      <w:szCs w:val="21"/>
                    </w:rPr>
                  </w:pPr>
                  <w:r>
                    <w:rPr>
                      <w:rFonts w:ascii="Times New Roman" w:hAnsi="Times New Roman" w:hint="eastAsia"/>
                      <w:szCs w:val="21"/>
                    </w:rPr>
                    <w:t>0.873</w:t>
                  </w:r>
                </w:p>
              </w:tc>
            </w:tr>
            <w:tr w:rsidR="001A6F83">
              <w:trPr>
                <w:trHeight w:val="340"/>
                <w:jc w:val="center"/>
              </w:trPr>
              <w:tc>
                <w:tcPr>
                  <w:tcW w:w="1319" w:type="pct"/>
                  <w:gridSpan w:val="2"/>
                  <w:vAlign w:val="center"/>
                </w:tcPr>
                <w:p w:rsidR="001A6F83" w:rsidRDefault="005972D8">
                  <w:pPr>
                    <w:pStyle w:val="afc"/>
                    <w:rPr>
                      <w:rFonts w:ascii="Times New Roman" w:hAnsi="Times New Roman"/>
                    </w:rPr>
                  </w:pPr>
                  <w:r>
                    <w:rPr>
                      <w:rFonts w:ascii="Times New Roman" w:hAnsi="Times New Roman"/>
                    </w:rPr>
                    <w:t>主要排放口合计</w:t>
                  </w:r>
                </w:p>
              </w:tc>
              <w:tc>
                <w:tcPr>
                  <w:tcW w:w="2478" w:type="pct"/>
                  <w:gridSpan w:val="3"/>
                  <w:vAlign w:val="center"/>
                </w:tcPr>
                <w:p w:rsidR="001A6F83" w:rsidRDefault="005972D8">
                  <w:pPr>
                    <w:adjustRightInd w:val="0"/>
                    <w:snapToGrid w:val="0"/>
                    <w:ind w:rightChars="-50" w:right="-105"/>
                    <w:jc w:val="center"/>
                    <w:rPr>
                      <w:szCs w:val="21"/>
                    </w:rPr>
                  </w:pPr>
                  <w:r>
                    <w:rPr>
                      <w:szCs w:val="21"/>
                    </w:rPr>
                    <w:t>非甲烷总烃</w:t>
                  </w:r>
                </w:p>
              </w:tc>
              <w:tc>
                <w:tcPr>
                  <w:tcW w:w="1203" w:type="pct"/>
                  <w:vAlign w:val="center"/>
                </w:tcPr>
                <w:p w:rsidR="001A6F83" w:rsidRDefault="00AB0D1E">
                  <w:pPr>
                    <w:adjustRightInd w:val="0"/>
                    <w:ind w:leftChars="-50" w:left="-105" w:rightChars="-50" w:right="-105"/>
                    <w:jc w:val="center"/>
                    <w:rPr>
                      <w:szCs w:val="21"/>
                    </w:rPr>
                  </w:pPr>
                  <w:r>
                    <w:rPr>
                      <w:rFonts w:hint="eastAsia"/>
                      <w:szCs w:val="21"/>
                    </w:rPr>
                    <w:t>0.873</w:t>
                  </w:r>
                </w:p>
              </w:tc>
            </w:tr>
            <w:tr w:rsidR="001A6F83">
              <w:trPr>
                <w:trHeight w:val="340"/>
                <w:jc w:val="center"/>
              </w:trPr>
              <w:tc>
                <w:tcPr>
                  <w:tcW w:w="5000" w:type="pct"/>
                  <w:gridSpan w:val="6"/>
                  <w:vAlign w:val="center"/>
                </w:tcPr>
                <w:p w:rsidR="001A6F83" w:rsidRDefault="005972D8">
                  <w:pPr>
                    <w:widowControl/>
                    <w:jc w:val="center"/>
                    <w:rPr>
                      <w:szCs w:val="21"/>
                    </w:rPr>
                  </w:pPr>
                  <w:r>
                    <w:rPr>
                      <w:szCs w:val="21"/>
                    </w:rPr>
                    <w:t>有组织排放总计</w:t>
                  </w:r>
                </w:p>
              </w:tc>
            </w:tr>
            <w:tr w:rsidR="001A6F83">
              <w:trPr>
                <w:trHeight w:val="340"/>
                <w:jc w:val="center"/>
              </w:trPr>
              <w:tc>
                <w:tcPr>
                  <w:tcW w:w="1319" w:type="pct"/>
                  <w:gridSpan w:val="2"/>
                  <w:vAlign w:val="center"/>
                </w:tcPr>
                <w:p w:rsidR="001A6F83" w:rsidRDefault="005972D8">
                  <w:pPr>
                    <w:pStyle w:val="afc"/>
                    <w:rPr>
                      <w:rFonts w:ascii="Times New Roman" w:hAnsi="Times New Roman"/>
                    </w:rPr>
                  </w:pPr>
                  <w:r>
                    <w:rPr>
                      <w:rFonts w:ascii="Times New Roman" w:hAnsi="Times New Roman"/>
                    </w:rPr>
                    <w:t>有组织排放总计</w:t>
                  </w:r>
                </w:p>
              </w:tc>
              <w:tc>
                <w:tcPr>
                  <w:tcW w:w="2478" w:type="pct"/>
                  <w:gridSpan w:val="3"/>
                  <w:vAlign w:val="center"/>
                </w:tcPr>
                <w:p w:rsidR="001A6F83" w:rsidRDefault="005972D8">
                  <w:pPr>
                    <w:adjustRightInd w:val="0"/>
                    <w:snapToGrid w:val="0"/>
                    <w:ind w:leftChars="-50" w:left="-105" w:rightChars="-50" w:right="-105"/>
                    <w:jc w:val="center"/>
                    <w:rPr>
                      <w:szCs w:val="21"/>
                    </w:rPr>
                  </w:pPr>
                  <w:r>
                    <w:rPr>
                      <w:szCs w:val="21"/>
                    </w:rPr>
                    <w:t>非甲烷总烃</w:t>
                  </w:r>
                </w:p>
              </w:tc>
              <w:tc>
                <w:tcPr>
                  <w:tcW w:w="1203" w:type="pct"/>
                  <w:vAlign w:val="center"/>
                </w:tcPr>
                <w:p w:rsidR="001A6F83" w:rsidRDefault="00AB0D1E">
                  <w:pPr>
                    <w:adjustRightInd w:val="0"/>
                    <w:ind w:leftChars="-50" w:left="-105" w:rightChars="-50" w:right="-105"/>
                    <w:jc w:val="center"/>
                    <w:rPr>
                      <w:szCs w:val="21"/>
                    </w:rPr>
                  </w:pPr>
                  <w:r>
                    <w:rPr>
                      <w:rFonts w:hint="eastAsia"/>
                      <w:szCs w:val="21"/>
                    </w:rPr>
                    <w:t>0.873</w:t>
                  </w:r>
                </w:p>
              </w:tc>
            </w:tr>
          </w:tbl>
          <w:p w:rsidR="001A6F83" w:rsidRDefault="005972D8">
            <w:pPr>
              <w:pStyle w:val="a0"/>
              <w:spacing w:after="0" w:line="360" w:lineRule="auto"/>
              <w:ind w:leftChars="0" w:left="0" w:rightChars="0" w:right="0" w:firstLineChars="200" w:firstLine="480"/>
              <w:rPr>
                <w:b/>
                <w:sz w:val="24"/>
                <w:szCs w:val="22"/>
              </w:rPr>
            </w:pPr>
            <w:r>
              <w:rPr>
                <w:rFonts w:ascii="Times New Roman" w:hAnsi="Times New Roman"/>
                <w:sz w:val="24"/>
                <w:szCs w:val="24"/>
              </w:rPr>
              <w:t>5</w:t>
            </w:r>
            <w:r>
              <w:rPr>
                <w:rFonts w:ascii="Times New Roman" w:hAnsi="Times New Roman"/>
                <w:sz w:val="24"/>
                <w:szCs w:val="24"/>
              </w:rPr>
              <w:t>）</w:t>
            </w:r>
            <w:r>
              <w:rPr>
                <w:rFonts w:ascii="Times New Roman" w:hAnsi="Times New Roman"/>
                <w:sz w:val="24"/>
              </w:rPr>
              <w:t>大气污染物无组织排放量核算</w:t>
            </w:r>
          </w:p>
          <w:p w:rsidR="001A6F83" w:rsidRDefault="005972D8">
            <w:pPr>
              <w:widowControl/>
              <w:jc w:val="center"/>
              <w:rPr>
                <w:b/>
                <w:sz w:val="24"/>
                <w:szCs w:val="22"/>
              </w:rPr>
            </w:pPr>
            <w:r>
              <w:rPr>
                <w:b/>
                <w:sz w:val="24"/>
                <w:szCs w:val="22"/>
              </w:rPr>
              <w:t>表</w:t>
            </w:r>
            <w:r>
              <w:rPr>
                <w:rFonts w:hint="eastAsia"/>
                <w:b/>
                <w:sz w:val="24"/>
                <w:szCs w:val="22"/>
              </w:rPr>
              <w:t>4-12</w:t>
            </w:r>
            <w:r>
              <w:rPr>
                <w:b/>
                <w:sz w:val="24"/>
                <w:szCs w:val="22"/>
              </w:rPr>
              <w:t xml:space="preserve"> </w:t>
            </w:r>
            <w:r>
              <w:rPr>
                <w:rFonts w:hint="eastAsia"/>
                <w:b/>
                <w:sz w:val="24"/>
                <w:szCs w:val="22"/>
              </w:rPr>
              <w:t xml:space="preserve"> </w:t>
            </w:r>
            <w:r>
              <w:rPr>
                <w:b/>
                <w:sz w:val="24"/>
                <w:szCs w:val="22"/>
              </w:rPr>
              <w:t>大气污染物无组织排放量核算表</w:t>
            </w:r>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41"/>
              <w:gridCol w:w="574"/>
              <w:gridCol w:w="950"/>
              <w:gridCol w:w="1026"/>
              <w:gridCol w:w="1038"/>
              <w:gridCol w:w="2266"/>
              <w:gridCol w:w="297"/>
              <w:gridCol w:w="797"/>
              <w:gridCol w:w="905"/>
            </w:tblGrid>
            <w:tr w:rsidR="001A6F83" w:rsidTr="0010193B">
              <w:trPr>
                <w:trHeight w:val="340"/>
                <w:jc w:val="center"/>
              </w:trPr>
              <w:tc>
                <w:tcPr>
                  <w:tcW w:w="377" w:type="pct"/>
                  <w:vMerge w:val="restart"/>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序号</w:t>
                  </w:r>
                </w:p>
              </w:tc>
              <w:tc>
                <w:tcPr>
                  <w:tcW w:w="338" w:type="pct"/>
                  <w:vMerge w:val="restart"/>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排放口编号</w:t>
                  </w:r>
                </w:p>
              </w:tc>
              <w:tc>
                <w:tcPr>
                  <w:tcW w:w="559" w:type="pct"/>
                  <w:vMerge w:val="restart"/>
                  <w:vAlign w:val="center"/>
                </w:tcPr>
                <w:p w:rsidR="001A6F83" w:rsidRDefault="005972D8">
                  <w:pPr>
                    <w:pStyle w:val="afc"/>
                    <w:adjustRightInd w:val="0"/>
                    <w:ind w:leftChars="-50" w:left="-105" w:rightChars="-50" w:right="-105"/>
                    <w:rPr>
                      <w:rFonts w:ascii="Times New Roman" w:hAnsi="Times New Roman"/>
                      <w:b/>
                      <w:bCs/>
                      <w:kern w:val="0"/>
                    </w:rPr>
                  </w:pPr>
                  <w:proofErr w:type="gramStart"/>
                  <w:r>
                    <w:rPr>
                      <w:rFonts w:ascii="Times New Roman" w:hAnsi="Times New Roman"/>
                      <w:b/>
                      <w:bCs/>
                      <w:kern w:val="0"/>
                    </w:rPr>
                    <w:t>产污环节</w:t>
                  </w:r>
                  <w:proofErr w:type="gramEnd"/>
                </w:p>
              </w:tc>
              <w:tc>
                <w:tcPr>
                  <w:tcW w:w="604" w:type="pct"/>
                  <w:vMerge w:val="restart"/>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污染物</w:t>
                  </w:r>
                </w:p>
              </w:tc>
              <w:tc>
                <w:tcPr>
                  <w:tcW w:w="611" w:type="pct"/>
                  <w:vMerge w:val="restart"/>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主要污染防治措施</w:t>
                  </w:r>
                </w:p>
              </w:tc>
              <w:tc>
                <w:tcPr>
                  <w:tcW w:w="1978" w:type="pct"/>
                  <w:gridSpan w:val="3"/>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国家或地方污染物排放标准</w:t>
                  </w:r>
                </w:p>
              </w:tc>
              <w:tc>
                <w:tcPr>
                  <w:tcW w:w="533" w:type="pct"/>
                  <w:vMerge w:val="restart"/>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年排放量（</w:t>
                  </w:r>
                  <w:r>
                    <w:rPr>
                      <w:rFonts w:ascii="Times New Roman" w:hAnsi="Times New Roman"/>
                      <w:b/>
                      <w:bCs/>
                      <w:kern w:val="0"/>
                    </w:rPr>
                    <w:t>t/a</w:t>
                  </w:r>
                  <w:r>
                    <w:rPr>
                      <w:rFonts w:ascii="Times New Roman" w:hAnsi="Times New Roman"/>
                      <w:b/>
                      <w:bCs/>
                      <w:kern w:val="0"/>
                    </w:rPr>
                    <w:t>）</w:t>
                  </w:r>
                </w:p>
              </w:tc>
            </w:tr>
            <w:tr w:rsidR="001A6F83" w:rsidTr="0010193B">
              <w:trPr>
                <w:trHeight w:val="340"/>
                <w:jc w:val="center"/>
              </w:trPr>
              <w:tc>
                <w:tcPr>
                  <w:tcW w:w="377" w:type="pct"/>
                  <w:vMerge/>
                  <w:vAlign w:val="center"/>
                </w:tcPr>
                <w:p w:rsidR="001A6F83" w:rsidRDefault="001A6F83">
                  <w:pPr>
                    <w:pStyle w:val="afc"/>
                    <w:adjustRightInd w:val="0"/>
                    <w:ind w:leftChars="-50" w:left="-105" w:rightChars="-50" w:right="-105"/>
                    <w:rPr>
                      <w:rFonts w:ascii="Times New Roman" w:hAnsi="Times New Roman"/>
                      <w:b/>
                      <w:bCs/>
                      <w:kern w:val="0"/>
                    </w:rPr>
                  </w:pPr>
                </w:p>
              </w:tc>
              <w:tc>
                <w:tcPr>
                  <w:tcW w:w="338" w:type="pct"/>
                  <w:vMerge/>
                  <w:vAlign w:val="center"/>
                </w:tcPr>
                <w:p w:rsidR="001A6F83" w:rsidRDefault="001A6F83">
                  <w:pPr>
                    <w:pStyle w:val="afc"/>
                    <w:adjustRightInd w:val="0"/>
                    <w:ind w:leftChars="-50" w:left="-105" w:rightChars="-50" w:right="-105"/>
                    <w:rPr>
                      <w:rFonts w:ascii="Times New Roman" w:hAnsi="Times New Roman"/>
                      <w:b/>
                      <w:bCs/>
                      <w:kern w:val="0"/>
                    </w:rPr>
                  </w:pPr>
                </w:p>
              </w:tc>
              <w:tc>
                <w:tcPr>
                  <w:tcW w:w="559" w:type="pct"/>
                  <w:vMerge/>
                  <w:vAlign w:val="center"/>
                </w:tcPr>
                <w:p w:rsidR="001A6F83" w:rsidRDefault="001A6F83">
                  <w:pPr>
                    <w:pStyle w:val="afc"/>
                    <w:adjustRightInd w:val="0"/>
                    <w:ind w:leftChars="-50" w:left="-105" w:rightChars="-50" w:right="-105"/>
                    <w:rPr>
                      <w:rFonts w:ascii="Times New Roman" w:hAnsi="Times New Roman"/>
                      <w:b/>
                      <w:bCs/>
                      <w:kern w:val="0"/>
                    </w:rPr>
                  </w:pPr>
                </w:p>
              </w:tc>
              <w:tc>
                <w:tcPr>
                  <w:tcW w:w="604" w:type="pct"/>
                  <w:vMerge/>
                  <w:vAlign w:val="center"/>
                </w:tcPr>
                <w:p w:rsidR="001A6F83" w:rsidRDefault="001A6F83">
                  <w:pPr>
                    <w:pStyle w:val="afc"/>
                    <w:adjustRightInd w:val="0"/>
                    <w:ind w:leftChars="-50" w:left="-105" w:rightChars="-50" w:right="-105"/>
                    <w:rPr>
                      <w:rFonts w:ascii="Times New Roman" w:hAnsi="Times New Roman"/>
                      <w:b/>
                      <w:bCs/>
                      <w:kern w:val="0"/>
                    </w:rPr>
                  </w:pPr>
                </w:p>
              </w:tc>
              <w:tc>
                <w:tcPr>
                  <w:tcW w:w="611" w:type="pct"/>
                  <w:vMerge/>
                  <w:vAlign w:val="center"/>
                </w:tcPr>
                <w:p w:rsidR="001A6F83" w:rsidRDefault="001A6F83">
                  <w:pPr>
                    <w:pStyle w:val="afc"/>
                    <w:adjustRightInd w:val="0"/>
                    <w:ind w:leftChars="-50" w:left="-105" w:rightChars="-50" w:right="-105"/>
                    <w:rPr>
                      <w:rFonts w:ascii="Times New Roman" w:hAnsi="Times New Roman"/>
                      <w:b/>
                      <w:bCs/>
                      <w:kern w:val="0"/>
                    </w:rPr>
                  </w:pPr>
                </w:p>
              </w:tc>
              <w:tc>
                <w:tcPr>
                  <w:tcW w:w="1334" w:type="pct"/>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标准名称</w:t>
                  </w:r>
                </w:p>
              </w:tc>
              <w:tc>
                <w:tcPr>
                  <w:tcW w:w="643" w:type="pct"/>
                  <w:gridSpan w:val="2"/>
                  <w:vAlign w:val="center"/>
                </w:tcPr>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浓度限值</w:t>
                  </w:r>
                </w:p>
                <w:p w:rsidR="001A6F83" w:rsidRDefault="005972D8">
                  <w:pPr>
                    <w:pStyle w:val="afc"/>
                    <w:adjustRightInd w:val="0"/>
                    <w:ind w:leftChars="-50" w:left="-105" w:rightChars="-50" w:right="-105"/>
                    <w:rPr>
                      <w:rFonts w:ascii="Times New Roman" w:hAnsi="Times New Roman"/>
                      <w:b/>
                      <w:bCs/>
                      <w:kern w:val="0"/>
                    </w:rPr>
                  </w:pPr>
                  <w:r>
                    <w:rPr>
                      <w:rFonts w:ascii="Times New Roman" w:hAnsi="Times New Roman"/>
                      <w:b/>
                      <w:bCs/>
                      <w:kern w:val="0"/>
                    </w:rPr>
                    <w:t>(mg/m</w:t>
                  </w:r>
                  <w:r>
                    <w:rPr>
                      <w:rFonts w:ascii="Times New Roman" w:hAnsi="Times New Roman"/>
                      <w:b/>
                      <w:bCs/>
                      <w:kern w:val="0"/>
                      <w:vertAlign w:val="superscript"/>
                    </w:rPr>
                    <w:t>3</w:t>
                  </w:r>
                  <w:r>
                    <w:rPr>
                      <w:rFonts w:ascii="Times New Roman" w:hAnsi="Times New Roman"/>
                      <w:b/>
                      <w:bCs/>
                      <w:kern w:val="0"/>
                    </w:rPr>
                    <w:t>)</w:t>
                  </w:r>
                </w:p>
              </w:tc>
              <w:tc>
                <w:tcPr>
                  <w:tcW w:w="533" w:type="pct"/>
                  <w:vMerge/>
                  <w:vAlign w:val="center"/>
                </w:tcPr>
                <w:p w:rsidR="001A6F83" w:rsidRDefault="001A6F83">
                  <w:pPr>
                    <w:pStyle w:val="afc"/>
                    <w:adjustRightInd w:val="0"/>
                    <w:ind w:leftChars="-50" w:left="-105" w:rightChars="-50" w:right="-105"/>
                    <w:rPr>
                      <w:rFonts w:ascii="Times New Roman" w:hAnsi="Times New Roman"/>
                      <w:b/>
                      <w:bCs/>
                      <w:kern w:val="0"/>
                    </w:rPr>
                  </w:pPr>
                </w:p>
              </w:tc>
            </w:tr>
            <w:tr w:rsidR="001A6F83" w:rsidTr="0010193B">
              <w:trPr>
                <w:trHeight w:val="340"/>
                <w:jc w:val="center"/>
              </w:trPr>
              <w:tc>
                <w:tcPr>
                  <w:tcW w:w="377" w:type="pct"/>
                  <w:vAlign w:val="center"/>
                </w:tcPr>
                <w:p w:rsidR="001A6F83" w:rsidRDefault="005972D8">
                  <w:pPr>
                    <w:pStyle w:val="afc"/>
                    <w:adjustRightInd w:val="0"/>
                    <w:ind w:leftChars="-50" w:left="-105" w:rightChars="-50" w:right="-105"/>
                    <w:rPr>
                      <w:rFonts w:ascii="Times New Roman" w:hAnsi="Times New Roman"/>
                      <w:kern w:val="0"/>
                    </w:rPr>
                  </w:pPr>
                  <w:r>
                    <w:rPr>
                      <w:rFonts w:ascii="Times New Roman" w:hAnsi="Times New Roman"/>
                      <w:kern w:val="0"/>
                    </w:rPr>
                    <w:lastRenderedPageBreak/>
                    <w:t>1</w:t>
                  </w:r>
                </w:p>
              </w:tc>
              <w:tc>
                <w:tcPr>
                  <w:tcW w:w="338" w:type="pct"/>
                  <w:vAlign w:val="center"/>
                </w:tcPr>
                <w:p w:rsidR="001A6F83" w:rsidRDefault="005972D8">
                  <w:pPr>
                    <w:pStyle w:val="afc"/>
                    <w:adjustRightInd w:val="0"/>
                    <w:ind w:leftChars="-50" w:left="-105" w:rightChars="-50" w:right="-105"/>
                    <w:rPr>
                      <w:rFonts w:ascii="Times New Roman" w:hAnsi="Times New Roman"/>
                      <w:kern w:val="0"/>
                    </w:rPr>
                  </w:pPr>
                  <w:r>
                    <w:rPr>
                      <w:rFonts w:ascii="Times New Roman" w:hAnsi="Times New Roman"/>
                      <w:kern w:val="0"/>
                    </w:rPr>
                    <w:t>—</w:t>
                  </w:r>
                </w:p>
              </w:tc>
              <w:tc>
                <w:tcPr>
                  <w:tcW w:w="559" w:type="pct"/>
                  <w:vAlign w:val="center"/>
                </w:tcPr>
                <w:p w:rsidR="001A6F83" w:rsidRDefault="005972D8">
                  <w:pPr>
                    <w:adjustRightInd w:val="0"/>
                    <w:ind w:leftChars="-50" w:left="-105" w:rightChars="-50" w:right="-105"/>
                    <w:jc w:val="center"/>
                    <w:rPr>
                      <w:szCs w:val="21"/>
                    </w:rPr>
                  </w:pPr>
                  <w:r>
                    <w:rPr>
                      <w:rFonts w:hint="eastAsia"/>
                      <w:szCs w:val="21"/>
                    </w:rPr>
                    <w:t>光伏胶膜</w:t>
                  </w:r>
                  <w:r>
                    <w:rPr>
                      <w:szCs w:val="21"/>
                    </w:rPr>
                    <w:t>生产车间</w:t>
                  </w:r>
                </w:p>
              </w:tc>
              <w:tc>
                <w:tcPr>
                  <w:tcW w:w="604" w:type="pct"/>
                  <w:vAlign w:val="center"/>
                </w:tcPr>
                <w:p w:rsidR="001A6F83" w:rsidRDefault="005972D8">
                  <w:pPr>
                    <w:jc w:val="center"/>
                    <w:rPr>
                      <w:szCs w:val="21"/>
                    </w:rPr>
                  </w:pPr>
                  <w:r>
                    <w:rPr>
                      <w:szCs w:val="21"/>
                    </w:rPr>
                    <w:t>非甲烷总烃</w:t>
                  </w:r>
                </w:p>
              </w:tc>
              <w:tc>
                <w:tcPr>
                  <w:tcW w:w="611" w:type="pct"/>
                  <w:vAlign w:val="center"/>
                </w:tcPr>
                <w:p w:rsidR="001A6F83" w:rsidRDefault="005972D8">
                  <w:pPr>
                    <w:widowControl/>
                    <w:adjustRightInd w:val="0"/>
                    <w:ind w:leftChars="-50" w:left="-105" w:rightChars="-50" w:right="-105"/>
                    <w:jc w:val="center"/>
                    <w:rPr>
                      <w:kern w:val="0"/>
                      <w:szCs w:val="21"/>
                    </w:rPr>
                  </w:pPr>
                  <w:r>
                    <w:rPr>
                      <w:kern w:val="0"/>
                      <w:szCs w:val="21"/>
                    </w:rPr>
                    <w:t>车间</w:t>
                  </w:r>
                </w:p>
                <w:p w:rsidR="001A6F83" w:rsidRDefault="005972D8">
                  <w:pPr>
                    <w:widowControl/>
                    <w:adjustRightInd w:val="0"/>
                    <w:ind w:leftChars="-50" w:left="-105" w:rightChars="-50" w:right="-105"/>
                    <w:jc w:val="center"/>
                    <w:rPr>
                      <w:kern w:val="0"/>
                      <w:szCs w:val="21"/>
                    </w:rPr>
                  </w:pPr>
                  <w:r>
                    <w:rPr>
                      <w:kern w:val="0"/>
                      <w:szCs w:val="21"/>
                    </w:rPr>
                    <w:t>换气</w:t>
                  </w:r>
                </w:p>
              </w:tc>
              <w:tc>
                <w:tcPr>
                  <w:tcW w:w="1334" w:type="pct"/>
                  <w:vAlign w:val="center"/>
                </w:tcPr>
                <w:p w:rsidR="001A6F83" w:rsidRDefault="005972D8">
                  <w:pPr>
                    <w:pStyle w:val="afc"/>
                    <w:adjustRightInd w:val="0"/>
                    <w:ind w:leftChars="-50" w:left="-105" w:rightChars="-50" w:right="-105"/>
                    <w:rPr>
                      <w:rFonts w:ascii="Times New Roman" w:hAnsi="Times New Roman"/>
                      <w:kern w:val="0"/>
                    </w:rPr>
                  </w:pPr>
                  <w:r>
                    <w:rPr>
                      <w:rFonts w:ascii="Times New Roman" w:hAnsi="Times New Roman"/>
                    </w:rPr>
                    <w:t>合成树脂工业污染物排放标准</w:t>
                  </w:r>
                  <w:proofErr w:type="gramStart"/>
                  <w:r>
                    <w:rPr>
                      <w:rFonts w:ascii="Times New Roman" w:hAnsi="Times New Roman"/>
                    </w:rPr>
                    <w:t>》</w:t>
                  </w:r>
                  <w:proofErr w:type="gramEnd"/>
                  <w:r>
                    <w:rPr>
                      <w:rFonts w:ascii="Times New Roman" w:hAnsi="Times New Roman"/>
                    </w:rPr>
                    <w:t>（</w:t>
                  </w:r>
                  <w:r>
                    <w:rPr>
                      <w:rFonts w:ascii="Times New Roman" w:hAnsi="Times New Roman"/>
                    </w:rPr>
                    <w:t>GB 31572-2015</w:t>
                  </w:r>
                  <w:r>
                    <w:rPr>
                      <w:rFonts w:ascii="Times New Roman" w:hAnsi="Times New Roman"/>
                    </w:rPr>
                    <w:t>）表</w:t>
                  </w:r>
                  <w:r>
                    <w:rPr>
                      <w:rFonts w:ascii="Times New Roman" w:hAnsi="Times New Roman"/>
                    </w:rPr>
                    <w:t>9</w:t>
                  </w:r>
                  <w:r>
                    <w:rPr>
                      <w:rFonts w:ascii="Times New Roman" w:hAnsi="Times New Roman"/>
                    </w:rPr>
                    <w:t>标准</w:t>
                  </w:r>
                </w:p>
              </w:tc>
              <w:tc>
                <w:tcPr>
                  <w:tcW w:w="643" w:type="pct"/>
                  <w:gridSpan w:val="2"/>
                  <w:vAlign w:val="center"/>
                </w:tcPr>
                <w:p w:rsidR="001A6F83" w:rsidRDefault="005972D8">
                  <w:pPr>
                    <w:pStyle w:val="afc"/>
                    <w:adjustRightInd w:val="0"/>
                    <w:ind w:leftChars="-50" w:left="-105" w:rightChars="-50" w:right="-105"/>
                    <w:rPr>
                      <w:rFonts w:ascii="Times New Roman" w:hAnsi="Times New Roman"/>
                      <w:kern w:val="0"/>
                    </w:rPr>
                  </w:pPr>
                  <w:r>
                    <w:rPr>
                      <w:rFonts w:ascii="Times New Roman" w:hAnsi="Times New Roman"/>
                      <w:kern w:val="0"/>
                    </w:rPr>
                    <w:t>4.0</w:t>
                  </w:r>
                </w:p>
              </w:tc>
              <w:tc>
                <w:tcPr>
                  <w:tcW w:w="533" w:type="pct"/>
                  <w:vAlign w:val="center"/>
                </w:tcPr>
                <w:p w:rsidR="001A6F83" w:rsidRDefault="00AB0D1E">
                  <w:pPr>
                    <w:adjustRightInd w:val="0"/>
                    <w:ind w:leftChars="-50" w:left="-105" w:rightChars="-50" w:right="-105"/>
                    <w:jc w:val="center"/>
                    <w:rPr>
                      <w:szCs w:val="21"/>
                    </w:rPr>
                  </w:pPr>
                  <w:r>
                    <w:rPr>
                      <w:rFonts w:hint="eastAsia"/>
                      <w:szCs w:val="21"/>
                    </w:rPr>
                    <w:t>0.970</w:t>
                  </w:r>
                </w:p>
              </w:tc>
            </w:tr>
            <w:tr w:rsidR="001A6F83">
              <w:trPr>
                <w:trHeight w:val="340"/>
                <w:jc w:val="center"/>
              </w:trPr>
              <w:tc>
                <w:tcPr>
                  <w:tcW w:w="5000" w:type="pct"/>
                  <w:gridSpan w:val="9"/>
                  <w:vAlign w:val="center"/>
                </w:tcPr>
                <w:p w:rsidR="001A6F83" w:rsidRDefault="005972D8">
                  <w:pPr>
                    <w:pStyle w:val="afc"/>
                    <w:adjustRightInd w:val="0"/>
                    <w:ind w:leftChars="-50" w:left="-105" w:rightChars="-50" w:right="-105"/>
                    <w:rPr>
                      <w:rFonts w:ascii="Times New Roman" w:hAnsi="Times New Roman"/>
                    </w:rPr>
                  </w:pPr>
                  <w:r>
                    <w:rPr>
                      <w:rFonts w:ascii="Times New Roman" w:hAnsi="Times New Roman"/>
                    </w:rPr>
                    <w:t>无组织排放总计</w:t>
                  </w:r>
                </w:p>
              </w:tc>
            </w:tr>
            <w:tr w:rsidR="001A6F83">
              <w:trPr>
                <w:trHeight w:val="340"/>
                <w:jc w:val="center"/>
              </w:trPr>
              <w:tc>
                <w:tcPr>
                  <w:tcW w:w="1878" w:type="pct"/>
                  <w:gridSpan w:val="4"/>
                  <w:vAlign w:val="center"/>
                </w:tcPr>
                <w:p w:rsidR="001A6F83" w:rsidRDefault="005972D8">
                  <w:pPr>
                    <w:pStyle w:val="afc"/>
                    <w:adjustRightInd w:val="0"/>
                    <w:ind w:leftChars="-50" w:left="-105" w:rightChars="-50" w:right="-105"/>
                    <w:rPr>
                      <w:rFonts w:ascii="Times New Roman" w:hAnsi="Times New Roman"/>
                    </w:rPr>
                  </w:pPr>
                  <w:r>
                    <w:rPr>
                      <w:rFonts w:ascii="Times New Roman" w:hAnsi="Times New Roman"/>
                    </w:rPr>
                    <w:t>无组织排放总计</w:t>
                  </w:r>
                </w:p>
              </w:tc>
              <w:tc>
                <w:tcPr>
                  <w:tcW w:w="2120" w:type="pct"/>
                  <w:gridSpan w:val="3"/>
                  <w:vAlign w:val="center"/>
                </w:tcPr>
                <w:p w:rsidR="001A6F83" w:rsidRDefault="005972D8">
                  <w:pPr>
                    <w:pStyle w:val="afc"/>
                    <w:adjustRightInd w:val="0"/>
                    <w:ind w:leftChars="-50" w:left="-105" w:rightChars="-50" w:right="-105"/>
                    <w:rPr>
                      <w:rFonts w:ascii="Times New Roman" w:hAnsi="Times New Roman"/>
                      <w:kern w:val="0"/>
                    </w:rPr>
                  </w:pPr>
                  <w:r>
                    <w:rPr>
                      <w:rFonts w:ascii="Times New Roman" w:hAnsi="Times New Roman"/>
                    </w:rPr>
                    <w:t>非甲烷总烃</w:t>
                  </w:r>
                </w:p>
              </w:tc>
              <w:tc>
                <w:tcPr>
                  <w:tcW w:w="1002" w:type="pct"/>
                  <w:gridSpan w:val="2"/>
                  <w:vAlign w:val="center"/>
                </w:tcPr>
                <w:p w:rsidR="001A6F83" w:rsidRDefault="00AB0D1E">
                  <w:pPr>
                    <w:widowControl/>
                    <w:adjustRightInd w:val="0"/>
                    <w:ind w:leftChars="-50" w:left="-105" w:rightChars="-50" w:right="-105"/>
                    <w:jc w:val="center"/>
                    <w:rPr>
                      <w:kern w:val="0"/>
                      <w:szCs w:val="21"/>
                    </w:rPr>
                  </w:pPr>
                  <w:r>
                    <w:rPr>
                      <w:rFonts w:hint="eastAsia"/>
                      <w:szCs w:val="21"/>
                    </w:rPr>
                    <w:t>0.970</w:t>
                  </w:r>
                </w:p>
              </w:tc>
            </w:tr>
          </w:tbl>
          <w:p w:rsidR="001A6F83" w:rsidRDefault="005972D8">
            <w:pPr>
              <w:snapToGrid w:val="0"/>
              <w:spacing w:beforeLines="50" w:before="120" w:afterLines="30" w:after="72"/>
              <w:ind w:firstLineChars="200" w:firstLine="480"/>
              <w:rPr>
                <w:bCs/>
                <w:kern w:val="24"/>
                <w:sz w:val="24"/>
              </w:rPr>
            </w:pPr>
            <w:r>
              <w:rPr>
                <w:sz w:val="24"/>
              </w:rPr>
              <w:t>6</w:t>
            </w:r>
            <w:r>
              <w:rPr>
                <w:sz w:val="24"/>
              </w:rPr>
              <w:t>）大</w:t>
            </w:r>
            <w:r>
              <w:rPr>
                <w:bCs/>
                <w:kern w:val="24"/>
                <w:sz w:val="24"/>
              </w:rPr>
              <w:t>气污染物年排放量核算</w:t>
            </w:r>
          </w:p>
          <w:p w:rsidR="001A6F83" w:rsidRDefault="005972D8">
            <w:pPr>
              <w:widowControl/>
              <w:jc w:val="center"/>
              <w:rPr>
                <w:b/>
                <w:sz w:val="24"/>
              </w:rPr>
            </w:pPr>
            <w:r>
              <w:rPr>
                <w:b/>
                <w:sz w:val="24"/>
              </w:rPr>
              <w:t>表</w:t>
            </w:r>
            <w:r>
              <w:rPr>
                <w:rFonts w:hint="eastAsia"/>
                <w:b/>
                <w:sz w:val="24"/>
              </w:rPr>
              <w:t>4-13</w:t>
            </w:r>
            <w:r>
              <w:rPr>
                <w:b/>
                <w:sz w:val="24"/>
              </w:rPr>
              <w:t xml:space="preserve"> </w:t>
            </w:r>
            <w:r>
              <w:rPr>
                <w:rFonts w:hint="eastAsia"/>
                <w:b/>
                <w:sz w:val="24"/>
              </w:rPr>
              <w:t xml:space="preserve"> </w:t>
            </w:r>
            <w:r>
              <w:rPr>
                <w:b/>
                <w:sz w:val="24"/>
              </w:rPr>
              <w:t>大气污染物年排放量核算表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44"/>
              <w:gridCol w:w="3586"/>
              <w:gridCol w:w="2869"/>
            </w:tblGrid>
            <w:tr w:rsidR="001A6F83">
              <w:trPr>
                <w:trHeight w:val="340"/>
                <w:jc w:val="center"/>
              </w:trPr>
              <w:tc>
                <w:tcPr>
                  <w:tcW w:w="1202" w:type="pct"/>
                  <w:vAlign w:val="center"/>
                </w:tcPr>
                <w:p w:rsidR="001A6F83" w:rsidRDefault="005972D8">
                  <w:pPr>
                    <w:jc w:val="center"/>
                    <w:rPr>
                      <w:b/>
                    </w:rPr>
                  </w:pPr>
                  <w:r>
                    <w:rPr>
                      <w:b/>
                    </w:rPr>
                    <w:t>序号</w:t>
                  </w:r>
                </w:p>
              </w:tc>
              <w:tc>
                <w:tcPr>
                  <w:tcW w:w="2109" w:type="pct"/>
                  <w:vAlign w:val="center"/>
                </w:tcPr>
                <w:p w:rsidR="001A6F83" w:rsidRDefault="005972D8">
                  <w:pPr>
                    <w:jc w:val="center"/>
                    <w:rPr>
                      <w:b/>
                    </w:rPr>
                  </w:pPr>
                  <w:r>
                    <w:rPr>
                      <w:b/>
                    </w:rPr>
                    <w:t>污染物</w:t>
                  </w:r>
                </w:p>
              </w:tc>
              <w:tc>
                <w:tcPr>
                  <w:tcW w:w="1688" w:type="pct"/>
                  <w:vAlign w:val="center"/>
                </w:tcPr>
                <w:p w:rsidR="001A6F83" w:rsidRDefault="005972D8">
                  <w:pPr>
                    <w:jc w:val="center"/>
                    <w:rPr>
                      <w:b/>
                    </w:rPr>
                  </w:pPr>
                  <w:r>
                    <w:rPr>
                      <w:b/>
                    </w:rPr>
                    <w:t>年排放量（</w:t>
                  </w:r>
                  <w:r>
                    <w:rPr>
                      <w:b/>
                    </w:rPr>
                    <w:t>t/a</w:t>
                  </w:r>
                  <w:r>
                    <w:rPr>
                      <w:b/>
                    </w:rPr>
                    <w:t>）</w:t>
                  </w:r>
                </w:p>
              </w:tc>
            </w:tr>
            <w:tr w:rsidR="001A6F83">
              <w:trPr>
                <w:trHeight w:val="340"/>
                <w:jc w:val="center"/>
              </w:trPr>
              <w:tc>
                <w:tcPr>
                  <w:tcW w:w="1202" w:type="pct"/>
                  <w:vAlign w:val="center"/>
                </w:tcPr>
                <w:p w:rsidR="001A6F83" w:rsidRDefault="005972D8">
                  <w:pPr>
                    <w:jc w:val="center"/>
                  </w:pPr>
                  <w:r>
                    <w:t>1</w:t>
                  </w:r>
                </w:p>
              </w:tc>
              <w:tc>
                <w:tcPr>
                  <w:tcW w:w="2109" w:type="pct"/>
                  <w:vAlign w:val="center"/>
                </w:tcPr>
                <w:p w:rsidR="001A6F83" w:rsidRDefault="005972D8">
                  <w:pPr>
                    <w:jc w:val="center"/>
                    <w:rPr>
                      <w:szCs w:val="21"/>
                    </w:rPr>
                  </w:pPr>
                  <w:r>
                    <w:rPr>
                      <w:szCs w:val="21"/>
                    </w:rPr>
                    <w:t>非甲烷总烃</w:t>
                  </w:r>
                </w:p>
              </w:tc>
              <w:tc>
                <w:tcPr>
                  <w:tcW w:w="1688" w:type="pct"/>
                  <w:vAlign w:val="center"/>
                </w:tcPr>
                <w:p w:rsidR="001A6F83" w:rsidRDefault="009D728F">
                  <w:pPr>
                    <w:jc w:val="center"/>
                    <w:rPr>
                      <w:szCs w:val="21"/>
                    </w:rPr>
                  </w:pPr>
                  <w:r>
                    <w:rPr>
                      <w:rFonts w:hint="eastAsia"/>
                      <w:szCs w:val="21"/>
                    </w:rPr>
                    <w:t>1.843</w:t>
                  </w:r>
                </w:p>
              </w:tc>
            </w:tr>
          </w:tbl>
          <w:p w:rsidR="001A6F83" w:rsidRDefault="00B22F42">
            <w:pPr>
              <w:adjustRightInd w:val="0"/>
              <w:snapToGrid w:val="0"/>
              <w:spacing w:line="360" w:lineRule="auto"/>
              <w:ind w:firstLineChars="200" w:firstLine="480"/>
              <w:rPr>
                <w:sz w:val="24"/>
              </w:rPr>
            </w:pPr>
            <w:r>
              <w:rPr>
                <w:rFonts w:hint="eastAsia"/>
                <w:sz w:val="24"/>
              </w:rPr>
              <w:t>（</w:t>
            </w:r>
            <w:r w:rsidR="005972D8">
              <w:rPr>
                <w:rFonts w:hint="eastAsia"/>
                <w:sz w:val="24"/>
              </w:rPr>
              <w:t>7</w:t>
            </w:r>
            <w:r w:rsidR="005972D8">
              <w:rPr>
                <w:rFonts w:hint="eastAsia"/>
                <w:sz w:val="24"/>
              </w:rPr>
              <w:t>）大气</w:t>
            </w:r>
            <w:r w:rsidR="005972D8">
              <w:rPr>
                <w:sz w:val="24"/>
              </w:rPr>
              <w:t>监测计划</w:t>
            </w:r>
          </w:p>
          <w:p w:rsidR="001A6F83" w:rsidRDefault="005972D8">
            <w:pPr>
              <w:adjustRightInd w:val="0"/>
              <w:snapToGrid w:val="0"/>
              <w:spacing w:line="360" w:lineRule="auto"/>
              <w:ind w:firstLineChars="200" w:firstLine="480"/>
              <w:rPr>
                <w:sz w:val="24"/>
              </w:rPr>
            </w:pPr>
            <w:r>
              <w:rPr>
                <w:sz w:val="24"/>
              </w:rPr>
              <w:t>1</w:t>
            </w:r>
            <w:r>
              <w:rPr>
                <w:sz w:val="24"/>
              </w:rPr>
              <w:t>）竣工验收监测</w:t>
            </w:r>
          </w:p>
          <w:p w:rsidR="001A6F83" w:rsidRDefault="005972D8">
            <w:pPr>
              <w:adjustRightInd w:val="0"/>
              <w:snapToGrid w:val="0"/>
              <w:spacing w:line="360" w:lineRule="auto"/>
              <w:ind w:firstLineChars="200" w:firstLine="480"/>
              <w:rPr>
                <w:sz w:val="24"/>
              </w:rPr>
            </w:pPr>
            <w:r>
              <w:rPr>
                <w:sz w:val="24"/>
              </w:rPr>
              <w:t>项目投入试生产后，公司应及时委托有资质的环境监测单位对建设项目环保</w:t>
            </w:r>
            <w:r>
              <w:rPr>
                <w:sz w:val="24"/>
              </w:rPr>
              <w:t>“</w:t>
            </w:r>
            <w:r>
              <w:rPr>
                <w:sz w:val="24"/>
              </w:rPr>
              <w:t>三同时</w:t>
            </w:r>
            <w:r>
              <w:rPr>
                <w:sz w:val="24"/>
              </w:rPr>
              <w:t>”</w:t>
            </w:r>
            <w:r>
              <w:rPr>
                <w:sz w:val="24"/>
              </w:rPr>
              <w:t>设施组织竣工验收监测。</w:t>
            </w:r>
          </w:p>
          <w:p w:rsidR="001A6F83" w:rsidRDefault="005972D8">
            <w:pPr>
              <w:adjustRightInd w:val="0"/>
              <w:snapToGrid w:val="0"/>
              <w:spacing w:line="360" w:lineRule="auto"/>
              <w:ind w:firstLineChars="200" w:firstLine="480"/>
              <w:rPr>
                <w:sz w:val="24"/>
              </w:rPr>
            </w:pPr>
            <w:r>
              <w:rPr>
                <w:sz w:val="24"/>
              </w:rPr>
              <w:t>2</w:t>
            </w:r>
            <w:r>
              <w:rPr>
                <w:sz w:val="24"/>
              </w:rPr>
              <w:t>）营运期监测</w:t>
            </w:r>
          </w:p>
          <w:p w:rsidR="001A6F83" w:rsidRDefault="005972D8">
            <w:pPr>
              <w:adjustRightInd w:val="0"/>
              <w:snapToGrid w:val="0"/>
              <w:spacing w:line="360" w:lineRule="auto"/>
              <w:ind w:firstLineChars="200" w:firstLine="480"/>
              <w:rPr>
                <w:sz w:val="24"/>
              </w:rPr>
            </w:pPr>
            <w:r>
              <w:rPr>
                <w:sz w:val="24"/>
              </w:rPr>
              <w:t>排气筒每</w:t>
            </w:r>
            <w:r>
              <w:rPr>
                <w:rFonts w:hint="eastAsia"/>
                <w:sz w:val="24"/>
              </w:rPr>
              <w:t>半</w:t>
            </w:r>
            <w:r>
              <w:rPr>
                <w:sz w:val="24"/>
              </w:rPr>
              <w:t>年监测一次，监测项目为非甲烷总烃；厂界无组织废气，每</w:t>
            </w:r>
            <w:r>
              <w:rPr>
                <w:rFonts w:hint="eastAsia"/>
                <w:sz w:val="24"/>
              </w:rPr>
              <w:t>半</w:t>
            </w:r>
            <w:r>
              <w:rPr>
                <w:sz w:val="24"/>
              </w:rPr>
              <w:t>年监测一次，监测项目为非甲烷总烃。</w:t>
            </w:r>
          </w:p>
          <w:p w:rsidR="001A6F83" w:rsidRDefault="005972D8">
            <w:pPr>
              <w:adjustRightInd w:val="0"/>
              <w:snapToGrid w:val="0"/>
              <w:spacing w:line="360" w:lineRule="auto"/>
              <w:ind w:firstLineChars="200" w:firstLine="480"/>
              <w:rPr>
                <w:sz w:val="24"/>
              </w:rPr>
            </w:pPr>
            <w:r>
              <w:rPr>
                <w:sz w:val="24"/>
              </w:rPr>
              <w:t>营运期监测计划表见下表。</w:t>
            </w:r>
          </w:p>
          <w:p w:rsidR="001A6F83" w:rsidRDefault="005972D8">
            <w:pPr>
              <w:adjustRightInd w:val="0"/>
              <w:snapToGrid w:val="0"/>
              <w:jc w:val="center"/>
              <w:rPr>
                <w:b/>
                <w:bCs/>
                <w:sz w:val="24"/>
              </w:rPr>
            </w:pPr>
            <w:r>
              <w:rPr>
                <w:b/>
                <w:bCs/>
                <w:sz w:val="24"/>
              </w:rPr>
              <w:t>表</w:t>
            </w:r>
            <w:r>
              <w:rPr>
                <w:rFonts w:hint="eastAsia"/>
                <w:b/>
                <w:bCs/>
                <w:sz w:val="24"/>
              </w:rPr>
              <w:t>4-14</w:t>
            </w:r>
            <w:r>
              <w:rPr>
                <w:b/>
                <w:bCs/>
                <w:sz w:val="24"/>
              </w:rPr>
              <w:t xml:space="preserve">  </w:t>
            </w:r>
            <w:r>
              <w:rPr>
                <w:b/>
                <w:bCs/>
                <w:sz w:val="24"/>
              </w:rPr>
              <w:t>营运期监测计划表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42"/>
              <w:gridCol w:w="2324"/>
              <w:gridCol w:w="3155"/>
              <w:gridCol w:w="1778"/>
            </w:tblGrid>
            <w:tr w:rsidR="001A6F83">
              <w:trPr>
                <w:trHeight w:val="340"/>
                <w:jc w:val="center"/>
              </w:trPr>
              <w:tc>
                <w:tcPr>
                  <w:tcW w:w="731" w:type="pct"/>
                  <w:vAlign w:val="center"/>
                </w:tcPr>
                <w:p w:rsidR="001A6F83" w:rsidRDefault="005972D8">
                  <w:pPr>
                    <w:adjustRightInd w:val="0"/>
                    <w:snapToGrid w:val="0"/>
                    <w:jc w:val="center"/>
                    <w:rPr>
                      <w:b/>
                      <w:szCs w:val="21"/>
                    </w:rPr>
                  </w:pPr>
                  <w:r>
                    <w:rPr>
                      <w:b/>
                      <w:szCs w:val="21"/>
                    </w:rPr>
                    <w:t>污染种类</w:t>
                  </w:r>
                </w:p>
              </w:tc>
              <w:tc>
                <w:tcPr>
                  <w:tcW w:w="1366" w:type="pct"/>
                  <w:vAlign w:val="center"/>
                </w:tcPr>
                <w:p w:rsidR="001A6F83" w:rsidRDefault="005972D8">
                  <w:pPr>
                    <w:adjustRightInd w:val="0"/>
                    <w:snapToGrid w:val="0"/>
                    <w:jc w:val="center"/>
                    <w:rPr>
                      <w:b/>
                      <w:szCs w:val="21"/>
                    </w:rPr>
                  </w:pPr>
                  <w:r>
                    <w:rPr>
                      <w:b/>
                      <w:szCs w:val="21"/>
                    </w:rPr>
                    <w:t>监测点位</w:t>
                  </w:r>
                </w:p>
              </w:tc>
              <w:tc>
                <w:tcPr>
                  <w:tcW w:w="1855" w:type="pct"/>
                  <w:vAlign w:val="center"/>
                </w:tcPr>
                <w:p w:rsidR="001A6F83" w:rsidRDefault="005972D8">
                  <w:pPr>
                    <w:adjustRightInd w:val="0"/>
                    <w:snapToGrid w:val="0"/>
                    <w:jc w:val="center"/>
                    <w:rPr>
                      <w:b/>
                      <w:szCs w:val="21"/>
                    </w:rPr>
                  </w:pPr>
                  <w:r>
                    <w:rPr>
                      <w:b/>
                      <w:szCs w:val="21"/>
                    </w:rPr>
                    <w:t>监测项目</w:t>
                  </w:r>
                </w:p>
              </w:tc>
              <w:tc>
                <w:tcPr>
                  <w:tcW w:w="1046" w:type="pct"/>
                  <w:vAlign w:val="center"/>
                </w:tcPr>
                <w:p w:rsidR="001A6F83" w:rsidRDefault="005972D8">
                  <w:pPr>
                    <w:adjustRightInd w:val="0"/>
                    <w:snapToGrid w:val="0"/>
                    <w:jc w:val="center"/>
                    <w:rPr>
                      <w:b/>
                      <w:szCs w:val="21"/>
                    </w:rPr>
                  </w:pPr>
                  <w:r>
                    <w:rPr>
                      <w:b/>
                      <w:szCs w:val="21"/>
                    </w:rPr>
                    <w:t>监测频率</w:t>
                  </w:r>
                </w:p>
              </w:tc>
            </w:tr>
            <w:tr w:rsidR="001A6F83">
              <w:trPr>
                <w:trHeight w:val="340"/>
                <w:jc w:val="center"/>
              </w:trPr>
              <w:tc>
                <w:tcPr>
                  <w:tcW w:w="731" w:type="pct"/>
                  <w:vMerge w:val="restart"/>
                  <w:vAlign w:val="center"/>
                </w:tcPr>
                <w:p w:rsidR="001A6F83" w:rsidRDefault="005972D8">
                  <w:pPr>
                    <w:adjustRightInd w:val="0"/>
                    <w:snapToGrid w:val="0"/>
                    <w:jc w:val="center"/>
                    <w:rPr>
                      <w:szCs w:val="21"/>
                    </w:rPr>
                  </w:pPr>
                  <w:r>
                    <w:rPr>
                      <w:szCs w:val="21"/>
                    </w:rPr>
                    <w:t>废气</w:t>
                  </w:r>
                </w:p>
              </w:tc>
              <w:tc>
                <w:tcPr>
                  <w:tcW w:w="1366" w:type="pct"/>
                  <w:vAlign w:val="center"/>
                </w:tcPr>
                <w:p w:rsidR="001A6F83" w:rsidRDefault="005972D8">
                  <w:pPr>
                    <w:adjustRightInd w:val="0"/>
                    <w:snapToGrid w:val="0"/>
                    <w:jc w:val="center"/>
                    <w:rPr>
                      <w:szCs w:val="21"/>
                    </w:rPr>
                  </w:pPr>
                  <w:r>
                    <w:rPr>
                      <w:szCs w:val="21"/>
                    </w:rPr>
                    <w:t>排气筒</w:t>
                  </w:r>
                </w:p>
              </w:tc>
              <w:tc>
                <w:tcPr>
                  <w:tcW w:w="1855" w:type="pct"/>
                  <w:vAlign w:val="center"/>
                </w:tcPr>
                <w:p w:rsidR="001A6F83" w:rsidRDefault="005972D8">
                  <w:pPr>
                    <w:adjustRightInd w:val="0"/>
                    <w:snapToGrid w:val="0"/>
                    <w:jc w:val="center"/>
                    <w:rPr>
                      <w:szCs w:val="21"/>
                    </w:rPr>
                  </w:pPr>
                  <w:r>
                    <w:rPr>
                      <w:szCs w:val="21"/>
                    </w:rPr>
                    <w:t>非甲烷总烃</w:t>
                  </w:r>
                </w:p>
              </w:tc>
              <w:tc>
                <w:tcPr>
                  <w:tcW w:w="1046" w:type="pct"/>
                  <w:vAlign w:val="center"/>
                </w:tcPr>
                <w:p w:rsidR="001A6F83" w:rsidRDefault="005972D8">
                  <w:pPr>
                    <w:adjustRightInd w:val="0"/>
                    <w:snapToGrid w:val="0"/>
                    <w:jc w:val="center"/>
                    <w:rPr>
                      <w:szCs w:val="21"/>
                    </w:rPr>
                  </w:pPr>
                  <w:r>
                    <w:rPr>
                      <w:szCs w:val="21"/>
                    </w:rPr>
                    <w:t>半年一次</w:t>
                  </w:r>
                </w:p>
              </w:tc>
            </w:tr>
            <w:tr w:rsidR="001A6F83">
              <w:trPr>
                <w:trHeight w:val="340"/>
                <w:jc w:val="center"/>
              </w:trPr>
              <w:tc>
                <w:tcPr>
                  <w:tcW w:w="731" w:type="pct"/>
                  <w:vMerge/>
                  <w:vAlign w:val="center"/>
                </w:tcPr>
                <w:p w:rsidR="001A6F83" w:rsidRDefault="001A6F83">
                  <w:pPr>
                    <w:adjustRightInd w:val="0"/>
                    <w:snapToGrid w:val="0"/>
                    <w:jc w:val="center"/>
                    <w:rPr>
                      <w:szCs w:val="21"/>
                    </w:rPr>
                  </w:pPr>
                </w:p>
              </w:tc>
              <w:tc>
                <w:tcPr>
                  <w:tcW w:w="1366" w:type="pct"/>
                  <w:vAlign w:val="center"/>
                </w:tcPr>
                <w:p w:rsidR="001A6F83" w:rsidRDefault="005972D8">
                  <w:pPr>
                    <w:adjustRightInd w:val="0"/>
                    <w:snapToGrid w:val="0"/>
                    <w:jc w:val="center"/>
                    <w:rPr>
                      <w:szCs w:val="21"/>
                    </w:rPr>
                  </w:pPr>
                  <w:r>
                    <w:rPr>
                      <w:szCs w:val="21"/>
                    </w:rPr>
                    <w:t>厂界四周边界</w:t>
                  </w:r>
                </w:p>
              </w:tc>
              <w:tc>
                <w:tcPr>
                  <w:tcW w:w="1855" w:type="pct"/>
                  <w:vAlign w:val="center"/>
                </w:tcPr>
                <w:p w:rsidR="001A6F83" w:rsidRDefault="005972D8">
                  <w:pPr>
                    <w:adjustRightInd w:val="0"/>
                    <w:snapToGrid w:val="0"/>
                    <w:jc w:val="center"/>
                    <w:rPr>
                      <w:szCs w:val="21"/>
                    </w:rPr>
                  </w:pPr>
                  <w:r>
                    <w:rPr>
                      <w:szCs w:val="21"/>
                    </w:rPr>
                    <w:t>非甲烷总烃</w:t>
                  </w:r>
                </w:p>
              </w:tc>
              <w:tc>
                <w:tcPr>
                  <w:tcW w:w="1046" w:type="pct"/>
                  <w:vAlign w:val="center"/>
                </w:tcPr>
                <w:p w:rsidR="001A6F83" w:rsidRDefault="005972D8">
                  <w:pPr>
                    <w:adjustRightInd w:val="0"/>
                    <w:snapToGrid w:val="0"/>
                    <w:jc w:val="center"/>
                    <w:rPr>
                      <w:szCs w:val="21"/>
                    </w:rPr>
                  </w:pPr>
                  <w:r>
                    <w:rPr>
                      <w:szCs w:val="21"/>
                    </w:rPr>
                    <w:t>半年一次</w:t>
                  </w:r>
                </w:p>
              </w:tc>
            </w:tr>
          </w:tbl>
          <w:p w:rsidR="001A6F83" w:rsidRDefault="00B22F42">
            <w:pPr>
              <w:adjustRightInd w:val="0"/>
              <w:snapToGrid w:val="0"/>
              <w:spacing w:line="360" w:lineRule="auto"/>
              <w:ind w:firstLineChars="200" w:firstLine="480"/>
              <w:rPr>
                <w:bCs/>
                <w:sz w:val="24"/>
              </w:rPr>
            </w:pPr>
            <w:r>
              <w:rPr>
                <w:rFonts w:hint="eastAsia"/>
                <w:sz w:val="24"/>
              </w:rPr>
              <w:t>（</w:t>
            </w:r>
            <w:r w:rsidR="005972D8">
              <w:rPr>
                <w:rFonts w:hint="eastAsia"/>
                <w:bCs/>
                <w:sz w:val="24"/>
              </w:rPr>
              <w:t>8</w:t>
            </w:r>
            <w:r w:rsidR="005972D8">
              <w:rPr>
                <w:bCs/>
                <w:sz w:val="24"/>
              </w:rPr>
              <w:t>）大气环境防护距离</w:t>
            </w:r>
          </w:p>
          <w:p w:rsidR="001A6F83" w:rsidRDefault="005972D8">
            <w:pPr>
              <w:adjustRightInd w:val="0"/>
              <w:snapToGrid w:val="0"/>
              <w:spacing w:line="360" w:lineRule="auto"/>
              <w:ind w:firstLineChars="200" w:firstLine="480"/>
              <w:rPr>
                <w:sz w:val="24"/>
              </w:rPr>
            </w:pPr>
            <w:r>
              <w:rPr>
                <w:bCs/>
                <w:sz w:val="24"/>
              </w:rPr>
              <w:t>大气环境防护距离是指为</w:t>
            </w:r>
            <w:r>
              <w:rPr>
                <w:sz w:val="24"/>
              </w:rPr>
              <w:t>保护人群健康，减少正常排放条件下大气污染物对居住区的环境影响，在项目厂界以外设置的环境防护距离。计算的距离是以污染源中心点为起点的控制距离，并结合厂区平面布置图，确定控制距离范围，超出厂界以外的范围即为项目大气环境防护距离。</w:t>
            </w:r>
          </w:p>
          <w:p w:rsidR="001A6F83" w:rsidRDefault="005972D8">
            <w:pPr>
              <w:adjustRightInd w:val="0"/>
              <w:snapToGrid w:val="0"/>
              <w:spacing w:line="360" w:lineRule="auto"/>
              <w:ind w:firstLineChars="200" w:firstLine="480"/>
              <w:rPr>
                <w:sz w:val="24"/>
              </w:rPr>
            </w:pPr>
            <w:r>
              <w:rPr>
                <w:sz w:val="24"/>
              </w:rPr>
              <w:t>根据分析，本项目未捕集的</w:t>
            </w:r>
            <w:r>
              <w:rPr>
                <w:color w:val="FF0000"/>
                <w:sz w:val="24"/>
              </w:rPr>
              <w:t>非甲烷总烃</w:t>
            </w:r>
            <w:r>
              <w:rPr>
                <w:sz w:val="24"/>
              </w:rPr>
              <w:t>无组织排放，大气环境防护距离计算模式采用环境保护部环境工程评估中心环境质量模拟重点实验室软件，经计算，本项目无组织排放废气计算结果无超标点。本项目不需设定大气环境防护距离。</w:t>
            </w:r>
          </w:p>
          <w:p w:rsidR="001A6F83" w:rsidRDefault="00B22F42">
            <w:pPr>
              <w:adjustRightInd w:val="0"/>
              <w:snapToGrid w:val="0"/>
              <w:spacing w:line="360" w:lineRule="auto"/>
              <w:ind w:firstLineChars="200" w:firstLine="480"/>
              <w:rPr>
                <w:sz w:val="24"/>
              </w:rPr>
            </w:pPr>
            <w:r>
              <w:rPr>
                <w:rFonts w:hint="eastAsia"/>
                <w:sz w:val="24"/>
              </w:rPr>
              <w:t>（</w:t>
            </w:r>
            <w:r w:rsidR="005972D8">
              <w:rPr>
                <w:rFonts w:hint="eastAsia"/>
                <w:sz w:val="24"/>
              </w:rPr>
              <w:t>9</w:t>
            </w:r>
            <w:r w:rsidR="005972D8">
              <w:rPr>
                <w:sz w:val="24"/>
              </w:rPr>
              <w:t>）卫生防护距离</w:t>
            </w:r>
          </w:p>
          <w:p w:rsidR="001A6F83" w:rsidRDefault="005972D8">
            <w:pPr>
              <w:adjustRightInd w:val="0"/>
              <w:snapToGrid w:val="0"/>
              <w:spacing w:line="360" w:lineRule="auto"/>
              <w:ind w:firstLineChars="200" w:firstLine="480"/>
              <w:rPr>
                <w:sz w:val="24"/>
              </w:rPr>
            </w:pPr>
            <w:r>
              <w:rPr>
                <w:sz w:val="24"/>
              </w:rPr>
              <w:t>①</w:t>
            </w:r>
            <w:r>
              <w:rPr>
                <w:sz w:val="24"/>
              </w:rPr>
              <w:t>计算公式</w:t>
            </w:r>
          </w:p>
          <w:p w:rsidR="001A6F83" w:rsidRDefault="005972D8">
            <w:pPr>
              <w:adjustRightInd w:val="0"/>
              <w:snapToGrid w:val="0"/>
              <w:spacing w:line="312" w:lineRule="auto"/>
              <w:ind w:firstLineChars="200" w:firstLine="480"/>
              <w:rPr>
                <w:sz w:val="24"/>
              </w:rPr>
            </w:pPr>
            <w:r>
              <w:rPr>
                <w:sz w:val="24"/>
              </w:rPr>
              <w:lastRenderedPageBreak/>
              <w:t>根据《制定地方大气污染物排放标准的技术方法》（</w:t>
            </w:r>
            <w:r>
              <w:rPr>
                <w:sz w:val="24"/>
              </w:rPr>
              <w:t>GB/T13201-91</w:t>
            </w:r>
            <w:r>
              <w:rPr>
                <w:sz w:val="24"/>
              </w:rPr>
              <w:t>）规定，无组织排入有害气体的生产单元（生产区、车间、工段）与居民区之间应设置卫生防护距离，计算公式如下：</w:t>
            </w:r>
          </w:p>
          <w:p w:rsidR="001A6F83" w:rsidRDefault="005972D8">
            <w:pPr>
              <w:adjustRightInd w:val="0"/>
              <w:snapToGrid w:val="0"/>
              <w:jc w:val="center"/>
              <w:rPr>
                <w:sz w:val="24"/>
              </w:rPr>
            </w:pPr>
            <w:r>
              <w:rPr>
                <w:position w:val="-30"/>
                <w:sz w:val="24"/>
              </w:rPr>
              <w:object w:dxaOrig="3080" w:dyaOrig="764">
                <v:shape id="_x0000_i1027" type="#_x0000_t75" style="width:154pt;height:38.2pt" o:ole="">
                  <v:imagedata r:id="rId19" o:title=""/>
                </v:shape>
                <o:OLEObject Type="Embed" ProgID="Equation.3" ShapeID="_x0000_i1027" DrawAspect="Content" ObjectID="_1680087307" r:id="rId20"/>
              </w:object>
            </w:r>
          </w:p>
          <w:p w:rsidR="001A6F83" w:rsidRDefault="005972D8">
            <w:pPr>
              <w:adjustRightInd w:val="0"/>
              <w:snapToGrid w:val="0"/>
              <w:spacing w:line="312" w:lineRule="auto"/>
              <w:rPr>
                <w:sz w:val="24"/>
              </w:rPr>
            </w:pPr>
            <w:r>
              <w:rPr>
                <w:sz w:val="24"/>
              </w:rPr>
              <w:t>式中：</w:t>
            </w:r>
          </w:p>
          <w:p w:rsidR="001A6F83" w:rsidRDefault="005972D8">
            <w:pPr>
              <w:adjustRightInd w:val="0"/>
              <w:snapToGrid w:val="0"/>
              <w:spacing w:line="360" w:lineRule="auto"/>
              <w:ind w:firstLineChars="200" w:firstLine="480"/>
              <w:rPr>
                <w:sz w:val="24"/>
              </w:rPr>
            </w:pPr>
            <w:r>
              <w:rPr>
                <w:sz w:val="24"/>
              </w:rPr>
              <w:t>C</w:t>
            </w:r>
            <w:r>
              <w:rPr>
                <w:sz w:val="24"/>
                <w:vertAlign w:val="subscript"/>
              </w:rPr>
              <w:t>m</w:t>
            </w:r>
            <w:r>
              <w:rPr>
                <w:sz w:val="24"/>
              </w:rPr>
              <w:t>——</w:t>
            </w:r>
            <w:r>
              <w:rPr>
                <w:sz w:val="24"/>
              </w:rPr>
              <w:t>标准浓度限值（</w:t>
            </w:r>
            <w:r>
              <w:rPr>
                <w:sz w:val="24"/>
              </w:rPr>
              <w:t>mg/Nm</w:t>
            </w:r>
            <w:r>
              <w:rPr>
                <w:sz w:val="24"/>
                <w:vertAlign w:val="superscript"/>
              </w:rPr>
              <w:t>3</w:t>
            </w:r>
            <w:r>
              <w:rPr>
                <w:sz w:val="24"/>
              </w:rPr>
              <w:t>）；</w:t>
            </w:r>
          </w:p>
          <w:p w:rsidR="001A6F83" w:rsidRDefault="005972D8">
            <w:pPr>
              <w:adjustRightInd w:val="0"/>
              <w:snapToGrid w:val="0"/>
              <w:spacing w:line="360" w:lineRule="auto"/>
              <w:ind w:firstLineChars="200" w:firstLine="480"/>
              <w:rPr>
                <w:sz w:val="24"/>
              </w:rPr>
            </w:pPr>
            <w:r>
              <w:rPr>
                <w:sz w:val="24"/>
              </w:rPr>
              <w:t>Q</w:t>
            </w:r>
            <w:r>
              <w:rPr>
                <w:sz w:val="24"/>
                <w:vertAlign w:val="subscript"/>
              </w:rPr>
              <w:t>c</w:t>
            </w:r>
            <w:r>
              <w:rPr>
                <w:sz w:val="24"/>
              </w:rPr>
              <w:t>——</w:t>
            </w:r>
            <w:r>
              <w:rPr>
                <w:sz w:val="24"/>
              </w:rPr>
              <w:t>有害气体无组织排放量可以达到的控制水平（</w:t>
            </w:r>
            <w:r>
              <w:rPr>
                <w:sz w:val="24"/>
              </w:rPr>
              <w:t>kg/h</w:t>
            </w:r>
            <w:r>
              <w:rPr>
                <w:sz w:val="24"/>
              </w:rPr>
              <w:t>）；</w:t>
            </w:r>
          </w:p>
          <w:p w:rsidR="001A6F83" w:rsidRDefault="005972D8">
            <w:pPr>
              <w:adjustRightInd w:val="0"/>
              <w:snapToGrid w:val="0"/>
              <w:spacing w:line="360" w:lineRule="auto"/>
              <w:ind w:firstLineChars="200" w:firstLine="480"/>
              <w:rPr>
                <w:sz w:val="24"/>
              </w:rPr>
            </w:pPr>
            <w:r>
              <w:rPr>
                <w:sz w:val="24"/>
              </w:rPr>
              <w:t>r——</w:t>
            </w:r>
            <w:r>
              <w:rPr>
                <w:sz w:val="24"/>
              </w:rPr>
              <w:t>有害气体无组织排放源所在生产单元的等效半径（</w:t>
            </w:r>
            <w:r>
              <w:rPr>
                <w:sz w:val="24"/>
              </w:rPr>
              <w:t>m</w:t>
            </w:r>
            <w:r>
              <w:rPr>
                <w:sz w:val="24"/>
              </w:rPr>
              <w:t>）；</w:t>
            </w:r>
          </w:p>
          <w:p w:rsidR="001A6F83" w:rsidRDefault="005972D8">
            <w:pPr>
              <w:adjustRightInd w:val="0"/>
              <w:snapToGrid w:val="0"/>
              <w:spacing w:line="360" w:lineRule="auto"/>
              <w:ind w:firstLineChars="200" w:firstLine="480"/>
              <w:rPr>
                <w:sz w:val="24"/>
              </w:rPr>
            </w:pPr>
            <w:r>
              <w:rPr>
                <w:sz w:val="24"/>
              </w:rPr>
              <w:t>L——</w:t>
            </w:r>
            <w:r>
              <w:rPr>
                <w:sz w:val="24"/>
              </w:rPr>
              <w:t>工业企业所需的卫生防护距离（</w:t>
            </w:r>
            <w:r>
              <w:rPr>
                <w:sz w:val="24"/>
              </w:rPr>
              <w:t>m</w:t>
            </w:r>
            <w:r>
              <w:rPr>
                <w:sz w:val="24"/>
              </w:rPr>
              <w:t>）；</w:t>
            </w:r>
          </w:p>
          <w:p w:rsidR="001A6F83" w:rsidRDefault="005972D8">
            <w:pPr>
              <w:adjustRightInd w:val="0"/>
              <w:snapToGrid w:val="0"/>
              <w:spacing w:line="360" w:lineRule="auto"/>
              <w:ind w:firstLineChars="200" w:firstLine="480"/>
              <w:rPr>
                <w:sz w:val="24"/>
              </w:rPr>
            </w:pPr>
            <w:r>
              <w:rPr>
                <w:sz w:val="24"/>
              </w:rPr>
              <w:t>A</w:t>
            </w:r>
            <w:r>
              <w:rPr>
                <w:sz w:val="24"/>
              </w:rPr>
              <w:t>、</w:t>
            </w:r>
            <w:r>
              <w:rPr>
                <w:sz w:val="24"/>
              </w:rPr>
              <w:t>B</w:t>
            </w:r>
            <w:r>
              <w:rPr>
                <w:sz w:val="24"/>
              </w:rPr>
              <w:t>、</w:t>
            </w:r>
            <w:r>
              <w:rPr>
                <w:sz w:val="24"/>
              </w:rPr>
              <w:t>C</w:t>
            </w:r>
            <w:r>
              <w:rPr>
                <w:sz w:val="24"/>
              </w:rPr>
              <w:t>、</w:t>
            </w:r>
            <w:r>
              <w:rPr>
                <w:sz w:val="24"/>
              </w:rPr>
              <w:t>D——</w:t>
            </w:r>
            <w:r>
              <w:rPr>
                <w:sz w:val="24"/>
              </w:rPr>
              <w:t>卫生防护距离计算系数，无因次，根据工业企业所在地近五年平均风速及工业企业大气污染源构成类别查取。</w:t>
            </w:r>
          </w:p>
          <w:p w:rsidR="001A6F83" w:rsidRDefault="005972D8">
            <w:pPr>
              <w:adjustRightInd w:val="0"/>
              <w:snapToGrid w:val="0"/>
              <w:spacing w:line="360" w:lineRule="auto"/>
              <w:ind w:firstLineChars="200" w:firstLine="480"/>
              <w:rPr>
                <w:sz w:val="24"/>
              </w:rPr>
            </w:pPr>
            <w:r>
              <w:rPr>
                <w:sz w:val="24"/>
              </w:rPr>
              <w:t>②</w:t>
            </w:r>
            <w:r>
              <w:rPr>
                <w:sz w:val="24"/>
              </w:rPr>
              <w:t>参数选取</w:t>
            </w:r>
          </w:p>
          <w:p w:rsidR="001A6F83" w:rsidRDefault="005972D8">
            <w:pPr>
              <w:adjustRightInd w:val="0"/>
              <w:snapToGrid w:val="0"/>
              <w:spacing w:line="360" w:lineRule="auto"/>
              <w:ind w:firstLineChars="200" w:firstLine="480"/>
              <w:rPr>
                <w:sz w:val="24"/>
              </w:rPr>
            </w:pPr>
            <w:r>
              <w:rPr>
                <w:sz w:val="24"/>
              </w:rPr>
              <w:t>无组织排放多种有害气体时，按</w:t>
            </w:r>
            <w:r>
              <w:rPr>
                <w:sz w:val="24"/>
              </w:rPr>
              <w:t>Q</w:t>
            </w:r>
            <w:r>
              <w:rPr>
                <w:sz w:val="24"/>
                <w:vertAlign w:val="subscript"/>
              </w:rPr>
              <w:t>c</w:t>
            </w:r>
            <w:r>
              <w:rPr>
                <w:sz w:val="24"/>
              </w:rPr>
              <w:t>/C</w:t>
            </w:r>
            <w:r>
              <w:rPr>
                <w:sz w:val="24"/>
                <w:vertAlign w:val="subscript"/>
              </w:rPr>
              <w:t>m</w:t>
            </w:r>
            <w:r>
              <w:rPr>
                <w:sz w:val="24"/>
              </w:rPr>
              <w:t>的最大值计算其所需的卫生防护距离。卫生防护距离在</w:t>
            </w:r>
            <w:r>
              <w:rPr>
                <w:sz w:val="24"/>
              </w:rPr>
              <w:t>100m</w:t>
            </w:r>
            <w:r>
              <w:rPr>
                <w:sz w:val="24"/>
              </w:rPr>
              <w:t>内时，级差为</w:t>
            </w:r>
            <w:r>
              <w:rPr>
                <w:sz w:val="24"/>
              </w:rPr>
              <w:t>50m</w:t>
            </w:r>
            <w:r>
              <w:rPr>
                <w:sz w:val="24"/>
              </w:rPr>
              <w:t>；超过</w:t>
            </w:r>
            <w:r>
              <w:rPr>
                <w:sz w:val="24"/>
              </w:rPr>
              <w:t>100m</w:t>
            </w:r>
            <w:r>
              <w:rPr>
                <w:rFonts w:hint="eastAsia"/>
                <w:sz w:val="24"/>
              </w:rPr>
              <w:t>，</w:t>
            </w:r>
            <w:r>
              <w:rPr>
                <w:sz w:val="24"/>
              </w:rPr>
              <w:t>但小于</w:t>
            </w:r>
            <w:r>
              <w:rPr>
                <w:sz w:val="24"/>
              </w:rPr>
              <w:t>1000m</w:t>
            </w:r>
            <w:r>
              <w:rPr>
                <w:sz w:val="24"/>
              </w:rPr>
              <w:t>时，级差为</w:t>
            </w:r>
            <w:r>
              <w:rPr>
                <w:sz w:val="24"/>
              </w:rPr>
              <w:t>100m</w:t>
            </w:r>
            <w:r>
              <w:rPr>
                <w:sz w:val="24"/>
              </w:rPr>
              <w:t>。当按两种或两种以上有害气体的</w:t>
            </w:r>
            <w:r>
              <w:rPr>
                <w:sz w:val="24"/>
              </w:rPr>
              <w:t>Q</w:t>
            </w:r>
            <w:r>
              <w:rPr>
                <w:sz w:val="24"/>
                <w:vertAlign w:val="subscript"/>
              </w:rPr>
              <w:t>c</w:t>
            </w:r>
            <w:r>
              <w:rPr>
                <w:sz w:val="24"/>
              </w:rPr>
              <w:t>/C</w:t>
            </w:r>
            <w:r>
              <w:rPr>
                <w:sz w:val="24"/>
                <w:vertAlign w:val="subscript"/>
              </w:rPr>
              <w:t>m</w:t>
            </w:r>
            <w:r>
              <w:rPr>
                <w:sz w:val="24"/>
              </w:rPr>
              <w:t>计算卫生防护距离在同一级别时，该类工业企业的卫生防护距离提高一级。</w:t>
            </w:r>
          </w:p>
          <w:p w:rsidR="001A6F83" w:rsidRDefault="005972D8">
            <w:pPr>
              <w:adjustRightInd w:val="0"/>
              <w:snapToGrid w:val="0"/>
              <w:spacing w:line="360" w:lineRule="auto"/>
              <w:ind w:firstLineChars="200" w:firstLine="480"/>
              <w:rPr>
                <w:sz w:val="24"/>
              </w:rPr>
            </w:pPr>
            <w:r>
              <w:rPr>
                <w:sz w:val="24"/>
              </w:rPr>
              <w:t>该地区的平均</w:t>
            </w:r>
            <w:r>
              <w:rPr>
                <w:sz w:val="24"/>
                <w:szCs w:val="22"/>
              </w:rPr>
              <w:t>风速</w:t>
            </w:r>
            <w:r>
              <w:rPr>
                <w:sz w:val="24"/>
              </w:rPr>
              <w:t>为</w:t>
            </w:r>
            <w:r>
              <w:rPr>
                <w:rFonts w:hint="eastAsia"/>
                <w:sz w:val="24"/>
              </w:rPr>
              <w:t>2.9</w:t>
            </w:r>
            <w:r>
              <w:rPr>
                <w:sz w:val="24"/>
              </w:rPr>
              <w:t>m/s</w:t>
            </w:r>
            <w:r>
              <w:rPr>
                <w:sz w:val="24"/>
              </w:rPr>
              <w:t>，</w:t>
            </w:r>
            <w:r>
              <w:rPr>
                <w:sz w:val="24"/>
              </w:rPr>
              <w:t>A</w:t>
            </w:r>
            <w:r>
              <w:rPr>
                <w:sz w:val="24"/>
              </w:rPr>
              <w:t>、</w:t>
            </w:r>
            <w:r>
              <w:rPr>
                <w:sz w:val="24"/>
              </w:rPr>
              <w:t>B</w:t>
            </w:r>
            <w:r>
              <w:rPr>
                <w:sz w:val="24"/>
              </w:rPr>
              <w:t>、</w:t>
            </w:r>
            <w:r>
              <w:rPr>
                <w:sz w:val="24"/>
              </w:rPr>
              <w:t>C</w:t>
            </w:r>
            <w:r>
              <w:rPr>
                <w:sz w:val="24"/>
              </w:rPr>
              <w:t>、</w:t>
            </w:r>
            <w:r>
              <w:rPr>
                <w:sz w:val="24"/>
              </w:rPr>
              <w:t>D</w:t>
            </w:r>
            <w:r>
              <w:rPr>
                <w:sz w:val="24"/>
              </w:rPr>
              <w:t>值的</w:t>
            </w:r>
            <w:proofErr w:type="gramStart"/>
            <w:r>
              <w:rPr>
                <w:sz w:val="24"/>
              </w:rPr>
              <w:t>选取见</w:t>
            </w:r>
            <w:proofErr w:type="gramEnd"/>
            <w:r>
              <w:rPr>
                <w:sz w:val="24"/>
              </w:rPr>
              <w:t>下表。</w:t>
            </w:r>
          </w:p>
          <w:p w:rsidR="001A6F83" w:rsidRDefault="005972D8">
            <w:pPr>
              <w:adjustRightInd w:val="0"/>
              <w:snapToGrid w:val="0"/>
              <w:jc w:val="center"/>
              <w:rPr>
                <w:b/>
                <w:sz w:val="24"/>
              </w:rPr>
            </w:pPr>
            <w:r>
              <w:rPr>
                <w:b/>
                <w:sz w:val="24"/>
              </w:rPr>
              <w:t>表</w:t>
            </w:r>
            <w:r>
              <w:rPr>
                <w:rFonts w:hint="eastAsia"/>
                <w:b/>
                <w:sz w:val="24"/>
              </w:rPr>
              <w:t xml:space="preserve">4-15 </w:t>
            </w:r>
            <w:r>
              <w:rPr>
                <w:b/>
                <w:sz w:val="24"/>
              </w:rPr>
              <w:t xml:space="preserve"> </w:t>
            </w:r>
            <w:r>
              <w:rPr>
                <w:b/>
                <w:sz w:val="24"/>
              </w:rPr>
              <w:t>卫生防护距离计算系数</w:t>
            </w:r>
          </w:p>
          <w:tbl>
            <w:tblPr>
              <w:tblStyle w:val="af"/>
              <w:tblW w:w="5000" w:type="pct"/>
              <w:tblBorders>
                <w:top w:val="single" w:sz="12" w:space="0" w:color="auto"/>
                <w:left w:val="none" w:sz="0" w:space="0" w:color="auto"/>
                <w:bottom w:val="single" w:sz="12" w:space="0" w:color="auto"/>
                <w:right w:val="none" w:sz="0" w:space="0" w:color="auto"/>
              </w:tblBorders>
              <w:tblLook w:val="04A0" w:firstRow="1" w:lastRow="0" w:firstColumn="1" w:lastColumn="0" w:noHBand="0" w:noVBand="1"/>
            </w:tblPr>
            <w:tblGrid>
              <w:gridCol w:w="774"/>
              <w:gridCol w:w="774"/>
              <w:gridCol w:w="774"/>
              <w:gridCol w:w="774"/>
              <w:gridCol w:w="773"/>
              <w:gridCol w:w="773"/>
              <w:gridCol w:w="773"/>
              <w:gridCol w:w="773"/>
              <w:gridCol w:w="773"/>
              <w:gridCol w:w="773"/>
              <w:gridCol w:w="765"/>
            </w:tblGrid>
            <w:tr w:rsidR="001A6F83" w:rsidTr="00A170C2">
              <w:trPr>
                <w:trHeight w:val="340"/>
              </w:trPr>
              <w:tc>
                <w:tcPr>
                  <w:tcW w:w="455" w:type="pct"/>
                  <w:vMerge w:val="restart"/>
                  <w:vAlign w:val="center"/>
                </w:tcPr>
                <w:p w:rsidR="001A6F83" w:rsidRDefault="005972D8">
                  <w:pPr>
                    <w:jc w:val="center"/>
                    <w:rPr>
                      <w:szCs w:val="21"/>
                    </w:rPr>
                  </w:pPr>
                  <w:r>
                    <w:rPr>
                      <w:szCs w:val="21"/>
                    </w:rPr>
                    <w:t>计</w:t>
                  </w:r>
                </w:p>
                <w:p w:rsidR="001A6F83" w:rsidRDefault="005972D8">
                  <w:pPr>
                    <w:jc w:val="center"/>
                    <w:rPr>
                      <w:szCs w:val="21"/>
                    </w:rPr>
                  </w:pPr>
                  <w:r>
                    <w:rPr>
                      <w:szCs w:val="21"/>
                    </w:rPr>
                    <w:t>算</w:t>
                  </w:r>
                </w:p>
                <w:p w:rsidR="001A6F83" w:rsidRDefault="005972D8">
                  <w:pPr>
                    <w:jc w:val="center"/>
                    <w:rPr>
                      <w:szCs w:val="21"/>
                    </w:rPr>
                  </w:pPr>
                  <w:r>
                    <w:rPr>
                      <w:szCs w:val="21"/>
                    </w:rPr>
                    <w:t>系</w:t>
                  </w:r>
                </w:p>
                <w:p w:rsidR="001A6F83" w:rsidRDefault="005972D8">
                  <w:pPr>
                    <w:jc w:val="center"/>
                    <w:rPr>
                      <w:szCs w:val="21"/>
                    </w:rPr>
                  </w:pPr>
                  <w:r>
                    <w:rPr>
                      <w:szCs w:val="21"/>
                    </w:rPr>
                    <w:t>数</w:t>
                  </w:r>
                </w:p>
              </w:tc>
              <w:tc>
                <w:tcPr>
                  <w:tcW w:w="455" w:type="pct"/>
                  <w:vMerge w:val="restart"/>
                  <w:vAlign w:val="center"/>
                </w:tcPr>
                <w:p w:rsidR="001A6F83" w:rsidRDefault="005972D8">
                  <w:pPr>
                    <w:jc w:val="center"/>
                    <w:rPr>
                      <w:szCs w:val="21"/>
                    </w:rPr>
                  </w:pPr>
                  <w:r>
                    <w:rPr>
                      <w:szCs w:val="21"/>
                    </w:rPr>
                    <w:t>5</w:t>
                  </w:r>
                  <w:r>
                    <w:rPr>
                      <w:szCs w:val="21"/>
                    </w:rPr>
                    <w:t>年平均风速</w:t>
                  </w:r>
                </w:p>
                <w:p w:rsidR="001A6F83" w:rsidRDefault="005972D8">
                  <w:pPr>
                    <w:jc w:val="center"/>
                    <w:rPr>
                      <w:szCs w:val="21"/>
                    </w:rPr>
                  </w:pPr>
                  <w:r>
                    <w:rPr>
                      <w:szCs w:val="21"/>
                    </w:rPr>
                    <w:t>m/s</w:t>
                  </w:r>
                </w:p>
              </w:tc>
              <w:tc>
                <w:tcPr>
                  <w:tcW w:w="4091" w:type="pct"/>
                  <w:gridSpan w:val="9"/>
                  <w:vAlign w:val="center"/>
                </w:tcPr>
                <w:p w:rsidR="001A6F83" w:rsidRDefault="005972D8">
                  <w:pPr>
                    <w:jc w:val="center"/>
                    <w:rPr>
                      <w:szCs w:val="21"/>
                    </w:rPr>
                  </w:pPr>
                  <w:r>
                    <w:rPr>
                      <w:szCs w:val="21"/>
                    </w:rPr>
                    <w:t>卫生防护距离</w:t>
                  </w:r>
                  <w:r>
                    <w:rPr>
                      <w:szCs w:val="21"/>
                    </w:rPr>
                    <w:t>L</w:t>
                  </w:r>
                  <w:r>
                    <w:rPr>
                      <w:szCs w:val="21"/>
                    </w:rPr>
                    <w:t>，</w:t>
                  </w:r>
                  <w:r>
                    <w:rPr>
                      <w:szCs w:val="21"/>
                    </w:rPr>
                    <w:t>m</w:t>
                  </w:r>
                </w:p>
              </w:tc>
            </w:tr>
            <w:tr w:rsidR="001A6F83" w:rsidTr="00A170C2">
              <w:trPr>
                <w:trHeight w:val="340"/>
              </w:trPr>
              <w:tc>
                <w:tcPr>
                  <w:tcW w:w="455" w:type="pct"/>
                  <w:vMerge/>
                  <w:vAlign w:val="center"/>
                </w:tcPr>
                <w:p w:rsidR="001A6F83" w:rsidRDefault="001A6F83">
                  <w:pPr>
                    <w:jc w:val="center"/>
                    <w:rPr>
                      <w:sz w:val="24"/>
                    </w:rPr>
                  </w:pPr>
                </w:p>
              </w:tc>
              <w:tc>
                <w:tcPr>
                  <w:tcW w:w="455" w:type="pct"/>
                  <w:vMerge/>
                  <w:vAlign w:val="center"/>
                </w:tcPr>
                <w:p w:rsidR="001A6F83" w:rsidRDefault="001A6F83">
                  <w:pPr>
                    <w:jc w:val="center"/>
                    <w:rPr>
                      <w:sz w:val="24"/>
                    </w:rPr>
                  </w:pPr>
                </w:p>
              </w:tc>
              <w:tc>
                <w:tcPr>
                  <w:tcW w:w="1364" w:type="pct"/>
                  <w:gridSpan w:val="3"/>
                  <w:vAlign w:val="center"/>
                </w:tcPr>
                <w:p w:rsidR="001A6F83" w:rsidRDefault="005972D8">
                  <w:pPr>
                    <w:jc w:val="center"/>
                    <w:rPr>
                      <w:szCs w:val="21"/>
                    </w:rPr>
                  </w:pPr>
                  <w:r>
                    <w:rPr>
                      <w:szCs w:val="21"/>
                    </w:rPr>
                    <w:t>L≤1000</w:t>
                  </w:r>
                </w:p>
              </w:tc>
              <w:tc>
                <w:tcPr>
                  <w:tcW w:w="1364" w:type="pct"/>
                  <w:gridSpan w:val="3"/>
                  <w:vAlign w:val="center"/>
                </w:tcPr>
                <w:p w:rsidR="001A6F83" w:rsidRDefault="005972D8">
                  <w:pPr>
                    <w:jc w:val="center"/>
                    <w:rPr>
                      <w:szCs w:val="21"/>
                    </w:rPr>
                  </w:pPr>
                  <w:r>
                    <w:rPr>
                      <w:szCs w:val="21"/>
                    </w:rPr>
                    <w:t>L≤1000</w:t>
                  </w:r>
                </w:p>
              </w:tc>
              <w:tc>
                <w:tcPr>
                  <w:tcW w:w="1364" w:type="pct"/>
                  <w:gridSpan w:val="3"/>
                  <w:vAlign w:val="center"/>
                </w:tcPr>
                <w:p w:rsidR="001A6F83" w:rsidRDefault="005972D8">
                  <w:pPr>
                    <w:jc w:val="center"/>
                    <w:rPr>
                      <w:szCs w:val="21"/>
                    </w:rPr>
                  </w:pPr>
                  <w:r>
                    <w:rPr>
                      <w:szCs w:val="21"/>
                    </w:rPr>
                    <w:t>L≤1000</w:t>
                  </w:r>
                </w:p>
              </w:tc>
            </w:tr>
            <w:tr w:rsidR="001A6F83" w:rsidTr="00A170C2">
              <w:trPr>
                <w:trHeight w:val="340"/>
              </w:trPr>
              <w:tc>
                <w:tcPr>
                  <w:tcW w:w="455" w:type="pct"/>
                  <w:vMerge/>
                  <w:vAlign w:val="center"/>
                </w:tcPr>
                <w:p w:rsidR="001A6F83" w:rsidRDefault="001A6F83">
                  <w:pPr>
                    <w:jc w:val="center"/>
                    <w:rPr>
                      <w:sz w:val="24"/>
                    </w:rPr>
                  </w:pPr>
                </w:p>
              </w:tc>
              <w:tc>
                <w:tcPr>
                  <w:tcW w:w="455" w:type="pct"/>
                  <w:vMerge/>
                  <w:vAlign w:val="center"/>
                </w:tcPr>
                <w:p w:rsidR="001A6F83" w:rsidRDefault="001A6F83">
                  <w:pPr>
                    <w:jc w:val="center"/>
                    <w:rPr>
                      <w:sz w:val="24"/>
                    </w:rPr>
                  </w:pPr>
                </w:p>
              </w:tc>
              <w:tc>
                <w:tcPr>
                  <w:tcW w:w="4091" w:type="pct"/>
                  <w:gridSpan w:val="9"/>
                  <w:vAlign w:val="center"/>
                </w:tcPr>
                <w:p w:rsidR="001A6F83" w:rsidRDefault="005972D8">
                  <w:pPr>
                    <w:pStyle w:val="afd"/>
                    <w:spacing w:line="240" w:lineRule="auto"/>
                    <w:ind w:firstLine="422"/>
                    <w:jc w:val="center"/>
                    <w:rPr>
                      <w:rFonts w:ascii="Times New Roman" w:eastAsia="宋体" w:hAnsi="Times New Roman"/>
                      <w:b w:val="0"/>
                      <w:sz w:val="21"/>
                      <w:szCs w:val="21"/>
                    </w:rPr>
                  </w:pPr>
                  <w:r>
                    <w:rPr>
                      <w:rFonts w:ascii="Times New Roman" w:eastAsia="宋体" w:hAnsi="Times New Roman"/>
                      <w:b w:val="0"/>
                      <w:sz w:val="21"/>
                      <w:szCs w:val="21"/>
                    </w:rPr>
                    <w:t>工业大气污染源构成类别</w:t>
                  </w:r>
                </w:p>
              </w:tc>
            </w:tr>
            <w:tr w:rsidR="001A6F83" w:rsidTr="00A170C2">
              <w:trPr>
                <w:trHeight w:val="340"/>
              </w:trPr>
              <w:tc>
                <w:tcPr>
                  <w:tcW w:w="455" w:type="pct"/>
                  <w:vMerge/>
                  <w:vAlign w:val="center"/>
                </w:tcPr>
                <w:p w:rsidR="001A6F83" w:rsidRDefault="001A6F83">
                  <w:pPr>
                    <w:jc w:val="center"/>
                    <w:rPr>
                      <w:sz w:val="24"/>
                    </w:rPr>
                  </w:pPr>
                </w:p>
              </w:tc>
              <w:tc>
                <w:tcPr>
                  <w:tcW w:w="455" w:type="pct"/>
                  <w:vMerge/>
                  <w:vAlign w:val="center"/>
                </w:tcPr>
                <w:p w:rsidR="001A6F83" w:rsidRDefault="001A6F83">
                  <w:pPr>
                    <w:jc w:val="center"/>
                    <w:rPr>
                      <w:sz w:val="24"/>
                    </w:rPr>
                  </w:pPr>
                </w:p>
              </w:tc>
              <w:tc>
                <w:tcPr>
                  <w:tcW w:w="455" w:type="pct"/>
                  <w:vAlign w:val="center"/>
                </w:tcPr>
                <w:p w:rsidR="001A6F83" w:rsidRDefault="005972D8">
                  <w:pPr>
                    <w:jc w:val="center"/>
                    <w:rPr>
                      <w:szCs w:val="21"/>
                    </w:rPr>
                  </w:pPr>
                  <w:r>
                    <w:rPr>
                      <w:szCs w:val="21"/>
                    </w:rPr>
                    <w:t>Ⅰ</w:t>
                  </w:r>
                </w:p>
              </w:tc>
              <w:tc>
                <w:tcPr>
                  <w:tcW w:w="455" w:type="pct"/>
                  <w:vAlign w:val="center"/>
                </w:tcPr>
                <w:p w:rsidR="001A6F83" w:rsidRDefault="005972D8">
                  <w:pPr>
                    <w:jc w:val="center"/>
                    <w:rPr>
                      <w:szCs w:val="21"/>
                    </w:rPr>
                  </w:pPr>
                  <w:r>
                    <w:rPr>
                      <w:szCs w:val="21"/>
                    </w:rPr>
                    <w:t>Ⅱ</w:t>
                  </w:r>
                </w:p>
              </w:tc>
              <w:tc>
                <w:tcPr>
                  <w:tcW w:w="455" w:type="pct"/>
                  <w:vAlign w:val="center"/>
                </w:tcPr>
                <w:p w:rsidR="001A6F83" w:rsidRDefault="005972D8">
                  <w:pPr>
                    <w:jc w:val="center"/>
                    <w:rPr>
                      <w:szCs w:val="21"/>
                    </w:rPr>
                  </w:pPr>
                  <w:r>
                    <w:rPr>
                      <w:szCs w:val="21"/>
                    </w:rPr>
                    <w:t>Ⅲ</w:t>
                  </w:r>
                </w:p>
              </w:tc>
              <w:tc>
                <w:tcPr>
                  <w:tcW w:w="455" w:type="pct"/>
                  <w:vAlign w:val="center"/>
                </w:tcPr>
                <w:p w:rsidR="001A6F83" w:rsidRDefault="005972D8">
                  <w:pPr>
                    <w:jc w:val="center"/>
                    <w:rPr>
                      <w:szCs w:val="21"/>
                    </w:rPr>
                  </w:pPr>
                  <w:r>
                    <w:rPr>
                      <w:szCs w:val="21"/>
                    </w:rPr>
                    <w:t>Ⅰ</w:t>
                  </w:r>
                </w:p>
              </w:tc>
              <w:tc>
                <w:tcPr>
                  <w:tcW w:w="455" w:type="pct"/>
                  <w:vAlign w:val="center"/>
                </w:tcPr>
                <w:p w:rsidR="001A6F83" w:rsidRDefault="005972D8">
                  <w:pPr>
                    <w:jc w:val="center"/>
                    <w:rPr>
                      <w:szCs w:val="21"/>
                    </w:rPr>
                  </w:pPr>
                  <w:r>
                    <w:rPr>
                      <w:szCs w:val="21"/>
                    </w:rPr>
                    <w:t>Ⅱ</w:t>
                  </w:r>
                </w:p>
              </w:tc>
              <w:tc>
                <w:tcPr>
                  <w:tcW w:w="455" w:type="pct"/>
                  <w:vAlign w:val="center"/>
                </w:tcPr>
                <w:p w:rsidR="001A6F83" w:rsidRDefault="005972D8">
                  <w:pPr>
                    <w:jc w:val="center"/>
                    <w:rPr>
                      <w:szCs w:val="21"/>
                    </w:rPr>
                  </w:pPr>
                  <w:r>
                    <w:rPr>
                      <w:szCs w:val="21"/>
                    </w:rPr>
                    <w:t>Ⅲ</w:t>
                  </w:r>
                </w:p>
              </w:tc>
              <w:tc>
                <w:tcPr>
                  <w:tcW w:w="455" w:type="pct"/>
                  <w:vAlign w:val="center"/>
                </w:tcPr>
                <w:p w:rsidR="001A6F83" w:rsidRDefault="005972D8">
                  <w:pPr>
                    <w:jc w:val="center"/>
                    <w:rPr>
                      <w:szCs w:val="21"/>
                    </w:rPr>
                  </w:pPr>
                  <w:r>
                    <w:rPr>
                      <w:szCs w:val="21"/>
                    </w:rPr>
                    <w:t>Ⅰ</w:t>
                  </w:r>
                </w:p>
              </w:tc>
              <w:tc>
                <w:tcPr>
                  <w:tcW w:w="455" w:type="pct"/>
                  <w:vAlign w:val="center"/>
                </w:tcPr>
                <w:p w:rsidR="001A6F83" w:rsidRDefault="005972D8">
                  <w:pPr>
                    <w:jc w:val="center"/>
                    <w:rPr>
                      <w:szCs w:val="21"/>
                    </w:rPr>
                  </w:pPr>
                  <w:r>
                    <w:rPr>
                      <w:szCs w:val="21"/>
                    </w:rPr>
                    <w:t>Ⅱ</w:t>
                  </w:r>
                </w:p>
              </w:tc>
              <w:tc>
                <w:tcPr>
                  <w:tcW w:w="455" w:type="pct"/>
                  <w:vAlign w:val="center"/>
                </w:tcPr>
                <w:p w:rsidR="001A6F83" w:rsidRDefault="005972D8">
                  <w:pPr>
                    <w:jc w:val="center"/>
                    <w:rPr>
                      <w:szCs w:val="21"/>
                    </w:rPr>
                  </w:pPr>
                  <w:r>
                    <w:rPr>
                      <w:szCs w:val="21"/>
                    </w:rPr>
                    <w:t>Ⅲ</w:t>
                  </w:r>
                </w:p>
              </w:tc>
            </w:tr>
            <w:tr w:rsidR="001A6F83" w:rsidTr="00A170C2">
              <w:trPr>
                <w:trHeight w:val="340"/>
              </w:trPr>
              <w:tc>
                <w:tcPr>
                  <w:tcW w:w="455" w:type="pct"/>
                  <w:vMerge w:val="restart"/>
                  <w:vAlign w:val="center"/>
                </w:tcPr>
                <w:p w:rsidR="001A6F83" w:rsidRDefault="005972D8">
                  <w:pPr>
                    <w:jc w:val="center"/>
                    <w:rPr>
                      <w:szCs w:val="21"/>
                    </w:rPr>
                  </w:pPr>
                  <w:r>
                    <w:rPr>
                      <w:szCs w:val="21"/>
                    </w:rPr>
                    <w:t>A</w:t>
                  </w:r>
                </w:p>
              </w:tc>
              <w:tc>
                <w:tcPr>
                  <w:tcW w:w="455" w:type="pct"/>
                  <w:vAlign w:val="center"/>
                </w:tcPr>
                <w:p w:rsidR="001A6F83" w:rsidRDefault="005972D8">
                  <w:pPr>
                    <w:jc w:val="center"/>
                    <w:rPr>
                      <w:szCs w:val="21"/>
                    </w:rPr>
                  </w:pPr>
                  <w:r>
                    <w:rPr>
                      <w:szCs w:val="21"/>
                    </w:rPr>
                    <w:t>＜</w:t>
                  </w:r>
                  <w:r>
                    <w:rPr>
                      <w:szCs w:val="21"/>
                    </w:rPr>
                    <w:t>2</w:t>
                  </w:r>
                </w:p>
              </w:tc>
              <w:tc>
                <w:tcPr>
                  <w:tcW w:w="455" w:type="pct"/>
                  <w:vAlign w:val="center"/>
                </w:tcPr>
                <w:p w:rsidR="001A6F83" w:rsidRDefault="005972D8">
                  <w:pPr>
                    <w:jc w:val="center"/>
                    <w:rPr>
                      <w:szCs w:val="21"/>
                    </w:rPr>
                  </w:pPr>
                  <w:r>
                    <w:rPr>
                      <w:szCs w:val="21"/>
                    </w:rPr>
                    <w:t>400</w:t>
                  </w:r>
                </w:p>
              </w:tc>
              <w:tc>
                <w:tcPr>
                  <w:tcW w:w="455" w:type="pct"/>
                  <w:vAlign w:val="center"/>
                </w:tcPr>
                <w:p w:rsidR="001A6F83" w:rsidRDefault="005972D8">
                  <w:pPr>
                    <w:jc w:val="center"/>
                    <w:rPr>
                      <w:szCs w:val="21"/>
                    </w:rPr>
                  </w:pPr>
                  <w:r>
                    <w:rPr>
                      <w:szCs w:val="21"/>
                    </w:rPr>
                    <w:t>400</w:t>
                  </w:r>
                </w:p>
              </w:tc>
              <w:tc>
                <w:tcPr>
                  <w:tcW w:w="455" w:type="pct"/>
                  <w:vAlign w:val="center"/>
                </w:tcPr>
                <w:p w:rsidR="001A6F83" w:rsidRDefault="005972D8">
                  <w:pPr>
                    <w:jc w:val="center"/>
                    <w:rPr>
                      <w:szCs w:val="21"/>
                    </w:rPr>
                  </w:pPr>
                  <w:r>
                    <w:rPr>
                      <w:szCs w:val="21"/>
                    </w:rPr>
                    <w:t>400</w:t>
                  </w:r>
                </w:p>
              </w:tc>
              <w:tc>
                <w:tcPr>
                  <w:tcW w:w="455" w:type="pct"/>
                  <w:vAlign w:val="center"/>
                </w:tcPr>
                <w:p w:rsidR="001A6F83" w:rsidRDefault="005972D8">
                  <w:pPr>
                    <w:jc w:val="center"/>
                    <w:rPr>
                      <w:szCs w:val="21"/>
                    </w:rPr>
                  </w:pPr>
                  <w:r>
                    <w:rPr>
                      <w:szCs w:val="21"/>
                    </w:rPr>
                    <w:t>400</w:t>
                  </w:r>
                </w:p>
              </w:tc>
              <w:tc>
                <w:tcPr>
                  <w:tcW w:w="455" w:type="pct"/>
                  <w:vAlign w:val="center"/>
                </w:tcPr>
                <w:p w:rsidR="001A6F83" w:rsidRDefault="005972D8">
                  <w:pPr>
                    <w:jc w:val="center"/>
                    <w:rPr>
                      <w:szCs w:val="21"/>
                    </w:rPr>
                  </w:pPr>
                  <w:r>
                    <w:rPr>
                      <w:szCs w:val="21"/>
                    </w:rPr>
                    <w:t>400</w:t>
                  </w:r>
                </w:p>
              </w:tc>
              <w:tc>
                <w:tcPr>
                  <w:tcW w:w="455" w:type="pct"/>
                  <w:vAlign w:val="center"/>
                </w:tcPr>
                <w:p w:rsidR="001A6F83" w:rsidRDefault="005972D8">
                  <w:pPr>
                    <w:jc w:val="center"/>
                    <w:rPr>
                      <w:szCs w:val="21"/>
                    </w:rPr>
                  </w:pPr>
                  <w:r>
                    <w:rPr>
                      <w:szCs w:val="21"/>
                    </w:rPr>
                    <w:t>400</w:t>
                  </w:r>
                </w:p>
              </w:tc>
              <w:tc>
                <w:tcPr>
                  <w:tcW w:w="455" w:type="pct"/>
                  <w:vAlign w:val="center"/>
                </w:tcPr>
                <w:p w:rsidR="001A6F83" w:rsidRDefault="005972D8">
                  <w:pPr>
                    <w:jc w:val="center"/>
                    <w:rPr>
                      <w:szCs w:val="21"/>
                    </w:rPr>
                  </w:pPr>
                  <w:r>
                    <w:rPr>
                      <w:szCs w:val="21"/>
                    </w:rPr>
                    <w:t>80</w:t>
                  </w:r>
                </w:p>
              </w:tc>
              <w:tc>
                <w:tcPr>
                  <w:tcW w:w="455" w:type="pct"/>
                  <w:vAlign w:val="center"/>
                </w:tcPr>
                <w:p w:rsidR="001A6F83" w:rsidRDefault="005972D8">
                  <w:pPr>
                    <w:jc w:val="center"/>
                    <w:rPr>
                      <w:szCs w:val="21"/>
                    </w:rPr>
                  </w:pPr>
                  <w:r>
                    <w:rPr>
                      <w:szCs w:val="21"/>
                    </w:rPr>
                    <w:t>80</w:t>
                  </w:r>
                </w:p>
              </w:tc>
              <w:tc>
                <w:tcPr>
                  <w:tcW w:w="455" w:type="pct"/>
                  <w:vAlign w:val="center"/>
                </w:tcPr>
                <w:p w:rsidR="001A6F83" w:rsidRDefault="005972D8">
                  <w:pPr>
                    <w:jc w:val="center"/>
                    <w:rPr>
                      <w:szCs w:val="21"/>
                    </w:rPr>
                  </w:pPr>
                  <w:r>
                    <w:rPr>
                      <w:szCs w:val="21"/>
                    </w:rPr>
                    <w:t>80</w:t>
                  </w:r>
                </w:p>
              </w:tc>
            </w:tr>
            <w:tr w:rsidR="001A6F83" w:rsidTr="00A170C2">
              <w:trPr>
                <w:trHeight w:val="340"/>
              </w:trPr>
              <w:tc>
                <w:tcPr>
                  <w:tcW w:w="455" w:type="pct"/>
                  <w:vMerge/>
                  <w:vAlign w:val="center"/>
                </w:tcPr>
                <w:p w:rsidR="001A6F83" w:rsidRDefault="001A6F83">
                  <w:pPr>
                    <w:jc w:val="center"/>
                    <w:rPr>
                      <w:sz w:val="24"/>
                    </w:rPr>
                  </w:pPr>
                </w:p>
              </w:tc>
              <w:tc>
                <w:tcPr>
                  <w:tcW w:w="455" w:type="pct"/>
                  <w:vAlign w:val="center"/>
                </w:tcPr>
                <w:p w:rsidR="001A6F83" w:rsidRDefault="005972D8">
                  <w:pPr>
                    <w:jc w:val="center"/>
                    <w:rPr>
                      <w:sz w:val="24"/>
                    </w:rPr>
                  </w:pPr>
                  <w:r>
                    <w:rPr>
                      <w:szCs w:val="21"/>
                    </w:rPr>
                    <w:t>2</w:t>
                  </w:r>
                  <w:r>
                    <w:rPr>
                      <w:szCs w:val="21"/>
                    </w:rPr>
                    <w:t>～</w:t>
                  </w:r>
                  <w:r>
                    <w:rPr>
                      <w:szCs w:val="21"/>
                    </w:rPr>
                    <w:t>4</w:t>
                  </w:r>
                </w:p>
              </w:tc>
              <w:tc>
                <w:tcPr>
                  <w:tcW w:w="455" w:type="pct"/>
                  <w:vAlign w:val="center"/>
                </w:tcPr>
                <w:p w:rsidR="001A6F83" w:rsidRDefault="005972D8">
                  <w:pPr>
                    <w:jc w:val="center"/>
                    <w:rPr>
                      <w:szCs w:val="21"/>
                    </w:rPr>
                  </w:pPr>
                  <w:r>
                    <w:rPr>
                      <w:szCs w:val="21"/>
                    </w:rPr>
                    <w:t>700</w:t>
                  </w:r>
                </w:p>
              </w:tc>
              <w:tc>
                <w:tcPr>
                  <w:tcW w:w="455" w:type="pct"/>
                  <w:vAlign w:val="center"/>
                </w:tcPr>
                <w:p w:rsidR="001A6F83" w:rsidRDefault="005972D8">
                  <w:pPr>
                    <w:jc w:val="center"/>
                    <w:rPr>
                      <w:szCs w:val="21"/>
                    </w:rPr>
                  </w:pPr>
                  <w:r>
                    <w:rPr>
                      <w:szCs w:val="21"/>
                    </w:rPr>
                    <w:t>470</w:t>
                  </w:r>
                </w:p>
              </w:tc>
              <w:tc>
                <w:tcPr>
                  <w:tcW w:w="455" w:type="pct"/>
                  <w:vAlign w:val="center"/>
                </w:tcPr>
                <w:p w:rsidR="001A6F83" w:rsidRDefault="005972D8">
                  <w:pPr>
                    <w:jc w:val="center"/>
                    <w:rPr>
                      <w:szCs w:val="21"/>
                    </w:rPr>
                  </w:pPr>
                  <w:r>
                    <w:rPr>
                      <w:szCs w:val="21"/>
                    </w:rPr>
                    <w:t>350</w:t>
                  </w:r>
                </w:p>
              </w:tc>
              <w:tc>
                <w:tcPr>
                  <w:tcW w:w="455" w:type="pct"/>
                  <w:vAlign w:val="center"/>
                </w:tcPr>
                <w:p w:rsidR="001A6F83" w:rsidRDefault="005972D8">
                  <w:pPr>
                    <w:jc w:val="center"/>
                    <w:rPr>
                      <w:szCs w:val="21"/>
                    </w:rPr>
                  </w:pPr>
                  <w:r>
                    <w:rPr>
                      <w:szCs w:val="21"/>
                    </w:rPr>
                    <w:t>700</w:t>
                  </w:r>
                </w:p>
              </w:tc>
              <w:tc>
                <w:tcPr>
                  <w:tcW w:w="455" w:type="pct"/>
                  <w:vAlign w:val="center"/>
                </w:tcPr>
                <w:p w:rsidR="001A6F83" w:rsidRDefault="005972D8">
                  <w:pPr>
                    <w:jc w:val="center"/>
                    <w:rPr>
                      <w:szCs w:val="21"/>
                    </w:rPr>
                  </w:pPr>
                  <w:r>
                    <w:rPr>
                      <w:szCs w:val="21"/>
                    </w:rPr>
                    <w:t>470</w:t>
                  </w:r>
                </w:p>
              </w:tc>
              <w:tc>
                <w:tcPr>
                  <w:tcW w:w="455" w:type="pct"/>
                  <w:vAlign w:val="center"/>
                </w:tcPr>
                <w:p w:rsidR="001A6F83" w:rsidRDefault="005972D8">
                  <w:pPr>
                    <w:jc w:val="center"/>
                    <w:rPr>
                      <w:szCs w:val="21"/>
                    </w:rPr>
                  </w:pPr>
                  <w:r>
                    <w:rPr>
                      <w:szCs w:val="21"/>
                    </w:rPr>
                    <w:t>350</w:t>
                  </w:r>
                </w:p>
              </w:tc>
              <w:tc>
                <w:tcPr>
                  <w:tcW w:w="455" w:type="pct"/>
                  <w:vAlign w:val="center"/>
                </w:tcPr>
                <w:p w:rsidR="001A6F83" w:rsidRDefault="005972D8">
                  <w:pPr>
                    <w:jc w:val="center"/>
                    <w:rPr>
                      <w:szCs w:val="21"/>
                    </w:rPr>
                  </w:pPr>
                  <w:r>
                    <w:rPr>
                      <w:szCs w:val="21"/>
                    </w:rPr>
                    <w:t>380</w:t>
                  </w:r>
                </w:p>
              </w:tc>
              <w:tc>
                <w:tcPr>
                  <w:tcW w:w="455" w:type="pct"/>
                  <w:vAlign w:val="center"/>
                </w:tcPr>
                <w:p w:rsidR="001A6F83" w:rsidRDefault="005972D8">
                  <w:pPr>
                    <w:jc w:val="center"/>
                    <w:rPr>
                      <w:szCs w:val="21"/>
                    </w:rPr>
                  </w:pPr>
                  <w:r>
                    <w:rPr>
                      <w:szCs w:val="21"/>
                    </w:rPr>
                    <w:t>250</w:t>
                  </w:r>
                </w:p>
              </w:tc>
              <w:tc>
                <w:tcPr>
                  <w:tcW w:w="455" w:type="pct"/>
                  <w:vAlign w:val="center"/>
                </w:tcPr>
                <w:p w:rsidR="001A6F83" w:rsidRDefault="005972D8">
                  <w:pPr>
                    <w:jc w:val="center"/>
                    <w:rPr>
                      <w:szCs w:val="21"/>
                    </w:rPr>
                  </w:pPr>
                  <w:r>
                    <w:rPr>
                      <w:szCs w:val="21"/>
                    </w:rPr>
                    <w:t>190</w:t>
                  </w:r>
                </w:p>
              </w:tc>
            </w:tr>
            <w:tr w:rsidR="001A6F83" w:rsidTr="00A170C2">
              <w:trPr>
                <w:trHeight w:val="340"/>
              </w:trPr>
              <w:tc>
                <w:tcPr>
                  <w:tcW w:w="455" w:type="pct"/>
                  <w:vMerge/>
                  <w:vAlign w:val="center"/>
                </w:tcPr>
                <w:p w:rsidR="001A6F83" w:rsidRDefault="001A6F83">
                  <w:pPr>
                    <w:jc w:val="center"/>
                    <w:rPr>
                      <w:sz w:val="24"/>
                    </w:rPr>
                  </w:pPr>
                </w:p>
              </w:tc>
              <w:tc>
                <w:tcPr>
                  <w:tcW w:w="455" w:type="pct"/>
                  <w:vAlign w:val="center"/>
                </w:tcPr>
                <w:p w:rsidR="001A6F83" w:rsidRDefault="005972D8">
                  <w:pPr>
                    <w:jc w:val="center"/>
                    <w:rPr>
                      <w:sz w:val="24"/>
                    </w:rPr>
                  </w:pPr>
                  <w:r>
                    <w:rPr>
                      <w:szCs w:val="21"/>
                    </w:rPr>
                    <w:t>＞</w:t>
                  </w:r>
                  <w:r>
                    <w:rPr>
                      <w:szCs w:val="21"/>
                    </w:rPr>
                    <w:t>4</w:t>
                  </w:r>
                </w:p>
              </w:tc>
              <w:tc>
                <w:tcPr>
                  <w:tcW w:w="455" w:type="pct"/>
                  <w:vAlign w:val="center"/>
                </w:tcPr>
                <w:p w:rsidR="001A6F83" w:rsidRDefault="005972D8">
                  <w:pPr>
                    <w:jc w:val="center"/>
                    <w:rPr>
                      <w:szCs w:val="21"/>
                    </w:rPr>
                  </w:pPr>
                  <w:r>
                    <w:rPr>
                      <w:szCs w:val="21"/>
                    </w:rPr>
                    <w:t>530</w:t>
                  </w:r>
                </w:p>
              </w:tc>
              <w:tc>
                <w:tcPr>
                  <w:tcW w:w="455" w:type="pct"/>
                  <w:vAlign w:val="center"/>
                </w:tcPr>
                <w:p w:rsidR="001A6F83" w:rsidRDefault="005972D8">
                  <w:pPr>
                    <w:jc w:val="center"/>
                    <w:rPr>
                      <w:szCs w:val="21"/>
                    </w:rPr>
                  </w:pPr>
                  <w:r>
                    <w:rPr>
                      <w:szCs w:val="21"/>
                    </w:rPr>
                    <w:t>350</w:t>
                  </w:r>
                </w:p>
              </w:tc>
              <w:tc>
                <w:tcPr>
                  <w:tcW w:w="455" w:type="pct"/>
                  <w:vAlign w:val="center"/>
                </w:tcPr>
                <w:p w:rsidR="001A6F83" w:rsidRDefault="005972D8">
                  <w:pPr>
                    <w:jc w:val="center"/>
                    <w:rPr>
                      <w:szCs w:val="21"/>
                    </w:rPr>
                  </w:pPr>
                  <w:r>
                    <w:rPr>
                      <w:szCs w:val="21"/>
                    </w:rPr>
                    <w:t>260</w:t>
                  </w:r>
                </w:p>
              </w:tc>
              <w:tc>
                <w:tcPr>
                  <w:tcW w:w="455" w:type="pct"/>
                  <w:vAlign w:val="center"/>
                </w:tcPr>
                <w:p w:rsidR="001A6F83" w:rsidRDefault="005972D8">
                  <w:pPr>
                    <w:jc w:val="center"/>
                    <w:rPr>
                      <w:szCs w:val="21"/>
                    </w:rPr>
                  </w:pPr>
                  <w:r>
                    <w:rPr>
                      <w:szCs w:val="21"/>
                    </w:rPr>
                    <w:t>530</w:t>
                  </w:r>
                </w:p>
              </w:tc>
              <w:tc>
                <w:tcPr>
                  <w:tcW w:w="455" w:type="pct"/>
                  <w:vAlign w:val="center"/>
                </w:tcPr>
                <w:p w:rsidR="001A6F83" w:rsidRDefault="005972D8">
                  <w:pPr>
                    <w:jc w:val="center"/>
                    <w:rPr>
                      <w:szCs w:val="21"/>
                    </w:rPr>
                  </w:pPr>
                  <w:r>
                    <w:rPr>
                      <w:szCs w:val="21"/>
                    </w:rPr>
                    <w:t>350</w:t>
                  </w:r>
                </w:p>
              </w:tc>
              <w:tc>
                <w:tcPr>
                  <w:tcW w:w="455" w:type="pct"/>
                  <w:vAlign w:val="center"/>
                </w:tcPr>
                <w:p w:rsidR="001A6F83" w:rsidRDefault="005972D8">
                  <w:pPr>
                    <w:jc w:val="center"/>
                    <w:rPr>
                      <w:szCs w:val="21"/>
                    </w:rPr>
                  </w:pPr>
                  <w:r>
                    <w:rPr>
                      <w:szCs w:val="21"/>
                    </w:rPr>
                    <w:t>260</w:t>
                  </w:r>
                </w:p>
              </w:tc>
              <w:tc>
                <w:tcPr>
                  <w:tcW w:w="455" w:type="pct"/>
                  <w:vAlign w:val="center"/>
                </w:tcPr>
                <w:p w:rsidR="001A6F83" w:rsidRDefault="005972D8">
                  <w:pPr>
                    <w:jc w:val="center"/>
                    <w:rPr>
                      <w:szCs w:val="21"/>
                    </w:rPr>
                  </w:pPr>
                  <w:r>
                    <w:rPr>
                      <w:szCs w:val="21"/>
                    </w:rPr>
                    <w:t>290</w:t>
                  </w:r>
                </w:p>
              </w:tc>
              <w:tc>
                <w:tcPr>
                  <w:tcW w:w="455" w:type="pct"/>
                  <w:vAlign w:val="center"/>
                </w:tcPr>
                <w:p w:rsidR="001A6F83" w:rsidRDefault="005972D8">
                  <w:pPr>
                    <w:jc w:val="center"/>
                    <w:rPr>
                      <w:szCs w:val="21"/>
                    </w:rPr>
                  </w:pPr>
                  <w:r>
                    <w:rPr>
                      <w:szCs w:val="21"/>
                    </w:rPr>
                    <w:t>190</w:t>
                  </w:r>
                </w:p>
              </w:tc>
              <w:tc>
                <w:tcPr>
                  <w:tcW w:w="455" w:type="pct"/>
                  <w:vAlign w:val="center"/>
                </w:tcPr>
                <w:p w:rsidR="001A6F83" w:rsidRDefault="005972D8">
                  <w:pPr>
                    <w:jc w:val="center"/>
                    <w:rPr>
                      <w:szCs w:val="21"/>
                    </w:rPr>
                  </w:pPr>
                  <w:r>
                    <w:rPr>
                      <w:szCs w:val="21"/>
                    </w:rPr>
                    <w:t>140</w:t>
                  </w:r>
                </w:p>
              </w:tc>
            </w:tr>
            <w:tr w:rsidR="001A6F83" w:rsidTr="00A170C2">
              <w:trPr>
                <w:trHeight w:val="340"/>
              </w:trPr>
              <w:tc>
                <w:tcPr>
                  <w:tcW w:w="455" w:type="pct"/>
                  <w:vMerge w:val="restart"/>
                  <w:vAlign w:val="center"/>
                </w:tcPr>
                <w:p w:rsidR="001A6F83" w:rsidRDefault="005972D8">
                  <w:pPr>
                    <w:jc w:val="center"/>
                    <w:rPr>
                      <w:szCs w:val="21"/>
                    </w:rPr>
                  </w:pPr>
                  <w:r>
                    <w:rPr>
                      <w:szCs w:val="21"/>
                    </w:rPr>
                    <w:t>B</w:t>
                  </w:r>
                </w:p>
              </w:tc>
              <w:tc>
                <w:tcPr>
                  <w:tcW w:w="455" w:type="pct"/>
                  <w:vAlign w:val="center"/>
                </w:tcPr>
                <w:p w:rsidR="001A6F83" w:rsidRDefault="005972D8">
                  <w:pPr>
                    <w:jc w:val="center"/>
                    <w:rPr>
                      <w:szCs w:val="21"/>
                    </w:rPr>
                  </w:pPr>
                  <w:r>
                    <w:rPr>
                      <w:szCs w:val="21"/>
                    </w:rPr>
                    <w:t>＜</w:t>
                  </w:r>
                  <w:r>
                    <w:rPr>
                      <w:szCs w:val="21"/>
                    </w:rPr>
                    <w:t>2</w:t>
                  </w:r>
                </w:p>
              </w:tc>
              <w:tc>
                <w:tcPr>
                  <w:tcW w:w="1364" w:type="pct"/>
                  <w:gridSpan w:val="3"/>
                  <w:vAlign w:val="center"/>
                </w:tcPr>
                <w:p w:rsidR="001A6F83" w:rsidRDefault="005972D8">
                  <w:pPr>
                    <w:jc w:val="center"/>
                    <w:rPr>
                      <w:szCs w:val="21"/>
                    </w:rPr>
                  </w:pPr>
                  <w:r>
                    <w:rPr>
                      <w:szCs w:val="21"/>
                    </w:rPr>
                    <w:t>0.01</w:t>
                  </w:r>
                </w:p>
              </w:tc>
              <w:tc>
                <w:tcPr>
                  <w:tcW w:w="1364" w:type="pct"/>
                  <w:gridSpan w:val="3"/>
                  <w:vAlign w:val="center"/>
                </w:tcPr>
                <w:p w:rsidR="001A6F83" w:rsidRDefault="005972D8">
                  <w:pPr>
                    <w:jc w:val="center"/>
                    <w:rPr>
                      <w:szCs w:val="21"/>
                    </w:rPr>
                  </w:pPr>
                  <w:r>
                    <w:rPr>
                      <w:szCs w:val="21"/>
                    </w:rPr>
                    <w:t>0.015</w:t>
                  </w:r>
                </w:p>
              </w:tc>
              <w:tc>
                <w:tcPr>
                  <w:tcW w:w="1364" w:type="pct"/>
                  <w:gridSpan w:val="3"/>
                  <w:vAlign w:val="center"/>
                </w:tcPr>
                <w:p w:rsidR="001A6F83" w:rsidRDefault="005972D8">
                  <w:pPr>
                    <w:jc w:val="center"/>
                    <w:rPr>
                      <w:szCs w:val="21"/>
                    </w:rPr>
                  </w:pPr>
                  <w:r>
                    <w:rPr>
                      <w:szCs w:val="21"/>
                    </w:rPr>
                    <w:t>0.015</w:t>
                  </w:r>
                </w:p>
              </w:tc>
            </w:tr>
            <w:tr w:rsidR="001A6F83" w:rsidTr="00A170C2">
              <w:trPr>
                <w:trHeight w:val="340"/>
              </w:trPr>
              <w:tc>
                <w:tcPr>
                  <w:tcW w:w="455" w:type="pct"/>
                  <w:vMerge/>
                  <w:vAlign w:val="center"/>
                </w:tcPr>
                <w:p w:rsidR="001A6F83" w:rsidRDefault="001A6F83">
                  <w:pPr>
                    <w:jc w:val="center"/>
                    <w:rPr>
                      <w:sz w:val="24"/>
                    </w:rPr>
                  </w:pPr>
                </w:p>
              </w:tc>
              <w:tc>
                <w:tcPr>
                  <w:tcW w:w="455" w:type="pct"/>
                  <w:vAlign w:val="center"/>
                </w:tcPr>
                <w:p w:rsidR="001A6F83" w:rsidRDefault="005972D8">
                  <w:pPr>
                    <w:jc w:val="center"/>
                    <w:rPr>
                      <w:sz w:val="24"/>
                    </w:rPr>
                  </w:pPr>
                  <w:r>
                    <w:rPr>
                      <w:szCs w:val="21"/>
                    </w:rPr>
                    <w:t>＞</w:t>
                  </w:r>
                  <w:r>
                    <w:rPr>
                      <w:szCs w:val="21"/>
                    </w:rPr>
                    <w:t>2</w:t>
                  </w:r>
                </w:p>
              </w:tc>
              <w:tc>
                <w:tcPr>
                  <w:tcW w:w="1364" w:type="pct"/>
                  <w:gridSpan w:val="3"/>
                  <w:vAlign w:val="center"/>
                </w:tcPr>
                <w:p w:rsidR="001A6F83" w:rsidRDefault="005972D8">
                  <w:pPr>
                    <w:jc w:val="center"/>
                    <w:rPr>
                      <w:szCs w:val="21"/>
                    </w:rPr>
                  </w:pPr>
                  <w:r>
                    <w:rPr>
                      <w:szCs w:val="21"/>
                    </w:rPr>
                    <w:t>0.021</w:t>
                  </w:r>
                </w:p>
              </w:tc>
              <w:tc>
                <w:tcPr>
                  <w:tcW w:w="1364" w:type="pct"/>
                  <w:gridSpan w:val="3"/>
                  <w:vAlign w:val="center"/>
                </w:tcPr>
                <w:p w:rsidR="001A6F83" w:rsidRDefault="005972D8">
                  <w:pPr>
                    <w:jc w:val="center"/>
                    <w:rPr>
                      <w:szCs w:val="21"/>
                    </w:rPr>
                  </w:pPr>
                  <w:r>
                    <w:rPr>
                      <w:szCs w:val="21"/>
                    </w:rPr>
                    <w:t>0.036</w:t>
                  </w:r>
                </w:p>
              </w:tc>
              <w:tc>
                <w:tcPr>
                  <w:tcW w:w="1364" w:type="pct"/>
                  <w:gridSpan w:val="3"/>
                  <w:vAlign w:val="center"/>
                </w:tcPr>
                <w:p w:rsidR="001A6F83" w:rsidRDefault="005972D8">
                  <w:pPr>
                    <w:jc w:val="center"/>
                    <w:rPr>
                      <w:szCs w:val="21"/>
                    </w:rPr>
                  </w:pPr>
                  <w:r>
                    <w:rPr>
                      <w:szCs w:val="21"/>
                    </w:rPr>
                    <w:t>0.036</w:t>
                  </w:r>
                </w:p>
              </w:tc>
            </w:tr>
            <w:tr w:rsidR="001A6F83" w:rsidTr="00A170C2">
              <w:trPr>
                <w:trHeight w:val="340"/>
              </w:trPr>
              <w:tc>
                <w:tcPr>
                  <w:tcW w:w="455" w:type="pct"/>
                  <w:vMerge w:val="restart"/>
                  <w:vAlign w:val="center"/>
                </w:tcPr>
                <w:p w:rsidR="001A6F83" w:rsidRDefault="005972D8">
                  <w:pPr>
                    <w:jc w:val="center"/>
                    <w:rPr>
                      <w:szCs w:val="21"/>
                    </w:rPr>
                  </w:pPr>
                  <w:r>
                    <w:rPr>
                      <w:szCs w:val="21"/>
                    </w:rPr>
                    <w:t>C</w:t>
                  </w:r>
                </w:p>
              </w:tc>
              <w:tc>
                <w:tcPr>
                  <w:tcW w:w="455" w:type="pct"/>
                  <w:vAlign w:val="center"/>
                </w:tcPr>
                <w:p w:rsidR="001A6F83" w:rsidRDefault="005972D8">
                  <w:pPr>
                    <w:jc w:val="center"/>
                    <w:rPr>
                      <w:szCs w:val="21"/>
                    </w:rPr>
                  </w:pPr>
                  <w:r>
                    <w:rPr>
                      <w:szCs w:val="21"/>
                    </w:rPr>
                    <w:t>＜</w:t>
                  </w:r>
                  <w:r>
                    <w:rPr>
                      <w:szCs w:val="21"/>
                    </w:rPr>
                    <w:t>2</w:t>
                  </w:r>
                </w:p>
              </w:tc>
              <w:tc>
                <w:tcPr>
                  <w:tcW w:w="1364" w:type="pct"/>
                  <w:gridSpan w:val="3"/>
                  <w:vAlign w:val="center"/>
                </w:tcPr>
                <w:p w:rsidR="001A6F83" w:rsidRDefault="005972D8">
                  <w:pPr>
                    <w:jc w:val="center"/>
                    <w:rPr>
                      <w:szCs w:val="21"/>
                    </w:rPr>
                  </w:pPr>
                  <w:r>
                    <w:rPr>
                      <w:szCs w:val="21"/>
                    </w:rPr>
                    <w:t>1.85</w:t>
                  </w:r>
                </w:p>
              </w:tc>
              <w:tc>
                <w:tcPr>
                  <w:tcW w:w="1364" w:type="pct"/>
                  <w:gridSpan w:val="3"/>
                  <w:vAlign w:val="center"/>
                </w:tcPr>
                <w:p w:rsidR="001A6F83" w:rsidRDefault="005972D8">
                  <w:pPr>
                    <w:jc w:val="center"/>
                    <w:rPr>
                      <w:szCs w:val="21"/>
                    </w:rPr>
                  </w:pPr>
                  <w:r>
                    <w:rPr>
                      <w:szCs w:val="21"/>
                    </w:rPr>
                    <w:t>1.79</w:t>
                  </w:r>
                </w:p>
              </w:tc>
              <w:tc>
                <w:tcPr>
                  <w:tcW w:w="1364" w:type="pct"/>
                  <w:gridSpan w:val="3"/>
                  <w:vAlign w:val="center"/>
                </w:tcPr>
                <w:p w:rsidR="001A6F83" w:rsidRDefault="005972D8">
                  <w:pPr>
                    <w:jc w:val="center"/>
                    <w:rPr>
                      <w:szCs w:val="21"/>
                    </w:rPr>
                  </w:pPr>
                  <w:r>
                    <w:rPr>
                      <w:szCs w:val="21"/>
                    </w:rPr>
                    <w:t>1.79</w:t>
                  </w:r>
                </w:p>
              </w:tc>
            </w:tr>
            <w:tr w:rsidR="001A6F83" w:rsidTr="00A170C2">
              <w:trPr>
                <w:trHeight w:val="340"/>
              </w:trPr>
              <w:tc>
                <w:tcPr>
                  <w:tcW w:w="455" w:type="pct"/>
                  <w:vMerge/>
                  <w:vAlign w:val="center"/>
                </w:tcPr>
                <w:p w:rsidR="001A6F83" w:rsidRDefault="001A6F83">
                  <w:pPr>
                    <w:jc w:val="center"/>
                    <w:rPr>
                      <w:sz w:val="24"/>
                    </w:rPr>
                  </w:pPr>
                </w:p>
              </w:tc>
              <w:tc>
                <w:tcPr>
                  <w:tcW w:w="455" w:type="pct"/>
                  <w:vAlign w:val="center"/>
                </w:tcPr>
                <w:p w:rsidR="001A6F83" w:rsidRDefault="005972D8">
                  <w:pPr>
                    <w:jc w:val="center"/>
                    <w:rPr>
                      <w:sz w:val="24"/>
                    </w:rPr>
                  </w:pPr>
                  <w:r>
                    <w:rPr>
                      <w:szCs w:val="21"/>
                    </w:rPr>
                    <w:t>＞</w:t>
                  </w:r>
                  <w:r>
                    <w:rPr>
                      <w:szCs w:val="21"/>
                    </w:rPr>
                    <w:t>2</w:t>
                  </w:r>
                </w:p>
              </w:tc>
              <w:tc>
                <w:tcPr>
                  <w:tcW w:w="1364" w:type="pct"/>
                  <w:gridSpan w:val="3"/>
                  <w:vAlign w:val="center"/>
                </w:tcPr>
                <w:p w:rsidR="001A6F83" w:rsidRDefault="005972D8">
                  <w:pPr>
                    <w:jc w:val="center"/>
                    <w:rPr>
                      <w:szCs w:val="21"/>
                    </w:rPr>
                  </w:pPr>
                  <w:r>
                    <w:rPr>
                      <w:szCs w:val="21"/>
                    </w:rPr>
                    <w:t>1.85</w:t>
                  </w:r>
                </w:p>
              </w:tc>
              <w:tc>
                <w:tcPr>
                  <w:tcW w:w="1364" w:type="pct"/>
                  <w:gridSpan w:val="3"/>
                  <w:vAlign w:val="center"/>
                </w:tcPr>
                <w:p w:rsidR="001A6F83" w:rsidRDefault="005972D8">
                  <w:pPr>
                    <w:jc w:val="center"/>
                    <w:rPr>
                      <w:szCs w:val="21"/>
                    </w:rPr>
                  </w:pPr>
                  <w:r>
                    <w:rPr>
                      <w:szCs w:val="21"/>
                    </w:rPr>
                    <w:t>1.77</w:t>
                  </w:r>
                </w:p>
              </w:tc>
              <w:tc>
                <w:tcPr>
                  <w:tcW w:w="1364" w:type="pct"/>
                  <w:gridSpan w:val="3"/>
                  <w:vAlign w:val="center"/>
                </w:tcPr>
                <w:p w:rsidR="001A6F83" w:rsidRDefault="005972D8">
                  <w:pPr>
                    <w:jc w:val="center"/>
                    <w:rPr>
                      <w:szCs w:val="21"/>
                    </w:rPr>
                  </w:pPr>
                  <w:r>
                    <w:rPr>
                      <w:szCs w:val="21"/>
                    </w:rPr>
                    <w:t>1.77</w:t>
                  </w:r>
                </w:p>
              </w:tc>
            </w:tr>
            <w:tr w:rsidR="001A6F83" w:rsidTr="00A170C2">
              <w:trPr>
                <w:trHeight w:val="340"/>
              </w:trPr>
              <w:tc>
                <w:tcPr>
                  <w:tcW w:w="455" w:type="pct"/>
                  <w:vMerge w:val="restart"/>
                  <w:vAlign w:val="center"/>
                </w:tcPr>
                <w:p w:rsidR="001A6F83" w:rsidRDefault="005972D8">
                  <w:pPr>
                    <w:jc w:val="center"/>
                    <w:rPr>
                      <w:szCs w:val="21"/>
                    </w:rPr>
                  </w:pPr>
                  <w:r>
                    <w:rPr>
                      <w:szCs w:val="21"/>
                    </w:rPr>
                    <w:t>D</w:t>
                  </w:r>
                </w:p>
              </w:tc>
              <w:tc>
                <w:tcPr>
                  <w:tcW w:w="455" w:type="pct"/>
                  <w:vAlign w:val="center"/>
                </w:tcPr>
                <w:p w:rsidR="001A6F83" w:rsidRDefault="005972D8">
                  <w:pPr>
                    <w:jc w:val="center"/>
                    <w:rPr>
                      <w:szCs w:val="21"/>
                    </w:rPr>
                  </w:pPr>
                  <w:r>
                    <w:rPr>
                      <w:szCs w:val="21"/>
                    </w:rPr>
                    <w:t>＜</w:t>
                  </w:r>
                  <w:r>
                    <w:rPr>
                      <w:szCs w:val="21"/>
                    </w:rPr>
                    <w:t>2</w:t>
                  </w:r>
                </w:p>
              </w:tc>
              <w:tc>
                <w:tcPr>
                  <w:tcW w:w="1364" w:type="pct"/>
                  <w:gridSpan w:val="3"/>
                  <w:vAlign w:val="center"/>
                </w:tcPr>
                <w:p w:rsidR="001A6F83" w:rsidRDefault="005972D8">
                  <w:pPr>
                    <w:jc w:val="center"/>
                    <w:rPr>
                      <w:szCs w:val="21"/>
                    </w:rPr>
                  </w:pPr>
                  <w:r>
                    <w:rPr>
                      <w:szCs w:val="21"/>
                    </w:rPr>
                    <w:t>0.78</w:t>
                  </w:r>
                </w:p>
              </w:tc>
              <w:tc>
                <w:tcPr>
                  <w:tcW w:w="1364" w:type="pct"/>
                  <w:gridSpan w:val="3"/>
                  <w:vAlign w:val="center"/>
                </w:tcPr>
                <w:p w:rsidR="001A6F83" w:rsidRDefault="005972D8">
                  <w:pPr>
                    <w:jc w:val="center"/>
                    <w:rPr>
                      <w:szCs w:val="21"/>
                    </w:rPr>
                  </w:pPr>
                  <w:r>
                    <w:rPr>
                      <w:szCs w:val="21"/>
                    </w:rPr>
                    <w:t>0.78</w:t>
                  </w:r>
                </w:p>
              </w:tc>
              <w:tc>
                <w:tcPr>
                  <w:tcW w:w="1364" w:type="pct"/>
                  <w:gridSpan w:val="3"/>
                  <w:vAlign w:val="center"/>
                </w:tcPr>
                <w:p w:rsidR="001A6F83" w:rsidRDefault="005972D8">
                  <w:pPr>
                    <w:jc w:val="center"/>
                    <w:rPr>
                      <w:szCs w:val="21"/>
                    </w:rPr>
                  </w:pPr>
                  <w:r>
                    <w:rPr>
                      <w:szCs w:val="21"/>
                    </w:rPr>
                    <w:t>0.57</w:t>
                  </w:r>
                </w:p>
              </w:tc>
            </w:tr>
            <w:tr w:rsidR="001A6F83" w:rsidTr="00A170C2">
              <w:trPr>
                <w:trHeight w:val="340"/>
              </w:trPr>
              <w:tc>
                <w:tcPr>
                  <w:tcW w:w="455" w:type="pct"/>
                  <w:vMerge/>
                  <w:vAlign w:val="center"/>
                </w:tcPr>
                <w:p w:rsidR="001A6F83" w:rsidRDefault="001A6F83">
                  <w:pPr>
                    <w:jc w:val="center"/>
                    <w:rPr>
                      <w:sz w:val="24"/>
                    </w:rPr>
                  </w:pPr>
                </w:p>
              </w:tc>
              <w:tc>
                <w:tcPr>
                  <w:tcW w:w="455" w:type="pct"/>
                  <w:vAlign w:val="center"/>
                </w:tcPr>
                <w:p w:rsidR="001A6F83" w:rsidRDefault="005972D8">
                  <w:pPr>
                    <w:jc w:val="center"/>
                    <w:rPr>
                      <w:sz w:val="24"/>
                    </w:rPr>
                  </w:pPr>
                  <w:r>
                    <w:rPr>
                      <w:szCs w:val="21"/>
                    </w:rPr>
                    <w:t>＞</w:t>
                  </w:r>
                  <w:r>
                    <w:rPr>
                      <w:szCs w:val="21"/>
                    </w:rPr>
                    <w:t>2</w:t>
                  </w:r>
                </w:p>
              </w:tc>
              <w:tc>
                <w:tcPr>
                  <w:tcW w:w="1364" w:type="pct"/>
                  <w:gridSpan w:val="3"/>
                  <w:vAlign w:val="center"/>
                </w:tcPr>
                <w:p w:rsidR="001A6F83" w:rsidRDefault="005972D8">
                  <w:pPr>
                    <w:jc w:val="center"/>
                    <w:rPr>
                      <w:szCs w:val="21"/>
                    </w:rPr>
                  </w:pPr>
                  <w:r>
                    <w:rPr>
                      <w:szCs w:val="21"/>
                    </w:rPr>
                    <w:t>0.84</w:t>
                  </w:r>
                </w:p>
              </w:tc>
              <w:tc>
                <w:tcPr>
                  <w:tcW w:w="1364" w:type="pct"/>
                  <w:gridSpan w:val="3"/>
                  <w:vAlign w:val="center"/>
                </w:tcPr>
                <w:p w:rsidR="001A6F83" w:rsidRDefault="005972D8">
                  <w:pPr>
                    <w:jc w:val="center"/>
                    <w:rPr>
                      <w:szCs w:val="21"/>
                    </w:rPr>
                  </w:pPr>
                  <w:r>
                    <w:rPr>
                      <w:szCs w:val="21"/>
                    </w:rPr>
                    <w:t>0.84</w:t>
                  </w:r>
                </w:p>
              </w:tc>
              <w:tc>
                <w:tcPr>
                  <w:tcW w:w="1364" w:type="pct"/>
                  <w:gridSpan w:val="3"/>
                  <w:vAlign w:val="center"/>
                </w:tcPr>
                <w:p w:rsidR="001A6F83" w:rsidRDefault="005972D8">
                  <w:pPr>
                    <w:jc w:val="center"/>
                    <w:rPr>
                      <w:szCs w:val="21"/>
                    </w:rPr>
                  </w:pPr>
                  <w:r>
                    <w:rPr>
                      <w:szCs w:val="21"/>
                    </w:rPr>
                    <w:t>0.76</w:t>
                  </w:r>
                </w:p>
              </w:tc>
            </w:tr>
          </w:tbl>
          <w:p w:rsidR="001A6F83" w:rsidRDefault="005972D8">
            <w:pPr>
              <w:adjustRightInd w:val="0"/>
              <w:snapToGrid w:val="0"/>
              <w:spacing w:before="120" w:line="276" w:lineRule="auto"/>
              <w:ind w:firstLineChars="200" w:firstLine="480"/>
              <w:rPr>
                <w:sz w:val="24"/>
              </w:rPr>
            </w:pPr>
            <w:r>
              <w:rPr>
                <w:sz w:val="24"/>
              </w:rPr>
              <w:lastRenderedPageBreak/>
              <w:t>计算结果见下表。</w:t>
            </w:r>
          </w:p>
          <w:p w:rsidR="001A6F83" w:rsidRDefault="005972D8">
            <w:pPr>
              <w:adjustRightInd w:val="0"/>
              <w:snapToGrid w:val="0"/>
              <w:jc w:val="center"/>
              <w:rPr>
                <w:b/>
                <w:sz w:val="24"/>
              </w:rPr>
            </w:pPr>
            <w:r>
              <w:rPr>
                <w:b/>
                <w:sz w:val="24"/>
              </w:rPr>
              <w:t>表</w:t>
            </w:r>
            <w:r>
              <w:rPr>
                <w:rFonts w:hint="eastAsia"/>
                <w:b/>
                <w:sz w:val="24"/>
              </w:rPr>
              <w:t>4-16</w:t>
            </w:r>
            <w:r>
              <w:rPr>
                <w:b/>
                <w:sz w:val="24"/>
              </w:rPr>
              <w:t xml:space="preserve"> </w:t>
            </w:r>
            <w:r>
              <w:rPr>
                <w:rFonts w:hint="eastAsia"/>
                <w:b/>
                <w:sz w:val="24"/>
              </w:rPr>
              <w:t xml:space="preserve"> </w:t>
            </w:r>
            <w:r>
              <w:rPr>
                <w:b/>
                <w:sz w:val="24"/>
              </w:rPr>
              <w:t>污染物卫生防护距离计算表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05"/>
              <w:gridCol w:w="526"/>
              <w:gridCol w:w="994"/>
              <w:gridCol w:w="780"/>
              <w:gridCol w:w="627"/>
              <w:gridCol w:w="705"/>
              <w:gridCol w:w="627"/>
              <w:gridCol w:w="629"/>
              <w:gridCol w:w="1151"/>
              <w:gridCol w:w="780"/>
              <w:gridCol w:w="775"/>
            </w:tblGrid>
            <w:tr w:rsidR="001A6F83" w:rsidTr="00A170C2">
              <w:trPr>
                <w:trHeight w:val="340"/>
                <w:jc w:val="center"/>
              </w:trPr>
              <w:tc>
                <w:tcPr>
                  <w:tcW w:w="532" w:type="pct"/>
                  <w:vAlign w:val="center"/>
                </w:tcPr>
                <w:p w:rsidR="001A6F83" w:rsidRDefault="005972D8">
                  <w:pPr>
                    <w:adjustRightInd w:val="0"/>
                    <w:snapToGrid w:val="0"/>
                    <w:jc w:val="center"/>
                    <w:rPr>
                      <w:b/>
                      <w:bCs/>
                      <w:szCs w:val="21"/>
                    </w:rPr>
                  </w:pPr>
                  <w:r>
                    <w:rPr>
                      <w:b/>
                      <w:bCs/>
                      <w:szCs w:val="21"/>
                    </w:rPr>
                    <w:t>工作车间</w:t>
                  </w:r>
                </w:p>
              </w:tc>
              <w:tc>
                <w:tcPr>
                  <w:tcW w:w="309" w:type="pct"/>
                  <w:vAlign w:val="center"/>
                </w:tcPr>
                <w:p w:rsidR="001A6F83" w:rsidRDefault="005972D8">
                  <w:pPr>
                    <w:adjustRightInd w:val="0"/>
                    <w:snapToGrid w:val="0"/>
                    <w:jc w:val="center"/>
                    <w:rPr>
                      <w:b/>
                      <w:bCs/>
                      <w:szCs w:val="21"/>
                    </w:rPr>
                  </w:pPr>
                  <w:r>
                    <w:rPr>
                      <w:b/>
                      <w:bCs/>
                      <w:szCs w:val="21"/>
                    </w:rPr>
                    <w:t>影响</w:t>
                  </w:r>
                </w:p>
                <w:p w:rsidR="001A6F83" w:rsidRDefault="005972D8">
                  <w:pPr>
                    <w:adjustRightInd w:val="0"/>
                    <w:snapToGrid w:val="0"/>
                    <w:jc w:val="center"/>
                    <w:rPr>
                      <w:szCs w:val="21"/>
                    </w:rPr>
                  </w:pPr>
                  <w:r>
                    <w:rPr>
                      <w:b/>
                      <w:bCs/>
                      <w:szCs w:val="21"/>
                    </w:rPr>
                    <w:t>因子</w:t>
                  </w:r>
                </w:p>
              </w:tc>
              <w:tc>
                <w:tcPr>
                  <w:tcW w:w="585"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Q</w:t>
                  </w:r>
                  <w:r>
                    <w:rPr>
                      <w:rFonts w:ascii="Times New Roman" w:eastAsia="宋体" w:hAnsi="Times New Roman" w:cs="Times New Roman"/>
                      <w:b/>
                      <w:bCs/>
                      <w:sz w:val="21"/>
                      <w:szCs w:val="21"/>
                      <w:vertAlign w:val="subscript"/>
                    </w:rPr>
                    <w:t>c</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kg/h</w:t>
                  </w:r>
                  <w:r>
                    <w:rPr>
                      <w:rFonts w:ascii="Times New Roman" w:eastAsia="宋体" w:hAnsi="Times New Roman" w:cs="Times New Roman"/>
                      <w:b/>
                      <w:bCs/>
                      <w:sz w:val="21"/>
                      <w:szCs w:val="21"/>
                    </w:rPr>
                    <w:t>）</w:t>
                  </w:r>
                </w:p>
              </w:tc>
              <w:tc>
                <w:tcPr>
                  <w:tcW w:w="459"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r</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m</w:t>
                  </w:r>
                  <w:r>
                    <w:rPr>
                      <w:rFonts w:ascii="Times New Roman" w:eastAsia="宋体" w:hAnsi="Times New Roman" w:cs="Times New Roman"/>
                      <w:b/>
                      <w:bCs/>
                      <w:sz w:val="21"/>
                      <w:szCs w:val="21"/>
                    </w:rPr>
                    <w:t>）</w:t>
                  </w:r>
                </w:p>
              </w:tc>
              <w:tc>
                <w:tcPr>
                  <w:tcW w:w="369"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A</w:t>
                  </w:r>
                </w:p>
              </w:tc>
              <w:tc>
                <w:tcPr>
                  <w:tcW w:w="415"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B</w:t>
                  </w:r>
                </w:p>
              </w:tc>
              <w:tc>
                <w:tcPr>
                  <w:tcW w:w="369"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C</w:t>
                  </w:r>
                </w:p>
              </w:tc>
              <w:tc>
                <w:tcPr>
                  <w:tcW w:w="370"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D</w:t>
                  </w:r>
                </w:p>
              </w:tc>
              <w:tc>
                <w:tcPr>
                  <w:tcW w:w="677"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C</w:t>
                  </w:r>
                  <w:r>
                    <w:rPr>
                      <w:rFonts w:ascii="Times New Roman" w:eastAsia="宋体" w:hAnsi="Times New Roman" w:cs="Times New Roman"/>
                      <w:b/>
                      <w:bCs/>
                      <w:sz w:val="21"/>
                      <w:szCs w:val="21"/>
                      <w:vertAlign w:val="subscript"/>
                    </w:rPr>
                    <w:t>m</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mg/m</w:t>
                  </w:r>
                  <w:r>
                    <w:rPr>
                      <w:rFonts w:ascii="Times New Roman" w:eastAsia="宋体" w:hAnsi="Times New Roman" w:cs="Times New Roman"/>
                      <w:b/>
                      <w:bCs/>
                      <w:sz w:val="21"/>
                      <w:szCs w:val="21"/>
                      <w:vertAlign w:val="superscript"/>
                    </w:rPr>
                    <w:t>3</w:t>
                  </w:r>
                  <w:r>
                    <w:rPr>
                      <w:rFonts w:ascii="Times New Roman" w:eastAsia="宋体" w:hAnsi="Times New Roman" w:cs="Times New Roman"/>
                      <w:b/>
                      <w:bCs/>
                      <w:sz w:val="21"/>
                      <w:szCs w:val="21"/>
                    </w:rPr>
                    <w:t>）</w:t>
                  </w:r>
                </w:p>
              </w:tc>
              <w:tc>
                <w:tcPr>
                  <w:tcW w:w="459"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L</w:t>
                  </w:r>
                  <w:r>
                    <w:rPr>
                      <w:rFonts w:ascii="Times New Roman" w:eastAsia="宋体" w:hAnsi="Times New Roman" w:cs="Times New Roman"/>
                      <w:b/>
                      <w:bCs/>
                      <w:sz w:val="21"/>
                      <w:szCs w:val="21"/>
                      <w:vertAlign w:val="subscript"/>
                    </w:rPr>
                    <w:t>计算</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m</w:t>
                  </w:r>
                  <w:r>
                    <w:rPr>
                      <w:rFonts w:ascii="Times New Roman" w:eastAsia="宋体" w:hAnsi="Times New Roman" w:cs="Times New Roman"/>
                      <w:b/>
                      <w:bCs/>
                      <w:sz w:val="21"/>
                      <w:szCs w:val="21"/>
                    </w:rPr>
                    <w:t>）</w:t>
                  </w:r>
                </w:p>
              </w:tc>
              <w:tc>
                <w:tcPr>
                  <w:tcW w:w="456" w:type="pct"/>
                  <w:vAlign w:val="center"/>
                </w:tcPr>
                <w:p w:rsidR="001A6F83" w:rsidRDefault="005972D8">
                  <w:pPr>
                    <w:pStyle w:val="af5"/>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L</w:t>
                  </w:r>
                  <w:r>
                    <w:rPr>
                      <w:rFonts w:ascii="Times New Roman" w:eastAsia="宋体" w:hAnsi="Times New Roman" w:cs="Times New Roman"/>
                      <w:b/>
                      <w:bCs/>
                      <w:sz w:val="21"/>
                      <w:szCs w:val="21"/>
                    </w:rPr>
                    <w:t>（</w:t>
                  </w:r>
                  <w:r>
                    <w:rPr>
                      <w:rFonts w:ascii="Times New Roman" w:eastAsia="宋体" w:hAnsi="Times New Roman" w:cs="Times New Roman"/>
                      <w:b/>
                      <w:bCs/>
                      <w:sz w:val="21"/>
                      <w:szCs w:val="21"/>
                    </w:rPr>
                    <w:t>m</w:t>
                  </w:r>
                  <w:r>
                    <w:rPr>
                      <w:rFonts w:ascii="Times New Roman" w:eastAsia="宋体" w:hAnsi="Times New Roman" w:cs="Times New Roman"/>
                      <w:b/>
                      <w:bCs/>
                      <w:sz w:val="21"/>
                      <w:szCs w:val="21"/>
                    </w:rPr>
                    <w:t>）</w:t>
                  </w:r>
                </w:p>
              </w:tc>
            </w:tr>
            <w:tr w:rsidR="001A6F83" w:rsidTr="00A170C2">
              <w:trPr>
                <w:trHeight w:val="340"/>
                <w:jc w:val="center"/>
              </w:trPr>
              <w:tc>
                <w:tcPr>
                  <w:tcW w:w="532" w:type="pct"/>
                  <w:vAlign w:val="center"/>
                </w:tcPr>
                <w:p w:rsidR="001A6F83" w:rsidRDefault="005972D8">
                  <w:pPr>
                    <w:pStyle w:val="ac"/>
                    <w:pBdr>
                      <w:bottom w:val="none" w:sz="0" w:space="0" w:color="auto"/>
                    </w:pBdr>
                    <w:tabs>
                      <w:tab w:val="clear" w:pos="4153"/>
                      <w:tab w:val="clear" w:pos="8306"/>
                    </w:tabs>
                    <w:adjustRightInd w:val="0"/>
                    <w:rPr>
                      <w:sz w:val="21"/>
                      <w:szCs w:val="21"/>
                    </w:rPr>
                  </w:pPr>
                  <w:r>
                    <w:rPr>
                      <w:rFonts w:hint="eastAsia"/>
                      <w:sz w:val="21"/>
                      <w:szCs w:val="21"/>
                    </w:rPr>
                    <w:t>光伏</w:t>
                  </w:r>
                  <w:r>
                    <w:rPr>
                      <w:sz w:val="21"/>
                      <w:szCs w:val="21"/>
                    </w:rPr>
                    <w:t>胶膜生产车间</w:t>
                  </w:r>
                </w:p>
              </w:tc>
              <w:tc>
                <w:tcPr>
                  <w:tcW w:w="309" w:type="pct"/>
                  <w:vAlign w:val="center"/>
                </w:tcPr>
                <w:p w:rsidR="001A6F83" w:rsidRDefault="005972D8">
                  <w:pPr>
                    <w:pStyle w:val="ac"/>
                    <w:pBdr>
                      <w:bottom w:val="none" w:sz="0" w:space="0" w:color="auto"/>
                    </w:pBdr>
                    <w:tabs>
                      <w:tab w:val="clear" w:pos="4153"/>
                      <w:tab w:val="clear" w:pos="8306"/>
                    </w:tabs>
                    <w:adjustRightInd w:val="0"/>
                    <w:rPr>
                      <w:sz w:val="21"/>
                      <w:szCs w:val="21"/>
                    </w:rPr>
                  </w:pPr>
                  <w:r>
                    <w:rPr>
                      <w:sz w:val="21"/>
                      <w:szCs w:val="21"/>
                    </w:rPr>
                    <w:t>非甲烷总烃</w:t>
                  </w:r>
                </w:p>
              </w:tc>
              <w:tc>
                <w:tcPr>
                  <w:tcW w:w="585" w:type="pct"/>
                  <w:vAlign w:val="center"/>
                </w:tcPr>
                <w:p w:rsidR="001A6F83" w:rsidRDefault="005972D8">
                  <w:pPr>
                    <w:adjustRightInd w:val="0"/>
                    <w:snapToGrid w:val="0"/>
                    <w:jc w:val="center"/>
                    <w:rPr>
                      <w:szCs w:val="21"/>
                    </w:rPr>
                  </w:pPr>
                  <w:r>
                    <w:rPr>
                      <w:rFonts w:hint="eastAsia"/>
                      <w:szCs w:val="21"/>
                    </w:rPr>
                    <w:t>0.150</w:t>
                  </w:r>
                </w:p>
              </w:tc>
              <w:tc>
                <w:tcPr>
                  <w:tcW w:w="459"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hint="eastAsia"/>
                      <w:bCs/>
                      <w:szCs w:val="21"/>
                    </w:rPr>
                    <w:t>47.2</w:t>
                  </w:r>
                </w:p>
              </w:tc>
              <w:tc>
                <w:tcPr>
                  <w:tcW w:w="369"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bCs/>
                      <w:szCs w:val="21"/>
                    </w:rPr>
                    <w:t>470</w:t>
                  </w:r>
                </w:p>
              </w:tc>
              <w:tc>
                <w:tcPr>
                  <w:tcW w:w="415"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bCs/>
                      <w:szCs w:val="21"/>
                    </w:rPr>
                    <w:t>0.021</w:t>
                  </w:r>
                </w:p>
              </w:tc>
              <w:tc>
                <w:tcPr>
                  <w:tcW w:w="369"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bCs/>
                      <w:szCs w:val="21"/>
                    </w:rPr>
                    <w:t>1.85</w:t>
                  </w:r>
                </w:p>
              </w:tc>
              <w:tc>
                <w:tcPr>
                  <w:tcW w:w="370"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bCs/>
                      <w:szCs w:val="21"/>
                    </w:rPr>
                    <w:t>0.84</w:t>
                  </w:r>
                </w:p>
              </w:tc>
              <w:tc>
                <w:tcPr>
                  <w:tcW w:w="677"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bCs/>
                      <w:szCs w:val="21"/>
                    </w:rPr>
                    <w:t>2.0</w:t>
                  </w:r>
                </w:p>
              </w:tc>
              <w:tc>
                <w:tcPr>
                  <w:tcW w:w="459" w:type="pct"/>
                  <w:vAlign w:val="center"/>
                </w:tcPr>
                <w:p w:rsidR="001A6F83" w:rsidRDefault="005972D8">
                  <w:pPr>
                    <w:pStyle w:val="a4"/>
                    <w:adjustRightInd w:val="0"/>
                    <w:snapToGrid w:val="0"/>
                    <w:ind w:firstLine="0"/>
                    <w:jc w:val="center"/>
                    <w:rPr>
                      <w:rFonts w:ascii="Times New Roman" w:hAnsi="Times New Roman"/>
                      <w:bCs/>
                      <w:szCs w:val="21"/>
                    </w:rPr>
                  </w:pPr>
                  <w:r>
                    <w:rPr>
                      <w:rFonts w:ascii="Times New Roman" w:hAnsi="Times New Roman" w:hint="eastAsia"/>
                      <w:bCs/>
                      <w:szCs w:val="21"/>
                    </w:rPr>
                    <w:t>2.59</w:t>
                  </w:r>
                </w:p>
              </w:tc>
              <w:tc>
                <w:tcPr>
                  <w:tcW w:w="456" w:type="pct"/>
                  <w:vAlign w:val="center"/>
                </w:tcPr>
                <w:p w:rsidR="001A6F83" w:rsidRDefault="005972D8">
                  <w:pPr>
                    <w:tabs>
                      <w:tab w:val="left" w:pos="1418"/>
                    </w:tabs>
                    <w:adjustRightInd w:val="0"/>
                    <w:snapToGrid w:val="0"/>
                    <w:jc w:val="center"/>
                    <w:rPr>
                      <w:szCs w:val="21"/>
                    </w:rPr>
                  </w:pPr>
                  <w:r>
                    <w:rPr>
                      <w:rFonts w:hint="eastAsia"/>
                      <w:szCs w:val="21"/>
                    </w:rPr>
                    <w:t>50</w:t>
                  </w:r>
                </w:p>
              </w:tc>
            </w:tr>
          </w:tbl>
          <w:p w:rsidR="001A6F83" w:rsidRDefault="005972D8">
            <w:pPr>
              <w:tabs>
                <w:tab w:val="left" w:pos="1155"/>
              </w:tabs>
              <w:adjustRightInd w:val="0"/>
              <w:snapToGrid w:val="0"/>
              <w:spacing w:line="360" w:lineRule="auto"/>
              <w:ind w:firstLineChars="200" w:firstLine="480"/>
              <w:rPr>
                <w:sz w:val="24"/>
              </w:rPr>
            </w:pPr>
            <w:r>
              <w:rPr>
                <w:sz w:val="24"/>
              </w:rPr>
              <w:t>根据《制定地方大气污染物排放标准的技术方法》（</w:t>
            </w:r>
            <w:r>
              <w:rPr>
                <w:sz w:val="24"/>
              </w:rPr>
              <w:t>GB/T13201-91</w:t>
            </w:r>
            <w:r>
              <w:rPr>
                <w:sz w:val="24"/>
              </w:rPr>
              <w:t>）规定，卫生防护距离在</w:t>
            </w:r>
            <w:r>
              <w:rPr>
                <w:sz w:val="24"/>
              </w:rPr>
              <w:t>100m</w:t>
            </w:r>
            <w:r>
              <w:rPr>
                <w:sz w:val="24"/>
              </w:rPr>
              <w:t>以内时，级差为</w:t>
            </w:r>
            <w:r>
              <w:rPr>
                <w:sz w:val="24"/>
              </w:rPr>
              <w:t>50m</w:t>
            </w:r>
            <w:r>
              <w:rPr>
                <w:sz w:val="24"/>
              </w:rPr>
              <w:t>；在</w:t>
            </w:r>
            <w:r>
              <w:rPr>
                <w:sz w:val="24"/>
              </w:rPr>
              <w:t>100m</w:t>
            </w:r>
            <w:r>
              <w:rPr>
                <w:sz w:val="24"/>
              </w:rPr>
              <w:t>～</w:t>
            </w:r>
            <w:r>
              <w:rPr>
                <w:sz w:val="24"/>
              </w:rPr>
              <w:t>1000m</w:t>
            </w:r>
            <w:r>
              <w:rPr>
                <w:sz w:val="24"/>
              </w:rPr>
              <w:t>内，级差为</w:t>
            </w:r>
            <w:r>
              <w:rPr>
                <w:sz w:val="24"/>
              </w:rPr>
              <w:t>100m</w:t>
            </w:r>
            <w:r>
              <w:rPr>
                <w:sz w:val="24"/>
              </w:rPr>
              <w:t>；多种污染因子的</w:t>
            </w:r>
            <w:r>
              <w:rPr>
                <w:sz w:val="24"/>
              </w:rPr>
              <w:t>Q</w:t>
            </w:r>
            <w:r>
              <w:rPr>
                <w:sz w:val="24"/>
                <w:vertAlign w:val="subscript"/>
              </w:rPr>
              <w:t>c</w:t>
            </w:r>
            <w:r>
              <w:rPr>
                <w:sz w:val="24"/>
              </w:rPr>
              <w:t>/C</w:t>
            </w:r>
            <w:r>
              <w:rPr>
                <w:sz w:val="24"/>
                <w:vertAlign w:val="subscript"/>
              </w:rPr>
              <w:t>m</w:t>
            </w:r>
            <w:r>
              <w:rPr>
                <w:sz w:val="24"/>
              </w:rPr>
              <w:t>值计算所得的卫生防护距离在同一级别，应提高一级。</w:t>
            </w:r>
          </w:p>
          <w:p w:rsidR="001A6F83" w:rsidRDefault="005972D8">
            <w:pPr>
              <w:spacing w:line="360" w:lineRule="auto"/>
              <w:ind w:firstLineChars="200" w:firstLine="480"/>
              <w:jc w:val="left"/>
              <w:rPr>
                <w:bCs/>
                <w:sz w:val="24"/>
              </w:rPr>
            </w:pPr>
            <w:r>
              <w:rPr>
                <w:rFonts w:hint="eastAsia"/>
                <w:bCs/>
                <w:sz w:val="24"/>
              </w:rPr>
              <w:t>根据卫生防护距离的制定原则，本项目确定以光伏胶膜车间为边界设置</w:t>
            </w:r>
            <w:r>
              <w:rPr>
                <w:rFonts w:hint="eastAsia"/>
                <w:bCs/>
                <w:color w:val="FF0000"/>
                <w:sz w:val="24"/>
              </w:rPr>
              <w:t>50</w:t>
            </w:r>
            <w:r>
              <w:rPr>
                <w:rFonts w:hint="eastAsia"/>
                <w:bCs/>
                <w:color w:val="FF0000"/>
                <w:sz w:val="24"/>
              </w:rPr>
              <w:t>米</w:t>
            </w:r>
            <w:r>
              <w:rPr>
                <w:rFonts w:hint="eastAsia"/>
                <w:bCs/>
                <w:sz w:val="24"/>
              </w:rPr>
              <w:t>的卫生防护距离，距离光</w:t>
            </w:r>
            <w:r>
              <w:rPr>
                <w:rFonts w:hint="eastAsia"/>
                <w:bCs/>
                <w:color w:val="FF0000"/>
                <w:sz w:val="24"/>
              </w:rPr>
              <w:t>伏胶膜车间最近的居民点</w:t>
            </w:r>
            <w:r>
              <w:rPr>
                <w:color w:val="FF0000"/>
                <w:sz w:val="24"/>
              </w:rPr>
              <w:t>（</w:t>
            </w:r>
            <w:r>
              <w:rPr>
                <w:rFonts w:hint="eastAsia"/>
                <w:color w:val="FF0000"/>
                <w:sz w:val="24"/>
              </w:rPr>
              <w:t>沙田里</w:t>
            </w:r>
            <w:r>
              <w:rPr>
                <w:color w:val="FF0000"/>
                <w:sz w:val="24"/>
              </w:rPr>
              <w:t>）</w:t>
            </w:r>
            <w:r>
              <w:rPr>
                <w:rFonts w:hint="eastAsia"/>
                <w:bCs/>
                <w:color w:val="FF0000"/>
                <w:sz w:val="24"/>
              </w:rPr>
              <w:t>为</w:t>
            </w:r>
            <w:r>
              <w:rPr>
                <w:rFonts w:hint="eastAsia"/>
                <w:bCs/>
                <w:color w:val="FF0000"/>
                <w:sz w:val="24"/>
              </w:rPr>
              <w:t>220</w:t>
            </w:r>
            <w:r>
              <w:rPr>
                <w:rFonts w:hint="eastAsia"/>
                <w:bCs/>
                <w:color w:val="FF0000"/>
                <w:sz w:val="24"/>
              </w:rPr>
              <w:t>米</w:t>
            </w:r>
            <w:r>
              <w:rPr>
                <w:rFonts w:hint="eastAsia"/>
                <w:bCs/>
                <w:sz w:val="24"/>
              </w:rPr>
              <w:t>，</w:t>
            </w:r>
            <w:r>
              <w:rPr>
                <w:bCs/>
                <w:sz w:val="24"/>
              </w:rPr>
              <w:t>满足卫生防护距离设置的要求</w:t>
            </w:r>
            <w:r>
              <w:rPr>
                <w:rFonts w:hint="eastAsia"/>
                <w:bCs/>
                <w:sz w:val="24"/>
              </w:rPr>
              <w:t>；</w:t>
            </w:r>
            <w:r w:rsidR="00B22F42">
              <w:rPr>
                <w:rFonts w:hint="eastAsia"/>
                <w:bCs/>
                <w:sz w:val="24"/>
              </w:rPr>
              <w:t>全厂</w:t>
            </w:r>
            <w:r>
              <w:rPr>
                <w:rFonts w:hint="eastAsia"/>
                <w:bCs/>
                <w:sz w:val="24"/>
              </w:rPr>
              <w:t>确定以</w:t>
            </w:r>
            <w:r>
              <w:rPr>
                <w:rFonts w:hint="eastAsia"/>
                <w:bCs/>
                <w:sz w:val="24"/>
              </w:rPr>
              <w:t>EVA</w:t>
            </w:r>
            <w:r>
              <w:rPr>
                <w:rFonts w:hint="eastAsia"/>
                <w:bCs/>
                <w:sz w:val="24"/>
              </w:rPr>
              <w:t>车间为边界设置</w:t>
            </w:r>
            <w:r>
              <w:rPr>
                <w:rFonts w:hint="eastAsia"/>
                <w:bCs/>
                <w:sz w:val="24"/>
              </w:rPr>
              <w:t>50</w:t>
            </w:r>
            <w:r>
              <w:rPr>
                <w:rFonts w:hint="eastAsia"/>
                <w:bCs/>
                <w:sz w:val="24"/>
              </w:rPr>
              <w:t>米卫生防护距离，以背板膜车间为边界设置</w:t>
            </w:r>
            <w:r>
              <w:rPr>
                <w:rFonts w:hint="eastAsia"/>
                <w:bCs/>
                <w:sz w:val="24"/>
              </w:rPr>
              <w:t>100</w:t>
            </w:r>
            <w:r>
              <w:rPr>
                <w:rFonts w:hint="eastAsia"/>
                <w:bCs/>
                <w:sz w:val="24"/>
              </w:rPr>
              <w:t>米卫生防护距离，以</w:t>
            </w:r>
            <w:r>
              <w:rPr>
                <w:rFonts w:hint="eastAsia"/>
                <w:bCs/>
                <w:sz w:val="24"/>
              </w:rPr>
              <w:t>PVC</w:t>
            </w:r>
            <w:r>
              <w:rPr>
                <w:rFonts w:hint="eastAsia"/>
                <w:bCs/>
                <w:sz w:val="24"/>
              </w:rPr>
              <w:t>硬片车间为边界设置</w:t>
            </w:r>
            <w:r>
              <w:rPr>
                <w:rFonts w:hint="eastAsia"/>
                <w:bCs/>
                <w:sz w:val="24"/>
              </w:rPr>
              <w:t>50</w:t>
            </w:r>
            <w:r>
              <w:rPr>
                <w:rFonts w:hint="eastAsia"/>
                <w:bCs/>
                <w:sz w:val="24"/>
              </w:rPr>
              <w:t>米卫生防护距离，以熔喷布车间为边界设置</w:t>
            </w:r>
            <w:r>
              <w:rPr>
                <w:rFonts w:hint="eastAsia"/>
                <w:bCs/>
                <w:sz w:val="24"/>
              </w:rPr>
              <w:t>100</w:t>
            </w:r>
            <w:r w:rsidR="00B22F42">
              <w:rPr>
                <w:rFonts w:hint="eastAsia"/>
                <w:bCs/>
                <w:sz w:val="24"/>
              </w:rPr>
              <w:t>米卫生防护距离，</w:t>
            </w:r>
            <w:r w:rsidR="00FB02FC">
              <w:rPr>
                <w:rFonts w:hint="eastAsia"/>
                <w:bCs/>
                <w:sz w:val="24"/>
              </w:rPr>
              <w:t>光伏胶膜车间为边界</w:t>
            </w:r>
            <w:r w:rsidR="00FB02FC" w:rsidRPr="00FB02FC">
              <w:rPr>
                <w:rFonts w:hint="eastAsia"/>
                <w:bCs/>
                <w:sz w:val="24"/>
              </w:rPr>
              <w:t>设置</w:t>
            </w:r>
            <w:r w:rsidR="00FB02FC" w:rsidRPr="00FB02FC">
              <w:rPr>
                <w:rFonts w:hint="eastAsia"/>
                <w:bCs/>
                <w:sz w:val="24"/>
              </w:rPr>
              <w:t>50</w:t>
            </w:r>
            <w:r w:rsidR="00FB02FC" w:rsidRPr="00FB02FC">
              <w:rPr>
                <w:rFonts w:hint="eastAsia"/>
                <w:bCs/>
                <w:sz w:val="24"/>
              </w:rPr>
              <w:t>米的卫生防护距离，</w:t>
            </w:r>
            <w:r w:rsidRPr="00FB02FC">
              <w:rPr>
                <w:rFonts w:hint="eastAsia"/>
                <w:bCs/>
                <w:sz w:val="24"/>
              </w:rPr>
              <w:t>满</w:t>
            </w:r>
            <w:r>
              <w:rPr>
                <w:rFonts w:hint="eastAsia"/>
                <w:bCs/>
                <w:sz w:val="24"/>
              </w:rPr>
              <w:t>足卫生防护距离设置的要求。今后，在此卫生防护距离内不再建设居民等敏感点。</w:t>
            </w:r>
          </w:p>
          <w:p w:rsidR="001A6F83" w:rsidRDefault="005972D8" w:rsidP="004F62FD">
            <w:pPr>
              <w:spacing w:line="360" w:lineRule="auto"/>
              <w:rPr>
                <w:b/>
                <w:sz w:val="24"/>
              </w:rPr>
            </w:pPr>
            <w:r>
              <w:rPr>
                <w:rFonts w:hint="eastAsia"/>
                <w:b/>
                <w:sz w:val="24"/>
              </w:rPr>
              <w:t>2</w:t>
            </w:r>
            <w:r>
              <w:rPr>
                <w:rFonts w:hint="eastAsia"/>
                <w:b/>
                <w:sz w:val="24"/>
              </w:rPr>
              <w:t>、废水</w:t>
            </w:r>
          </w:p>
          <w:p w:rsidR="001A6F83" w:rsidRDefault="005972D8">
            <w:pPr>
              <w:pStyle w:val="a0"/>
              <w:spacing w:after="0" w:line="360" w:lineRule="auto"/>
              <w:ind w:leftChars="0" w:left="0" w:rightChars="0" w:right="0"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1</w:t>
            </w:r>
            <w:r>
              <w:rPr>
                <w:rFonts w:ascii="Times New Roman" w:hAnsi="Times New Roman" w:hint="eastAsia"/>
                <w:sz w:val="24"/>
                <w:szCs w:val="24"/>
              </w:rPr>
              <w:t>）</w:t>
            </w:r>
            <w:proofErr w:type="gramStart"/>
            <w:r>
              <w:rPr>
                <w:rFonts w:ascii="Times New Roman" w:hAnsi="Times New Roman" w:hint="eastAsia"/>
                <w:sz w:val="24"/>
                <w:szCs w:val="24"/>
              </w:rPr>
              <w:t>产污情况</w:t>
            </w:r>
            <w:proofErr w:type="gramEnd"/>
            <w:r>
              <w:rPr>
                <w:rFonts w:ascii="Times New Roman" w:hAnsi="Times New Roman" w:hint="eastAsia"/>
                <w:sz w:val="24"/>
                <w:szCs w:val="24"/>
              </w:rPr>
              <w:t>分析</w:t>
            </w:r>
          </w:p>
          <w:p w:rsidR="001A6F83" w:rsidRDefault="005972D8">
            <w:pPr>
              <w:pStyle w:val="a0"/>
              <w:spacing w:after="0" w:line="360" w:lineRule="auto"/>
              <w:ind w:leftChars="0" w:left="0" w:rightChars="0" w:right="0" w:firstLineChars="200" w:firstLine="480"/>
              <w:rPr>
                <w:rFonts w:ascii="Times New Roman" w:hAnsi="Times New Roman"/>
                <w:sz w:val="24"/>
                <w:szCs w:val="24"/>
              </w:rPr>
            </w:pPr>
            <w:r>
              <w:rPr>
                <w:rFonts w:ascii="Times New Roman" w:hAnsi="Times New Roman" w:hint="eastAsia"/>
                <w:sz w:val="24"/>
                <w:szCs w:val="24"/>
              </w:rPr>
              <w:t>生活用水：本项目新增员工</w:t>
            </w:r>
            <w:r>
              <w:rPr>
                <w:rFonts w:ascii="Times New Roman" w:hAnsi="Times New Roman" w:hint="eastAsia"/>
                <w:sz w:val="24"/>
                <w:szCs w:val="24"/>
              </w:rPr>
              <w:t>152</w:t>
            </w:r>
            <w:r>
              <w:rPr>
                <w:rFonts w:ascii="Times New Roman" w:hAnsi="Times New Roman" w:hint="eastAsia"/>
                <w:sz w:val="24"/>
                <w:szCs w:val="24"/>
              </w:rPr>
              <w:t>人，年工作</w:t>
            </w:r>
            <w:r>
              <w:rPr>
                <w:rFonts w:ascii="Times New Roman" w:hAnsi="Times New Roman" w:hint="eastAsia"/>
                <w:sz w:val="24"/>
                <w:szCs w:val="24"/>
              </w:rPr>
              <w:t>300</w:t>
            </w:r>
            <w:r>
              <w:rPr>
                <w:rFonts w:ascii="Times New Roman" w:hAnsi="Times New Roman" w:hint="eastAsia"/>
                <w:sz w:val="24"/>
                <w:szCs w:val="24"/>
              </w:rPr>
              <w:t>天，三班制生产，本项目不设食堂、浴室、宿舍，参照《常州市工业和城市生活用水定额》，厂区职工生活用水量以</w:t>
            </w:r>
            <w:r>
              <w:rPr>
                <w:rFonts w:ascii="Times New Roman" w:hAnsi="Times New Roman" w:hint="eastAsia"/>
                <w:sz w:val="24"/>
                <w:szCs w:val="24"/>
              </w:rPr>
              <w:t>100L/d</w:t>
            </w:r>
            <w:r>
              <w:rPr>
                <w:rFonts w:ascii="Times New Roman" w:hAnsi="Times New Roman" w:hint="eastAsia"/>
                <w:sz w:val="24"/>
                <w:szCs w:val="24"/>
              </w:rPr>
              <w:t>·人计，则生活用水消耗量为</w:t>
            </w:r>
            <w:r>
              <w:rPr>
                <w:rFonts w:ascii="Times New Roman" w:hAnsi="Times New Roman" w:hint="eastAsia"/>
                <w:sz w:val="24"/>
                <w:szCs w:val="24"/>
              </w:rPr>
              <w:t>4560t/a</w:t>
            </w:r>
            <w:r>
              <w:rPr>
                <w:rFonts w:ascii="Times New Roman" w:hAnsi="Times New Roman" w:hint="eastAsia"/>
                <w:sz w:val="24"/>
                <w:szCs w:val="24"/>
              </w:rPr>
              <w:t>，生活污水的排放系数取</w:t>
            </w:r>
            <w:r>
              <w:rPr>
                <w:rFonts w:ascii="Times New Roman" w:hAnsi="Times New Roman" w:hint="eastAsia"/>
                <w:sz w:val="24"/>
                <w:szCs w:val="24"/>
              </w:rPr>
              <w:t>80</w:t>
            </w:r>
            <w:r>
              <w:rPr>
                <w:rFonts w:ascii="Times New Roman" w:hAnsi="Times New Roman" w:hint="eastAsia"/>
                <w:sz w:val="24"/>
                <w:szCs w:val="24"/>
              </w:rPr>
              <w:t>％，则项目生活污水的排放量为</w:t>
            </w:r>
            <w:r>
              <w:rPr>
                <w:rFonts w:ascii="Times New Roman" w:hAnsi="Times New Roman" w:hint="eastAsia"/>
                <w:sz w:val="24"/>
                <w:szCs w:val="24"/>
              </w:rPr>
              <w:t>3648t/a</w:t>
            </w:r>
            <w:r>
              <w:rPr>
                <w:rFonts w:ascii="Times New Roman" w:hAnsi="Times New Roman" w:hint="eastAsia"/>
                <w:sz w:val="24"/>
                <w:szCs w:val="24"/>
              </w:rPr>
              <w:t>，污水中主要污染物为</w:t>
            </w:r>
            <w:r>
              <w:rPr>
                <w:rFonts w:ascii="Times New Roman" w:hAnsi="Times New Roman" w:hint="eastAsia"/>
                <w:sz w:val="24"/>
                <w:szCs w:val="24"/>
              </w:rPr>
              <w:t>COD</w:t>
            </w:r>
            <w:r>
              <w:rPr>
                <w:rFonts w:ascii="Times New Roman" w:hAnsi="Times New Roman" w:hint="eastAsia"/>
                <w:sz w:val="24"/>
                <w:szCs w:val="24"/>
              </w:rPr>
              <w:t>、</w:t>
            </w:r>
            <w:r>
              <w:rPr>
                <w:rFonts w:ascii="Times New Roman" w:hAnsi="Times New Roman" w:hint="eastAsia"/>
                <w:sz w:val="24"/>
                <w:szCs w:val="24"/>
              </w:rPr>
              <w:t>SS</w:t>
            </w:r>
            <w:r>
              <w:rPr>
                <w:rFonts w:ascii="Times New Roman" w:hAnsi="Times New Roman" w:hint="eastAsia"/>
                <w:sz w:val="24"/>
                <w:szCs w:val="24"/>
              </w:rPr>
              <w:t>、总氮、氨氮、总磷、总氮。</w:t>
            </w:r>
          </w:p>
          <w:p w:rsidR="001A6F83" w:rsidRDefault="005972D8">
            <w:pPr>
              <w:pStyle w:val="a0"/>
              <w:spacing w:after="0" w:line="360" w:lineRule="auto"/>
              <w:ind w:leftChars="0" w:left="0" w:rightChars="0" w:right="0" w:firstLineChars="200" w:firstLine="480"/>
              <w:rPr>
                <w:rFonts w:ascii="Times New Roman" w:hAnsi="Times New Roman"/>
                <w:sz w:val="24"/>
                <w:szCs w:val="24"/>
              </w:rPr>
            </w:pPr>
            <w:r>
              <w:rPr>
                <w:rFonts w:ascii="Times New Roman" w:hAnsi="Times New Roman" w:hint="eastAsia"/>
                <w:sz w:val="24"/>
                <w:szCs w:val="24"/>
              </w:rPr>
              <w:t>生产用水：光伏胶膜生产过程中需要用水对生产设备进行冷却，冷却水年补充量为</w:t>
            </w:r>
            <w:r w:rsidR="001E15AD">
              <w:rPr>
                <w:rFonts w:ascii="Times New Roman" w:hAnsi="Times New Roman" w:hint="eastAsia"/>
                <w:color w:val="FF0000"/>
                <w:sz w:val="24"/>
                <w:szCs w:val="24"/>
              </w:rPr>
              <w:t>450</w:t>
            </w:r>
            <w:r>
              <w:rPr>
                <w:rFonts w:ascii="Times New Roman" w:hAnsi="Times New Roman" w:hint="eastAsia"/>
                <w:color w:val="FF0000"/>
                <w:sz w:val="24"/>
                <w:szCs w:val="24"/>
              </w:rPr>
              <w:t>0t/a</w:t>
            </w:r>
            <w:r>
              <w:rPr>
                <w:rFonts w:ascii="Times New Roman" w:hAnsi="Times New Roman" w:hint="eastAsia"/>
                <w:color w:val="FF0000"/>
                <w:sz w:val="24"/>
                <w:szCs w:val="24"/>
              </w:rPr>
              <w:t>，</w:t>
            </w:r>
            <w:r>
              <w:rPr>
                <w:rFonts w:ascii="Times New Roman" w:hAnsi="Times New Roman" w:hint="eastAsia"/>
                <w:sz w:val="24"/>
                <w:szCs w:val="24"/>
              </w:rPr>
              <w:t>冷却水循环使用不外排，因此生产过程中无生产废水产生。</w:t>
            </w:r>
          </w:p>
          <w:p w:rsidR="001A6F83" w:rsidRDefault="005972D8">
            <w:pPr>
              <w:pStyle w:val="a0"/>
              <w:spacing w:after="0" w:line="360" w:lineRule="auto"/>
              <w:ind w:leftChars="0" w:left="0" w:rightChars="0" w:right="0" w:firstLineChars="200" w:firstLine="480"/>
              <w:rPr>
                <w:rFonts w:ascii="Times New Roman" w:hAnsi="Times New Roman"/>
                <w:sz w:val="24"/>
                <w:szCs w:val="24"/>
              </w:rPr>
            </w:pPr>
            <w:r>
              <w:rPr>
                <w:rFonts w:ascii="Times New Roman" w:hAnsi="宋体" w:hint="eastAsia"/>
                <w:sz w:val="24"/>
                <w:szCs w:val="24"/>
              </w:rPr>
              <w:t>本</w:t>
            </w:r>
            <w:r>
              <w:rPr>
                <w:rFonts w:ascii="Times New Roman" w:hAnsi="宋体"/>
                <w:sz w:val="24"/>
                <w:szCs w:val="24"/>
              </w:rPr>
              <w:t>项目的水平衡</w:t>
            </w:r>
            <w:r>
              <w:rPr>
                <w:rFonts w:ascii="Times New Roman" w:hAnsi="宋体" w:hint="eastAsia"/>
                <w:sz w:val="24"/>
                <w:szCs w:val="24"/>
              </w:rPr>
              <w:t>图</w:t>
            </w:r>
            <w:r>
              <w:rPr>
                <w:rFonts w:ascii="Times New Roman" w:hAnsi="宋体"/>
                <w:sz w:val="24"/>
                <w:szCs w:val="24"/>
              </w:rPr>
              <w:t>如下（单位：</w:t>
            </w:r>
            <w:r>
              <w:rPr>
                <w:rFonts w:ascii="Times New Roman" w:hAnsi="Times New Roman"/>
                <w:sz w:val="24"/>
                <w:szCs w:val="24"/>
              </w:rPr>
              <w:t>t/a</w:t>
            </w:r>
            <w:r>
              <w:rPr>
                <w:rFonts w:ascii="Times New Roman" w:hAnsi="宋体"/>
                <w:sz w:val="24"/>
                <w:szCs w:val="24"/>
              </w:rPr>
              <w:t>）：</w:t>
            </w:r>
          </w:p>
          <w:p w:rsidR="001A6F83" w:rsidRDefault="005972D8">
            <w:pPr>
              <w:pStyle w:val="a0"/>
              <w:spacing w:after="0" w:line="360" w:lineRule="auto"/>
              <w:ind w:leftChars="0" w:left="0" w:rightChars="0" w:right="0" w:firstLineChars="200" w:firstLine="482"/>
              <w:jc w:val="center"/>
              <w:rPr>
                <w:rFonts w:ascii="Times New Roman" w:hAnsi="Times New Roman"/>
                <w:b/>
                <w:sz w:val="24"/>
                <w:szCs w:val="24"/>
              </w:rPr>
            </w:pPr>
            <w:r>
              <w:rPr>
                <w:b/>
                <w:noProof/>
                <w:sz w:val="24"/>
              </w:rPr>
              <w:lastRenderedPageBreak/>
              <mc:AlternateContent>
                <mc:Choice Requires="wpc">
                  <w:drawing>
                    <wp:anchor distT="0" distB="0" distL="114300" distR="114300" simplePos="0" relativeHeight="251666432" behindDoc="0" locked="0" layoutInCell="1" allowOverlap="1">
                      <wp:simplePos x="0" y="0"/>
                      <wp:positionH relativeFrom="column">
                        <wp:posOffset>-68580</wp:posOffset>
                      </wp:positionH>
                      <wp:positionV relativeFrom="paragraph">
                        <wp:posOffset>16510</wp:posOffset>
                      </wp:positionV>
                      <wp:extent cx="5398770" cy="2280920"/>
                      <wp:effectExtent l="0" t="0" r="0" b="0"/>
                      <wp:wrapTopAndBottom/>
                      <wp:docPr id="1139" name="画布 1139"/>
                      <wp:cNvGraphicFramePr/>
                      <a:graphic xmlns:a="http://schemas.openxmlformats.org/drawingml/2006/main">
                        <a:graphicData uri="http://schemas.microsoft.com/office/word/2010/wordprocessingCanvas">
                          <wpc:wpc>
                            <wpc:bg>
                              <a:noFill/>
                            </wpc:bg>
                            <wpc:whole>
                              <a:ln>
                                <a:noFill/>
                              </a:ln>
                            </wpc:whole>
                            <wps:wsp>
                              <wps:cNvPr id="6" name="文本框 82"/>
                              <wps:cNvSpPr txBox="1"/>
                              <wps:spPr>
                                <a:xfrm>
                                  <a:off x="0" y="1223428"/>
                                  <a:ext cx="675861" cy="342555"/>
                                </a:xfrm>
                                <a:prstGeom prst="rect">
                                  <a:avLst/>
                                </a:prstGeom>
                                <a:noFill/>
                                <a:ln>
                                  <a:noFill/>
                                </a:ln>
                              </wps:spPr>
                              <wps:txbx>
                                <w:txbxContent>
                                  <w:p w:rsidR="00420CEE" w:rsidRDefault="00420CEE">
                                    <w:r>
                                      <w:rPr>
                                        <w:rFonts w:hint="eastAsia"/>
                                      </w:rPr>
                                      <w:t>自来水</w:t>
                                    </w:r>
                                  </w:p>
                                </w:txbxContent>
                              </wps:txbx>
                              <wps:bodyPr upright="1"/>
                            </wps:wsp>
                            <wps:wsp>
                              <wps:cNvPr id="8" name="任意多边形 85"/>
                              <wps:cNvSpPr/>
                              <wps:spPr>
                                <a:xfrm>
                                  <a:off x="2299335" y="182245"/>
                                  <a:ext cx="339090" cy="288290"/>
                                </a:xfrm>
                                <a:custGeom>
                                  <a:avLst/>
                                  <a:gdLst/>
                                  <a:ahLst/>
                                  <a:cxnLst/>
                                  <a:rect l="0" t="0" r="0" b="0"/>
                                  <a:pathLst>
                                    <a:path w="360" h="624">
                                      <a:moveTo>
                                        <a:pt x="0" y="624"/>
                                      </a:moveTo>
                                      <a:lnTo>
                                        <a:pt x="180" y="156"/>
                                      </a:lnTo>
                                      <a:lnTo>
                                        <a:pt x="180" y="468"/>
                                      </a:lnTo>
                                      <a:lnTo>
                                        <a:pt x="360" y="0"/>
                                      </a:lnTo>
                                    </a:path>
                                  </a:pathLst>
                                </a:custGeom>
                                <a:noFill/>
                                <a:ln w="9525" cap="flat" cmpd="sng">
                                  <a:solidFill>
                                    <a:srgbClr val="000000"/>
                                  </a:solidFill>
                                  <a:prstDash val="solid"/>
                                  <a:headEnd type="none" w="med" len="med"/>
                                  <a:tailEnd type="triangle" w="sm" len="med"/>
                                </a:ln>
                                <a:effectLst/>
                              </wps:spPr>
                              <wps:bodyPr upright="1"/>
                            </wps:wsp>
                            <wps:wsp>
                              <wps:cNvPr id="1081" name="文本框 93"/>
                              <wps:cNvSpPr txBox="1"/>
                              <wps:spPr>
                                <a:xfrm>
                                  <a:off x="1732915" y="471170"/>
                                  <a:ext cx="1280795" cy="27622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jc w:val="center"/>
                                      <w:rPr>
                                        <w:szCs w:val="21"/>
                                      </w:rPr>
                                    </w:pPr>
                                    <w:r>
                                      <w:rPr>
                                        <w:rFonts w:hint="eastAsia"/>
                                        <w:szCs w:val="21"/>
                                      </w:rPr>
                                      <w:t>生活用水</w:t>
                                    </w:r>
                                  </w:p>
                                </w:txbxContent>
                              </wps:txbx>
                              <wps:bodyPr upright="1"/>
                            </wps:wsp>
                            <wps:wsp>
                              <wps:cNvPr id="1082" name="文本框 98"/>
                              <wps:cNvSpPr txBox="1"/>
                              <wps:spPr>
                                <a:xfrm>
                                  <a:off x="2049780" y="0"/>
                                  <a:ext cx="1015365" cy="282575"/>
                                </a:xfrm>
                                <a:prstGeom prst="rect">
                                  <a:avLst/>
                                </a:prstGeom>
                                <a:noFill/>
                                <a:ln>
                                  <a:noFill/>
                                </a:ln>
                              </wps:spPr>
                              <wps:txbx>
                                <w:txbxContent>
                                  <w:p w:rsidR="00420CEE" w:rsidRDefault="00420CEE">
                                    <w:pPr>
                                      <w:jc w:val="center"/>
                                      <w:rPr>
                                        <w:szCs w:val="21"/>
                                      </w:rPr>
                                    </w:pPr>
                                    <w:r>
                                      <w:rPr>
                                        <w:szCs w:val="21"/>
                                      </w:rPr>
                                      <w:t>损耗</w:t>
                                    </w:r>
                                    <w:r>
                                      <w:rPr>
                                        <w:rFonts w:hint="eastAsia"/>
                                        <w:szCs w:val="21"/>
                                      </w:rPr>
                                      <w:t>912</w:t>
                                    </w:r>
                                  </w:p>
                                </w:txbxContent>
                              </wps:txbx>
                              <wps:bodyPr upright="1"/>
                            </wps:wsp>
                            <wps:wsp>
                              <wps:cNvPr id="1083" name="任意多边形 83"/>
                              <wps:cNvSpPr/>
                              <wps:spPr>
                                <a:xfrm>
                                  <a:off x="2230120" y="1280160"/>
                                  <a:ext cx="339090" cy="288290"/>
                                </a:xfrm>
                                <a:custGeom>
                                  <a:avLst/>
                                  <a:gdLst/>
                                  <a:ahLst/>
                                  <a:cxnLst/>
                                  <a:rect l="0" t="0" r="0" b="0"/>
                                  <a:pathLst>
                                    <a:path w="360" h="624">
                                      <a:moveTo>
                                        <a:pt x="0" y="624"/>
                                      </a:moveTo>
                                      <a:lnTo>
                                        <a:pt x="180" y="156"/>
                                      </a:lnTo>
                                      <a:lnTo>
                                        <a:pt x="180" y="468"/>
                                      </a:lnTo>
                                      <a:lnTo>
                                        <a:pt x="360" y="0"/>
                                      </a:lnTo>
                                    </a:path>
                                  </a:pathLst>
                                </a:custGeom>
                                <a:noFill/>
                                <a:ln w="9525" cap="flat" cmpd="sng">
                                  <a:solidFill>
                                    <a:srgbClr val="000000"/>
                                  </a:solidFill>
                                  <a:prstDash val="solid"/>
                                  <a:headEnd type="none" w="med" len="med"/>
                                  <a:tailEnd type="triangle" w="sm" len="med"/>
                                </a:ln>
                                <a:effectLst/>
                              </wps:spPr>
                              <wps:bodyPr upright="1"/>
                            </wps:wsp>
                            <wps:wsp>
                              <wps:cNvPr id="1102" name="文本框 84"/>
                              <wps:cNvSpPr txBox="1"/>
                              <wps:spPr>
                                <a:xfrm>
                                  <a:off x="1734820" y="1567815"/>
                                  <a:ext cx="1167130" cy="31940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jc w:val="center"/>
                                      <w:rPr>
                                        <w:szCs w:val="21"/>
                                      </w:rPr>
                                    </w:pPr>
                                    <w:r>
                                      <w:rPr>
                                        <w:rFonts w:hint="eastAsia"/>
                                        <w:szCs w:val="21"/>
                                      </w:rPr>
                                      <w:t>冷却塔冷却水</w:t>
                                    </w:r>
                                  </w:p>
                                </w:txbxContent>
                              </wps:txbx>
                              <wps:bodyPr upright="1"/>
                            </wps:wsp>
                            <wps:wsp>
                              <wps:cNvPr id="1103" name="文本框 86"/>
                              <wps:cNvSpPr txBox="1"/>
                              <wps:spPr>
                                <a:xfrm>
                                  <a:off x="2106295" y="1019810"/>
                                  <a:ext cx="1015365" cy="355600"/>
                                </a:xfrm>
                                <a:prstGeom prst="rect">
                                  <a:avLst/>
                                </a:prstGeom>
                                <a:noFill/>
                                <a:ln>
                                  <a:noFill/>
                                </a:ln>
                              </wps:spPr>
                              <wps:txbx>
                                <w:txbxContent>
                                  <w:p w:rsidR="00420CEE" w:rsidRDefault="00420CEE">
                                    <w:pPr>
                                      <w:jc w:val="center"/>
                                      <w:rPr>
                                        <w:szCs w:val="21"/>
                                      </w:rPr>
                                    </w:pPr>
                                    <w:r>
                                      <w:rPr>
                                        <w:szCs w:val="21"/>
                                      </w:rPr>
                                      <w:t>损耗</w:t>
                                    </w:r>
                                    <w:r>
                                      <w:rPr>
                                        <w:rFonts w:hint="eastAsia"/>
                                        <w:szCs w:val="21"/>
                                      </w:rPr>
                                      <w:t>4500</w:t>
                                    </w:r>
                                  </w:p>
                                </w:txbxContent>
                              </wps:txbx>
                              <wps:bodyPr upright="1"/>
                            </wps:wsp>
                            <wps:wsp>
                              <wps:cNvPr id="1104" name="文本框 90"/>
                              <wps:cNvSpPr txBox="1"/>
                              <wps:spPr>
                                <a:xfrm>
                                  <a:off x="1057275" y="415925"/>
                                  <a:ext cx="666115" cy="232410"/>
                                </a:xfrm>
                                <a:prstGeom prst="rect">
                                  <a:avLst/>
                                </a:prstGeom>
                                <a:noFill/>
                                <a:ln>
                                  <a:noFill/>
                                </a:ln>
                              </wps:spPr>
                              <wps:txbx>
                                <w:txbxContent>
                                  <w:p w:rsidR="00420CEE" w:rsidRDefault="00420CEE">
                                    <w:pPr>
                                      <w:jc w:val="center"/>
                                      <w:rPr>
                                        <w:szCs w:val="21"/>
                                      </w:rPr>
                                    </w:pPr>
                                    <w:r>
                                      <w:rPr>
                                        <w:rFonts w:hint="eastAsia"/>
                                        <w:szCs w:val="21"/>
                                      </w:rPr>
                                      <w:t>4560</w:t>
                                    </w:r>
                                  </w:p>
                                </w:txbxContent>
                              </wps:txbx>
                              <wps:bodyPr upright="1"/>
                            </wps:wsp>
                            <wps:wsp>
                              <wps:cNvPr id="1105" name="文本框 91"/>
                              <wps:cNvSpPr txBox="1"/>
                              <wps:spPr>
                                <a:xfrm>
                                  <a:off x="1057275" y="1504950"/>
                                  <a:ext cx="787400" cy="269240"/>
                                </a:xfrm>
                                <a:prstGeom prst="rect">
                                  <a:avLst/>
                                </a:prstGeom>
                                <a:noFill/>
                                <a:ln>
                                  <a:noFill/>
                                </a:ln>
                              </wps:spPr>
                              <wps:txbx>
                                <w:txbxContent>
                                  <w:p w:rsidR="00420CEE" w:rsidRDefault="00420CEE">
                                    <w:pPr>
                                      <w:jc w:val="center"/>
                                      <w:rPr>
                                        <w:szCs w:val="21"/>
                                      </w:rPr>
                                    </w:pPr>
                                    <w:r>
                                      <w:rPr>
                                        <w:rFonts w:hint="eastAsia"/>
                                        <w:szCs w:val="21"/>
                                      </w:rPr>
                                      <w:t>4500</w:t>
                                    </w:r>
                                  </w:p>
                                </w:txbxContent>
                              </wps:txbx>
                              <wps:bodyPr upright="1"/>
                            </wps:wsp>
                            <wps:wsp>
                              <wps:cNvPr id="1106" name="文本框 90"/>
                              <wps:cNvSpPr txBox="1"/>
                              <wps:spPr>
                                <a:xfrm>
                                  <a:off x="511207" y="1147633"/>
                                  <a:ext cx="633783" cy="299085"/>
                                </a:xfrm>
                                <a:prstGeom prst="rect">
                                  <a:avLst/>
                                </a:prstGeom>
                                <a:noFill/>
                                <a:ln>
                                  <a:noFill/>
                                </a:ln>
                              </wps:spPr>
                              <wps:txbx>
                                <w:txbxContent>
                                  <w:p w:rsidR="00420CEE" w:rsidRDefault="00420CEE">
                                    <w:pPr>
                                      <w:pStyle w:val="ad"/>
                                      <w:spacing w:before="0" w:beforeAutospacing="0" w:after="0" w:afterAutospacing="0" w:line="300" w:lineRule="exact"/>
                                      <w:jc w:val="center"/>
                                    </w:pPr>
                                    <w:r>
                                      <w:rPr>
                                        <w:rFonts w:ascii="Times New Roman" w:hAnsi="Times New Roman" w:hint="eastAsia"/>
                                        <w:kern w:val="2"/>
                                        <w:sz w:val="21"/>
                                        <w:szCs w:val="21"/>
                                      </w:rPr>
                                      <w:t>9060</w:t>
                                    </w:r>
                                  </w:p>
                                </w:txbxContent>
                              </wps:txbx>
                              <wps:bodyPr upright="1"/>
                            </wps:wsp>
                            <wps:wsp>
                              <wps:cNvPr id="1107" name="直接连接符 10"/>
                              <wps:cNvCnPr/>
                              <wps:spPr>
                                <a:xfrm flipV="1">
                                  <a:off x="1176655" y="633730"/>
                                  <a:ext cx="0" cy="1085850"/>
                                </a:xfrm>
                                <a:prstGeom prst="line">
                                  <a:avLst/>
                                </a:prstGeom>
                              </wps:spPr>
                              <wps:style>
                                <a:lnRef idx="1">
                                  <a:schemeClr val="dk1"/>
                                </a:lnRef>
                                <a:fillRef idx="0">
                                  <a:schemeClr val="dk1"/>
                                </a:fillRef>
                                <a:effectRef idx="0">
                                  <a:schemeClr val="dk1"/>
                                </a:effectRef>
                                <a:fontRef idx="minor">
                                  <a:schemeClr val="tx1"/>
                                </a:fontRef>
                              </wps:style>
                              <wps:bodyPr/>
                            </wps:wsp>
                            <wps:wsp>
                              <wps:cNvPr id="1108" name="直接连接符 11"/>
                              <wps:cNvCnPr/>
                              <wps:spPr>
                                <a:xfrm flipH="1">
                                  <a:off x="1176655" y="624205"/>
                                  <a:ext cx="555625" cy="0"/>
                                </a:xfrm>
                                <a:prstGeom prst="line">
                                  <a:avLst/>
                                </a:prstGeom>
                              </wps:spPr>
                              <wps:style>
                                <a:lnRef idx="1">
                                  <a:schemeClr val="dk1"/>
                                </a:lnRef>
                                <a:fillRef idx="0">
                                  <a:schemeClr val="dk1"/>
                                </a:fillRef>
                                <a:effectRef idx="0">
                                  <a:schemeClr val="dk1"/>
                                </a:effectRef>
                                <a:fontRef idx="minor">
                                  <a:schemeClr val="tx1"/>
                                </a:fontRef>
                              </wps:style>
                              <wps:bodyPr/>
                            </wps:wsp>
                            <wps:wsp>
                              <wps:cNvPr id="1109" name="曲线连接符 265"/>
                              <wps:cNvCnPr/>
                              <wps:spPr>
                                <a:xfrm flipH="1">
                                  <a:off x="2381885" y="1753235"/>
                                  <a:ext cx="520065" cy="126365"/>
                                </a:xfrm>
                                <a:prstGeom prst="curvedConnector4">
                                  <a:avLst>
                                    <a:gd name="adj1" fmla="val -51663"/>
                                    <a:gd name="adj2" fmla="val 297370"/>
                                  </a:avLst>
                                </a:prstGeom>
                                <a:ln w="9525" cap="flat" cmpd="sng">
                                  <a:solidFill>
                                    <a:srgbClr val="000000"/>
                                  </a:solidFill>
                                  <a:prstDash val="solid"/>
                                  <a:miter/>
                                  <a:headEnd type="none" w="med" len="med"/>
                                  <a:tailEnd type="triangle" w="med" len="med"/>
                                </a:ln>
                                <a:effectLst/>
                              </wps:spPr>
                              <wps:bodyPr/>
                            </wps:wsp>
                            <wps:wsp>
                              <wps:cNvPr id="1110" name="文本框 82"/>
                              <wps:cNvSpPr txBox="1"/>
                              <wps:spPr>
                                <a:xfrm>
                                  <a:off x="3129915" y="1690370"/>
                                  <a:ext cx="482600" cy="305435"/>
                                </a:xfrm>
                                <a:prstGeom prst="rect">
                                  <a:avLst/>
                                </a:prstGeom>
                                <a:noFill/>
                                <a:ln>
                                  <a:noFill/>
                                </a:ln>
                              </wps:spPr>
                              <wps:txbx>
                                <w:txbxContent>
                                  <w:p w:rsidR="00420CEE" w:rsidRDefault="00420CEE">
                                    <w:pPr>
                                      <w:pStyle w:val="ad"/>
                                      <w:spacing w:before="0" w:beforeAutospacing="0" w:after="0" w:afterAutospacing="0" w:line="300" w:lineRule="exact"/>
                                      <w:jc w:val="both"/>
                                    </w:pPr>
                                    <w:r>
                                      <w:rPr>
                                        <w:rFonts w:ascii="Calibri" w:hAnsi="Times New Roman"/>
                                        <w:kern w:val="2"/>
                                        <w:sz w:val="21"/>
                                        <w:szCs w:val="21"/>
                                      </w:rPr>
                                      <w:t>循环</w:t>
                                    </w:r>
                                  </w:p>
                                </w:txbxContent>
                              </wps:txbx>
                              <wps:bodyPr upright="1"/>
                            </wps:wsp>
                            <wps:wsp>
                              <wps:cNvPr id="1111" name="文本框 82"/>
                              <wps:cNvSpPr txBox="1"/>
                              <wps:spPr>
                                <a:xfrm>
                                  <a:off x="2917825" y="1987550"/>
                                  <a:ext cx="829310" cy="283845"/>
                                </a:xfrm>
                                <a:prstGeom prst="rect">
                                  <a:avLst/>
                                </a:prstGeom>
                                <a:noFill/>
                                <a:ln>
                                  <a:noFill/>
                                </a:ln>
                              </wps:spPr>
                              <wps:txbx>
                                <w:txbxContent>
                                  <w:p w:rsidR="00420CEE" w:rsidRDefault="00420CEE">
                                    <w:pPr>
                                      <w:pStyle w:val="ad"/>
                                      <w:spacing w:before="0" w:beforeAutospacing="0" w:after="0" w:afterAutospacing="0" w:line="300" w:lineRule="exact"/>
                                      <w:jc w:val="both"/>
                                    </w:pPr>
                                    <w:r>
                                      <w:rPr>
                                        <w:rFonts w:ascii="Times New Roman" w:hAnsi="Times New Roman" w:hint="eastAsia"/>
                                        <w:kern w:val="2"/>
                                        <w:sz w:val="21"/>
                                        <w:szCs w:val="21"/>
                                      </w:rPr>
                                      <w:t>2000000</w:t>
                                    </w:r>
                                  </w:p>
                                </w:txbxContent>
                              </wps:txbx>
                              <wps:bodyPr upright="1"/>
                            </wps:wsp>
                            <wps:wsp>
                              <wps:cNvPr id="1126" name="直接连接符 1126"/>
                              <wps:cNvCnPr/>
                              <wps:spPr>
                                <a:xfrm>
                                  <a:off x="580445" y="1375159"/>
                                  <a:ext cx="596350" cy="0"/>
                                </a:xfrm>
                                <a:prstGeom prst="line">
                                  <a:avLst/>
                                </a:prstGeom>
                              </wps:spPr>
                              <wps:style>
                                <a:lnRef idx="1">
                                  <a:schemeClr val="dk1"/>
                                </a:lnRef>
                                <a:fillRef idx="0">
                                  <a:schemeClr val="dk1"/>
                                </a:fillRef>
                                <a:effectRef idx="0">
                                  <a:schemeClr val="dk1"/>
                                </a:effectRef>
                                <a:fontRef idx="minor">
                                  <a:schemeClr val="tx1"/>
                                </a:fontRef>
                              </wps:style>
                              <wps:bodyPr/>
                            </wps:wsp>
                            <wps:wsp>
                              <wps:cNvPr id="1132" name="直接连接符 1132"/>
                              <wps:cNvCnPr/>
                              <wps:spPr>
                                <a:xfrm>
                                  <a:off x="3033395" y="616585"/>
                                  <a:ext cx="57912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134" name="文本框 93"/>
                              <wps:cNvSpPr txBox="1"/>
                              <wps:spPr>
                                <a:xfrm>
                                  <a:off x="3612515" y="401320"/>
                                  <a:ext cx="1280795" cy="41846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pStyle w:val="ad"/>
                                      <w:spacing w:before="0" w:beforeAutospacing="0" w:after="0" w:afterAutospacing="0"/>
                                      <w:jc w:val="center"/>
                                    </w:pPr>
                                    <w:r>
                                      <w:rPr>
                                        <w:rFonts w:ascii="Times New Roman" w:hint="eastAsia"/>
                                        <w:kern w:val="2"/>
                                        <w:sz w:val="21"/>
                                        <w:szCs w:val="21"/>
                                      </w:rPr>
                                      <w:t>武南污水处理厂</w:t>
                                    </w:r>
                                    <w:r>
                                      <w:rPr>
                                        <w:rFonts w:ascii="Times New Roman" w:hint="eastAsia"/>
                                        <w:kern w:val="2"/>
                                        <w:sz w:val="21"/>
                                        <w:szCs w:val="21"/>
                                      </w:rPr>
                                      <w:t>3648</w:t>
                                    </w:r>
                                  </w:p>
                                </w:txbxContent>
                              </wps:txbx>
                              <wps:bodyPr upright="1"/>
                            </wps:wsp>
                            <wps:wsp>
                              <wps:cNvPr id="1136" name="文本框 90"/>
                              <wps:cNvSpPr txBox="1"/>
                              <wps:spPr>
                                <a:xfrm>
                                  <a:off x="3013710" y="423545"/>
                                  <a:ext cx="480060" cy="232410"/>
                                </a:xfrm>
                                <a:prstGeom prst="rect">
                                  <a:avLst/>
                                </a:prstGeom>
                                <a:noFill/>
                                <a:ln>
                                  <a:noFill/>
                                </a:ln>
                              </wps:spPr>
                              <wps:txbx>
                                <w:txbxContent>
                                  <w:p w:rsidR="00420CEE" w:rsidRDefault="00420CEE">
                                    <w:pPr>
                                      <w:pStyle w:val="ad"/>
                                      <w:spacing w:before="0" w:beforeAutospacing="0" w:after="0" w:afterAutospacing="0"/>
                                      <w:jc w:val="center"/>
                                    </w:pPr>
                                    <w:r>
                                      <w:rPr>
                                        <w:rFonts w:ascii="Times New Roman" w:hAnsi="Times New Roman" w:hint="eastAsia"/>
                                        <w:kern w:val="2"/>
                                        <w:sz w:val="21"/>
                                        <w:szCs w:val="21"/>
                                      </w:rPr>
                                      <w:t>3648</w:t>
                                    </w:r>
                                  </w:p>
                                </w:txbxContent>
                              </wps:txbx>
                              <wps:bodyPr upright="1"/>
                            </wps:wsp>
                            <wps:wsp>
                              <wps:cNvPr id="1138" name="直接连接符 1138"/>
                              <wps:cNvCnPr/>
                              <wps:spPr>
                                <a:xfrm flipH="1">
                                  <a:off x="1176655" y="1714500"/>
                                  <a:ext cx="546735"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anchor>
                  </w:drawing>
                </mc:Choice>
                <mc:Fallback>
                  <w:pict>
                    <v:group id="画布 1139" o:spid="_x0000_s1305" editas="canvas" style="position:absolute;left:0;text-align:left;margin-left:-5.4pt;margin-top:1.3pt;width:425.1pt;height:179.6pt;z-index:251666432" coordsize="53987,2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">
                      <v:shape id="_x0000_s1306" type="#_x0000_t75" style="position:absolute;width:53987;height:22809;visibility:visible;mso-wrap-style:square">
                        <v:fill o:detectmouseclick="t"/>
                        <v:path o:connecttype="none"/>
                      </v:shape>
                      <v:shape id="文本框 82" o:spid="_x0000_s1307" type="#_x0000_t202" style="position:absolute;top:12234;width:6758;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420CEE" w:rsidRDefault="00420CEE">
                              <w:r>
                                <w:rPr>
                                  <w:rFonts w:hint="eastAsia"/>
                                </w:rPr>
                                <w:t>自来水</w:t>
                              </w:r>
                            </w:p>
                          </w:txbxContent>
                        </v:textbox>
                      </v:shape>
                      <v:shape id="任意多边形 85" o:spid="_x0000_s1308" style="position:absolute;left:22993;top:1822;width:3391;height:2883;visibility:visible;mso-wrap-style:square;v-text-anchor:top" coordsize="36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k77L4A&#10;AADaAAAADwAAAGRycy9kb3ducmV2LnhtbERPy4rCMBTdC/5DuAPuNB0XjlajVPG5EXyA20tzbYvN&#10;TWmi1vl6sxBcHs57MmtMKR5Uu8Kygt9eBII4tbrgTMH5tOoOQTiPrLG0TApe5GA2bbcmGGv75AM9&#10;jj4TIYRdjApy76tYSpfmZND1bEUcuKutDfoA60zqGp8h3JSyH0UDabDg0JBjRYuc0tvxbhRcRvKS&#10;7P62tEn+73s/N/1dulwr1flpkjEIT43/ij/urVYQtoYr4QbI6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pO+y+AAAA2gAAAA8AAAAAAAAAAAAAAAAAmAIAAGRycy9kb3ducmV2&#10;LnhtbFBLBQYAAAAABAAEAPUAAACDAwAAAAA=&#10;" path="m,624l180,156r,312l360,e" filled="f">
                        <v:stroke endarrow="block" endarrowwidth="narrow"/>
                        <v:path arrowok="t" textboxrect="0,0,360,624"/>
                      </v:shape>
                      <v:shape id="文本框 93" o:spid="_x0000_s1309" type="#_x0000_t202" style="position:absolute;left:17329;top:4711;width:1280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BpcQA&#10;AADdAAAADwAAAGRycy9kb3ducmV2LnhtbERPPW/CMBDdK/EfrEPqVmw6oDRgEKJFrVgQlIHxiI8k&#10;Ij6H2JDAr8dIlbrd0/u8yayzlbhS40vHGoYDBYI4c6bkXMPud/mWgPAB2WDlmDTcyMNs2nuZYGpc&#10;yxu6bkMuYgj7FDUUIdSplD4ryKIfuJo4ckfXWAwRNrk0DbYx3FbyXamRtFhybCiwpkVB2Wl7sRo2&#10;i4/kc7ccrdrq8K3u+4s6r89fWr/2u/kYRKAu/Iv/3D8mzlfJEJ7fxBP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MAaXEAAAA3QAAAA8AAAAAAAAAAAAAAAAAmAIAAGRycy9k&#10;b3ducmV2LnhtbFBLBQYAAAAABAAEAPUAAACJAwAAAAA=&#10;" filled="f">
                        <v:stroke endarrow="block"/>
                        <v:textbox>
                          <w:txbxContent>
                            <w:p w:rsidR="00420CEE" w:rsidRDefault="00420CEE">
                              <w:pPr>
                                <w:jc w:val="center"/>
                                <w:rPr>
                                  <w:szCs w:val="21"/>
                                </w:rPr>
                              </w:pPr>
                              <w:r>
                                <w:rPr>
                                  <w:rFonts w:hint="eastAsia"/>
                                  <w:szCs w:val="21"/>
                                </w:rPr>
                                <w:t>生活用水</w:t>
                              </w:r>
                            </w:p>
                          </w:txbxContent>
                        </v:textbox>
                      </v:shape>
                      <v:shape id="文本框 98" o:spid="_x0000_s1310" type="#_x0000_t202" style="position:absolute;left:20497;width:10154;height:2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RfncMA&#10;AADdAAAADwAAAGRycy9kb3ducmV2LnhtbERPyWrDMBC9F/IPYgK91VJCWxwnsgktgZ5amg1yG6yJ&#10;bWKNjKXE7t9XhUJu83jrrIrRtuJGvW8ca5glCgRx6UzDlYb9bvOUgvAB2WDrmDT8kIcinzysMDNu&#10;4G+6bUMlYgj7DDXUIXSZlL6syaJPXEccubPrLYYI+0qaHocYbls5V+pVWmw4NtTY0VtN5WV7tRoO&#10;n+fT8Vl9Ve/2pRvcqCTbhdT6cTqulyACjeEu/nd/mDhfpXP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RfncMAAADdAAAADwAAAAAAAAAAAAAAAACYAgAAZHJzL2Rv&#10;d25yZXYueG1sUEsFBgAAAAAEAAQA9QAAAIgDAAAAAA==&#10;" filled="f" stroked="f">
                        <v:textbox>
                          <w:txbxContent>
                            <w:p w:rsidR="00420CEE" w:rsidRDefault="00420CEE">
                              <w:pPr>
                                <w:jc w:val="center"/>
                                <w:rPr>
                                  <w:szCs w:val="21"/>
                                </w:rPr>
                              </w:pPr>
                              <w:r>
                                <w:rPr>
                                  <w:szCs w:val="21"/>
                                </w:rPr>
                                <w:t>损耗</w:t>
                              </w:r>
                              <w:r>
                                <w:rPr>
                                  <w:rFonts w:hint="eastAsia"/>
                                  <w:szCs w:val="21"/>
                                </w:rPr>
                                <w:t>912</w:t>
                              </w:r>
                            </w:p>
                          </w:txbxContent>
                        </v:textbox>
                      </v:shape>
                      <v:shape id="任意多边形 83" o:spid="_x0000_s1311" style="position:absolute;left:22301;top:12801;width:3391;height:2883;visibility:visible;mso-wrap-style:square;v-text-anchor:top" coordsize="36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GwsMA&#10;AADdAAAADwAAAGRycy9kb3ducmV2LnhtbERPTYvCMBC9C/6HMMLeNFVhdatRqrirXoR1F7wOzdgW&#10;m0lpolZ/vREEb/N4nzOdN6YUF6pdYVlBvxeBIE6tLjhT8P/33R2DcB5ZY2mZFNzIwXzWbk0x1vbK&#10;v3TZ+0yEEHYxKsi9r2IpXZqTQdezFXHgjrY26AOsM6lrvIZwU8pBFH1KgwWHhhwrWuaUnvZno+Dw&#10;JQ/JdrShdXI/7/zCDLbp6kepj06TTEB4avxb/HJvdJgfjYfw/Cac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nDGwsMAAADdAAAADwAAAAAAAAAAAAAAAACYAgAAZHJzL2Rv&#10;d25yZXYueG1sUEsFBgAAAAAEAAQA9QAAAIgDAAAAAA==&#10;" path="m,624l180,156r,312l360,e" filled="f">
                        <v:stroke endarrow="block" endarrowwidth="narrow"/>
                        <v:path arrowok="t" textboxrect="0,0,360,624"/>
                      </v:shape>
                      <v:shape id="文本框 84" o:spid="_x0000_s1312" type="#_x0000_t202" style="position:absolute;left:17348;top:15678;width:11671;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yTFcQA&#10;AADdAAAADwAAAGRycy9kb3ducmV2LnhtbERPO2/CMBDekfgP1iF1AxsGRAMGIShqxVLxGBiP+Egi&#10;4nOIDQn99XWlSmz36XvebNHaUjyo9oVjDcOBAkGcOlNwpuF42PQnIHxANlg6Jg1P8rCYdzszTIxr&#10;eEePfchEDGGfoIY8hCqR0qc5WfQDVxFH7uJqiyHCOpOmxiaG21KOlBpLiwXHhhwrWuWUXvd3q2G3&#10;ep+sj5vxtinPn+rndFe379uH1m+9djkFEagNL/G/+8vE+UM1gr9v4gl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kxXEAAAA3QAAAA8AAAAAAAAAAAAAAAAAmAIAAGRycy9k&#10;b3ducmV2LnhtbFBLBQYAAAAABAAEAPUAAACJAwAAAAA=&#10;" filled="f">
                        <v:stroke endarrow="block"/>
                        <v:textbox>
                          <w:txbxContent>
                            <w:p w:rsidR="00420CEE" w:rsidRDefault="00420CEE">
                              <w:pPr>
                                <w:jc w:val="center"/>
                                <w:rPr>
                                  <w:szCs w:val="21"/>
                                </w:rPr>
                              </w:pPr>
                              <w:r>
                                <w:rPr>
                                  <w:rFonts w:hint="eastAsia"/>
                                  <w:szCs w:val="21"/>
                                </w:rPr>
                                <w:t>冷却塔冷却水</w:t>
                              </w:r>
                            </w:p>
                          </w:txbxContent>
                        </v:textbox>
                      </v:shape>
                      <v:shape id="文本框 86" o:spid="_x0000_s1313" type="#_x0000_t202" style="position:absolute;left:21062;top:10198;width:10154;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r2wcIA&#10;AADdAAAADwAAAGRycy9kb3ducmV2LnhtbERPS4vCMBC+L+x/CLPgbU18rGjXKKIInlx8grehGduy&#10;zaQ00dZ/b4SFvc3H95zpvLWluFPtC8cael0Fgjh1puBMw/Gw/hyD8AHZYOmYNDzIw3z2/jbFxLiG&#10;d3Tfh0zEEPYJashDqBIpfZqTRd91FXHkrq62GCKsM2lqbGK4LWVfqZG0WHBsyLGiZU7p7/5mNZy2&#10;18t5qH6ylf2qGtcqyXYite58tItvEIHa8C/+c29MnN9TA3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vbBwgAAAN0AAAAPAAAAAAAAAAAAAAAAAJgCAABkcnMvZG93&#10;bnJldi54bWxQSwUGAAAAAAQABAD1AAAAhwMAAAAA&#10;" filled="f" stroked="f">
                        <v:textbox>
                          <w:txbxContent>
                            <w:p w:rsidR="00420CEE" w:rsidRDefault="00420CEE">
                              <w:pPr>
                                <w:jc w:val="center"/>
                                <w:rPr>
                                  <w:szCs w:val="21"/>
                                </w:rPr>
                              </w:pPr>
                              <w:r>
                                <w:rPr>
                                  <w:szCs w:val="21"/>
                                </w:rPr>
                                <w:t>损耗</w:t>
                              </w:r>
                              <w:r>
                                <w:rPr>
                                  <w:rFonts w:hint="eastAsia"/>
                                  <w:szCs w:val="21"/>
                                </w:rPr>
                                <w:t>4500</w:t>
                              </w:r>
                            </w:p>
                          </w:txbxContent>
                        </v:textbox>
                      </v:shape>
                      <v:shape id="文本框 90" o:spid="_x0000_s1314" type="#_x0000_t202" style="position:absolute;left:10572;top:4159;width:6661;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NutcMA&#10;AADdAAAADwAAAGRycy9kb3ducmV2LnhtbERPyWrDMBC9F/IPYgK51ZJLWhLHigktgZ5amg1yG6yJ&#10;bWKNjKXG7t9XhUJu83jr5MVoW3Gj3jeONaSJAkFcOtNwpeGw3z4uQPiAbLB1TBp+yEOxnjzkmBk3&#10;8BfddqESMYR9hhrqELpMSl/WZNEnriOO3MX1FkOEfSVNj0MMt618UupFWmw4NtTY0WtN5XX3bTUc&#10;Py7n01x9Vm/2uRvcqCTbpdR6Nh03KxCBxnAX/7vfTZyfqj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NutcMAAADdAAAADwAAAAAAAAAAAAAAAACYAgAAZHJzL2Rv&#10;d25yZXYueG1sUEsFBgAAAAAEAAQA9QAAAIgDAAAAAA==&#10;" filled="f" stroked="f">
                        <v:textbox>
                          <w:txbxContent>
                            <w:p w:rsidR="00420CEE" w:rsidRDefault="00420CEE">
                              <w:pPr>
                                <w:jc w:val="center"/>
                                <w:rPr>
                                  <w:szCs w:val="21"/>
                                </w:rPr>
                              </w:pPr>
                              <w:r>
                                <w:rPr>
                                  <w:rFonts w:hint="eastAsia"/>
                                  <w:szCs w:val="21"/>
                                </w:rPr>
                                <w:t>4560</w:t>
                              </w:r>
                            </w:p>
                          </w:txbxContent>
                        </v:textbox>
                      </v:shape>
                      <v:shape id="文本框 91" o:spid="_x0000_s1315" type="#_x0000_t202" style="position:absolute;left:10572;top:15049;width:787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LLsMA&#10;AADdAAAADwAAAGRycy9kb3ducmV2LnhtbERPTWvCQBC9C/0PywjezG5KFU2zhlIpeGpRW6G3ITsm&#10;wexsyK4m/ffdQsHbPN7n5MVoW3Gj3jeONaSJAkFcOtNwpeHz+DZfgfAB2WDrmDT8kIdi8zDJMTNu&#10;4D3dDqESMYR9hhrqELpMSl/WZNEnriOO3Nn1FkOEfSVNj0MMt618VGopLTYcG2rs6LWm8nK4Wg1f&#10;7+fv05P6qLZ20Q1uVJLtWmo9m44vzyACjeEu/nfvTJyfqgX8fRNP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r/LLsMAAADdAAAADwAAAAAAAAAAAAAAAACYAgAAZHJzL2Rv&#10;d25yZXYueG1sUEsFBgAAAAAEAAQA9QAAAIgDAAAAAA==&#10;" filled="f" stroked="f">
                        <v:textbox>
                          <w:txbxContent>
                            <w:p w:rsidR="00420CEE" w:rsidRDefault="00420CEE">
                              <w:pPr>
                                <w:jc w:val="center"/>
                                <w:rPr>
                                  <w:szCs w:val="21"/>
                                </w:rPr>
                              </w:pPr>
                              <w:r>
                                <w:rPr>
                                  <w:rFonts w:hint="eastAsia"/>
                                  <w:szCs w:val="21"/>
                                </w:rPr>
                                <w:t>4500</w:t>
                              </w:r>
                            </w:p>
                          </w:txbxContent>
                        </v:textbox>
                      </v:shape>
                      <v:shape id="文本框 90" o:spid="_x0000_s1316" type="#_x0000_t202" style="position:absolute;left:5112;top:11476;width:6337;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1VWcMA&#10;AADdAAAADwAAAGRycy9kb3ducmV2LnhtbERPyWrDMBC9F/IPYgK91ZJLGhLHigktgZ5amg1yG6yJ&#10;bWKNjKXG7t9XhUJu83jr5MVoW3Gj3jeONaSJAkFcOtNwpeGw3z4tQPiAbLB1TBp+yEOxnjzkmBk3&#10;8BfddqESMYR9hhrqELpMSl/WZNEnriOO3MX1FkOEfSVNj0MMt618VmouLTYcG2rs6LWm8rr7thqO&#10;H5fzaaY+qzf70g1uVJLtUmr9OB03KxCBxnAX/7vfTZyfqj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1VWcMAAADdAAAADwAAAAAAAAAAAAAAAACYAgAAZHJzL2Rv&#10;d25yZXYueG1sUEsFBgAAAAAEAAQA9QAAAIgDAAAAAA==&#10;" filled="f" stroked="f">
                        <v:textbox>
                          <w:txbxContent>
                            <w:p w:rsidR="00420CEE" w:rsidRDefault="00420CEE">
                              <w:pPr>
                                <w:pStyle w:val="ad"/>
                                <w:spacing w:before="0" w:beforeAutospacing="0" w:after="0" w:afterAutospacing="0" w:line="300" w:lineRule="exact"/>
                                <w:jc w:val="center"/>
                              </w:pPr>
                              <w:r>
                                <w:rPr>
                                  <w:rFonts w:ascii="Times New Roman" w:hAnsi="Times New Roman" w:hint="eastAsia"/>
                                  <w:kern w:val="2"/>
                                  <w:sz w:val="21"/>
                                  <w:szCs w:val="21"/>
                                </w:rPr>
                                <w:t>9060</w:t>
                              </w:r>
                            </w:p>
                          </w:txbxContent>
                        </v:textbox>
                      </v:shape>
                      <v:line id="直接连接符 10" o:spid="_x0000_s1317" style="position:absolute;flip:y;visibility:visible;mso-wrap-style:square" from="11766,6337" to="11766,17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mUmcEAAADdAAAADwAAAGRycy9kb3ducmV2LnhtbERPy6rCMBDdX/AfwgjurqkuVKpRRBBE&#10;UdR7XbgbmukDm0lpoq1/bwTB3RzOc2aL1pTiQbUrLCsY9CMQxInVBWcK/v/WvxMQziNrLC2Tgic5&#10;WMw7PzOMtW34RI+zz0QIYRejgtz7KpbSJTkZdH1bEQcutbVBH2CdSV1jE8JNKYdRNJIGCw4NOVa0&#10;yim5ne9GQeru1ep60T4db/enfbrLDtgclep12+UUhKfWf8Uf90aH+YNoDO9vwgl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CZSZwQAAAN0AAAAPAAAAAAAAAAAAAAAA&#10;AKECAABkcnMvZG93bnJldi54bWxQSwUGAAAAAAQABAD5AAAAjwMAAAAA&#10;" strokecolor="black [3040]"/>
                      <v:line id="直接连接符 11" o:spid="_x0000_s1318" style="position:absolute;flip:x;visibility:visible;mso-wrap-style:square" from="11766,6242" to="17322,6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YA68YAAADdAAAADwAAAGRycy9kb3ducmV2LnhtbESPT2vCQBDF7wW/wzKCt7qxB1uiq4gg&#10;FMVSox68DdnJH8zOhuxq0m/fORR6m+G9ee83y/XgGvWkLtSeDcymCSji3NuaSwOX8+71A1SIyBYb&#10;z2TghwKsV6OXJabW93yiZxZLJSEcUjRQxdimWoe8Iodh6lti0QrfOYyydqW2HfYS7hr9liRz7bBm&#10;aaiwpW1F+T17OANFeLTb29XG4n1/PB2LQ/mF/bcxk/GwWYCKNMR/89/1pxX8WSK48o2MoF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WAOvGAAAA3QAAAA8AAAAAAAAA&#10;AAAAAAAAoQIAAGRycy9kb3ducmV2LnhtbFBLBQYAAAAABAAEAPkAAACUAwAAAAA=&#10;" strokecolor="black [3040]"/>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265" o:spid="_x0000_s1319" type="#_x0000_t39" style="position:absolute;left:23818;top:17532;width:5201;height:1264;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8owcUAAADdAAAADwAAAGRycy9kb3ducmV2LnhtbESPQWvCQBCF74X+h2UK3nSjYK3RVYqg&#10;CKKgFcHbkB2T0Oxs2F2T9N+7gtDbDO/Ne9/Ml52pREPOl5YVDAcJCOLM6pJzBeefdf8LhA/IGivL&#10;pOCPPCwX729zTLVt+UjNKeQihrBPUUERQp1K6bOCDPqBrYmjdrPOYIiry6V22MZwU8lRknxKgyXH&#10;hgJrWhWU/Z7uRoFZu+tm0pSXg8nC/j7etZNd5FG9j+57BiJQF/7Nr+utjvjDZArPb+IIcvE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8owcUAAADdAAAADwAAAAAAAAAA&#10;AAAAAAChAgAAZHJzL2Rvd25yZXYueG1sUEsFBgAAAAAEAAQA+QAAAJMDAAAAAA==&#10;" adj="-11159,64232">
                        <v:stroke endarrow="block" joinstyle="miter"/>
                      </v:shape>
                      <v:shape id="文本框 82" o:spid="_x0000_s1320" type="#_x0000_t202" style="position:absolute;left:31299;top:16903;width:4826;height:3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H+a8UA&#10;AADdAAAADwAAAGRycy9kb3ducmV2LnhtbESPQWvCQBCF7wX/wzKCt7obsaVNXUWUgqdKtRW8Ddkx&#10;Cc3OhuzWxH/vHAq9zfDevPfNYjX4Rl2pi3VgC9nUgCIugqu5tPB1fH98ARUTssMmMFm4UYTVcvSw&#10;wNyFnj/pekilkhCOOVqoUmpzrWNRkcc4DS2xaJfQeUyydqV2HfYS7hs9M+ZZe6xZGipsaVNR8XP4&#10;9Ra+Py7n09zsy61/avswGM3+VVs7GQ/rN1CJhvRv/rveOcHPMuGXb2QE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5rxQAAAN0AAAAPAAAAAAAAAAAAAAAAAJgCAABkcnMv&#10;ZG93bnJldi54bWxQSwUGAAAAAAQABAD1AAAAigMAAAAA&#10;" filled="f" stroked="f">
                        <v:textbox>
                          <w:txbxContent>
                            <w:p w:rsidR="00420CEE" w:rsidRDefault="00420CEE">
                              <w:pPr>
                                <w:pStyle w:val="ad"/>
                                <w:spacing w:before="0" w:beforeAutospacing="0" w:after="0" w:afterAutospacing="0" w:line="300" w:lineRule="exact"/>
                                <w:jc w:val="both"/>
                              </w:pPr>
                              <w:r>
                                <w:rPr>
                                  <w:rFonts w:ascii="Calibri" w:hAnsi="Times New Roman"/>
                                  <w:kern w:val="2"/>
                                  <w:sz w:val="21"/>
                                  <w:szCs w:val="21"/>
                                </w:rPr>
                                <w:t>循环</w:t>
                              </w:r>
                            </w:p>
                          </w:txbxContent>
                        </v:textbox>
                      </v:shape>
                      <v:shape id="文本框 82" o:spid="_x0000_s1321" type="#_x0000_t202" style="position:absolute;left:29178;top:19875;width:8293;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1b8MQA&#10;AADdAAAADwAAAGRycy9kb3ducmV2LnhtbERP0WoCMRB8L/QfwhZ86yUVK/Z6UUpF8KmitoW+LZf1&#10;7uhlEy7RO//eCILztMvszOwUi8G24kRdaBxreMkUCOLSmYYrDd/71fMMRIjIBlvHpOFMARbzx4cC&#10;c+N63tJpFyuRTDjkqKGO0edShrImiyFznjhxB9dZjGntKmk67JO5beVYqam02HBKqNHTZ03l/+5o&#10;Nfx8Hf5+J2pTLe2r792gJNs3qfXoafh4BxFpiPfjm3pt0vsJcG2TRpD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dW/DEAAAA3QAAAA8AAAAAAAAAAAAAAAAAmAIAAGRycy9k&#10;b3ducmV2LnhtbFBLBQYAAAAABAAEAPUAAACJAwAAAAA=&#10;" filled="f" stroked="f">
                        <v:textbox>
                          <w:txbxContent>
                            <w:p w:rsidR="00420CEE" w:rsidRDefault="00420CEE">
                              <w:pPr>
                                <w:pStyle w:val="ad"/>
                                <w:spacing w:before="0" w:beforeAutospacing="0" w:after="0" w:afterAutospacing="0" w:line="300" w:lineRule="exact"/>
                                <w:jc w:val="both"/>
                              </w:pPr>
                              <w:r>
                                <w:rPr>
                                  <w:rFonts w:ascii="Times New Roman" w:hAnsi="Times New Roman" w:hint="eastAsia"/>
                                  <w:kern w:val="2"/>
                                  <w:sz w:val="21"/>
                                  <w:szCs w:val="21"/>
                                </w:rPr>
                                <w:t>2000000</w:t>
                              </w:r>
                            </w:p>
                          </w:txbxContent>
                        </v:textbox>
                      </v:shape>
                      <v:line id="直接连接符 1126" o:spid="_x0000_s1322" style="position:absolute;visibility:visible;mso-wrap-style:square" from="5804,13751" to="11767,1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maqcUAAADdAAAADwAAAGRycy9kb3ducmV2LnhtbESPT2sCMRDF7wW/QxjBW82u4lJXo0hp&#10;qdhT/XMfNuPu4mayJqmm394UCr3N8N77zZvlOppO3Mj51rKCfJyBIK6sbrlWcDy8P7+A8AFZY2eZ&#10;FPyQh/Vq8LTEUts7f9FtH2qRIOxLVNCE0JdS+qohg35se+Kkna0zGNLqaqkd3hPcdHKSZYU02HK6&#10;0GBPrw1Vl/23SZT8dDXy4zLH0859urdpEWfxqtRoGDcLEIFi+Df/pbc61c8nBfx+k0aQq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maqcUAAADdAAAADwAAAAAAAAAA&#10;AAAAAAChAgAAZHJzL2Rvd25yZXYueG1sUEsFBgAAAAAEAAQA+QAAAJMDAAAAAA==&#10;" strokecolor="black [3040]"/>
                      <v:line id="直接连接符 1132" o:spid="_x0000_s1323" style="position:absolute;visibility:visible;mso-wrap-style:square" from="30333,6165" to="36125,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9VrBMIAAADdAAAADwAAAGRycy9kb3ducmV2LnhtbERP20rDQBB9F/yHZQTf7KYRgsRuiwhC&#10;KVho9APG7DSJZmdDdpqLX98tFPo2h3Od1WZyrRqoD41nA8tFAoq49LbhysD318fTC6ggyBZbz2Rg&#10;pgCb9f3dCnPrRz7QUEilYgiHHA3UIl2udShrchgWviOO3NH3DiXCvtK2xzGGu1anSZJphw3Hhho7&#10;eq+p/CtOzkBznOf0VHxmwmMn7f7nd8h2/8Y8Pkxvr6CEJrmJr+6tjfOXzylcvokn6PUZ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9VrBMIAAADdAAAADwAAAAAAAAAAAAAA&#10;AAChAgAAZHJzL2Rvd25yZXYueG1sUEsFBgAAAAAEAAQA+QAAAJADAAAAAA==&#10;" strokecolor="black [3040]">
                        <v:stroke endarrow="block"/>
                      </v:line>
                      <v:shape id="文本框 93" o:spid="_x0000_s1324" type="#_x0000_t202" style="position:absolute;left:36125;top:4013;width:12808;height:4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VkR8YA&#10;AADdAAAADwAAAGRycy9kb3ducmV2LnhtbERPS2sCMRC+F/ofwhR6q4m2iF2NIj6oeCk+Dj2Om+nu&#10;0s1k3UR39dcboeBtPr7njCatLcWZal841tDtKBDEqTMFZxr2u+XbAIQPyAZLx6ThQh4m4+enESbG&#10;Nbyh8zZkIoawT1BDHkKVSOnTnCz6jquII/fraoshwjqTpsYmhttS9pTqS4sFx4YcK5rllP5tT1bD&#10;ZvY5mO+X/XVTHr7U9eekjt/HhdavL+10CCJQGx7if/fKxPnd9w+4fxNPkO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6VkR8YAAADdAAAADwAAAAAAAAAAAAAAAACYAgAAZHJz&#10;L2Rvd25yZXYueG1sUEsFBgAAAAAEAAQA9QAAAIsDAAAAAA==&#10;" filled="f">
                        <v:stroke endarrow="block"/>
                        <v:textbox>
                          <w:txbxContent>
                            <w:p w:rsidR="00420CEE" w:rsidRDefault="00420CEE">
                              <w:pPr>
                                <w:pStyle w:val="ad"/>
                                <w:spacing w:before="0" w:beforeAutospacing="0" w:after="0" w:afterAutospacing="0"/>
                                <w:jc w:val="center"/>
                              </w:pPr>
                              <w:r>
                                <w:rPr>
                                  <w:rFonts w:ascii="Times New Roman" w:hint="eastAsia"/>
                                  <w:kern w:val="2"/>
                                  <w:sz w:val="21"/>
                                  <w:szCs w:val="21"/>
                                </w:rPr>
                                <w:t>武南污水处理厂</w:t>
                              </w:r>
                              <w:r>
                                <w:rPr>
                                  <w:rFonts w:ascii="Times New Roman" w:hint="eastAsia"/>
                                  <w:kern w:val="2"/>
                                  <w:sz w:val="21"/>
                                  <w:szCs w:val="21"/>
                                </w:rPr>
                                <w:t>3648</w:t>
                              </w:r>
                            </w:p>
                          </w:txbxContent>
                        </v:textbox>
                      </v:shape>
                      <v:shape id="文本框 90" o:spid="_x0000_s1325" type="#_x0000_t202" style="position:absolute;left:30137;top:4235;width:4800;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Gf5MMA&#10;AADdAAAADwAAAGRycy9kb3ducmV2LnhtbERPS2vCQBC+F/wPywi91V1rKxqzEakIniz1Bd6G7JgE&#10;s7MhuzXpv3cLhd7m43tOuuxtLe7U+sqxhvFIgSDOnam40HA8bF5mIHxANlg7Jg0/5GGZDZ5STIzr&#10;+Ivu+1CIGMI+QQ1lCE0ipc9LsuhHriGO3NW1FkOEbSFNi10Mt7V8VWoqLVYcG0ps6KOk/Lb/thpO&#10;u+vl/KY+i7V9bzrXK8l2LrV+HvarBYhAffgX/7m3Js4fT6bw+008QW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Gf5MMAAADdAAAADwAAAAAAAAAAAAAAAACYAgAAZHJzL2Rv&#10;d25yZXYueG1sUEsFBgAAAAAEAAQA9QAAAIgDAAAAAA==&#10;" filled="f" stroked="f">
                        <v:textbox>
                          <w:txbxContent>
                            <w:p w:rsidR="00420CEE" w:rsidRDefault="00420CEE">
                              <w:pPr>
                                <w:pStyle w:val="ad"/>
                                <w:spacing w:before="0" w:beforeAutospacing="0" w:after="0" w:afterAutospacing="0"/>
                                <w:jc w:val="center"/>
                              </w:pPr>
                              <w:r>
                                <w:rPr>
                                  <w:rFonts w:ascii="Times New Roman" w:hAnsi="Times New Roman" w:hint="eastAsia"/>
                                  <w:kern w:val="2"/>
                                  <w:sz w:val="21"/>
                                  <w:szCs w:val="21"/>
                                </w:rPr>
                                <w:t>3648</w:t>
                              </w:r>
                            </w:p>
                          </w:txbxContent>
                        </v:textbox>
                      </v:shape>
                      <v:line id="直接连接符 1138" o:spid="_x0000_s1326" style="position:absolute;flip:x;visibility:visible;mso-wrap-style:square" from="11766,17145" to="17233,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KVsYAAADdAAAADwAAAGRycy9kb3ducmV2LnhtbESPS2sCQRCE7wH/w9ABb3FWA4msjhIE&#10;QSJKfOSQW7PT+8CdnmVndDf/3j4I3rqp6qqv58ve1epGbag8GxiPElDEmbcVFwbOp/XbFFSIyBZr&#10;z2TgnwIsF4OXOabWd3yg2zEWSkI4pGigjLFJtQ5ZSQ7DyDfEouW+dRhlbQttW+wk3NV6kiQf2mHF&#10;0lBiQ6uSssvx6gzk4dqs/n5tzD+/d4ddvi322P0YM3ztv2agIvXxaX5cb6zgj98FV76REfTi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6ylbGAAAA3QAAAA8AAAAAAAAA&#10;AAAAAAAAoQIAAGRycy9kb3ducmV2LnhtbFBLBQYAAAAABAAEAPkAAACUAwAAAAA=&#10;" strokecolor="black [3040]"/>
                      <w10:wrap type="topAndBottom"/>
                    </v:group>
                  </w:pict>
                </mc:Fallback>
              </mc:AlternateContent>
            </w:r>
            <w:r>
              <w:rPr>
                <w:rFonts w:ascii="Times New Roman" w:hAnsi="Times New Roman" w:hint="eastAsia"/>
                <w:b/>
                <w:sz w:val="24"/>
                <w:szCs w:val="24"/>
              </w:rPr>
              <w:t>图</w:t>
            </w:r>
            <w:r>
              <w:rPr>
                <w:rFonts w:ascii="Times New Roman" w:hAnsi="Times New Roman" w:hint="eastAsia"/>
                <w:b/>
                <w:sz w:val="24"/>
                <w:szCs w:val="24"/>
              </w:rPr>
              <w:t xml:space="preserve">4-2  </w:t>
            </w:r>
            <w:r>
              <w:rPr>
                <w:rFonts w:ascii="Times New Roman" w:hAnsi="Times New Roman" w:hint="eastAsia"/>
                <w:b/>
                <w:sz w:val="24"/>
                <w:szCs w:val="24"/>
              </w:rPr>
              <w:t>项目水平衡图</w:t>
            </w:r>
          </w:p>
          <w:p w:rsidR="001A6F83" w:rsidRDefault="005972D8">
            <w:pPr>
              <w:pStyle w:val="a0"/>
              <w:spacing w:after="0" w:line="360" w:lineRule="auto"/>
              <w:ind w:leftChars="0" w:left="0" w:rightChars="0" w:right="0" w:firstLineChars="200" w:firstLine="480"/>
              <w:rPr>
                <w:rFonts w:ascii="Times New Roman" w:hAnsi="Times New Roman"/>
                <w:sz w:val="24"/>
                <w:szCs w:val="24"/>
              </w:rPr>
            </w:pPr>
            <w:r>
              <w:rPr>
                <w:rFonts w:ascii="Times New Roman" w:hAnsi="Times New Roman" w:hint="eastAsia"/>
                <w:sz w:val="24"/>
                <w:szCs w:val="24"/>
              </w:rPr>
              <w:t>本项目建成后全厂水平衡图如下</w:t>
            </w:r>
            <w:r>
              <w:rPr>
                <w:rFonts w:ascii="Times New Roman" w:hAnsi="宋体"/>
                <w:sz w:val="24"/>
                <w:szCs w:val="24"/>
              </w:rPr>
              <w:t>（单位：</w:t>
            </w:r>
            <w:r>
              <w:rPr>
                <w:rFonts w:ascii="Times New Roman" w:hAnsi="Times New Roman"/>
                <w:sz w:val="24"/>
                <w:szCs w:val="24"/>
              </w:rPr>
              <w:t>t/a</w:t>
            </w:r>
            <w:r>
              <w:rPr>
                <w:rFonts w:ascii="Times New Roman" w:hAnsi="宋体"/>
                <w:sz w:val="24"/>
                <w:szCs w:val="24"/>
              </w:rPr>
              <w:t>）</w:t>
            </w:r>
            <w:r>
              <w:rPr>
                <w:rFonts w:ascii="Times New Roman" w:hAnsi="Times New Roman" w:hint="eastAsia"/>
                <w:sz w:val="24"/>
                <w:szCs w:val="24"/>
              </w:rPr>
              <w:t>：</w:t>
            </w:r>
          </w:p>
          <w:p w:rsidR="001A6F83" w:rsidRDefault="005972D8">
            <w:pPr>
              <w:pStyle w:val="a0"/>
              <w:spacing w:after="0" w:line="360" w:lineRule="auto"/>
              <w:ind w:leftChars="0" w:left="0" w:rightChars="0" w:right="0" w:firstLineChars="200" w:firstLine="482"/>
              <w:jc w:val="center"/>
              <w:rPr>
                <w:rFonts w:ascii="Times New Roman" w:hAnsi="Times New Roman"/>
                <w:sz w:val="24"/>
                <w:szCs w:val="24"/>
              </w:rPr>
            </w:pPr>
            <w:r>
              <w:rPr>
                <w:b/>
                <w:noProof/>
                <w:sz w:val="24"/>
              </w:rPr>
              <mc:AlternateContent>
                <mc:Choice Requires="wpc">
                  <w:drawing>
                    <wp:anchor distT="0" distB="0" distL="114300" distR="114300" simplePos="0" relativeHeight="251684864" behindDoc="0" locked="0" layoutInCell="1" allowOverlap="1">
                      <wp:simplePos x="0" y="0"/>
                      <wp:positionH relativeFrom="column">
                        <wp:posOffset>26670</wp:posOffset>
                      </wp:positionH>
                      <wp:positionV relativeFrom="paragraph">
                        <wp:posOffset>22225</wp:posOffset>
                      </wp:positionV>
                      <wp:extent cx="5398770" cy="4161155"/>
                      <wp:effectExtent l="0" t="0" r="0" b="0"/>
                      <wp:wrapTopAndBottom/>
                      <wp:docPr id="32" name="画布 32"/>
                      <wp:cNvGraphicFramePr/>
                      <a:graphic xmlns:a="http://schemas.openxmlformats.org/drawingml/2006/main">
                        <a:graphicData uri="http://schemas.microsoft.com/office/word/2010/wordprocessingCanvas">
                          <wpc:wpc>
                            <wpc:bg>
                              <a:noFill/>
                            </wpc:bg>
                            <wpc:whole>
                              <a:ln>
                                <a:noFill/>
                              </a:ln>
                            </wpc:whole>
                            <wps:wsp>
                              <wps:cNvPr id="72" name="文本框 82"/>
                              <wps:cNvSpPr txBox="1"/>
                              <wps:spPr>
                                <a:xfrm>
                                  <a:off x="0" y="1223428"/>
                                  <a:ext cx="675861" cy="342555"/>
                                </a:xfrm>
                                <a:prstGeom prst="rect">
                                  <a:avLst/>
                                </a:prstGeom>
                                <a:noFill/>
                                <a:ln>
                                  <a:noFill/>
                                </a:ln>
                              </wps:spPr>
                              <wps:txbx>
                                <w:txbxContent>
                                  <w:p w:rsidR="00420CEE" w:rsidRDefault="00420CEE">
                                    <w:r>
                                      <w:rPr>
                                        <w:rFonts w:hint="eastAsia"/>
                                      </w:rPr>
                                      <w:t>自来水</w:t>
                                    </w:r>
                                  </w:p>
                                </w:txbxContent>
                              </wps:txbx>
                              <wps:bodyPr upright="1"/>
                            </wps:wsp>
                            <wps:wsp>
                              <wps:cNvPr id="73" name="任意多边形 85"/>
                              <wps:cNvSpPr/>
                              <wps:spPr>
                                <a:xfrm>
                                  <a:off x="2299335" y="182245"/>
                                  <a:ext cx="339090" cy="288290"/>
                                </a:xfrm>
                                <a:custGeom>
                                  <a:avLst/>
                                  <a:gdLst/>
                                  <a:ahLst/>
                                  <a:cxnLst/>
                                  <a:rect l="0" t="0" r="0" b="0"/>
                                  <a:pathLst>
                                    <a:path w="360" h="624">
                                      <a:moveTo>
                                        <a:pt x="0" y="624"/>
                                      </a:moveTo>
                                      <a:lnTo>
                                        <a:pt x="180" y="156"/>
                                      </a:lnTo>
                                      <a:lnTo>
                                        <a:pt x="180" y="468"/>
                                      </a:lnTo>
                                      <a:lnTo>
                                        <a:pt x="360" y="0"/>
                                      </a:lnTo>
                                    </a:path>
                                  </a:pathLst>
                                </a:custGeom>
                                <a:noFill/>
                                <a:ln w="9525" cap="flat" cmpd="sng">
                                  <a:solidFill>
                                    <a:srgbClr val="000000"/>
                                  </a:solidFill>
                                  <a:prstDash val="solid"/>
                                  <a:headEnd type="none" w="med" len="med"/>
                                  <a:tailEnd type="triangle" w="sm" len="med"/>
                                </a:ln>
                                <a:effectLst/>
                              </wps:spPr>
                              <wps:bodyPr upright="1"/>
                            </wps:wsp>
                            <wps:wsp>
                              <wps:cNvPr id="74" name="文本框 93"/>
                              <wps:cNvSpPr txBox="1"/>
                              <wps:spPr>
                                <a:xfrm>
                                  <a:off x="1732915" y="471170"/>
                                  <a:ext cx="1280795" cy="27622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jc w:val="center"/>
                                      <w:rPr>
                                        <w:szCs w:val="21"/>
                                      </w:rPr>
                                    </w:pPr>
                                    <w:r>
                                      <w:rPr>
                                        <w:rFonts w:hint="eastAsia"/>
                                        <w:szCs w:val="21"/>
                                      </w:rPr>
                                      <w:t>生活用水</w:t>
                                    </w:r>
                                  </w:p>
                                </w:txbxContent>
                              </wps:txbx>
                              <wps:bodyPr upright="1"/>
                            </wps:wsp>
                            <wps:wsp>
                              <wps:cNvPr id="75" name="文本框 98"/>
                              <wps:cNvSpPr txBox="1"/>
                              <wps:spPr>
                                <a:xfrm>
                                  <a:off x="2049780" y="0"/>
                                  <a:ext cx="1015365" cy="282575"/>
                                </a:xfrm>
                                <a:prstGeom prst="rect">
                                  <a:avLst/>
                                </a:prstGeom>
                                <a:noFill/>
                                <a:ln>
                                  <a:noFill/>
                                </a:ln>
                              </wps:spPr>
                              <wps:txbx>
                                <w:txbxContent>
                                  <w:p w:rsidR="00420CEE" w:rsidRDefault="00420CEE">
                                    <w:pPr>
                                      <w:jc w:val="center"/>
                                      <w:rPr>
                                        <w:szCs w:val="21"/>
                                      </w:rPr>
                                    </w:pPr>
                                    <w:r>
                                      <w:rPr>
                                        <w:szCs w:val="21"/>
                                      </w:rPr>
                                      <w:t>损耗</w:t>
                                    </w:r>
                                    <w:r>
                                      <w:rPr>
                                        <w:rFonts w:hint="eastAsia"/>
                                        <w:szCs w:val="21"/>
                                      </w:rPr>
                                      <w:t>3534</w:t>
                                    </w:r>
                                  </w:p>
                                </w:txbxContent>
                              </wps:txbx>
                              <wps:bodyPr upright="1"/>
                            </wps:wsp>
                            <wps:wsp>
                              <wps:cNvPr id="76" name="任意多边形 83"/>
                              <wps:cNvSpPr/>
                              <wps:spPr>
                                <a:xfrm>
                                  <a:off x="2237740" y="3114040"/>
                                  <a:ext cx="339090" cy="288290"/>
                                </a:xfrm>
                                <a:custGeom>
                                  <a:avLst/>
                                  <a:gdLst/>
                                  <a:ahLst/>
                                  <a:cxnLst/>
                                  <a:rect l="0" t="0" r="0" b="0"/>
                                  <a:pathLst>
                                    <a:path w="360" h="624">
                                      <a:moveTo>
                                        <a:pt x="0" y="624"/>
                                      </a:moveTo>
                                      <a:lnTo>
                                        <a:pt x="180" y="156"/>
                                      </a:lnTo>
                                      <a:lnTo>
                                        <a:pt x="180" y="468"/>
                                      </a:lnTo>
                                      <a:lnTo>
                                        <a:pt x="360" y="0"/>
                                      </a:lnTo>
                                    </a:path>
                                  </a:pathLst>
                                </a:custGeom>
                                <a:noFill/>
                                <a:ln w="9525" cap="flat" cmpd="sng">
                                  <a:solidFill>
                                    <a:srgbClr val="000000"/>
                                  </a:solidFill>
                                  <a:prstDash val="solid"/>
                                  <a:headEnd type="none" w="med" len="med"/>
                                  <a:tailEnd type="triangle" w="sm" len="med"/>
                                </a:ln>
                                <a:effectLst/>
                              </wps:spPr>
                              <wps:bodyPr upright="1"/>
                            </wps:wsp>
                            <wps:wsp>
                              <wps:cNvPr id="77" name="文本框 84"/>
                              <wps:cNvSpPr txBox="1"/>
                              <wps:spPr>
                                <a:xfrm>
                                  <a:off x="1742440" y="3401695"/>
                                  <a:ext cx="1167130" cy="31940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jc w:val="center"/>
                                      <w:rPr>
                                        <w:szCs w:val="21"/>
                                      </w:rPr>
                                    </w:pPr>
                                    <w:r>
                                      <w:rPr>
                                        <w:rFonts w:hint="eastAsia"/>
                                        <w:szCs w:val="21"/>
                                      </w:rPr>
                                      <w:t>冷却塔冷却水</w:t>
                                    </w:r>
                                  </w:p>
                                </w:txbxContent>
                              </wps:txbx>
                              <wps:bodyPr upright="1"/>
                            </wps:wsp>
                            <wps:wsp>
                              <wps:cNvPr id="78" name="文本框 86"/>
                              <wps:cNvSpPr txBox="1"/>
                              <wps:spPr>
                                <a:xfrm>
                                  <a:off x="2113915" y="2853690"/>
                                  <a:ext cx="1015365" cy="355600"/>
                                </a:xfrm>
                                <a:prstGeom prst="rect">
                                  <a:avLst/>
                                </a:prstGeom>
                                <a:noFill/>
                                <a:ln>
                                  <a:noFill/>
                                </a:ln>
                              </wps:spPr>
                              <wps:txbx>
                                <w:txbxContent>
                                  <w:p w:rsidR="00420CEE" w:rsidRDefault="00420CEE">
                                    <w:pPr>
                                      <w:jc w:val="center"/>
                                      <w:rPr>
                                        <w:szCs w:val="21"/>
                                      </w:rPr>
                                    </w:pPr>
                                    <w:r>
                                      <w:rPr>
                                        <w:szCs w:val="21"/>
                                      </w:rPr>
                                      <w:t>损耗</w:t>
                                    </w:r>
                                    <w:r>
                                      <w:rPr>
                                        <w:rFonts w:hint="eastAsia"/>
                                        <w:szCs w:val="21"/>
                                      </w:rPr>
                                      <w:t>5220</w:t>
                                    </w:r>
                                  </w:p>
                                </w:txbxContent>
                              </wps:txbx>
                              <wps:bodyPr upright="1"/>
                            </wps:wsp>
                            <wps:wsp>
                              <wps:cNvPr id="79" name="文本框 90"/>
                              <wps:cNvSpPr txBox="1"/>
                              <wps:spPr>
                                <a:xfrm>
                                  <a:off x="1057275" y="415925"/>
                                  <a:ext cx="666115" cy="232410"/>
                                </a:xfrm>
                                <a:prstGeom prst="rect">
                                  <a:avLst/>
                                </a:prstGeom>
                                <a:noFill/>
                                <a:ln>
                                  <a:noFill/>
                                </a:ln>
                              </wps:spPr>
                              <wps:txbx>
                                <w:txbxContent>
                                  <w:p w:rsidR="00420CEE" w:rsidRDefault="00420CEE">
                                    <w:pPr>
                                      <w:jc w:val="center"/>
                                      <w:rPr>
                                        <w:szCs w:val="21"/>
                                      </w:rPr>
                                    </w:pPr>
                                    <w:r>
                                      <w:rPr>
                                        <w:rFonts w:hint="eastAsia"/>
                                        <w:szCs w:val="21"/>
                                      </w:rPr>
                                      <w:t>17670</w:t>
                                    </w:r>
                                  </w:p>
                                </w:txbxContent>
                              </wps:txbx>
                              <wps:bodyPr upright="1"/>
                            </wps:wsp>
                            <wps:wsp>
                              <wps:cNvPr id="80" name="文本框 91"/>
                              <wps:cNvSpPr txBox="1"/>
                              <wps:spPr>
                                <a:xfrm>
                                  <a:off x="1057275" y="3378835"/>
                                  <a:ext cx="787400" cy="269240"/>
                                </a:xfrm>
                                <a:prstGeom prst="rect">
                                  <a:avLst/>
                                </a:prstGeom>
                                <a:noFill/>
                                <a:ln>
                                  <a:noFill/>
                                </a:ln>
                              </wps:spPr>
                              <wps:txbx>
                                <w:txbxContent>
                                  <w:p w:rsidR="00420CEE" w:rsidRDefault="00420CEE">
                                    <w:pPr>
                                      <w:jc w:val="center"/>
                                      <w:rPr>
                                        <w:szCs w:val="21"/>
                                      </w:rPr>
                                    </w:pPr>
                                    <w:r>
                                      <w:rPr>
                                        <w:rFonts w:hint="eastAsia"/>
                                        <w:szCs w:val="21"/>
                                      </w:rPr>
                                      <w:t>5220</w:t>
                                    </w:r>
                                  </w:p>
                                </w:txbxContent>
                              </wps:txbx>
                              <wps:bodyPr upright="1"/>
                            </wps:wsp>
                            <wps:wsp>
                              <wps:cNvPr id="81" name="文本框 90"/>
                              <wps:cNvSpPr txBox="1"/>
                              <wps:spPr>
                                <a:xfrm>
                                  <a:off x="511207" y="1147633"/>
                                  <a:ext cx="633783" cy="299085"/>
                                </a:xfrm>
                                <a:prstGeom prst="rect">
                                  <a:avLst/>
                                </a:prstGeom>
                                <a:noFill/>
                                <a:ln>
                                  <a:noFill/>
                                </a:ln>
                              </wps:spPr>
                              <wps:txbx>
                                <w:txbxContent>
                                  <w:p w:rsidR="00420CEE" w:rsidRDefault="00420CEE">
                                    <w:pPr>
                                      <w:pStyle w:val="ad"/>
                                      <w:spacing w:before="0" w:beforeAutospacing="0" w:after="0" w:afterAutospacing="0" w:line="300" w:lineRule="exact"/>
                                      <w:jc w:val="center"/>
                                      <w:rPr>
                                        <w:rFonts w:ascii="Times New Roman" w:hAnsi="Times New Roman"/>
                                        <w:sz w:val="21"/>
                                        <w:szCs w:val="16"/>
                                      </w:rPr>
                                    </w:pPr>
                                    <w:r>
                                      <w:rPr>
                                        <w:rFonts w:ascii="Times New Roman" w:hAnsi="Times New Roman" w:hint="eastAsia"/>
                                        <w:sz w:val="21"/>
                                        <w:szCs w:val="16"/>
                                      </w:rPr>
                                      <w:t>34890</w:t>
                                    </w:r>
                                  </w:p>
                                </w:txbxContent>
                              </wps:txbx>
                              <wps:bodyPr upright="1"/>
                            </wps:wsp>
                            <wps:wsp>
                              <wps:cNvPr id="82" name="直接连接符 10"/>
                              <wps:cNvCnPr/>
                              <wps:spPr>
                                <a:xfrm flipV="1">
                                  <a:off x="1176655" y="618490"/>
                                  <a:ext cx="0" cy="2970530"/>
                                </a:xfrm>
                                <a:prstGeom prst="line">
                                  <a:avLst/>
                                </a:prstGeom>
                              </wps:spPr>
                              <wps:style>
                                <a:lnRef idx="1">
                                  <a:schemeClr val="dk1"/>
                                </a:lnRef>
                                <a:fillRef idx="0">
                                  <a:schemeClr val="dk1"/>
                                </a:fillRef>
                                <a:effectRef idx="0">
                                  <a:schemeClr val="dk1"/>
                                </a:effectRef>
                                <a:fontRef idx="minor">
                                  <a:schemeClr val="tx1"/>
                                </a:fontRef>
                              </wps:style>
                              <wps:bodyPr/>
                            </wps:wsp>
                            <wps:wsp>
                              <wps:cNvPr id="83" name="直接连接符 11"/>
                              <wps:cNvCnPr/>
                              <wps:spPr>
                                <a:xfrm flipH="1">
                                  <a:off x="1176655" y="624205"/>
                                  <a:ext cx="555625" cy="0"/>
                                </a:xfrm>
                                <a:prstGeom prst="line">
                                  <a:avLst/>
                                </a:prstGeom>
                              </wps:spPr>
                              <wps:style>
                                <a:lnRef idx="1">
                                  <a:schemeClr val="dk1"/>
                                </a:lnRef>
                                <a:fillRef idx="0">
                                  <a:schemeClr val="dk1"/>
                                </a:fillRef>
                                <a:effectRef idx="0">
                                  <a:schemeClr val="dk1"/>
                                </a:effectRef>
                                <a:fontRef idx="minor">
                                  <a:schemeClr val="tx1"/>
                                </a:fontRef>
                              </wps:style>
                              <wps:bodyPr/>
                            </wps:wsp>
                            <wps:wsp>
                              <wps:cNvPr id="84" name="曲线连接符 265"/>
                              <wps:cNvCnPr/>
                              <wps:spPr>
                                <a:xfrm flipH="1">
                                  <a:off x="2389505" y="3587115"/>
                                  <a:ext cx="520065" cy="126365"/>
                                </a:xfrm>
                                <a:prstGeom prst="curvedConnector4">
                                  <a:avLst>
                                    <a:gd name="adj1" fmla="val -51663"/>
                                    <a:gd name="adj2" fmla="val 297370"/>
                                  </a:avLst>
                                </a:prstGeom>
                                <a:ln w="9525" cap="flat" cmpd="sng">
                                  <a:solidFill>
                                    <a:srgbClr val="000000"/>
                                  </a:solidFill>
                                  <a:prstDash val="solid"/>
                                  <a:miter/>
                                  <a:headEnd type="none" w="med" len="med"/>
                                  <a:tailEnd type="triangle" w="med" len="med"/>
                                </a:ln>
                                <a:effectLst/>
                              </wps:spPr>
                              <wps:bodyPr/>
                            </wps:wsp>
                            <wps:wsp>
                              <wps:cNvPr id="85" name="文本框 82"/>
                              <wps:cNvSpPr txBox="1"/>
                              <wps:spPr>
                                <a:xfrm>
                                  <a:off x="3137535" y="3524250"/>
                                  <a:ext cx="482600" cy="305435"/>
                                </a:xfrm>
                                <a:prstGeom prst="rect">
                                  <a:avLst/>
                                </a:prstGeom>
                                <a:noFill/>
                                <a:ln>
                                  <a:noFill/>
                                </a:ln>
                              </wps:spPr>
                              <wps:txbx>
                                <w:txbxContent>
                                  <w:p w:rsidR="00420CEE" w:rsidRDefault="00420CEE">
                                    <w:pPr>
                                      <w:pStyle w:val="ad"/>
                                      <w:spacing w:before="0" w:beforeAutospacing="0" w:after="0" w:afterAutospacing="0" w:line="300" w:lineRule="exact"/>
                                      <w:jc w:val="both"/>
                                    </w:pPr>
                                    <w:r>
                                      <w:rPr>
                                        <w:rFonts w:ascii="Calibri" w:hAnsi="Times New Roman"/>
                                        <w:kern w:val="2"/>
                                        <w:sz w:val="21"/>
                                        <w:szCs w:val="21"/>
                                      </w:rPr>
                                      <w:t>循环</w:t>
                                    </w:r>
                                  </w:p>
                                </w:txbxContent>
                              </wps:txbx>
                              <wps:bodyPr upright="1"/>
                            </wps:wsp>
                            <wps:wsp>
                              <wps:cNvPr id="86" name="文本框 82"/>
                              <wps:cNvSpPr txBox="1"/>
                              <wps:spPr>
                                <a:xfrm>
                                  <a:off x="2917825" y="3821430"/>
                                  <a:ext cx="829310" cy="283845"/>
                                </a:xfrm>
                                <a:prstGeom prst="rect">
                                  <a:avLst/>
                                </a:prstGeom>
                                <a:noFill/>
                                <a:ln>
                                  <a:noFill/>
                                </a:ln>
                              </wps:spPr>
                              <wps:txbx>
                                <w:txbxContent>
                                  <w:p w:rsidR="00420CEE" w:rsidRDefault="00420CEE">
                                    <w:pPr>
                                      <w:pStyle w:val="ad"/>
                                      <w:spacing w:before="0" w:beforeAutospacing="0" w:after="0" w:afterAutospacing="0" w:line="300" w:lineRule="exact"/>
                                      <w:jc w:val="both"/>
                                    </w:pPr>
                                    <w:r>
                                      <w:rPr>
                                        <w:rFonts w:ascii="Times New Roman" w:hAnsi="Times New Roman" w:hint="eastAsia"/>
                                        <w:kern w:val="2"/>
                                        <w:sz w:val="21"/>
                                        <w:szCs w:val="21"/>
                                      </w:rPr>
                                      <w:t>2610000</w:t>
                                    </w:r>
                                  </w:p>
                                </w:txbxContent>
                              </wps:txbx>
                              <wps:bodyPr upright="1"/>
                            </wps:wsp>
                            <wps:wsp>
                              <wps:cNvPr id="87" name="直接连接符 1126"/>
                              <wps:cNvCnPr/>
                              <wps:spPr>
                                <a:xfrm>
                                  <a:off x="580445" y="1375159"/>
                                  <a:ext cx="596350"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接连接符 1132"/>
                              <wps:cNvCnPr/>
                              <wps:spPr>
                                <a:xfrm>
                                  <a:off x="3033395" y="616585"/>
                                  <a:ext cx="579120" cy="0"/>
                                </a:xfrm>
                                <a:prstGeom prst="line">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89" name="文本框 93"/>
                              <wps:cNvSpPr txBox="1"/>
                              <wps:spPr>
                                <a:xfrm>
                                  <a:off x="3612515" y="401320"/>
                                  <a:ext cx="1280795" cy="41846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pStyle w:val="ad"/>
                                      <w:spacing w:before="0" w:beforeAutospacing="0" w:after="0" w:afterAutospacing="0"/>
                                      <w:jc w:val="center"/>
                                    </w:pPr>
                                    <w:r>
                                      <w:rPr>
                                        <w:rFonts w:ascii="Times New Roman" w:hint="eastAsia"/>
                                        <w:kern w:val="2"/>
                                        <w:sz w:val="21"/>
                                        <w:szCs w:val="21"/>
                                      </w:rPr>
                                      <w:t>武南污水处理厂</w:t>
                                    </w:r>
                                    <w:r>
                                      <w:rPr>
                                        <w:rFonts w:ascii="Times New Roman" w:hint="eastAsia"/>
                                        <w:kern w:val="2"/>
                                        <w:sz w:val="21"/>
                                        <w:szCs w:val="21"/>
                                      </w:rPr>
                                      <w:t>14136</w:t>
                                    </w:r>
                                  </w:p>
                                </w:txbxContent>
                              </wps:txbx>
                              <wps:bodyPr upright="1"/>
                            </wps:wsp>
                            <wps:wsp>
                              <wps:cNvPr id="90" name="文本框 90"/>
                              <wps:cNvSpPr txBox="1"/>
                              <wps:spPr>
                                <a:xfrm>
                                  <a:off x="2937510" y="415925"/>
                                  <a:ext cx="725805" cy="232410"/>
                                </a:xfrm>
                                <a:prstGeom prst="rect">
                                  <a:avLst/>
                                </a:prstGeom>
                                <a:noFill/>
                                <a:ln>
                                  <a:noFill/>
                                </a:ln>
                              </wps:spPr>
                              <wps:txbx>
                                <w:txbxContent>
                                  <w:p w:rsidR="00420CEE" w:rsidRDefault="00420CEE">
                                    <w:pPr>
                                      <w:pStyle w:val="ad"/>
                                      <w:spacing w:before="0" w:beforeAutospacing="0" w:after="0" w:afterAutospacing="0"/>
                                      <w:jc w:val="center"/>
                                    </w:pPr>
                                    <w:r>
                                      <w:rPr>
                                        <w:rFonts w:ascii="Times New Roman" w:hAnsi="Times New Roman"/>
                                        <w:sz w:val="21"/>
                                        <w:szCs w:val="16"/>
                                      </w:rPr>
                                      <w:t>14136</w:t>
                                    </w:r>
                                  </w:p>
                                </w:txbxContent>
                              </wps:txbx>
                              <wps:bodyPr upright="1"/>
                            </wps:wsp>
                            <wps:wsp>
                              <wps:cNvPr id="91" name="直接连接符 1138"/>
                              <wps:cNvCnPr/>
                              <wps:spPr>
                                <a:xfrm flipH="1">
                                  <a:off x="1176655" y="3588385"/>
                                  <a:ext cx="546735" cy="0"/>
                                </a:xfrm>
                                <a:prstGeom prst="line">
                                  <a:avLst/>
                                </a:prstGeom>
                              </wps:spPr>
                              <wps:style>
                                <a:lnRef idx="1">
                                  <a:schemeClr val="dk1"/>
                                </a:lnRef>
                                <a:fillRef idx="0">
                                  <a:schemeClr val="dk1"/>
                                </a:fillRef>
                                <a:effectRef idx="0">
                                  <a:schemeClr val="dk1"/>
                                </a:effectRef>
                                <a:fontRef idx="minor">
                                  <a:schemeClr val="tx1"/>
                                </a:fontRef>
                              </wps:style>
                              <wps:bodyPr/>
                            </wps:wsp>
                            <wps:wsp>
                              <wps:cNvPr id="92" name="文本框 84"/>
                              <wps:cNvSpPr txBox="1"/>
                              <wps:spPr>
                                <a:xfrm>
                                  <a:off x="3150235" y="1412875"/>
                                  <a:ext cx="612140" cy="319405"/>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jc w:val="center"/>
                                      <w:rPr>
                                        <w:szCs w:val="21"/>
                                      </w:rPr>
                                    </w:pPr>
                                    <w:r>
                                      <w:rPr>
                                        <w:rFonts w:hint="eastAsia"/>
                                        <w:szCs w:val="21"/>
                                      </w:rPr>
                                      <w:t>水驻极</w:t>
                                    </w:r>
                                  </w:p>
                                </w:txbxContent>
                              </wps:txbx>
                              <wps:bodyPr upright="1"/>
                            </wps:wsp>
                            <wps:wsp>
                              <wps:cNvPr id="93" name="直接连接符 1138"/>
                              <wps:cNvCnPr/>
                              <wps:spPr>
                                <a:xfrm flipH="1">
                                  <a:off x="1171575" y="2052955"/>
                                  <a:ext cx="546735" cy="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文本框 84"/>
                              <wps:cNvSpPr txBox="1"/>
                              <wps:spPr>
                                <a:xfrm>
                                  <a:off x="1727200" y="1801495"/>
                                  <a:ext cx="619760" cy="486410"/>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jc w:val="center"/>
                                      <w:rPr>
                                        <w:szCs w:val="21"/>
                                      </w:rPr>
                                    </w:pPr>
                                    <w:r>
                                      <w:rPr>
                                        <w:rFonts w:hint="eastAsia"/>
                                        <w:szCs w:val="21"/>
                                      </w:rPr>
                                      <w:t>制纯水设备</w:t>
                                    </w:r>
                                  </w:p>
                                </w:txbxContent>
                              </wps:txbx>
                              <wps:bodyPr upright="1"/>
                            </wps:wsp>
                            <wps:wsp>
                              <wps:cNvPr id="95" name="直接连接符 1138"/>
                              <wps:cNvCnPr/>
                              <wps:spPr>
                                <a:xfrm flipH="1">
                                  <a:off x="2346960" y="2049145"/>
                                  <a:ext cx="211455" cy="0"/>
                                </a:xfrm>
                                <a:prstGeom prst="line">
                                  <a:avLst/>
                                </a:prstGeom>
                              </wps:spPr>
                              <wps:style>
                                <a:lnRef idx="1">
                                  <a:schemeClr val="dk1"/>
                                </a:lnRef>
                                <a:fillRef idx="0">
                                  <a:schemeClr val="dk1"/>
                                </a:fillRef>
                                <a:effectRef idx="0">
                                  <a:schemeClr val="dk1"/>
                                </a:effectRef>
                                <a:fontRef idx="minor">
                                  <a:schemeClr val="tx1"/>
                                </a:fontRef>
                              </wps:style>
                              <wps:bodyPr/>
                            </wps:wsp>
                            <wps:wsp>
                              <wps:cNvPr id="96" name="任意多边形 83"/>
                              <wps:cNvSpPr/>
                              <wps:spPr>
                                <a:xfrm>
                                  <a:off x="3461385" y="1118235"/>
                                  <a:ext cx="347980" cy="288290"/>
                                </a:xfrm>
                                <a:custGeom>
                                  <a:avLst/>
                                  <a:gdLst/>
                                  <a:ahLst/>
                                  <a:cxnLst/>
                                  <a:rect l="0" t="0" r="0" b="0"/>
                                  <a:pathLst>
                                    <a:path w="360" h="624">
                                      <a:moveTo>
                                        <a:pt x="0" y="624"/>
                                      </a:moveTo>
                                      <a:lnTo>
                                        <a:pt x="180" y="156"/>
                                      </a:lnTo>
                                      <a:lnTo>
                                        <a:pt x="180" y="468"/>
                                      </a:lnTo>
                                      <a:lnTo>
                                        <a:pt x="360" y="0"/>
                                      </a:lnTo>
                                    </a:path>
                                  </a:pathLst>
                                </a:custGeom>
                                <a:noFill/>
                                <a:ln w="9525" cap="flat" cmpd="sng">
                                  <a:solidFill>
                                    <a:srgbClr val="000000"/>
                                  </a:solidFill>
                                  <a:prstDash val="solid"/>
                                  <a:headEnd type="none" w="med" len="med"/>
                                  <a:tailEnd type="triangle" w="sm" len="med"/>
                                </a:ln>
                                <a:effectLst/>
                              </wps:spPr>
                              <wps:bodyPr upright="1"/>
                            </wps:wsp>
                            <wps:wsp>
                              <wps:cNvPr id="97" name="文本框 86"/>
                              <wps:cNvSpPr txBox="1"/>
                              <wps:spPr>
                                <a:xfrm>
                                  <a:off x="3319780" y="857885"/>
                                  <a:ext cx="1042035" cy="355600"/>
                                </a:xfrm>
                                <a:prstGeom prst="rect">
                                  <a:avLst/>
                                </a:prstGeom>
                                <a:noFill/>
                                <a:ln>
                                  <a:noFill/>
                                </a:ln>
                              </wps:spPr>
                              <wps:txbx>
                                <w:txbxContent>
                                  <w:p w:rsidR="00420CEE" w:rsidRDefault="00420CEE">
                                    <w:pPr>
                                      <w:jc w:val="center"/>
                                      <w:rPr>
                                        <w:szCs w:val="21"/>
                                      </w:rPr>
                                    </w:pPr>
                                    <w:r>
                                      <w:rPr>
                                        <w:rFonts w:hint="eastAsia"/>
                                        <w:szCs w:val="21"/>
                                      </w:rPr>
                                      <w:t>蒸发</w:t>
                                    </w:r>
                                    <w:r>
                                      <w:rPr>
                                        <w:szCs w:val="21"/>
                                      </w:rPr>
                                      <w:t>损耗</w:t>
                                    </w:r>
                                    <w:r>
                                      <w:rPr>
                                        <w:rFonts w:hint="eastAsia"/>
                                        <w:szCs w:val="21"/>
                                      </w:rPr>
                                      <w:t>9500</w:t>
                                    </w:r>
                                  </w:p>
                                </w:txbxContent>
                              </wps:txbx>
                              <wps:bodyPr upright="1"/>
                            </wps:wsp>
                            <wps:wsp>
                              <wps:cNvPr id="98" name="直接连接符 59"/>
                              <wps:cNvCnPr/>
                              <wps:spPr>
                                <a:xfrm flipV="1">
                                  <a:off x="2550160" y="1564005"/>
                                  <a:ext cx="0" cy="880745"/>
                                </a:xfrm>
                                <a:prstGeom prst="line">
                                  <a:avLst/>
                                </a:prstGeom>
                              </wps:spPr>
                              <wps:style>
                                <a:lnRef idx="1">
                                  <a:schemeClr val="dk1"/>
                                </a:lnRef>
                                <a:fillRef idx="0">
                                  <a:schemeClr val="dk1"/>
                                </a:fillRef>
                                <a:effectRef idx="0">
                                  <a:schemeClr val="dk1"/>
                                </a:effectRef>
                                <a:fontRef idx="minor">
                                  <a:schemeClr val="tx1"/>
                                </a:fontRef>
                              </wps:style>
                              <wps:bodyPr/>
                            </wps:wsp>
                            <wps:wsp>
                              <wps:cNvPr id="99" name="直接连接符 1138"/>
                              <wps:cNvCnPr/>
                              <wps:spPr>
                                <a:xfrm flipH="1">
                                  <a:off x="2558415" y="1560830"/>
                                  <a:ext cx="588010" cy="0"/>
                                </a:xfrm>
                                <a:prstGeom prst="line">
                                  <a:avLst/>
                                </a:prstGeom>
                              </wps:spPr>
                              <wps:style>
                                <a:lnRef idx="1">
                                  <a:schemeClr val="dk1"/>
                                </a:lnRef>
                                <a:fillRef idx="0">
                                  <a:schemeClr val="dk1"/>
                                </a:fillRef>
                                <a:effectRef idx="0">
                                  <a:schemeClr val="dk1"/>
                                </a:effectRef>
                                <a:fontRef idx="minor">
                                  <a:schemeClr val="tx1"/>
                                </a:fontRef>
                              </wps:style>
                              <wps:bodyPr/>
                            </wps:wsp>
                            <wps:wsp>
                              <wps:cNvPr id="100" name="直接连接符 1138"/>
                              <wps:cNvCnPr/>
                              <wps:spPr>
                                <a:xfrm flipH="1" flipV="1">
                                  <a:off x="2546985" y="2427605"/>
                                  <a:ext cx="609600" cy="2540"/>
                                </a:xfrm>
                                <a:prstGeom prst="line">
                                  <a:avLst/>
                                </a:prstGeom>
                              </wps:spPr>
                              <wps:style>
                                <a:lnRef idx="1">
                                  <a:schemeClr val="dk1"/>
                                </a:lnRef>
                                <a:fillRef idx="0">
                                  <a:schemeClr val="dk1"/>
                                </a:fillRef>
                                <a:effectRef idx="0">
                                  <a:schemeClr val="dk1"/>
                                </a:effectRef>
                                <a:fontRef idx="minor">
                                  <a:schemeClr val="tx1"/>
                                </a:fontRef>
                              </wps:style>
                              <wps:bodyPr/>
                            </wps:wsp>
                            <wps:wsp>
                              <wps:cNvPr id="101" name="文本框 84"/>
                              <wps:cNvSpPr txBox="1"/>
                              <wps:spPr>
                                <a:xfrm>
                                  <a:off x="3156585" y="2234565"/>
                                  <a:ext cx="612140" cy="406400"/>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rPr>
                                        <w:szCs w:val="21"/>
                                      </w:rPr>
                                    </w:pPr>
                                    <w:r>
                                      <w:rPr>
                                        <w:rFonts w:hint="eastAsia"/>
                                        <w:szCs w:val="21"/>
                                      </w:rPr>
                                      <w:t>制纯水浓水</w:t>
                                    </w:r>
                                  </w:p>
                                </w:txbxContent>
                              </wps:txbx>
                              <wps:bodyPr upright="1"/>
                            </wps:wsp>
                            <wps:wsp>
                              <wps:cNvPr id="102" name="文本框 93"/>
                              <wps:cNvSpPr txBox="1"/>
                              <wps:spPr>
                                <a:xfrm>
                                  <a:off x="4403090" y="1592580"/>
                                  <a:ext cx="497205" cy="838200"/>
                                </a:xfrm>
                                <a:prstGeom prst="rect">
                                  <a:avLst/>
                                </a:prstGeom>
                                <a:noFill/>
                                <a:ln w="9525" cap="flat" cmpd="sng">
                                  <a:solidFill>
                                    <a:srgbClr val="000000"/>
                                  </a:solidFill>
                                  <a:prstDash val="solid"/>
                                  <a:miter/>
                                  <a:headEnd type="none" w="med" len="med"/>
                                  <a:tailEnd type="triangle" w="med" len="med"/>
                                </a:ln>
                              </wps:spPr>
                              <wps:txbx>
                                <w:txbxContent>
                                  <w:p w:rsidR="00420CEE" w:rsidRDefault="00420CEE">
                                    <w:pPr>
                                      <w:pStyle w:val="ad"/>
                                      <w:spacing w:before="0" w:beforeAutospacing="0" w:after="0" w:afterAutospacing="0"/>
                                      <w:jc w:val="center"/>
                                    </w:pPr>
                                    <w:r>
                                      <w:rPr>
                                        <w:rFonts w:ascii="Times New Roman" w:hint="eastAsia"/>
                                        <w:kern w:val="2"/>
                                        <w:sz w:val="21"/>
                                        <w:szCs w:val="21"/>
                                      </w:rPr>
                                      <w:t>武南污水处理厂</w:t>
                                    </w:r>
                                  </w:p>
                                </w:txbxContent>
                              </wps:txbx>
                              <wps:bodyPr upright="1"/>
                            </wps:wsp>
                            <wps:wsp>
                              <wps:cNvPr id="103" name="直接箭头连接符 65"/>
                              <wps:cNvCnPr/>
                              <wps:spPr>
                                <a:xfrm>
                                  <a:off x="3762375" y="1572895"/>
                                  <a:ext cx="502285" cy="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04" name="直接箭头连接符 66"/>
                              <wps:cNvCnPr/>
                              <wps:spPr>
                                <a:xfrm>
                                  <a:off x="3766820" y="2426335"/>
                                  <a:ext cx="502285" cy="0"/>
                                </a:xfrm>
                                <a:prstGeom prst="straightConnector1">
                                  <a:avLst/>
                                </a:prstGeom>
                                <a:ln>
                                  <a:headEnd type="none"/>
                                  <a:tailEnd type="triangle" w="med" len="med"/>
                                </a:ln>
                              </wps:spPr>
                              <wps:style>
                                <a:lnRef idx="1">
                                  <a:schemeClr val="dk1"/>
                                </a:lnRef>
                                <a:fillRef idx="0">
                                  <a:schemeClr val="dk1"/>
                                </a:fillRef>
                                <a:effectRef idx="0">
                                  <a:schemeClr val="dk1"/>
                                </a:effectRef>
                                <a:fontRef idx="minor">
                                  <a:schemeClr val="tx1"/>
                                </a:fontRef>
                              </wps:style>
                              <wps:bodyPr/>
                            </wps:wsp>
                            <wps:wsp>
                              <wps:cNvPr id="105" name="文本框 90"/>
                              <wps:cNvSpPr txBox="1"/>
                              <wps:spPr>
                                <a:xfrm>
                                  <a:off x="3736340" y="1376680"/>
                                  <a:ext cx="424815" cy="232410"/>
                                </a:xfrm>
                                <a:prstGeom prst="rect">
                                  <a:avLst/>
                                </a:prstGeom>
                                <a:noFill/>
                                <a:ln>
                                  <a:noFill/>
                                </a:ln>
                              </wps:spPr>
                              <wps:txbx>
                                <w:txbxContent>
                                  <w:p w:rsidR="00420CEE" w:rsidRDefault="00420CEE">
                                    <w:pPr>
                                      <w:pStyle w:val="ad"/>
                                      <w:spacing w:before="0" w:beforeAutospacing="0" w:after="0" w:afterAutospacing="0"/>
                                      <w:jc w:val="center"/>
                                    </w:pPr>
                                    <w:r>
                                      <w:rPr>
                                        <w:rFonts w:ascii="Times New Roman" w:hAnsi="Times New Roman" w:hint="eastAsia"/>
                                        <w:sz w:val="21"/>
                                        <w:szCs w:val="16"/>
                                      </w:rPr>
                                      <w:t>100</w:t>
                                    </w:r>
                                  </w:p>
                                </w:txbxContent>
                              </wps:txbx>
                              <wps:bodyPr upright="1"/>
                            </wps:wsp>
                            <wps:wsp>
                              <wps:cNvPr id="106" name="文本框 90"/>
                              <wps:cNvSpPr txBox="1"/>
                              <wps:spPr>
                                <a:xfrm>
                                  <a:off x="3721100" y="2227580"/>
                                  <a:ext cx="456565" cy="232410"/>
                                </a:xfrm>
                                <a:prstGeom prst="rect">
                                  <a:avLst/>
                                </a:prstGeom>
                                <a:noFill/>
                                <a:ln>
                                  <a:noFill/>
                                </a:ln>
                              </wps:spPr>
                              <wps:txbx>
                                <w:txbxContent>
                                  <w:p w:rsidR="00420CEE" w:rsidRDefault="00420CEE">
                                    <w:pPr>
                                      <w:pStyle w:val="ad"/>
                                      <w:spacing w:before="0" w:beforeAutospacing="0" w:after="0" w:afterAutospacing="0"/>
                                      <w:jc w:val="center"/>
                                    </w:pPr>
                                    <w:r>
                                      <w:rPr>
                                        <w:rFonts w:ascii="Times New Roman" w:hAnsi="Times New Roman" w:hint="eastAsia"/>
                                        <w:sz w:val="21"/>
                                        <w:szCs w:val="16"/>
                                      </w:rPr>
                                      <w:t>2400</w:t>
                                    </w:r>
                                  </w:p>
                                </w:txbxContent>
                              </wps:txbx>
                              <wps:bodyPr upright="1"/>
                            </wps:wsp>
                            <wps:wsp>
                              <wps:cNvPr id="107" name="文本框 90"/>
                              <wps:cNvSpPr txBox="1"/>
                              <wps:spPr>
                                <a:xfrm>
                                  <a:off x="1121410" y="1854200"/>
                                  <a:ext cx="582930" cy="232410"/>
                                </a:xfrm>
                                <a:prstGeom prst="rect">
                                  <a:avLst/>
                                </a:prstGeom>
                                <a:noFill/>
                                <a:ln>
                                  <a:noFill/>
                                </a:ln>
                              </wps:spPr>
                              <wps:txbx>
                                <w:txbxContent>
                                  <w:p w:rsidR="00420CEE" w:rsidRDefault="00420CEE">
                                    <w:pPr>
                                      <w:pStyle w:val="ad"/>
                                      <w:spacing w:before="0" w:beforeAutospacing="0" w:after="0" w:afterAutospacing="0"/>
                                      <w:jc w:val="center"/>
                                    </w:pPr>
                                    <w:r>
                                      <w:rPr>
                                        <w:rFonts w:ascii="Times New Roman" w:hAnsi="Times New Roman" w:hint="eastAsia"/>
                                        <w:sz w:val="21"/>
                                        <w:szCs w:val="16"/>
                                      </w:rPr>
                                      <w:t>12000</w:t>
                                    </w:r>
                                  </w:p>
                                </w:txbxContent>
                              </wps:txbx>
                              <wps:bodyPr upright="1"/>
                            </wps:wsp>
                            <wps:wsp>
                              <wps:cNvPr id="108" name="文本框 90"/>
                              <wps:cNvSpPr txBox="1"/>
                              <wps:spPr>
                                <a:xfrm>
                                  <a:off x="2442845" y="1362710"/>
                                  <a:ext cx="733425" cy="232410"/>
                                </a:xfrm>
                                <a:prstGeom prst="rect">
                                  <a:avLst/>
                                </a:prstGeom>
                                <a:noFill/>
                                <a:ln>
                                  <a:noFill/>
                                </a:ln>
                              </wps:spPr>
                              <wps:txbx>
                                <w:txbxContent>
                                  <w:p w:rsidR="00420CEE" w:rsidRDefault="00420CEE">
                                    <w:pPr>
                                      <w:pStyle w:val="ad"/>
                                      <w:spacing w:before="0" w:beforeAutospacing="0" w:after="0" w:afterAutospacing="0"/>
                                      <w:jc w:val="both"/>
                                      <w:rPr>
                                        <w:sz w:val="21"/>
                                        <w:szCs w:val="16"/>
                                      </w:rPr>
                                    </w:pPr>
                                    <w:r>
                                      <w:rPr>
                                        <w:rFonts w:hint="eastAsia"/>
                                        <w:sz w:val="21"/>
                                        <w:szCs w:val="16"/>
                                      </w:rPr>
                                      <w:t>纯</w:t>
                                    </w:r>
                                    <w:r>
                                      <w:rPr>
                                        <w:rFonts w:ascii="Times New Roman" w:hAnsi="Times New Roman"/>
                                        <w:sz w:val="21"/>
                                        <w:szCs w:val="16"/>
                                      </w:rPr>
                                      <w:t>水</w:t>
                                    </w:r>
                                    <w:r>
                                      <w:rPr>
                                        <w:rFonts w:ascii="Times New Roman" w:hAnsi="Times New Roman"/>
                                        <w:sz w:val="21"/>
                                        <w:szCs w:val="16"/>
                                      </w:rPr>
                                      <w:t>9600</w:t>
                                    </w:r>
                                  </w:p>
                                </w:txbxContent>
                              </wps:txbx>
                              <wps:bodyPr upright="1"/>
                            </wps:wsp>
                            <wps:wsp>
                              <wps:cNvPr id="109" name="文本框 90"/>
                              <wps:cNvSpPr txBox="1"/>
                              <wps:spPr>
                                <a:xfrm>
                                  <a:off x="2426335" y="2433955"/>
                                  <a:ext cx="733425" cy="232410"/>
                                </a:xfrm>
                                <a:prstGeom prst="rect">
                                  <a:avLst/>
                                </a:prstGeom>
                                <a:noFill/>
                                <a:ln>
                                  <a:noFill/>
                                </a:ln>
                              </wps:spPr>
                              <wps:txbx>
                                <w:txbxContent>
                                  <w:p w:rsidR="00420CEE" w:rsidRDefault="00420CEE">
                                    <w:pPr>
                                      <w:pStyle w:val="ad"/>
                                      <w:spacing w:before="0" w:beforeAutospacing="0" w:after="0" w:afterAutospacing="0"/>
                                      <w:jc w:val="both"/>
                                      <w:rPr>
                                        <w:rFonts w:ascii="Times New Roman" w:hAnsi="Times New Roman"/>
                                        <w:sz w:val="21"/>
                                        <w:szCs w:val="16"/>
                                      </w:rPr>
                                    </w:pPr>
                                    <w:r>
                                      <w:rPr>
                                        <w:rFonts w:ascii="Times New Roman" w:hAnsi="Times New Roman"/>
                                        <w:sz w:val="21"/>
                                        <w:szCs w:val="16"/>
                                      </w:rPr>
                                      <w:t>浓水</w:t>
                                    </w:r>
                                    <w:r>
                                      <w:rPr>
                                        <w:rFonts w:ascii="Times New Roman" w:hAnsi="Times New Roman"/>
                                        <w:sz w:val="21"/>
                                        <w:szCs w:val="16"/>
                                      </w:rPr>
                                      <w:t>2400</w:t>
                                    </w:r>
                                  </w:p>
                                </w:txbxContent>
                              </wps:txbx>
                              <wps:bodyPr upright="1"/>
                            </wps:wsp>
                          </wpc:wpc>
                        </a:graphicData>
                      </a:graphic>
                      <wp14:sizeRelH relativeFrom="margin">
                        <wp14:pctWidth>0</wp14:pctWidth>
                      </wp14:sizeRelH>
                      <wp14:sizeRelV relativeFrom="margin">
                        <wp14:pctHeight>0</wp14:pctHeight>
                      </wp14:sizeRelV>
                    </wp:anchor>
                  </w:drawing>
                </mc:Choice>
                <mc:Fallback>
                  <w:pict>
                    <v:group id="画布 32" o:spid="_x0000_s1327" editas="canvas" style="position:absolute;left:0;text-align:left;margin-left:2.1pt;margin-top:1.75pt;width:425.1pt;height:327.65pt;z-index:251684864;mso-width-relative:margin;mso-height-relative:margin" coordsize="53987,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">
                      <v:shape id="_x0000_s1328" type="#_x0000_t75" style="position:absolute;width:53987;height:41611;visibility:visible;mso-wrap-style:square">
                        <v:fill o:detectmouseclick="t"/>
                        <v:path o:connecttype="none"/>
                      </v:shape>
                      <v:shape id="文本框 82" o:spid="_x0000_s1329" type="#_x0000_t202" style="position:absolute;top:12234;width:6758;height:3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420CEE" w:rsidRDefault="00420CEE">
                              <w:r>
                                <w:rPr>
                                  <w:rFonts w:hint="eastAsia"/>
                                </w:rPr>
                                <w:t>自来水</w:t>
                              </w:r>
                            </w:p>
                          </w:txbxContent>
                        </v:textbox>
                      </v:shape>
                      <v:shape id="任意多边形 85" o:spid="_x0000_s1330" style="position:absolute;left:22993;top:1822;width:3391;height:2883;visibility:visible;mso-wrap-style:square;v-text-anchor:top" coordsize="36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bqVMMA&#10;AADbAAAADwAAAGRycy9kb3ducmV2LnhtbESPQYvCMBSE74L/ITxhb5qqsLrVKFXcVS/CugteH82z&#10;LTYvpYla/fVGEDwOM/MNM503phQXql1hWUG/F4EgTq0uOFPw//fdHYNwHlljaZkU3MjBfNZuTTHW&#10;9sq/dNn7TAQIuxgV5N5XsZQuzcmg69mKOHhHWxv0QdaZ1DVeA9yUchBFn9JgwWEhx4qWOaWn/dko&#10;OHzJQ7IdbWid3M87vzCDbbr6Ueqj0yQTEJ4a/w6/2hutYDSE55fwA+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bqVMMAAADbAAAADwAAAAAAAAAAAAAAAACYAgAAZHJzL2Rv&#10;d25yZXYueG1sUEsFBgAAAAAEAAQA9QAAAIgDAAAAAA==&#10;" path="m,624l180,156r,312l360,e" filled="f">
                        <v:stroke endarrow="block" endarrowwidth="narrow"/>
                        <v:path arrowok="t" textboxrect="0,0,360,624"/>
                      </v:shape>
                      <v:shape id="文本框 93" o:spid="_x0000_s1331" type="#_x0000_t202" style="position:absolute;left:17329;top:4711;width:12808;height:2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XSMYA&#10;AADbAAAADwAAAGRycy9kb3ducmV2LnhtbESPQWsCMRSE7wX/Q3hCbzVRirVbo4itKL2I1oPH5+Z1&#10;d3Hzsm6iu/rrm4LgcZiZb5jxtLWluFDtC8ca+j0Fgjh1puBMw+5n8TIC4QOywdIxabiSh+mk8zTG&#10;xLiGN3TZhkxECPsENeQhVImUPs3Jou+5ijh6v662GKKsM2lqbCLclnKg1FBaLDgu5FjRPKf0uD1b&#10;DZv5++hztxh+N+VhqW77szqtT19aP3fb2QeIQG14hO/tldHw9gr/X+IPkJ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kXSMYAAADbAAAADwAAAAAAAAAAAAAAAACYAgAAZHJz&#10;L2Rvd25yZXYueG1sUEsFBgAAAAAEAAQA9QAAAIsDAAAAAA==&#10;" filled="f">
                        <v:stroke endarrow="block"/>
                        <v:textbox>
                          <w:txbxContent>
                            <w:p w:rsidR="00420CEE" w:rsidRDefault="00420CEE">
                              <w:pPr>
                                <w:jc w:val="center"/>
                                <w:rPr>
                                  <w:szCs w:val="21"/>
                                </w:rPr>
                              </w:pPr>
                              <w:r>
                                <w:rPr>
                                  <w:rFonts w:hint="eastAsia"/>
                                  <w:szCs w:val="21"/>
                                </w:rPr>
                                <w:t>生活用水</w:t>
                              </w:r>
                            </w:p>
                          </w:txbxContent>
                        </v:textbox>
                      </v:shape>
                      <v:shape id="文本框 98" o:spid="_x0000_s1332" type="#_x0000_t202" style="position:absolute;left:20497;width:10154;height:2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420CEE" w:rsidRDefault="00420CEE">
                              <w:pPr>
                                <w:jc w:val="center"/>
                                <w:rPr>
                                  <w:szCs w:val="21"/>
                                </w:rPr>
                              </w:pPr>
                              <w:r>
                                <w:rPr>
                                  <w:szCs w:val="21"/>
                                </w:rPr>
                                <w:t>损耗</w:t>
                              </w:r>
                              <w:r>
                                <w:rPr>
                                  <w:rFonts w:hint="eastAsia"/>
                                  <w:szCs w:val="21"/>
                                </w:rPr>
                                <w:t>3534</w:t>
                              </w:r>
                            </w:p>
                          </w:txbxContent>
                        </v:textbox>
                      </v:shape>
                      <v:shape id="任意多边形 83" o:spid="_x0000_s1333" style="position:absolute;left:22377;top:31140;width:3391;height:2883;visibility:visible;mso-wrap-style:square;v-text-anchor:top" coordsize="36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JzMUA&#10;AADbAAAADwAAAGRycy9kb3ducmV2LnhtbESPQWvCQBSE74L/YXlCb82mOaiNrhKlrXoRagu5PrLP&#10;JDT7NmQ3Gvvru0LB4zAz3zDL9WAacaHO1ZYVvEQxCOLC6ppLBd9f789zEM4ja2wsk4IbOVivxqMl&#10;ptpe+ZMuJ1+KAGGXooLK+zaV0hUVGXSRbYmDd7adQR9kV0rd4TXATSOTOJ5KgzWHhQpb2lZU/Jx6&#10;oyB/lXl2mO1pl/32R78xyaF4+1DqaTJkCxCeBv8I/7f3WsFsCvcv4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AUnMxQAAANsAAAAPAAAAAAAAAAAAAAAAAJgCAABkcnMv&#10;ZG93bnJldi54bWxQSwUGAAAAAAQABAD1AAAAigMAAAAA&#10;" path="m,624l180,156r,312l360,e" filled="f">
                        <v:stroke endarrow="block" endarrowwidth="narrow"/>
                        <v:path arrowok="t" textboxrect="0,0,360,624"/>
                      </v:shape>
                      <v:shape id="文本框 84" o:spid="_x0000_s1334" type="#_x0000_t202" style="position:absolute;left:17424;top:34016;width:11671;height:31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uJP8YA&#10;AADbAAAADwAAAGRycy9kb3ducmV2LnhtbESPS2/CMBCE70j9D9ZW6g3s9sAjYFBFi1pxQTwOHJd4&#10;SSLidYgNSfvrMRISx9HMfKOZzFpbiivVvnCs4b2nQBCnzhScadhtF90hCB+QDZaOScMfeZhNXzoT&#10;TIxreE3XTchEhLBPUEMeQpVI6dOcLPqeq4ijd3S1xRBlnUlTYxPhtpQfSvWlxYLjQo4VzXNKT5uL&#10;1bCej4Zfu0V/2ZSHH/W/v6jz6vyt9dtr+zkGEagNz/Cj/Ws0DAZw/xJ/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XuJP8YAAADbAAAADwAAAAAAAAAAAAAAAACYAgAAZHJz&#10;L2Rvd25yZXYueG1sUEsFBgAAAAAEAAQA9QAAAIsDAAAAAA==&#10;" filled="f">
                        <v:stroke endarrow="block"/>
                        <v:textbox>
                          <w:txbxContent>
                            <w:p w:rsidR="00420CEE" w:rsidRDefault="00420CEE">
                              <w:pPr>
                                <w:jc w:val="center"/>
                                <w:rPr>
                                  <w:szCs w:val="21"/>
                                </w:rPr>
                              </w:pPr>
                              <w:r>
                                <w:rPr>
                                  <w:rFonts w:hint="eastAsia"/>
                                  <w:szCs w:val="21"/>
                                </w:rPr>
                                <w:t>冷却塔冷却水</w:t>
                              </w:r>
                            </w:p>
                          </w:txbxContent>
                        </v:textbox>
                      </v:shape>
                      <v:shape id="文本框 86" o:spid="_x0000_s1335" type="#_x0000_t202" style="position:absolute;left:21139;top:28536;width:10153;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420CEE" w:rsidRDefault="00420CEE">
                              <w:pPr>
                                <w:jc w:val="center"/>
                                <w:rPr>
                                  <w:szCs w:val="21"/>
                                </w:rPr>
                              </w:pPr>
                              <w:r>
                                <w:rPr>
                                  <w:szCs w:val="21"/>
                                </w:rPr>
                                <w:t>损耗</w:t>
                              </w:r>
                              <w:r>
                                <w:rPr>
                                  <w:rFonts w:hint="eastAsia"/>
                                  <w:szCs w:val="21"/>
                                </w:rPr>
                                <w:t>5220</w:t>
                              </w:r>
                            </w:p>
                          </w:txbxContent>
                        </v:textbox>
                      </v:shape>
                      <v:shape id="文本框 90" o:spid="_x0000_s1336" type="#_x0000_t202" style="position:absolute;left:10572;top:4159;width:6661;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420CEE" w:rsidRDefault="00420CEE">
                              <w:pPr>
                                <w:jc w:val="center"/>
                                <w:rPr>
                                  <w:szCs w:val="21"/>
                                </w:rPr>
                              </w:pPr>
                              <w:r>
                                <w:rPr>
                                  <w:rFonts w:hint="eastAsia"/>
                                  <w:szCs w:val="21"/>
                                </w:rPr>
                                <w:t>17670</w:t>
                              </w:r>
                            </w:p>
                          </w:txbxContent>
                        </v:textbox>
                      </v:shape>
                      <v:shape id="文本框 91" o:spid="_x0000_s1337" type="#_x0000_t202" style="position:absolute;left:10572;top:33788;width:7874;height:2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420CEE" w:rsidRDefault="00420CEE">
                              <w:pPr>
                                <w:jc w:val="center"/>
                                <w:rPr>
                                  <w:szCs w:val="21"/>
                                </w:rPr>
                              </w:pPr>
                              <w:r>
                                <w:rPr>
                                  <w:rFonts w:hint="eastAsia"/>
                                  <w:szCs w:val="21"/>
                                </w:rPr>
                                <w:t>5220</w:t>
                              </w:r>
                            </w:p>
                          </w:txbxContent>
                        </v:textbox>
                      </v:shape>
                      <v:shape id="文本框 90" o:spid="_x0000_s1338" type="#_x0000_t202" style="position:absolute;left:5112;top:11476;width:6337;height:2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bl5cIA&#10;AADbAAAADwAAAGRycy9kb3ducmV2LnhtbESPT4vCMBTE7wt+h/CEva2JsitajSKKsKcV/4K3R/Ns&#10;i81LaaLtfnsjCB6HmfkNM523thR3qn3hWEO/p0AQp84UnGk47NdfIxA+IBssHZOGf/Iwn3U+ppgY&#10;1/CW7ruQiQhhn6CGPIQqkdKnOVn0PVcRR+/iaoshyjqTpsYmwm0pB0oNpcWC40KOFS1zSq+7m9Vw&#10;/LucT99qk63sT9W4Vkm2Y6n1Z7ddTEAEasM7/Gr/Gg2jPj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uXlwgAAANsAAAAPAAAAAAAAAAAAAAAAAJgCAABkcnMvZG93&#10;bnJldi54bWxQSwUGAAAAAAQABAD1AAAAhwMAAAAA&#10;" filled="f" stroked="f">
                        <v:textbox>
                          <w:txbxContent>
                            <w:p w:rsidR="00420CEE" w:rsidRDefault="00420CEE">
                              <w:pPr>
                                <w:pStyle w:val="ad"/>
                                <w:spacing w:before="0" w:beforeAutospacing="0" w:after="0" w:afterAutospacing="0" w:line="300" w:lineRule="exact"/>
                                <w:jc w:val="center"/>
                                <w:rPr>
                                  <w:rFonts w:ascii="Times New Roman" w:hAnsi="Times New Roman"/>
                                  <w:sz w:val="21"/>
                                  <w:szCs w:val="16"/>
                                </w:rPr>
                              </w:pPr>
                              <w:r>
                                <w:rPr>
                                  <w:rFonts w:ascii="Times New Roman" w:hAnsi="Times New Roman" w:hint="eastAsia"/>
                                  <w:sz w:val="21"/>
                                  <w:szCs w:val="16"/>
                                </w:rPr>
                                <w:t>34890</w:t>
                              </w:r>
                            </w:p>
                          </w:txbxContent>
                        </v:textbox>
                      </v:shape>
                      <v:line id="直接连接符 10" o:spid="_x0000_s1339" style="position:absolute;flip:y;visibility:visible;mso-wrap-style:square" from="11766,6184" to="11766,35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6JxMIAAADbAAAADwAAAGRycy9kb3ducmV2LnhtbESPS6vCMBSE9xf8D+EI7q6pLrxSjSKC&#10;IIoXnwt3h+b0gc1JaaKt/94IgsthZr5hpvPWlOJBtSssKxj0IxDEidUFZwrOp9XvGITzyBpLy6Tg&#10;SQ7ms87PFGNtGz7Q4+gzESDsYlSQe1/FUrokJ4Oubyvi4KW2NuiDrDOpa2wC3JRyGEUjabDgsJBj&#10;RcucktvxbhSk7l4trxft07/N7rBLt9k/Nnulet12MQHhqfXf8Ke91grGQ3h/CT9Az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66JxMIAAADbAAAADwAAAAAAAAAAAAAA&#10;AAChAgAAZHJzL2Rvd25yZXYueG1sUEsFBgAAAAAEAAQA+QAAAJADAAAAAA==&#10;" strokecolor="black [3040]"/>
                      <v:line id="直接连接符 11" o:spid="_x0000_s1340" style="position:absolute;flip:x;visibility:visible;mso-wrap-style:square" from="11766,6242" to="17322,6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IsX8UAAADbAAAADwAAAGRycy9kb3ducmV2LnhtbESPT2vCQBTE7wW/w/IEb81GC1aiqxRB&#10;kEqkSduDt0f25Q/Nvg3Z1cRv7xYKPQ4z8xtmsxtNK27Uu8aygnkUgyAurG64UvD1eXhegXAeWWNr&#10;mRTcycFuO3naYKLtwBndcl+JAGGXoILa+y6R0hU1GXSR7YiDV9reoA+yr6TucQhw08pFHC+lwYbD&#10;Qo0d7WsqfvKrUVC6a7e/fGtfvr6nWVqeqjMOH0rNpuPbGoSn0f+H/9pHrWD1Ar9fwg+Q2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IsX8UAAADbAAAADwAAAAAAAAAA&#10;AAAAAAChAgAAZHJzL2Rvd25yZXYueG1sUEsFBgAAAAAEAAQA+QAAAJMDAAAAAA==&#10;" strokecolor="black [3040]"/>
                      <v:shape id="曲线连接符 265" o:spid="_x0000_s1341" type="#_x0000_t39" style="position:absolute;left:23895;top:35871;width:5200;height:1263;flip:x;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ntMEAAADbAAAADwAAAGRycy9kb3ducmV2LnhtbERPXWvCMBR9F/wP4Q5803TDTanGIoOK&#10;IBtYx8C3S3PXljU3JYlt9++XwcDHw/neZqNpRU/ON5YVPC4SEMSl1Q1XCj4u+XwNwgdkja1lUvBD&#10;HrLddLLFVNuBz9QXoRIxhH2KCuoQulRKX9Zk0C9sRxy5L+sMhghdJbXDIYabVj4lyYs02HBsqLGj&#10;15rK7+JmFJjcXQ+rvvl8N2V4uz2fhtUp7lGzh3G/ARFoDHfxv/uoFayX8Pcl/gC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5Ke0wQAAANsAAAAPAAAAAAAAAAAAAAAA&#10;AKECAABkcnMvZG93bnJldi54bWxQSwUGAAAAAAQABAD5AAAAjwMAAAAA&#10;" adj="-11159,64232">
                        <v:stroke endarrow="block" joinstyle="miter"/>
                      </v:shape>
                      <v:shape id="文本框 82" o:spid="_x0000_s1342" type="#_x0000_t202" style="position:absolute;left:31375;top:35242;width:4826;height:30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420CEE" w:rsidRDefault="00420CEE">
                              <w:pPr>
                                <w:pStyle w:val="ad"/>
                                <w:spacing w:before="0" w:beforeAutospacing="0" w:after="0" w:afterAutospacing="0" w:line="300" w:lineRule="exact"/>
                                <w:jc w:val="both"/>
                              </w:pPr>
                              <w:r>
                                <w:rPr>
                                  <w:rFonts w:ascii="Calibri" w:hAnsi="Times New Roman"/>
                                  <w:kern w:val="2"/>
                                  <w:sz w:val="21"/>
                                  <w:szCs w:val="21"/>
                                </w:rPr>
                                <w:t>循环</w:t>
                              </w:r>
                            </w:p>
                          </w:txbxContent>
                        </v:textbox>
                      </v:shape>
                      <v:shape id="文本框 82" o:spid="_x0000_s1343" type="#_x0000_t202" style="position:absolute;left:29178;top:38214;width:8293;height:2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420CEE" w:rsidRDefault="00420CEE">
                              <w:pPr>
                                <w:pStyle w:val="ad"/>
                                <w:spacing w:before="0" w:beforeAutospacing="0" w:after="0" w:afterAutospacing="0" w:line="300" w:lineRule="exact"/>
                                <w:jc w:val="both"/>
                              </w:pPr>
                              <w:r>
                                <w:rPr>
                                  <w:rFonts w:ascii="Times New Roman" w:hAnsi="Times New Roman" w:hint="eastAsia"/>
                                  <w:kern w:val="2"/>
                                  <w:sz w:val="21"/>
                                  <w:szCs w:val="21"/>
                                </w:rPr>
                                <w:t>2610000</w:t>
                              </w:r>
                            </w:p>
                          </w:txbxContent>
                        </v:textbox>
                      </v:shape>
                      <v:line id="直接连接符 1126" o:spid="_x0000_s1344" style="position:absolute;visibility:visible;mso-wrap-style:square" from="5804,13751" to="11767,1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eAj8IAAADbAAAADwAAAGRycy9kb3ducmV2LnhtbESPT2sCMRTE70K/Q3gFbzWrotXVKEUU&#10;Sz3VP/fH5nV3cfOyJlHjt28KBY/DzPyGmS+jacSNnK8tK+j3MhDEhdU1lwqOh83bBIQPyBoby6Tg&#10;QR6Wi5fOHHNt7/xNt30oRYKwz1FBFUKbS+mLigz6nm2Jk/djncGQpCuldnhPcNPIQZaNpcGa00KF&#10;La0qKs77q0mU/uli5PY8xdOX27n1cBxH8aJU9zV+zEAEiuEZ/m9/agWTd/j7kn6AX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eeAj8IAAADbAAAADwAAAAAAAAAAAAAA&#10;AAChAgAAZHJzL2Rvd25yZXYueG1sUEsFBgAAAAAEAAQA+QAAAJADAAAAAA==&#10;" strokecolor="black [3040]"/>
                      <v:line id="直接连接符 1132" o:spid="_x0000_s1345" style="position:absolute;visibility:visible;mso-wrap-style:square" from="30333,6165" to="36125,6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Ny+MAAAADbAAAADwAAAGRycy9kb3ducmV2LnhtbERPzWrCQBC+F3yHZQRvdVMPQVJXEaEg&#10;QgtGH2CaHZO02dmQHfPj07uHQo8f3/9mN7pG9dSF2rOBt2UCirjwtubSwPXy8boGFQTZYuOZDEwU&#10;YLedvWwws37gM/W5lCqGcMjQQCXSZlqHoiKHYelb4sjdfOdQIuxKbTscYrhr9CpJUu2w5thQYUuH&#10;iorf/O4M1LdpWt3zz1R4aKX5+v7p09PDmMV83L+DEhrlX/znPloD6zg2fok/QG+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TjcvjAAAAA2wAAAA8AAAAAAAAAAAAAAAAA&#10;oQIAAGRycy9kb3ducmV2LnhtbFBLBQYAAAAABAAEAPkAAACOAwAAAAA=&#10;" strokecolor="black [3040]">
                        <v:stroke endarrow="block"/>
                      </v:line>
                      <v:shape id="文本框 93" o:spid="_x0000_s1346" type="#_x0000_t202" style="position:absolute;left:36125;top:4013;width:12808;height:4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3I8cYA&#10;AADbAAAADwAAAGRycy9kb3ducmV2LnhtbESPzW7CMBCE75V4B2uReis2PaCQYqIqFLXiUvFz6HGJ&#10;lyRqvA6xISlPX1eqxHE0M99oFtlgG3GlzteONUwnCgRx4UzNpYbDfv2UgPAB2WDjmDT8kIdsOXpY&#10;YGpcz1u67kIpIoR9ihqqENpUSl9UZNFPXEscvZPrLIYou1KaDvsIt418VmomLdYcFypsKa+o+N5d&#10;rIZtPk9Wh/Vs0zfHd3X7uqjz5/lN68fx8PoCItAQ7uH/9ofRkMzh70v8A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n3I8cYAAADbAAAADwAAAAAAAAAAAAAAAACYAgAAZHJz&#10;L2Rvd25yZXYueG1sUEsFBgAAAAAEAAQA9QAAAIsDAAAAAA==&#10;" filled="f">
                        <v:stroke endarrow="block"/>
                        <v:textbox>
                          <w:txbxContent>
                            <w:p w:rsidR="00420CEE" w:rsidRDefault="00420CEE">
                              <w:pPr>
                                <w:pStyle w:val="ad"/>
                                <w:spacing w:before="0" w:beforeAutospacing="0" w:after="0" w:afterAutospacing="0"/>
                                <w:jc w:val="center"/>
                              </w:pPr>
                              <w:r>
                                <w:rPr>
                                  <w:rFonts w:ascii="Times New Roman" w:hint="eastAsia"/>
                                  <w:kern w:val="2"/>
                                  <w:sz w:val="21"/>
                                  <w:szCs w:val="21"/>
                                </w:rPr>
                                <w:t>武南污水处理厂</w:t>
                              </w:r>
                              <w:r>
                                <w:rPr>
                                  <w:rFonts w:ascii="Times New Roman" w:hint="eastAsia"/>
                                  <w:kern w:val="2"/>
                                  <w:sz w:val="21"/>
                                  <w:szCs w:val="21"/>
                                </w:rPr>
                                <w:t>14136</w:t>
                              </w:r>
                            </w:p>
                          </w:txbxContent>
                        </v:textbox>
                      </v:shape>
                      <v:shape id="文本框 90" o:spid="_x0000_s1347" type="#_x0000_t202" style="position:absolute;left:29375;top:4159;width:7258;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420CEE" w:rsidRDefault="00420CEE">
                              <w:pPr>
                                <w:pStyle w:val="ad"/>
                                <w:spacing w:before="0" w:beforeAutospacing="0" w:after="0" w:afterAutospacing="0"/>
                                <w:jc w:val="center"/>
                              </w:pPr>
                              <w:r>
                                <w:rPr>
                                  <w:rFonts w:ascii="Times New Roman" w:hAnsi="Times New Roman"/>
                                  <w:sz w:val="21"/>
                                  <w:szCs w:val="16"/>
                                </w:rPr>
                                <w:t>14136</w:t>
                              </w:r>
                            </w:p>
                          </w:txbxContent>
                        </v:textbox>
                      </v:shape>
                      <v:line id="直接连接符 1138" o:spid="_x0000_s1348" style="position:absolute;flip:x;visibility:visible;mso-wrap-style:square" from="11766,35883" to="17233,35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WBbsUAAADbAAAADwAAAGRycy9kb3ducmV2LnhtbESPT2vCQBTE74LfYXmF3szGHlpNs0oR&#10;hNKSYqIevD2yL39o9m3Irib99t1CweMwM79h0u1kOnGjwbWWFSyjGARxaXXLtYLTcb9YgXAeWWNn&#10;mRT8kIPtZj5LMdF25Jxuha9FgLBLUEHjfZ9I6cqGDLrI9sTBq+xg0Ac51FIPOAa46eRTHD9Lgy2H&#10;hQZ72jVUfhdXo6By1353OWtfvXxkeVZ91l84HpR6fJjeXkF4mvw9/N9+1wrWS/j7En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WBbsUAAADbAAAADwAAAAAAAAAA&#10;AAAAAAChAgAAZHJzL2Rvd25yZXYueG1sUEsFBgAAAAAEAAQA+QAAAJMDAAAAAA==&#10;" strokecolor="black [3040]"/>
                      <v:shape id="文本框 84" o:spid="_x0000_s1349" type="#_x0000_t202" style="position:absolute;left:31502;top:14128;width:6121;height:3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DMXcYA&#10;AADbAAAADwAAAGRycy9kb3ducmV2LnhtbESPS2/CMBCE75X4D9YicSs2HBCkGIR4iKqXiseB4zZe&#10;koh4HWJD0v76GgmJ42hmvtFM560txZ1qXzjWMOgrEMSpMwVnGo6HzfsYhA/IBkvHpOGXPMxnnbcp&#10;JsY1vKP7PmQiQtgnqCEPoUqk9GlOFn3fVcTRO7vaYoiyzqSpsYlwW8qhUiNpseC4kGNFy5zSy/5m&#10;NeyWk/HquBl9NeXPVv2dbur6fV1r3eu2iw8QgdrwCj/bn0bDZAiPL/EH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QDMXcYAAADbAAAADwAAAAAAAAAAAAAAAACYAgAAZHJz&#10;L2Rvd25yZXYueG1sUEsFBgAAAAAEAAQA9QAAAIsDAAAAAA==&#10;" filled="f">
                        <v:stroke endarrow="block"/>
                        <v:textbox>
                          <w:txbxContent>
                            <w:p w:rsidR="00420CEE" w:rsidRDefault="00420CEE">
                              <w:pPr>
                                <w:jc w:val="center"/>
                                <w:rPr>
                                  <w:szCs w:val="21"/>
                                </w:rPr>
                              </w:pPr>
                              <w:r>
                                <w:rPr>
                                  <w:rFonts w:hint="eastAsia"/>
                                  <w:szCs w:val="21"/>
                                </w:rPr>
                                <w:t>水驻极</w:t>
                              </w:r>
                            </w:p>
                          </w:txbxContent>
                        </v:textbox>
                      </v:shape>
                      <v:line id="直接连接符 1138" o:spid="_x0000_s1350" style="position:absolute;flip:x;visibility:visible;mso-wrap-style:square" from="11715,20529" to="17183,20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u6gsUAAADbAAAADwAAAGRycy9kb3ducmV2LnhtbESPT2vCQBTE7wW/w/KE3pqNLVSbZpUi&#10;CKJE1Oqht0f25Q9m34bsmqTfvlso9DjMzG+YdDWaRvTUudqyglkUgyDOra65VHD53DwtQDiPrLGx&#10;TAq+ycFqOXlIMdF24BP1Z1+KAGGXoILK+zaR0uUVGXSRbYmDV9jOoA+yK6XucAhw08jnOH6VBmsO&#10;CxW2tK4ov53vRkHh7u3666p9Md9lp6zYlwccjko9TsePdxCeRv8f/mtvtYK3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Tu6gsUAAADbAAAADwAAAAAAAAAA&#10;AAAAAAChAgAAZHJzL2Rvd25yZXYueG1sUEsFBgAAAAAEAAQA+QAAAJMDAAAAAA==&#10;" strokecolor="black [3040]"/>
                      <v:shape id="文本框 84" o:spid="_x0000_s1351" type="#_x0000_t202" style="position:absolute;left:17272;top:18014;width:6197;height:4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XxssYA&#10;AADbAAAADwAAAGRycy9kb3ducmV2LnhtbESPT2sCMRTE7wW/Q3iCt5pYRHRrlKKVFi/FP4cen5vn&#10;7tLNy7qJ7uqnbwTB4zAzv2Gm89aW4kK1LxxrGPQVCOLUmYIzDfvd6nUMwgdkg6Vj0nAlD/NZ52WK&#10;iXENb+iyDZmIEPYJashDqBIpfZqTRd93FXH0jq62GKKsM2lqbCLclvJNqZG0WHBcyLGiRU7p3/Zs&#10;NWwWk/Fyvxqtm/LwpW6/Z3X6OX1q3eu2H+8gArXhGX60v42GyRDuX+IP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XxssYAAADbAAAADwAAAAAAAAAAAAAAAACYAgAAZHJz&#10;L2Rvd25yZXYueG1sUEsFBgAAAAAEAAQA9QAAAIsDAAAAAA==&#10;" filled="f">
                        <v:stroke endarrow="block"/>
                        <v:textbox>
                          <w:txbxContent>
                            <w:p w:rsidR="00420CEE" w:rsidRDefault="00420CEE">
                              <w:pPr>
                                <w:jc w:val="center"/>
                                <w:rPr>
                                  <w:szCs w:val="21"/>
                                </w:rPr>
                              </w:pPr>
                              <w:r>
                                <w:rPr>
                                  <w:rFonts w:hint="eastAsia"/>
                                  <w:szCs w:val="21"/>
                                </w:rPr>
                                <w:t>制纯水设备</w:t>
                              </w:r>
                            </w:p>
                          </w:txbxContent>
                        </v:textbox>
                      </v:shape>
                      <v:line id="直接连接符 1138" o:spid="_x0000_s1352" style="position:absolute;flip:x;visibility:visible;mso-wrap-style:square" from="23469,20491" to="25584,2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6HbcUAAADbAAAADwAAAGRycy9kb3ducmV2LnhtbESPT2vCQBTE7wW/w/KE3pqNhVabZpUi&#10;CKJE1Oqht0f25Q9m34bsmqTfvlso9DjMzG+YdDWaRvTUudqyglkUgyDOra65VHD53DwtQDiPrLGx&#10;TAq+ycFqOXlIMdF24BP1Z1+KAGGXoILK+zaR0uUVGXSRbYmDV9jOoA+yK6XucAhw08jnOH6VBmsO&#10;CxW2tK4ov53vRkHh7u3666p9Md9lp6zYlwccjko9TsePdxCeRv8f/mtvtYK3F/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6HbcUAAADbAAAADwAAAAAAAAAA&#10;AAAAAAChAgAAZHJzL2Rvd25yZXYueG1sUEsFBgAAAAAEAAQA+QAAAJMDAAAAAA==&#10;" strokecolor="black [3040]"/>
                      <v:shape id="任意多边形 83" o:spid="_x0000_s1353" style="position:absolute;left:34613;top:11182;width:3480;height:2883;visibility:visible;mso-wrap-style:square;v-text-anchor:top" coordsize="360,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2vNsUA&#10;AADbAAAADwAAAGRycy9kb3ducmV2LnhtbESPQWvCQBSE7wX/w/IEb7rRQ1rTrBJLbfUiqIVcH9nX&#10;JDT7NmTXmPrr3YLQ4zAz3zDpejCN6KlztWUF81kEgriwuuZSwdd5O30B4TyyxsYyKfglB+vV6CnF&#10;RNsrH6k/+VIECLsEFVTet4mUrqjIoJvZljh437Yz6IPsSqk7vAa4aeQiimJpsOawUGFLbxUVP6eL&#10;UZAvZZ7tn3f0md0uB78xi33x/qHUZDxkryA8Df4//GjvtIJlDH9fw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Da82xQAAANsAAAAPAAAAAAAAAAAAAAAAAJgCAABkcnMv&#10;ZG93bnJldi54bWxQSwUGAAAAAAQABAD1AAAAigMAAAAA&#10;" path="m,624l180,156r,312l360,e" filled="f">
                        <v:stroke endarrow="block" endarrowwidth="narrow"/>
                        <v:path arrowok="t" textboxrect="0,0,360,624"/>
                      </v:shape>
                      <v:shape id="文本框 86" o:spid="_x0000_s1354" type="#_x0000_t202" style="position:absolute;left:33197;top:8578;width:10421;height:3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pO18MA&#10;AADbAAAADwAAAGRycy9kb3ducmV2LnhtbESPW4vCMBSE3wX/QziCb2uiuF6qUURZ2KcVr+DboTm2&#10;xeakNFnb/febhQUfh5n5hlmuW1uKJ9W+cKxhOFAgiFNnCs40nE8fbzMQPiAbLB2Thh/ysF51O0tM&#10;jGv4QM9jyESEsE9QQx5ClUjp05ws+oGriKN3d7XFEGWdSVNjE+G2lCOlJtJiwXEhx4q2OaWP47fV&#10;cPm6365jtc929r1qXKsk27nUut9rNwsQgdrwCv+3P42G+RT+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pO18MAAADbAAAADwAAAAAAAAAAAAAAAACYAgAAZHJzL2Rv&#10;d25yZXYueG1sUEsFBgAAAAAEAAQA9QAAAIgDAAAAAA==&#10;" filled="f" stroked="f">
                        <v:textbox>
                          <w:txbxContent>
                            <w:p w:rsidR="00420CEE" w:rsidRDefault="00420CEE">
                              <w:pPr>
                                <w:jc w:val="center"/>
                                <w:rPr>
                                  <w:szCs w:val="21"/>
                                </w:rPr>
                              </w:pPr>
                              <w:r>
                                <w:rPr>
                                  <w:rFonts w:hint="eastAsia"/>
                                  <w:szCs w:val="21"/>
                                </w:rPr>
                                <w:t>蒸发</w:t>
                              </w:r>
                              <w:r>
                                <w:rPr>
                                  <w:szCs w:val="21"/>
                                </w:rPr>
                                <w:t>损耗</w:t>
                              </w:r>
                              <w:r>
                                <w:rPr>
                                  <w:rFonts w:hint="eastAsia"/>
                                  <w:szCs w:val="21"/>
                                </w:rPr>
                                <w:t>9500</w:t>
                              </w:r>
                            </w:p>
                          </w:txbxContent>
                        </v:textbox>
                      </v:shape>
                      <v:line id="直接连接符 59" o:spid="_x0000_s1355" style="position:absolute;flip:y;visibility:visible;mso-wrap-style:square" from="25501,15640" to="25501,24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8o878AAADbAAAADwAAAGRycy9kb3ducmV2LnhtbERPy4rCMBTdC/5DuII7TZ2FjtUoIgiD&#10;ooyvhbtLc/vA5qY00da/NwvB5eG858vWlOJJtSssKxgNIxDEidUFZwou583gF4TzyBpLy6TgRQ6W&#10;i25njrG2DR/pefKZCCHsYlSQe1/FUrokJ4NuaCviwKW2NugDrDOpa2xCuCnlTxSNpcGCQ0OOFa1z&#10;Su6nh1GQuke1vl21Tyfb/XGf7rIDNv9K9XvtagbCU+u/4o/7TyuYhrHhS/gBcvE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58o878AAADbAAAADwAAAAAAAAAAAAAAAACh&#10;AgAAZHJzL2Rvd25yZXYueG1sUEsFBgAAAAAEAAQA+QAAAI0DAAAAAA==&#10;" strokecolor="black [3040]"/>
                      <v:line id="直接连接符 1138" o:spid="_x0000_s1356" style="position:absolute;flip:x;visibility:visible;mso-wrap-style:square" from="25584,15608" to="31464,15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ONaMUAAADbAAAADwAAAGRycy9kb3ducmV2LnhtbESPT2vCQBTE7wW/w/IEb81GD7VGVymC&#10;IJVIk7YHb4/syx+afRuyq4nf3i0Uehxm5jfMZjeaVtyod41lBfMoBkFcWN1wpeDr8/D8CsJ5ZI2t&#10;ZVJwJwe77eRpg4m2A2d0y30lAoRdggpq77tESlfUZNBFtiMOXml7gz7IvpK6xyHATSsXcfwiDTYc&#10;FmrsaF9T8ZNfjYLSXbv95Vv7cvmeZml5qs44fCg1m45vaxCeRv8f/msftYLVCn6/hB8gt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NONaMUAAADbAAAADwAAAAAAAAAA&#10;AAAAAAChAgAAZHJzL2Rvd25yZXYueG1sUEsFBgAAAAAEAAQA+QAAAJMDAAAAAA==&#10;" strokecolor="black [3040]"/>
                      <v:line id="直接连接符 1138" o:spid="_x0000_s1357" style="position:absolute;flip:x y;visibility:visible;mso-wrap-style:square" from="25469,24276" to="31565,24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AI7MUAAADcAAAADwAAAGRycy9kb3ducmV2LnhtbESPT0/DMAzF70h8h8hIXBBL4DBNZdmE&#10;gEnstH/0wM1qTFvROCUJXfft58Ok3Wy95/d+ni9H36mBYmoDW3iaGFDEVXAt1xa+DqvHGaiUkR12&#10;gcnCiRIsF7c3cyxcOPKOhn2ulYRwKtBCk3NfaJ2qhjymSeiJRfsJ0WOWNdbaRTxKuO/0szFT7bFl&#10;aWiwp7eGqt/9v7fQz+o43fxtzUf5PnyvH6iMpV9Ze383vr6AyjTmq/ly/ekE3wi+PCMT6MUZ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AI7MUAAADcAAAADwAAAAAAAAAA&#10;AAAAAAChAgAAZHJzL2Rvd25yZXYueG1sUEsFBgAAAAAEAAQA+QAAAJMDAAAAAA==&#10;" strokecolor="black [3040]"/>
                      <v:shape id="文本框 84" o:spid="_x0000_s1358" type="#_x0000_t202" style="position:absolute;left:31565;top:22345;width:6122;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5yZMQA&#10;AADcAAAADwAAAGRycy9kb3ducmV2LnhtbERPPW/CMBDdK/U/WFeJrdh0QJDiRBUtKuqCgAwdr/E1&#10;iRqfQ2xIyq/HSEhs9/Q+b5ENthEn6nztWMNkrEAQF87UXGrI96vnGQgfkA02jknDP3nI0seHBSbG&#10;9byl0y6UIoawT1BDFUKbSOmLiiz6sWuJI/frOoshwq6UpsM+httGvig1lRZrjg0VtrSsqPjbHa2G&#10;7XI+e89X06+++flU5++jOmwOH1qPnoa3VxCBhnAX39xrE+erCVyfiRfI9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cmTEAAAA3AAAAA8AAAAAAAAAAAAAAAAAmAIAAGRycy9k&#10;b3ducmV2LnhtbFBLBQYAAAAABAAEAPUAAACJAwAAAAA=&#10;" filled="f">
                        <v:stroke endarrow="block"/>
                        <v:textbox>
                          <w:txbxContent>
                            <w:p w:rsidR="00420CEE" w:rsidRDefault="00420CEE">
                              <w:pPr>
                                <w:rPr>
                                  <w:szCs w:val="21"/>
                                </w:rPr>
                              </w:pPr>
                              <w:r>
                                <w:rPr>
                                  <w:rFonts w:hint="eastAsia"/>
                                  <w:szCs w:val="21"/>
                                </w:rPr>
                                <w:t>制纯水浓水</w:t>
                              </w:r>
                            </w:p>
                          </w:txbxContent>
                        </v:textbox>
                      </v:shape>
                      <v:shape id="文本框 93" o:spid="_x0000_s1359" type="#_x0000_t202" style="position:absolute;left:44030;top:15925;width:4972;height:8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sE8QA&#10;AADcAAAADwAAAGRycy9kb3ducmV2LnhtbERPPW/CMBDdkfofrKvEBnYZEE1xooqCQF0QkKHjNb4m&#10;UeNziA1J++trpEps9/Q+b5kNthFX6nztWMPTVIEgLpypudSQnzaTBQgfkA02jknDD3nI0ofREhPj&#10;ej7Q9RhKEUPYJ6ihCqFNpPRFRRb91LXEkftyncUQYVdK02Efw20jZ0rNpcWaY0OFLa0qKr6PF6vh&#10;sHpevOWb+XvffG7V78dFnffntdbjx+H1BUSgIdzF/+6difPVDG7PxAt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s7BPEAAAA3AAAAA8AAAAAAAAAAAAAAAAAmAIAAGRycy9k&#10;b3ducmV2LnhtbFBLBQYAAAAABAAEAPUAAACJAwAAAAA=&#10;" filled="f">
                        <v:stroke endarrow="block"/>
                        <v:textbox>
                          <w:txbxContent>
                            <w:p w:rsidR="00420CEE" w:rsidRDefault="00420CEE">
                              <w:pPr>
                                <w:pStyle w:val="ad"/>
                                <w:spacing w:before="0" w:beforeAutospacing="0" w:after="0" w:afterAutospacing="0"/>
                                <w:jc w:val="center"/>
                              </w:pPr>
                              <w:r>
                                <w:rPr>
                                  <w:rFonts w:ascii="Times New Roman" w:hint="eastAsia"/>
                                  <w:kern w:val="2"/>
                                  <w:sz w:val="21"/>
                                  <w:szCs w:val="21"/>
                                </w:rPr>
                                <w:t>武南污水处理厂</w:t>
                              </w:r>
                            </w:p>
                          </w:txbxContent>
                        </v:textbox>
                      </v:shape>
                      <v:shape id="直接箭头连接符 65" o:spid="_x0000_s1360" type="#_x0000_t32" style="position:absolute;left:37623;top:15728;width:50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yITr4AAADcAAAADwAAAGRycy9kb3ducmV2LnhtbERP24rCMBB9F/yHMMK+iKa6IlKNIsJC&#10;93HVDxiasSk2k5Kkl/17s7Dg2xzOdQ6n0TaiJx9qxwpWywwEcel0zZWC++1rsQMRIrLGxjEp+KUA&#10;p+N0csBcu4F/qL/GSqQQDjkqMDG2uZShNGQxLF1LnLiH8xZjgr6S2uOQwm0j11m2lRZrTg0GW7oY&#10;Kp/XzipwPZvvzdzGp+zK2xm74jL4QqmP2Xjeg4g0xrf4313oND/7hL9n0gXy+A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XIhOvgAAANwAAAAPAAAAAAAAAAAAAAAAAKEC&#10;AABkcnMvZG93bnJldi54bWxQSwUGAAAAAAQABAD5AAAAjAMAAAAA&#10;" strokecolor="black [3040]">
                        <v:stroke endarrow="block"/>
                      </v:shape>
                      <v:shape id="直接箭头连接符 66" o:spid="_x0000_s1361" type="#_x0000_t32" style="position:absolute;left:37668;top:24263;width:502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UQOr0AAADcAAAADwAAAGRycy9kb3ducmV2LnhtbERP24rCMBB9F/yHMMK+iKa7yCLVKCII&#10;9VHdDxiasSk2k5Kkl/17Iwi+zeFcZ7sfbSN68qF2rOB7mYEgLp2uuVLwdzst1iBCRNbYOCYF/xRg&#10;v5tOtphrN/CF+musRArhkKMCE2ObSxlKQxbD0rXEibs7bzEm6CupPQ4p3DbyJ8t+pcWaU4PBlo6G&#10;yse1swpcz+a8mtv4kF15O2BXHAdfKPU1Gw8bEJHG+BG/3YVO87MVvJ5JF8jdE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u1EDq9AAAA3AAAAA8AAAAAAAAAAAAAAAAAoQIA&#10;AGRycy9kb3ducmV2LnhtbFBLBQYAAAAABAAEAPkAAACLAwAAAAA=&#10;" strokecolor="black [3040]">
                        <v:stroke endarrow="block"/>
                      </v:shape>
                      <v:shape id="文本框 90" o:spid="_x0000_s1362" type="#_x0000_t202" style="position:absolute;left:37363;top:13766;width:4248;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420CEE" w:rsidRDefault="00420CEE">
                              <w:pPr>
                                <w:pStyle w:val="ad"/>
                                <w:spacing w:before="0" w:beforeAutospacing="0" w:after="0" w:afterAutospacing="0"/>
                                <w:jc w:val="center"/>
                              </w:pPr>
                              <w:r>
                                <w:rPr>
                                  <w:rFonts w:ascii="Times New Roman" w:hAnsi="Times New Roman" w:hint="eastAsia"/>
                                  <w:sz w:val="21"/>
                                  <w:szCs w:val="16"/>
                                </w:rPr>
                                <w:t>100</w:t>
                              </w:r>
                            </w:p>
                          </w:txbxContent>
                        </v:textbox>
                      </v:shape>
                      <v:shape id="文本框 90" o:spid="_x0000_s1363" type="#_x0000_t202" style="position:absolute;left:37211;top:22275;width:4565;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420CEE" w:rsidRDefault="00420CEE">
                              <w:pPr>
                                <w:pStyle w:val="ad"/>
                                <w:spacing w:before="0" w:beforeAutospacing="0" w:after="0" w:afterAutospacing="0"/>
                                <w:jc w:val="center"/>
                              </w:pPr>
                              <w:r>
                                <w:rPr>
                                  <w:rFonts w:ascii="Times New Roman" w:hAnsi="Times New Roman" w:hint="eastAsia"/>
                                  <w:sz w:val="21"/>
                                  <w:szCs w:val="16"/>
                                </w:rPr>
                                <w:t>2400</w:t>
                              </w:r>
                            </w:p>
                          </w:txbxContent>
                        </v:textbox>
                      </v:shape>
                      <v:shape id="文本框 90" o:spid="_x0000_s1364" type="#_x0000_t202" style="position:absolute;left:11214;top:18542;width:5829;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420CEE" w:rsidRDefault="00420CEE">
                              <w:pPr>
                                <w:pStyle w:val="ad"/>
                                <w:spacing w:before="0" w:beforeAutospacing="0" w:after="0" w:afterAutospacing="0"/>
                                <w:jc w:val="center"/>
                              </w:pPr>
                              <w:r>
                                <w:rPr>
                                  <w:rFonts w:ascii="Times New Roman" w:hAnsi="Times New Roman" w:hint="eastAsia"/>
                                  <w:sz w:val="21"/>
                                  <w:szCs w:val="16"/>
                                </w:rPr>
                                <w:t>12000</w:t>
                              </w:r>
                            </w:p>
                          </w:txbxContent>
                        </v:textbox>
                      </v:shape>
                      <v:shape id="文本框 90" o:spid="_x0000_s1365" type="#_x0000_t202" style="position:absolute;left:24428;top:13627;width:733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420CEE" w:rsidRDefault="00420CEE">
                              <w:pPr>
                                <w:pStyle w:val="ad"/>
                                <w:spacing w:before="0" w:beforeAutospacing="0" w:after="0" w:afterAutospacing="0"/>
                                <w:jc w:val="both"/>
                                <w:rPr>
                                  <w:sz w:val="21"/>
                                  <w:szCs w:val="16"/>
                                </w:rPr>
                              </w:pPr>
                              <w:r>
                                <w:rPr>
                                  <w:rFonts w:hint="eastAsia"/>
                                  <w:sz w:val="21"/>
                                  <w:szCs w:val="16"/>
                                </w:rPr>
                                <w:t>纯</w:t>
                              </w:r>
                              <w:r>
                                <w:rPr>
                                  <w:rFonts w:ascii="Times New Roman" w:hAnsi="Times New Roman"/>
                                  <w:sz w:val="21"/>
                                  <w:szCs w:val="16"/>
                                </w:rPr>
                                <w:t>水</w:t>
                              </w:r>
                              <w:r>
                                <w:rPr>
                                  <w:rFonts w:ascii="Times New Roman" w:hAnsi="Times New Roman"/>
                                  <w:sz w:val="21"/>
                                  <w:szCs w:val="16"/>
                                </w:rPr>
                                <w:t>9600</w:t>
                              </w:r>
                            </w:p>
                          </w:txbxContent>
                        </v:textbox>
                      </v:shape>
                      <v:shape id="文本框 90" o:spid="_x0000_s1366" type="#_x0000_t202" style="position:absolute;left:24263;top:24339;width:7334;height:23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420CEE" w:rsidRDefault="00420CEE">
                              <w:pPr>
                                <w:pStyle w:val="ad"/>
                                <w:spacing w:before="0" w:beforeAutospacing="0" w:after="0" w:afterAutospacing="0"/>
                                <w:jc w:val="both"/>
                                <w:rPr>
                                  <w:rFonts w:ascii="Times New Roman" w:hAnsi="Times New Roman"/>
                                  <w:sz w:val="21"/>
                                  <w:szCs w:val="16"/>
                                </w:rPr>
                              </w:pPr>
                              <w:r>
                                <w:rPr>
                                  <w:rFonts w:ascii="Times New Roman" w:hAnsi="Times New Roman"/>
                                  <w:sz w:val="21"/>
                                  <w:szCs w:val="16"/>
                                </w:rPr>
                                <w:t>浓水</w:t>
                              </w:r>
                              <w:r>
                                <w:rPr>
                                  <w:rFonts w:ascii="Times New Roman" w:hAnsi="Times New Roman"/>
                                  <w:sz w:val="21"/>
                                  <w:szCs w:val="16"/>
                                </w:rPr>
                                <w:t>2400</w:t>
                              </w:r>
                            </w:p>
                          </w:txbxContent>
                        </v:textbox>
                      </v:shape>
                      <w10:wrap type="topAndBottom"/>
                    </v:group>
                  </w:pict>
                </mc:Fallback>
              </mc:AlternateContent>
            </w:r>
            <w:r>
              <w:rPr>
                <w:rFonts w:ascii="Times New Roman" w:hAnsi="Times New Roman" w:hint="eastAsia"/>
                <w:b/>
                <w:sz w:val="24"/>
                <w:szCs w:val="24"/>
              </w:rPr>
              <w:t>图</w:t>
            </w:r>
            <w:r>
              <w:rPr>
                <w:rFonts w:ascii="Times New Roman" w:hAnsi="Times New Roman" w:hint="eastAsia"/>
                <w:b/>
                <w:sz w:val="24"/>
                <w:szCs w:val="24"/>
              </w:rPr>
              <w:t xml:space="preserve">4-3  </w:t>
            </w:r>
            <w:r>
              <w:rPr>
                <w:rFonts w:ascii="Times New Roman" w:hAnsi="Times New Roman" w:hint="eastAsia"/>
                <w:b/>
                <w:sz w:val="24"/>
                <w:szCs w:val="24"/>
              </w:rPr>
              <w:t>本项目建成后全厂水平衡图</w:t>
            </w:r>
          </w:p>
          <w:p w:rsidR="001A6F83" w:rsidRDefault="005972D8">
            <w:pPr>
              <w:spacing w:line="360" w:lineRule="auto"/>
              <w:ind w:firstLineChars="200" w:firstLine="480"/>
              <w:rPr>
                <w:bCs/>
                <w:sz w:val="24"/>
                <w:szCs w:val="22"/>
              </w:rPr>
            </w:pPr>
            <w:r>
              <w:rPr>
                <w:rFonts w:hint="eastAsia"/>
                <w:bCs/>
                <w:sz w:val="24"/>
                <w:szCs w:val="22"/>
              </w:rPr>
              <w:t>本项目废水产生及</w:t>
            </w:r>
            <w:r>
              <w:rPr>
                <w:bCs/>
                <w:sz w:val="24"/>
                <w:szCs w:val="22"/>
              </w:rPr>
              <w:t>排放情况见下表。</w:t>
            </w:r>
          </w:p>
          <w:p w:rsidR="001A6F83" w:rsidRDefault="005972D8">
            <w:pPr>
              <w:jc w:val="center"/>
              <w:rPr>
                <w:rFonts w:ascii="宋体" w:hAnsi="宋体" w:cs="宋体"/>
                <w:b/>
                <w:bCs/>
                <w:sz w:val="24"/>
              </w:rPr>
            </w:pPr>
            <w:r>
              <w:rPr>
                <w:b/>
                <w:bCs/>
                <w:sz w:val="24"/>
              </w:rPr>
              <w:t>表</w:t>
            </w:r>
            <w:r>
              <w:rPr>
                <w:rFonts w:hint="eastAsia"/>
                <w:b/>
                <w:bCs/>
                <w:sz w:val="24"/>
              </w:rPr>
              <w:t>4-17</w:t>
            </w:r>
            <w:r>
              <w:rPr>
                <w:b/>
                <w:bCs/>
                <w:sz w:val="24"/>
              </w:rPr>
              <w:t xml:space="preserve"> </w:t>
            </w:r>
            <w:r>
              <w:rPr>
                <w:rFonts w:hint="eastAsia"/>
                <w:b/>
                <w:bCs/>
                <w:sz w:val="24"/>
              </w:rPr>
              <w:t xml:space="preserve"> </w:t>
            </w:r>
            <w:r>
              <w:rPr>
                <w:b/>
                <w:bCs/>
                <w:sz w:val="24"/>
              </w:rPr>
              <w:t>本项</w:t>
            </w:r>
            <w:r>
              <w:rPr>
                <w:rFonts w:ascii="宋体" w:hAnsi="宋体" w:cs="宋体"/>
                <w:b/>
                <w:bCs/>
                <w:sz w:val="24"/>
              </w:rPr>
              <w:t>目废水产生及排放情况</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660"/>
              <w:gridCol w:w="828"/>
              <w:gridCol w:w="722"/>
              <w:gridCol w:w="711"/>
              <w:gridCol w:w="833"/>
              <w:gridCol w:w="654"/>
              <w:gridCol w:w="852"/>
              <w:gridCol w:w="1549"/>
              <w:gridCol w:w="646"/>
              <w:gridCol w:w="1044"/>
            </w:tblGrid>
            <w:tr w:rsidR="001A6F83">
              <w:trPr>
                <w:cantSplit/>
                <w:trHeight w:val="340"/>
                <w:jc w:val="center"/>
              </w:trPr>
              <w:tc>
                <w:tcPr>
                  <w:tcW w:w="389" w:type="pct"/>
                  <w:vMerge w:val="restart"/>
                  <w:vAlign w:val="center"/>
                </w:tcPr>
                <w:p w:rsidR="001A6F83" w:rsidRDefault="005972D8">
                  <w:pPr>
                    <w:adjustRightInd w:val="0"/>
                    <w:snapToGrid w:val="0"/>
                    <w:jc w:val="center"/>
                    <w:rPr>
                      <w:b/>
                      <w:bCs/>
                      <w:szCs w:val="21"/>
                    </w:rPr>
                  </w:pPr>
                  <w:r>
                    <w:rPr>
                      <w:b/>
                      <w:bCs/>
                      <w:szCs w:val="21"/>
                    </w:rPr>
                    <w:t>废水</w:t>
                  </w:r>
                  <w:r>
                    <w:rPr>
                      <w:b/>
                      <w:bCs/>
                      <w:szCs w:val="21"/>
                    </w:rPr>
                    <w:lastRenderedPageBreak/>
                    <w:t>来源</w:t>
                  </w:r>
                </w:p>
              </w:tc>
              <w:tc>
                <w:tcPr>
                  <w:tcW w:w="487" w:type="pct"/>
                  <w:vMerge w:val="restart"/>
                  <w:vAlign w:val="center"/>
                </w:tcPr>
                <w:p w:rsidR="001A6F83" w:rsidRDefault="005972D8">
                  <w:pPr>
                    <w:adjustRightInd w:val="0"/>
                    <w:snapToGrid w:val="0"/>
                    <w:jc w:val="center"/>
                    <w:rPr>
                      <w:b/>
                      <w:bCs/>
                      <w:szCs w:val="21"/>
                    </w:rPr>
                  </w:pPr>
                  <w:r>
                    <w:rPr>
                      <w:b/>
                      <w:bCs/>
                      <w:szCs w:val="21"/>
                    </w:rPr>
                    <w:lastRenderedPageBreak/>
                    <w:t>废水</w:t>
                  </w:r>
                  <w:r>
                    <w:rPr>
                      <w:b/>
                      <w:bCs/>
                      <w:szCs w:val="21"/>
                    </w:rPr>
                    <w:lastRenderedPageBreak/>
                    <w:t>量</w:t>
                  </w:r>
                  <w:r>
                    <w:rPr>
                      <w:b/>
                      <w:bCs/>
                      <w:szCs w:val="21"/>
                    </w:rPr>
                    <w:t>m</w:t>
                  </w:r>
                  <w:r>
                    <w:rPr>
                      <w:b/>
                      <w:bCs/>
                      <w:szCs w:val="21"/>
                      <w:vertAlign w:val="superscript"/>
                    </w:rPr>
                    <w:t>3</w:t>
                  </w:r>
                  <w:r>
                    <w:rPr>
                      <w:b/>
                      <w:bCs/>
                      <w:szCs w:val="21"/>
                    </w:rPr>
                    <w:t>/a</w:t>
                  </w:r>
                </w:p>
              </w:tc>
              <w:tc>
                <w:tcPr>
                  <w:tcW w:w="1333" w:type="pct"/>
                  <w:gridSpan w:val="3"/>
                  <w:vAlign w:val="center"/>
                </w:tcPr>
                <w:p w:rsidR="001A6F83" w:rsidRDefault="005972D8">
                  <w:pPr>
                    <w:adjustRightInd w:val="0"/>
                    <w:snapToGrid w:val="0"/>
                    <w:jc w:val="center"/>
                    <w:rPr>
                      <w:b/>
                      <w:bCs/>
                      <w:szCs w:val="21"/>
                    </w:rPr>
                  </w:pPr>
                  <w:r>
                    <w:rPr>
                      <w:b/>
                      <w:bCs/>
                      <w:szCs w:val="21"/>
                    </w:rPr>
                    <w:lastRenderedPageBreak/>
                    <w:t>污染物产生情况</w:t>
                  </w:r>
                </w:p>
              </w:tc>
              <w:tc>
                <w:tcPr>
                  <w:tcW w:w="385" w:type="pct"/>
                  <w:vMerge w:val="restart"/>
                  <w:vAlign w:val="center"/>
                </w:tcPr>
                <w:p w:rsidR="001A6F83" w:rsidRDefault="005972D8">
                  <w:pPr>
                    <w:adjustRightInd w:val="0"/>
                    <w:snapToGrid w:val="0"/>
                    <w:jc w:val="center"/>
                    <w:rPr>
                      <w:b/>
                      <w:bCs/>
                      <w:szCs w:val="21"/>
                    </w:rPr>
                  </w:pPr>
                  <w:r>
                    <w:rPr>
                      <w:b/>
                      <w:bCs/>
                      <w:szCs w:val="21"/>
                    </w:rPr>
                    <w:t>处理</w:t>
                  </w:r>
                  <w:r>
                    <w:rPr>
                      <w:b/>
                      <w:bCs/>
                      <w:szCs w:val="21"/>
                    </w:rPr>
                    <w:lastRenderedPageBreak/>
                    <w:t>方法</w:t>
                  </w:r>
                </w:p>
              </w:tc>
              <w:tc>
                <w:tcPr>
                  <w:tcW w:w="1412" w:type="pct"/>
                  <w:gridSpan w:val="2"/>
                  <w:vAlign w:val="center"/>
                </w:tcPr>
                <w:p w:rsidR="001A6F83" w:rsidRDefault="005972D8">
                  <w:pPr>
                    <w:adjustRightInd w:val="0"/>
                    <w:snapToGrid w:val="0"/>
                    <w:jc w:val="center"/>
                    <w:rPr>
                      <w:b/>
                      <w:bCs/>
                      <w:szCs w:val="21"/>
                    </w:rPr>
                  </w:pPr>
                  <w:r>
                    <w:rPr>
                      <w:b/>
                      <w:bCs/>
                      <w:szCs w:val="21"/>
                    </w:rPr>
                    <w:lastRenderedPageBreak/>
                    <w:t>排放情况</w:t>
                  </w:r>
                </w:p>
              </w:tc>
              <w:tc>
                <w:tcPr>
                  <w:tcW w:w="380" w:type="pct"/>
                  <w:vMerge w:val="restart"/>
                  <w:vAlign w:val="center"/>
                </w:tcPr>
                <w:p w:rsidR="001A6F83" w:rsidRDefault="005972D8">
                  <w:pPr>
                    <w:adjustRightInd w:val="0"/>
                    <w:snapToGrid w:val="0"/>
                    <w:jc w:val="center"/>
                    <w:rPr>
                      <w:b/>
                      <w:bCs/>
                      <w:szCs w:val="21"/>
                    </w:rPr>
                  </w:pPr>
                  <w:r>
                    <w:rPr>
                      <w:b/>
                      <w:bCs/>
                      <w:szCs w:val="21"/>
                    </w:rPr>
                    <w:t>排放</w:t>
                  </w:r>
                </w:p>
                <w:p w:rsidR="001A6F83" w:rsidRDefault="005972D8">
                  <w:pPr>
                    <w:adjustRightInd w:val="0"/>
                    <w:snapToGrid w:val="0"/>
                    <w:jc w:val="center"/>
                    <w:rPr>
                      <w:b/>
                      <w:bCs/>
                      <w:szCs w:val="21"/>
                    </w:rPr>
                  </w:pPr>
                  <w:r>
                    <w:rPr>
                      <w:b/>
                      <w:bCs/>
                      <w:szCs w:val="21"/>
                    </w:rPr>
                    <w:lastRenderedPageBreak/>
                    <w:t>标准</w:t>
                  </w:r>
                </w:p>
              </w:tc>
              <w:tc>
                <w:tcPr>
                  <w:tcW w:w="614" w:type="pct"/>
                  <w:vMerge w:val="restart"/>
                  <w:vAlign w:val="center"/>
                </w:tcPr>
                <w:p w:rsidR="001A6F83" w:rsidRDefault="005972D8">
                  <w:pPr>
                    <w:widowControl/>
                    <w:adjustRightInd w:val="0"/>
                    <w:snapToGrid w:val="0"/>
                    <w:jc w:val="center"/>
                    <w:rPr>
                      <w:b/>
                      <w:bCs/>
                      <w:szCs w:val="21"/>
                    </w:rPr>
                  </w:pPr>
                  <w:r>
                    <w:rPr>
                      <w:b/>
                      <w:bCs/>
                      <w:szCs w:val="21"/>
                    </w:rPr>
                    <w:lastRenderedPageBreak/>
                    <w:t>排放方</w:t>
                  </w:r>
                  <w:r>
                    <w:rPr>
                      <w:b/>
                      <w:bCs/>
                      <w:szCs w:val="21"/>
                    </w:rPr>
                    <w:lastRenderedPageBreak/>
                    <w:t>式与去向</w:t>
                  </w:r>
                </w:p>
              </w:tc>
            </w:tr>
            <w:tr w:rsidR="001A6F83">
              <w:trPr>
                <w:cantSplit/>
                <w:trHeight w:val="340"/>
                <w:jc w:val="center"/>
              </w:trPr>
              <w:tc>
                <w:tcPr>
                  <w:tcW w:w="389" w:type="pct"/>
                  <w:vMerge/>
                  <w:vAlign w:val="center"/>
                </w:tcPr>
                <w:p w:rsidR="001A6F83" w:rsidRDefault="001A6F83">
                  <w:pPr>
                    <w:widowControl/>
                    <w:jc w:val="left"/>
                    <w:rPr>
                      <w:b/>
                      <w:bCs/>
                      <w:szCs w:val="21"/>
                    </w:rPr>
                  </w:pPr>
                </w:p>
              </w:tc>
              <w:tc>
                <w:tcPr>
                  <w:tcW w:w="487" w:type="pct"/>
                  <w:vMerge/>
                  <w:vAlign w:val="center"/>
                </w:tcPr>
                <w:p w:rsidR="001A6F83" w:rsidRDefault="001A6F83">
                  <w:pPr>
                    <w:widowControl/>
                    <w:jc w:val="left"/>
                    <w:rPr>
                      <w:b/>
                      <w:bCs/>
                      <w:szCs w:val="21"/>
                    </w:rPr>
                  </w:pPr>
                </w:p>
              </w:tc>
              <w:tc>
                <w:tcPr>
                  <w:tcW w:w="425" w:type="pct"/>
                  <w:vAlign w:val="center"/>
                </w:tcPr>
                <w:p w:rsidR="001A6F83" w:rsidRDefault="005972D8">
                  <w:pPr>
                    <w:adjustRightInd w:val="0"/>
                    <w:snapToGrid w:val="0"/>
                    <w:jc w:val="center"/>
                    <w:rPr>
                      <w:b/>
                      <w:bCs/>
                      <w:szCs w:val="21"/>
                    </w:rPr>
                  </w:pPr>
                  <w:r>
                    <w:rPr>
                      <w:b/>
                      <w:bCs/>
                      <w:szCs w:val="21"/>
                    </w:rPr>
                    <w:t>名称</w:t>
                  </w:r>
                </w:p>
              </w:tc>
              <w:tc>
                <w:tcPr>
                  <w:tcW w:w="418" w:type="pct"/>
                  <w:vAlign w:val="center"/>
                </w:tcPr>
                <w:p w:rsidR="001A6F83" w:rsidRDefault="005972D8">
                  <w:pPr>
                    <w:adjustRightInd w:val="0"/>
                    <w:snapToGrid w:val="0"/>
                    <w:jc w:val="center"/>
                    <w:rPr>
                      <w:b/>
                      <w:bCs/>
                      <w:szCs w:val="21"/>
                    </w:rPr>
                  </w:pPr>
                  <w:r>
                    <w:rPr>
                      <w:b/>
                      <w:bCs/>
                      <w:szCs w:val="21"/>
                    </w:rPr>
                    <w:t>浓度</w:t>
                  </w:r>
                  <w:r>
                    <w:rPr>
                      <w:b/>
                      <w:bCs/>
                      <w:szCs w:val="21"/>
                    </w:rPr>
                    <w:t>mg/L</w:t>
                  </w:r>
                </w:p>
              </w:tc>
              <w:tc>
                <w:tcPr>
                  <w:tcW w:w="490" w:type="pct"/>
                  <w:vAlign w:val="center"/>
                </w:tcPr>
                <w:p w:rsidR="001A6F83" w:rsidRDefault="005972D8">
                  <w:pPr>
                    <w:adjustRightInd w:val="0"/>
                    <w:snapToGrid w:val="0"/>
                    <w:jc w:val="center"/>
                    <w:rPr>
                      <w:b/>
                      <w:bCs/>
                      <w:szCs w:val="21"/>
                    </w:rPr>
                  </w:pPr>
                  <w:r>
                    <w:rPr>
                      <w:b/>
                      <w:bCs/>
                      <w:szCs w:val="21"/>
                    </w:rPr>
                    <w:t>产生量</w:t>
                  </w:r>
                  <w:r>
                    <w:rPr>
                      <w:b/>
                      <w:bCs/>
                      <w:szCs w:val="21"/>
                    </w:rPr>
                    <w:t>t/a</w:t>
                  </w:r>
                </w:p>
              </w:tc>
              <w:tc>
                <w:tcPr>
                  <w:tcW w:w="385" w:type="pct"/>
                  <w:vMerge/>
                  <w:vAlign w:val="center"/>
                </w:tcPr>
                <w:p w:rsidR="001A6F83" w:rsidRDefault="001A6F83">
                  <w:pPr>
                    <w:widowControl/>
                    <w:jc w:val="left"/>
                    <w:rPr>
                      <w:b/>
                      <w:bCs/>
                      <w:szCs w:val="21"/>
                    </w:rPr>
                  </w:pPr>
                </w:p>
              </w:tc>
              <w:tc>
                <w:tcPr>
                  <w:tcW w:w="501" w:type="pct"/>
                  <w:vAlign w:val="center"/>
                </w:tcPr>
                <w:p w:rsidR="001A6F83" w:rsidRDefault="005972D8">
                  <w:pPr>
                    <w:adjustRightInd w:val="0"/>
                    <w:snapToGrid w:val="0"/>
                    <w:jc w:val="center"/>
                    <w:rPr>
                      <w:b/>
                      <w:bCs/>
                      <w:szCs w:val="21"/>
                    </w:rPr>
                  </w:pPr>
                  <w:r>
                    <w:rPr>
                      <w:b/>
                      <w:bCs/>
                      <w:szCs w:val="21"/>
                    </w:rPr>
                    <w:t>浓度</w:t>
                  </w:r>
                  <w:r>
                    <w:rPr>
                      <w:b/>
                      <w:bCs/>
                      <w:szCs w:val="21"/>
                    </w:rPr>
                    <w:t>mg/L</w:t>
                  </w:r>
                </w:p>
              </w:tc>
              <w:tc>
                <w:tcPr>
                  <w:tcW w:w="911" w:type="pct"/>
                  <w:vAlign w:val="center"/>
                </w:tcPr>
                <w:p w:rsidR="001A6F83" w:rsidRDefault="005972D8">
                  <w:pPr>
                    <w:adjustRightInd w:val="0"/>
                    <w:snapToGrid w:val="0"/>
                    <w:jc w:val="center"/>
                    <w:rPr>
                      <w:b/>
                      <w:bCs/>
                      <w:szCs w:val="21"/>
                    </w:rPr>
                  </w:pPr>
                  <w:r>
                    <w:rPr>
                      <w:b/>
                      <w:bCs/>
                      <w:szCs w:val="21"/>
                    </w:rPr>
                    <w:t>排放量</w:t>
                  </w:r>
                  <w:r>
                    <w:rPr>
                      <w:b/>
                      <w:bCs/>
                      <w:szCs w:val="21"/>
                    </w:rPr>
                    <w:t>t/a</w:t>
                  </w:r>
                </w:p>
              </w:tc>
              <w:tc>
                <w:tcPr>
                  <w:tcW w:w="380" w:type="pct"/>
                  <w:vMerge/>
                  <w:vAlign w:val="center"/>
                </w:tcPr>
                <w:p w:rsidR="001A6F83" w:rsidRDefault="001A6F83">
                  <w:pPr>
                    <w:widowControl/>
                    <w:jc w:val="left"/>
                    <w:rPr>
                      <w:b/>
                      <w:bCs/>
                      <w:szCs w:val="21"/>
                    </w:rPr>
                  </w:pPr>
                </w:p>
              </w:tc>
              <w:tc>
                <w:tcPr>
                  <w:tcW w:w="614" w:type="pct"/>
                  <w:vMerge/>
                  <w:vAlign w:val="center"/>
                </w:tcPr>
                <w:p w:rsidR="001A6F83" w:rsidRDefault="001A6F83">
                  <w:pPr>
                    <w:widowControl/>
                    <w:jc w:val="left"/>
                    <w:rPr>
                      <w:b/>
                      <w:bCs/>
                      <w:szCs w:val="21"/>
                    </w:rPr>
                  </w:pPr>
                </w:p>
              </w:tc>
            </w:tr>
            <w:tr w:rsidR="001A6F83">
              <w:trPr>
                <w:cantSplit/>
                <w:trHeight w:val="340"/>
                <w:jc w:val="center"/>
              </w:trPr>
              <w:tc>
                <w:tcPr>
                  <w:tcW w:w="389" w:type="pct"/>
                  <w:vMerge w:val="restart"/>
                  <w:vAlign w:val="center"/>
                </w:tcPr>
                <w:p w:rsidR="001A6F83" w:rsidRDefault="005972D8">
                  <w:pPr>
                    <w:adjustRightInd w:val="0"/>
                    <w:snapToGrid w:val="0"/>
                    <w:jc w:val="center"/>
                    <w:rPr>
                      <w:szCs w:val="21"/>
                    </w:rPr>
                  </w:pPr>
                  <w:r>
                    <w:rPr>
                      <w:szCs w:val="21"/>
                    </w:rPr>
                    <w:lastRenderedPageBreak/>
                    <w:t>生活污水</w:t>
                  </w:r>
                </w:p>
              </w:tc>
              <w:tc>
                <w:tcPr>
                  <w:tcW w:w="487" w:type="pct"/>
                  <w:vMerge w:val="restart"/>
                  <w:vAlign w:val="center"/>
                </w:tcPr>
                <w:p w:rsidR="001A6F83" w:rsidRDefault="005972D8">
                  <w:pPr>
                    <w:adjustRightInd w:val="0"/>
                    <w:snapToGrid w:val="0"/>
                    <w:jc w:val="center"/>
                    <w:rPr>
                      <w:szCs w:val="21"/>
                    </w:rPr>
                  </w:pPr>
                  <w:r>
                    <w:rPr>
                      <w:rFonts w:hint="eastAsia"/>
                      <w:szCs w:val="21"/>
                    </w:rPr>
                    <w:t>3648</w:t>
                  </w:r>
                </w:p>
              </w:tc>
              <w:tc>
                <w:tcPr>
                  <w:tcW w:w="425" w:type="pct"/>
                  <w:vAlign w:val="center"/>
                </w:tcPr>
                <w:p w:rsidR="001A6F83" w:rsidRDefault="005972D8">
                  <w:pPr>
                    <w:adjustRightInd w:val="0"/>
                    <w:snapToGrid w:val="0"/>
                    <w:jc w:val="center"/>
                    <w:rPr>
                      <w:szCs w:val="21"/>
                    </w:rPr>
                  </w:pPr>
                  <w:r>
                    <w:rPr>
                      <w:szCs w:val="21"/>
                    </w:rPr>
                    <w:t>COD</w:t>
                  </w:r>
                </w:p>
              </w:tc>
              <w:tc>
                <w:tcPr>
                  <w:tcW w:w="418" w:type="pct"/>
                  <w:vAlign w:val="center"/>
                </w:tcPr>
                <w:p w:rsidR="001A6F83" w:rsidRDefault="005972D8">
                  <w:pPr>
                    <w:adjustRightInd w:val="0"/>
                    <w:snapToGrid w:val="0"/>
                    <w:jc w:val="center"/>
                    <w:rPr>
                      <w:szCs w:val="21"/>
                    </w:rPr>
                  </w:pPr>
                  <w:r>
                    <w:rPr>
                      <w:szCs w:val="21"/>
                    </w:rPr>
                    <w:t>400</w:t>
                  </w:r>
                </w:p>
              </w:tc>
              <w:tc>
                <w:tcPr>
                  <w:tcW w:w="490" w:type="pct"/>
                  <w:vAlign w:val="center"/>
                </w:tcPr>
                <w:p w:rsidR="001A6F83" w:rsidRDefault="005972D8">
                  <w:pPr>
                    <w:widowControl/>
                    <w:jc w:val="center"/>
                    <w:rPr>
                      <w:szCs w:val="21"/>
                    </w:rPr>
                  </w:pPr>
                  <w:r>
                    <w:rPr>
                      <w:rFonts w:hint="eastAsia"/>
                      <w:szCs w:val="21"/>
                    </w:rPr>
                    <w:t>1.4592</w:t>
                  </w:r>
                </w:p>
              </w:tc>
              <w:tc>
                <w:tcPr>
                  <w:tcW w:w="385" w:type="pct"/>
                  <w:vMerge w:val="restart"/>
                  <w:vAlign w:val="center"/>
                </w:tcPr>
                <w:p w:rsidR="001A6F83" w:rsidRDefault="005972D8">
                  <w:pPr>
                    <w:adjustRightInd w:val="0"/>
                    <w:snapToGrid w:val="0"/>
                    <w:jc w:val="center"/>
                    <w:rPr>
                      <w:szCs w:val="21"/>
                    </w:rPr>
                  </w:pPr>
                  <w:r>
                    <w:rPr>
                      <w:szCs w:val="21"/>
                    </w:rPr>
                    <w:t>接管</w:t>
                  </w:r>
                </w:p>
              </w:tc>
              <w:tc>
                <w:tcPr>
                  <w:tcW w:w="501" w:type="pct"/>
                  <w:vAlign w:val="center"/>
                </w:tcPr>
                <w:p w:rsidR="001A6F83" w:rsidRDefault="005972D8">
                  <w:pPr>
                    <w:adjustRightInd w:val="0"/>
                    <w:snapToGrid w:val="0"/>
                    <w:jc w:val="center"/>
                    <w:rPr>
                      <w:szCs w:val="21"/>
                    </w:rPr>
                  </w:pPr>
                  <w:r>
                    <w:rPr>
                      <w:szCs w:val="21"/>
                    </w:rPr>
                    <w:t>400</w:t>
                  </w:r>
                </w:p>
              </w:tc>
              <w:tc>
                <w:tcPr>
                  <w:tcW w:w="911" w:type="pct"/>
                  <w:vAlign w:val="center"/>
                </w:tcPr>
                <w:p w:rsidR="001A6F83" w:rsidRDefault="005972D8">
                  <w:pPr>
                    <w:widowControl/>
                    <w:jc w:val="center"/>
                    <w:rPr>
                      <w:szCs w:val="21"/>
                    </w:rPr>
                  </w:pPr>
                  <w:r>
                    <w:rPr>
                      <w:rFonts w:hint="eastAsia"/>
                      <w:szCs w:val="21"/>
                    </w:rPr>
                    <w:t>1.4592</w:t>
                  </w:r>
                </w:p>
              </w:tc>
              <w:tc>
                <w:tcPr>
                  <w:tcW w:w="380" w:type="pct"/>
                  <w:vAlign w:val="center"/>
                </w:tcPr>
                <w:p w:rsidR="001A6F83" w:rsidRDefault="005972D8">
                  <w:pPr>
                    <w:adjustRightInd w:val="0"/>
                    <w:snapToGrid w:val="0"/>
                    <w:jc w:val="center"/>
                    <w:rPr>
                      <w:szCs w:val="21"/>
                    </w:rPr>
                  </w:pPr>
                  <w:r>
                    <w:rPr>
                      <w:szCs w:val="21"/>
                    </w:rPr>
                    <w:t>500</w:t>
                  </w:r>
                </w:p>
              </w:tc>
              <w:tc>
                <w:tcPr>
                  <w:tcW w:w="614" w:type="pct"/>
                  <w:vMerge w:val="restart"/>
                  <w:vAlign w:val="center"/>
                </w:tcPr>
                <w:p w:rsidR="001A6F83" w:rsidRDefault="005972D8">
                  <w:pPr>
                    <w:adjustRightInd w:val="0"/>
                    <w:snapToGrid w:val="0"/>
                    <w:jc w:val="center"/>
                    <w:rPr>
                      <w:szCs w:val="21"/>
                    </w:rPr>
                  </w:pPr>
                  <w:r>
                    <w:rPr>
                      <w:szCs w:val="21"/>
                    </w:rPr>
                    <w:t>武南污水处理厂</w:t>
                  </w:r>
                </w:p>
              </w:tc>
            </w:tr>
            <w:tr w:rsidR="001A6F83">
              <w:trPr>
                <w:cantSplit/>
                <w:trHeight w:val="340"/>
                <w:jc w:val="center"/>
              </w:trPr>
              <w:tc>
                <w:tcPr>
                  <w:tcW w:w="389" w:type="pct"/>
                  <w:vMerge/>
                  <w:vAlign w:val="center"/>
                </w:tcPr>
                <w:p w:rsidR="001A6F83" w:rsidRDefault="001A6F83">
                  <w:pPr>
                    <w:widowControl/>
                    <w:jc w:val="left"/>
                    <w:rPr>
                      <w:szCs w:val="21"/>
                    </w:rPr>
                  </w:pPr>
                </w:p>
              </w:tc>
              <w:tc>
                <w:tcPr>
                  <w:tcW w:w="487" w:type="pct"/>
                  <w:vMerge/>
                  <w:vAlign w:val="center"/>
                </w:tcPr>
                <w:p w:rsidR="001A6F83" w:rsidRDefault="001A6F83">
                  <w:pPr>
                    <w:widowControl/>
                    <w:jc w:val="left"/>
                    <w:rPr>
                      <w:szCs w:val="21"/>
                    </w:rPr>
                  </w:pPr>
                </w:p>
              </w:tc>
              <w:tc>
                <w:tcPr>
                  <w:tcW w:w="425" w:type="pct"/>
                  <w:vAlign w:val="center"/>
                </w:tcPr>
                <w:p w:rsidR="001A6F83" w:rsidRDefault="005972D8">
                  <w:pPr>
                    <w:adjustRightInd w:val="0"/>
                    <w:snapToGrid w:val="0"/>
                    <w:jc w:val="center"/>
                    <w:rPr>
                      <w:szCs w:val="21"/>
                    </w:rPr>
                  </w:pPr>
                  <w:r>
                    <w:rPr>
                      <w:szCs w:val="21"/>
                    </w:rPr>
                    <w:t>SS</w:t>
                  </w:r>
                </w:p>
              </w:tc>
              <w:tc>
                <w:tcPr>
                  <w:tcW w:w="418" w:type="pct"/>
                  <w:vAlign w:val="center"/>
                </w:tcPr>
                <w:p w:rsidR="001A6F83" w:rsidRDefault="005972D8">
                  <w:pPr>
                    <w:adjustRightInd w:val="0"/>
                    <w:snapToGrid w:val="0"/>
                    <w:jc w:val="center"/>
                    <w:rPr>
                      <w:szCs w:val="21"/>
                    </w:rPr>
                  </w:pPr>
                  <w:r>
                    <w:rPr>
                      <w:szCs w:val="21"/>
                    </w:rPr>
                    <w:t>300</w:t>
                  </w:r>
                </w:p>
              </w:tc>
              <w:tc>
                <w:tcPr>
                  <w:tcW w:w="490" w:type="pct"/>
                  <w:vAlign w:val="center"/>
                </w:tcPr>
                <w:p w:rsidR="001A6F83" w:rsidRDefault="005972D8">
                  <w:pPr>
                    <w:widowControl/>
                    <w:jc w:val="center"/>
                    <w:rPr>
                      <w:szCs w:val="21"/>
                    </w:rPr>
                  </w:pPr>
                  <w:r>
                    <w:rPr>
                      <w:rFonts w:hint="eastAsia"/>
                      <w:szCs w:val="21"/>
                    </w:rPr>
                    <w:t>1.0944</w:t>
                  </w:r>
                </w:p>
              </w:tc>
              <w:tc>
                <w:tcPr>
                  <w:tcW w:w="385" w:type="pct"/>
                  <w:vMerge/>
                  <w:vAlign w:val="center"/>
                </w:tcPr>
                <w:p w:rsidR="001A6F83" w:rsidRDefault="001A6F83">
                  <w:pPr>
                    <w:widowControl/>
                    <w:jc w:val="left"/>
                    <w:rPr>
                      <w:szCs w:val="21"/>
                    </w:rPr>
                  </w:pPr>
                </w:p>
              </w:tc>
              <w:tc>
                <w:tcPr>
                  <w:tcW w:w="501" w:type="pct"/>
                  <w:vAlign w:val="center"/>
                </w:tcPr>
                <w:p w:rsidR="001A6F83" w:rsidRDefault="005972D8">
                  <w:pPr>
                    <w:adjustRightInd w:val="0"/>
                    <w:snapToGrid w:val="0"/>
                    <w:jc w:val="center"/>
                    <w:rPr>
                      <w:szCs w:val="21"/>
                    </w:rPr>
                  </w:pPr>
                  <w:r>
                    <w:rPr>
                      <w:szCs w:val="21"/>
                    </w:rPr>
                    <w:t>300</w:t>
                  </w:r>
                </w:p>
              </w:tc>
              <w:tc>
                <w:tcPr>
                  <w:tcW w:w="911" w:type="pct"/>
                  <w:vAlign w:val="center"/>
                </w:tcPr>
                <w:p w:rsidR="001A6F83" w:rsidRDefault="005972D8">
                  <w:pPr>
                    <w:widowControl/>
                    <w:jc w:val="center"/>
                    <w:rPr>
                      <w:szCs w:val="21"/>
                    </w:rPr>
                  </w:pPr>
                  <w:r>
                    <w:rPr>
                      <w:rFonts w:hint="eastAsia"/>
                      <w:szCs w:val="21"/>
                    </w:rPr>
                    <w:t>1.0944</w:t>
                  </w:r>
                </w:p>
              </w:tc>
              <w:tc>
                <w:tcPr>
                  <w:tcW w:w="380" w:type="pct"/>
                  <w:vAlign w:val="center"/>
                </w:tcPr>
                <w:p w:rsidR="001A6F83" w:rsidRDefault="005972D8">
                  <w:pPr>
                    <w:adjustRightInd w:val="0"/>
                    <w:snapToGrid w:val="0"/>
                    <w:jc w:val="center"/>
                    <w:rPr>
                      <w:szCs w:val="21"/>
                    </w:rPr>
                  </w:pPr>
                  <w:r>
                    <w:rPr>
                      <w:szCs w:val="21"/>
                    </w:rPr>
                    <w:t>400</w:t>
                  </w:r>
                </w:p>
              </w:tc>
              <w:tc>
                <w:tcPr>
                  <w:tcW w:w="614" w:type="pct"/>
                  <w:vMerge/>
                  <w:vAlign w:val="center"/>
                </w:tcPr>
                <w:p w:rsidR="001A6F83" w:rsidRDefault="001A6F83">
                  <w:pPr>
                    <w:widowControl/>
                    <w:jc w:val="left"/>
                    <w:rPr>
                      <w:szCs w:val="21"/>
                    </w:rPr>
                  </w:pPr>
                </w:p>
              </w:tc>
            </w:tr>
            <w:tr w:rsidR="001A6F83">
              <w:trPr>
                <w:cantSplit/>
                <w:trHeight w:val="340"/>
                <w:jc w:val="center"/>
              </w:trPr>
              <w:tc>
                <w:tcPr>
                  <w:tcW w:w="389" w:type="pct"/>
                  <w:vMerge/>
                  <w:vAlign w:val="center"/>
                </w:tcPr>
                <w:p w:rsidR="001A6F83" w:rsidRDefault="001A6F83">
                  <w:pPr>
                    <w:widowControl/>
                    <w:jc w:val="left"/>
                    <w:rPr>
                      <w:szCs w:val="21"/>
                    </w:rPr>
                  </w:pPr>
                </w:p>
              </w:tc>
              <w:tc>
                <w:tcPr>
                  <w:tcW w:w="487" w:type="pct"/>
                  <w:vMerge/>
                  <w:vAlign w:val="center"/>
                </w:tcPr>
                <w:p w:rsidR="001A6F83" w:rsidRDefault="001A6F83">
                  <w:pPr>
                    <w:widowControl/>
                    <w:jc w:val="left"/>
                    <w:rPr>
                      <w:szCs w:val="21"/>
                    </w:rPr>
                  </w:pPr>
                </w:p>
              </w:tc>
              <w:tc>
                <w:tcPr>
                  <w:tcW w:w="425" w:type="pct"/>
                  <w:vAlign w:val="center"/>
                </w:tcPr>
                <w:p w:rsidR="001A6F83" w:rsidRDefault="005972D8">
                  <w:pPr>
                    <w:adjustRightInd w:val="0"/>
                    <w:snapToGrid w:val="0"/>
                    <w:jc w:val="center"/>
                    <w:rPr>
                      <w:szCs w:val="21"/>
                    </w:rPr>
                  </w:pPr>
                  <w:r>
                    <w:rPr>
                      <w:szCs w:val="21"/>
                    </w:rPr>
                    <w:t>TN</w:t>
                  </w:r>
                </w:p>
              </w:tc>
              <w:tc>
                <w:tcPr>
                  <w:tcW w:w="418" w:type="pct"/>
                  <w:vAlign w:val="center"/>
                </w:tcPr>
                <w:p w:rsidR="001A6F83" w:rsidRDefault="005972D8">
                  <w:pPr>
                    <w:adjustRightInd w:val="0"/>
                    <w:snapToGrid w:val="0"/>
                    <w:jc w:val="center"/>
                    <w:rPr>
                      <w:szCs w:val="21"/>
                    </w:rPr>
                  </w:pPr>
                  <w:r>
                    <w:rPr>
                      <w:szCs w:val="21"/>
                    </w:rPr>
                    <w:t>50</w:t>
                  </w:r>
                </w:p>
              </w:tc>
              <w:tc>
                <w:tcPr>
                  <w:tcW w:w="490" w:type="pct"/>
                  <w:vAlign w:val="center"/>
                </w:tcPr>
                <w:p w:rsidR="001A6F83" w:rsidRDefault="005972D8">
                  <w:pPr>
                    <w:widowControl/>
                    <w:jc w:val="center"/>
                    <w:rPr>
                      <w:szCs w:val="21"/>
                    </w:rPr>
                  </w:pPr>
                  <w:r>
                    <w:rPr>
                      <w:rFonts w:hint="eastAsia"/>
                      <w:szCs w:val="21"/>
                    </w:rPr>
                    <w:t>0.1824</w:t>
                  </w:r>
                </w:p>
              </w:tc>
              <w:tc>
                <w:tcPr>
                  <w:tcW w:w="385" w:type="pct"/>
                  <w:vMerge/>
                  <w:vAlign w:val="center"/>
                </w:tcPr>
                <w:p w:rsidR="001A6F83" w:rsidRDefault="001A6F83">
                  <w:pPr>
                    <w:widowControl/>
                    <w:jc w:val="left"/>
                    <w:rPr>
                      <w:szCs w:val="21"/>
                    </w:rPr>
                  </w:pPr>
                </w:p>
              </w:tc>
              <w:tc>
                <w:tcPr>
                  <w:tcW w:w="501" w:type="pct"/>
                  <w:vAlign w:val="center"/>
                </w:tcPr>
                <w:p w:rsidR="001A6F83" w:rsidRDefault="005972D8">
                  <w:pPr>
                    <w:adjustRightInd w:val="0"/>
                    <w:snapToGrid w:val="0"/>
                    <w:jc w:val="center"/>
                    <w:rPr>
                      <w:szCs w:val="21"/>
                    </w:rPr>
                  </w:pPr>
                  <w:r>
                    <w:rPr>
                      <w:szCs w:val="21"/>
                    </w:rPr>
                    <w:t>50</w:t>
                  </w:r>
                </w:p>
              </w:tc>
              <w:tc>
                <w:tcPr>
                  <w:tcW w:w="911" w:type="pct"/>
                  <w:vAlign w:val="center"/>
                </w:tcPr>
                <w:p w:rsidR="001A6F83" w:rsidRDefault="005972D8">
                  <w:pPr>
                    <w:widowControl/>
                    <w:jc w:val="center"/>
                    <w:rPr>
                      <w:szCs w:val="21"/>
                    </w:rPr>
                  </w:pPr>
                  <w:r>
                    <w:rPr>
                      <w:rFonts w:hint="eastAsia"/>
                      <w:szCs w:val="21"/>
                    </w:rPr>
                    <w:t>0.1824</w:t>
                  </w:r>
                </w:p>
              </w:tc>
              <w:tc>
                <w:tcPr>
                  <w:tcW w:w="380" w:type="pct"/>
                  <w:vAlign w:val="center"/>
                </w:tcPr>
                <w:p w:rsidR="001A6F83" w:rsidRDefault="005972D8">
                  <w:pPr>
                    <w:adjustRightInd w:val="0"/>
                    <w:snapToGrid w:val="0"/>
                    <w:jc w:val="center"/>
                    <w:rPr>
                      <w:szCs w:val="21"/>
                    </w:rPr>
                  </w:pPr>
                  <w:r>
                    <w:rPr>
                      <w:szCs w:val="21"/>
                    </w:rPr>
                    <w:t>70</w:t>
                  </w:r>
                </w:p>
              </w:tc>
              <w:tc>
                <w:tcPr>
                  <w:tcW w:w="614" w:type="pct"/>
                  <w:vMerge/>
                  <w:vAlign w:val="center"/>
                </w:tcPr>
                <w:p w:rsidR="001A6F83" w:rsidRDefault="001A6F83">
                  <w:pPr>
                    <w:widowControl/>
                    <w:jc w:val="left"/>
                    <w:rPr>
                      <w:szCs w:val="21"/>
                    </w:rPr>
                  </w:pPr>
                </w:p>
              </w:tc>
            </w:tr>
            <w:tr w:rsidR="001A6F83">
              <w:trPr>
                <w:cantSplit/>
                <w:trHeight w:val="340"/>
                <w:jc w:val="center"/>
              </w:trPr>
              <w:tc>
                <w:tcPr>
                  <w:tcW w:w="389" w:type="pct"/>
                  <w:vMerge/>
                  <w:vAlign w:val="center"/>
                </w:tcPr>
                <w:p w:rsidR="001A6F83" w:rsidRDefault="001A6F83">
                  <w:pPr>
                    <w:widowControl/>
                    <w:jc w:val="left"/>
                    <w:rPr>
                      <w:szCs w:val="21"/>
                    </w:rPr>
                  </w:pPr>
                </w:p>
              </w:tc>
              <w:tc>
                <w:tcPr>
                  <w:tcW w:w="487" w:type="pct"/>
                  <w:vMerge/>
                  <w:vAlign w:val="center"/>
                </w:tcPr>
                <w:p w:rsidR="001A6F83" w:rsidRDefault="001A6F83">
                  <w:pPr>
                    <w:widowControl/>
                    <w:jc w:val="left"/>
                    <w:rPr>
                      <w:szCs w:val="21"/>
                    </w:rPr>
                  </w:pPr>
                </w:p>
              </w:tc>
              <w:tc>
                <w:tcPr>
                  <w:tcW w:w="425" w:type="pct"/>
                  <w:vAlign w:val="center"/>
                </w:tcPr>
                <w:p w:rsidR="001A6F83" w:rsidRDefault="005972D8">
                  <w:pPr>
                    <w:adjustRightInd w:val="0"/>
                    <w:snapToGrid w:val="0"/>
                    <w:jc w:val="center"/>
                    <w:rPr>
                      <w:szCs w:val="21"/>
                    </w:rPr>
                  </w:pPr>
                  <w:r>
                    <w:rPr>
                      <w:szCs w:val="21"/>
                    </w:rPr>
                    <w:t>氨氮</w:t>
                  </w:r>
                </w:p>
              </w:tc>
              <w:tc>
                <w:tcPr>
                  <w:tcW w:w="418" w:type="pct"/>
                  <w:vAlign w:val="center"/>
                </w:tcPr>
                <w:p w:rsidR="001A6F83" w:rsidRDefault="005972D8">
                  <w:pPr>
                    <w:adjustRightInd w:val="0"/>
                    <w:snapToGrid w:val="0"/>
                    <w:jc w:val="center"/>
                    <w:rPr>
                      <w:szCs w:val="21"/>
                    </w:rPr>
                  </w:pPr>
                  <w:r>
                    <w:rPr>
                      <w:szCs w:val="21"/>
                    </w:rPr>
                    <w:t>25</w:t>
                  </w:r>
                </w:p>
              </w:tc>
              <w:tc>
                <w:tcPr>
                  <w:tcW w:w="490" w:type="pct"/>
                  <w:vAlign w:val="center"/>
                </w:tcPr>
                <w:p w:rsidR="001A6F83" w:rsidRDefault="005972D8">
                  <w:pPr>
                    <w:widowControl/>
                    <w:jc w:val="center"/>
                    <w:rPr>
                      <w:szCs w:val="21"/>
                    </w:rPr>
                  </w:pPr>
                  <w:r>
                    <w:rPr>
                      <w:rFonts w:hint="eastAsia"/>
                      <w:szCs w:val="21"/>
                    </w:rPr>
                    <w:t>0.0912</w:t>
                  </w:r>
                </w:p>
              </w:tc>
              <w:tc>
                <w:tcPr>
                  <w:tcW w:w="385" w:type="pct"/>
                  <w:vMerge/>
                  <w:vAlign w:val="center"/>
                </w:tcPr>
                <w:p w:rsidR="001A6F83" w:rsidRDefault="001A6F83">
                  <w:pPr>
                    <w:widowControl/>
                    <w:jc w:val="left"/>
                    <w:rPr>
                      <w:szCs w:val="21"/>
                    </w:rPr>
                  </w:pPr>
                </w:p>
              </w:tc>
              <w:tc>
                <w:tcPr>
                  <w:tcW w:w="501" w:type="pct"/>
                  <w:vAlign w:val="center"/>
                </w:tcPr>
                <w:p w:rsidR="001A6F83" w:rsidRDefault="005972D8">
                  <w:pPr>
                    <w:adjustRightInd w:val="0"/>
                    <w:snapToGrid w:val="0"/>
                    <w:jc w:val="center"/>
                    <w:rPr>
                      <w:szCs w:val="21"/>
                    </w:rPr>
                  </w:pPr>
                  <w:r>
                    <w:rPr>
                      <w:szCs w:val="21"/>
                    </w:rPr>
                    <w:t>25</w:t>
                  </w:r>
                </w:p>
              </w:tc>
              <w:tc>
                <w:tcPr>
                  <w:tcW w:w="911" w:type="pct"/>
                  <w:vAlign w:val="center"/>
                </w:tcPr>
                <w:p w:rsidR="001A6F83" w:rsidRDefault="005972D8">
                  <w:pPr>
                    <w:widowControl/>
                    <w:jc w:val="center"/>
                    <w:rPr>
                      <w:szCs w:val="21"/>
                    </w:rPr>
                  </w:pPr>
                  <w:r>
                    <w:rPr>
                      <w:rFonts w:hint="eastAsia"/>
                      <w:szCs w:val="21"/>
                    </w:rPr>
                    <w:t>0.0912</w:t>
                  </w:r>
                </w:p>
              </w:tc>
              <w:tc>
                <w:tcPr>
                  <w:tcW w:w="380" w:type="pct"/>
                  <w:vAlign w:val="center"/>
                </w:tcPr>
                <w:p w:rsidR="001A6F83" w:rsidRDefault="005972D8">
                  <w:pPr>
                    <w:adjustRightInd w:val="0"/>
                    <w:snapToGrid w:val="0"/>
                    <w:jc w:val="center"/>
                    <w:rPr>
                      <w:szCs w:val="21"/>
                    </w:rPr>
                  </w:pPr>
                  <w:r>
                    <w:rPr>
                      <w:szCs w:val="21"/>
                    </w:rPr>
                    <w:t>45</w:t>
                  </w:r>
                </w:p>
              </w:tc>
              <w:tc>
                <w:tcPr>
                  <w:tcW w:w="614" w:type="pct"/>
                  <w:vMerge/>
                  <w:vAlign w:val="center"/>
                </w:tcPr>
                <w:p w:rsidR="001A6F83" w:rsidRDefault="001A6F83">
                  <w:pPr>
                    <w:widowControl/>
                    <w:jc w:val="left"/>
                    <w:rPr>
                      <w:szCs w:val="21"/>
                    </w:rPr>
                  </w:pPr>
                </w:p>
              </w:tc>
            </w:tr>
            <w:tr w:rsidR="001A6F83">
              <w:trPr>
                <w:cantSplit/>
                <w:trHeight w:val="340"/>
                <w:jc w:val="center"/>
              </w:trPr>
              <w:tc>
                <w:tcPr>
                  <w:tcW w:w="389" w:type="pct"/>
                  <w:vMerge/>
                  <w:vAlign w:val="center"/>
                </w:tcPr>
                <w:p w:rsidR="001A6F83" w:rsidRDefault="001A6F83">
                  <w:pPr>
                    <w:widowControl/>
                    <w:jc w:val="left"/>
                    <w:rPr>
                      <w:szCs w:val="21"/>
                    </w:rPr>
                  </w:pPr>
                </w:p>
              </w:tc>
              <w:tc>
                <w:tcPr>
                  <w:tcW w:w="487" w:type="pct"/>
                  <w:vMerge/>
                  <w:vAlign w:val="center"/>
                </w:tcPr>
                <w:p w:rsidR="001A6F83" w:rsidRDefault="001A6F83">
                  <w:pPr>
                    <w:widowControl/>
                    <w:jc w:val="left"/>
                    <w:rPr>
                      <w:szCs w:val="21"/>
                    </w:rPr>
                  </w:pPr>
                </w:p>
              </w:tc>
              <w:tc>
                <w:tcPr>
                  <w:tcW w:w="425" w:type="pct"/>
                  <w:vAlign w:val="center"/>
                </w:tcPr>
                <w:p w:rsidR="001A6F83" w:rsidRDefault="005972D8">
                  <w:pPr>
                    <w:adjustRightInd w:val="0"/>
                    <w:snapToGrid w:val="0"/>
                    <w:jc w:val="center"/>
                    <w:rPr>
                      <w:szCs w:val="21"/>
                    </w:rPr>
                  </w:pPr>
                  <w:r>
                    <w:rPr>
                      <w:szCs w:val="21"/>
                    </w:rPr>
                    <w:t>TP</w:t>
                  </w:r>
                </w:p>
              </w:tc>
              <w:tc>
                <w:tcPr>
                  <w:tcW w:w="418" w:type="pct"/>
                  <w:vAlign w:val="center"/>
                </w:tcPr>
                <w:p w:rsidR="001A6F83" w:rsidRDefault="005972D8">
                  <w:pPr>
                    <w:adjustRightInd w:val="0"/>
                    <w:snapToGrid w:val="0"/>
                    <w:jc w:val="center"/>
                    <w:rPr>
                      <w:szCs w:val="21"/>
                    </w:rPr>
                  </w:pPr>
                  <w:r>
                    <w:rPr>
                      <w:szCs w:val="21"/>
                    </w:rPr>
                    <w:t>5</w:t>
                  </w:r>
                </w:p>
              </w:tc>
              <w:tc>
                <w:tcPr>
                  <w:tcW w:w="490" w:type="pct"/>
                  <w:vAlign w:val="center"/>
                </w:tcPr>
                <w:p w:rsidR="001A6F83" w:rsidRDefault="005972D8">
                  <w:pPr>
                    <w:widowControl/>
                    <w:jc w:val="center"/>
                    <w:rPr>
                      <w:szCs w:val="21"/>
                    </w:rPr>
                  </w:pPr>
                  <w:r>
                    <w:rPr>
                      <w:rFonts w:hint="eastAsia"/>
                      <w:szCs w:val="21"/>
                    </w:rPr>
                    <w:t>0.0182</w:t>
                  </w:r>
                </w:p>
              </w:tc>
              <w:tc>
                <w:tcPr>
                  <w:tcW w:w="385" w:type="pct"/>
                  <w:vMerge/>
                  <w:vAlign w:val="center"/>
                </w:tcPr>
                <w:p w:rsidR="001A6F83" w:rsidRDefault="001A6F83">
                  <w:pPr>
                    <w:widowControl/>
                    <w:jc w:val="left"/>
                    <w:rPr>
                      <w:szCs w:val="21"/>
                    </w:rPr>
                  </w:pPr>
                </w:p>
              </w:tc>
              <w:tc>
                <w:tcPr>
                  <w:tcW w:w="501" w:type="pct"/>
                  <w:vAlign w:val="center"/>
                </w:tcPr>
                <w:p w:rsidR="001A6F83" w:rsidRDefault="005972D8">
                  <w:pPr>
                    <w:adjustRightInd w:val="0"/>
                    <w:snapToGrid w:val="0"/>
                    <w:jc w:val="center"/>
                    <w:rPr>
                      <w:szCs w:val="21"/>
                    </w:rPr>
                  </w:pPr>
                  <w:r>
                    <w:rPr>
                      <w:szCs w:val="21"/>
                    </w:rPr>
                    <w:t>5</w:t>
                  </w:r>
                </w:p>
              </w:tc>
              <w:tc>
                <w:tcPr>
                  <w:tcW w:w="911" w:type="pct"/>
                  <w:vAlign w:val="center"/>
                </w:tcPr>
                <w:p w:rsidR="001A6F83" w:rsidRDefault="005972D8">
                  <w:pPr>
                    <w:widowControl/>
                    <w:jc w:val="center"/>
                    <w:rPr>
                      <w:szCs w:val="21"/>
                    </w:rPr>
                  </w:pPr>
                  <w:r>
                    <w:rPr>
                      <w:rFonts w:hint="eastAsia"/>
                      <w:szCs w:val="21"/>
                    </w:rPr>
                    <w:t>0.0182</w:t>
                  </w:r>
                </w:p>
              </w:tc>
              <w:tc>
                <w:tcPr>
                  <w:tcW w:w="380" w:type="pct"/>
                  <w:vAlign w:val="center"/>
                </w:tcPr>
                <w:p w:rsidR="001A6F83" w:rsidRDefault="005972D8">
                  <w:pPr>
                    <w:adjustRightInd w:val="0"/>
                    <w:snapToGrid w:val="0"/>
                    <w:jc w:val="center"/>
                    <w:rPr>
                      <w:szCs w:val="21"/>
                    </w:rPr>
                  </w:pPr>
                  <w:r>
                    <w:rPr>
                      <w:szCs w:val="21"/>
                    </w:rPr>
                    <w:t>8</w:t>
                  </w:r>
                </w:p>
              </w:tc>
              <w:tc>
                <w:tcPr>
                  <w:tcW w:w="614" w:type="pct"/>
                  <w:vMerge/>
                  <w:vAlign w:val="center"/>
                </w:tcPr>
                <w:p w:rsidR="001A6F83" w:rsidRDefault="001A6F83">
                  <w:pPr>
                    <w:widowControl/>
                    <w:jc w:val="left"/>
                    <w:rPr>
                      <w:szCs w:val="21"/>
                    </w:rPr>
                  </w:pPr>
                </w:p>
              </w:tc>
            </w:tr>
          </w:tbl>
          <w:p w:rsidR="001A6F83" w:rsidRDefault="005972D8">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防治措施</w:t>
            </w:r>
          </w:p>
          <w:p w:rsidR="001A6F83" w:rsidRDefault="005972D8">
            <w:pPr>
              <w:spacing w:line="360" w:lineRule="auto"/>
              <w:ind w:firstLineChars="200" w:firstLine="480"/>
              <w:rPr>
                <w:bCs/>
                <w:sz w:val="24"/>
              </w:rPr>
            </w:pPr>
            <w:r>
              <w:rPr>
                <w:bCs/>
                <w:sz w:val="24"/>
              </w:rPr>
              <w:t>厂区内实行</w:t>
            </w:r>
            <w:r>
              <w:rPr>
                <w:bCs/>
                <w:sz w:val="24"/>
              </w:rPr>
              <w:t>“</w:t>
            </w:r>
            <w:r>
              <w:rPr>
                <w:bCs/>
                <w:sz w:val="24"/>
              </w:rPr>
              <w:t>雨污分流</w:t>
            </w:r>
            <w:r>
              <w:rPr>
                <w:bCs/>
                <w:sz w:val="24"/>
              </w:rPr>
              <w:t>”</w:t>
            </w:r>
            <w:r>
              <w:rPr>
                <w:bCs/>
                <w:sz w:val="24"/>
              </w:rPr>
              <w:t>。本项目雨水经厂区内雨水管网排入周边河流；本项目无生产废水产生，只产生生活污水，接管量为</w:t>
            </w:r>
            <w:r>
              <w:rPr>
                <w:rFonts w:hint="eastAsia"/>
                <w:bCs/>
                <w:sz w:val="24"/>
              </w:rPr>
              <w:t>3648</w:t>
            </w:r>
            <w:r>
              <w:rPr>
                <w:bCs/>
                <w:sz w:val="24"/>
              </w:rPr>
              <w:t>t/a</w:t>
            </w:r>
            <w:r>
              <w:rPr>
                <w:bCs/>
                <w:sz w:val="24"/>
              </w:rPr>
              <w:t>，经污水管网排入武南污水处理厂集中处理，尾水排入武南河。</w:t>
            </w:r>
          </w:p>
          <w:p w:rsidR="001A6F83" w:rsidRDefault="005972D8">
            <w:pPr>
              <w:spacing w:line="360" w:lineRule="auto"/>
              <w:ind w:firstLineChars="200" w:firstLine="480"/>
              <w:rPr>
                <w:bCs/>
                <w:sz w:val="24"/>
              </w:rPr>
            </w:pPr>
            <w:r>
              <w:rPr>
                <w:bCs/>
                <w:sz w:val="24"/>
              </w:rPr>
              <w:t>武南污水处理厂占地</w:t>
            </w:r>
            <w:r>
              <w:rPr>
                <w:bCs/>
                <w:sz w:val="24"/>
              </w:rPr>
              <w:t>16.8hm</w:t>
            </w:r>
            <w:r>
              <w:rPr>
                <w:bCs/>
                <w:sz w:val="24"/>
                <w:vertAlign w:val="superscript"/>
              </w:rPr>
              <w:t>2</w:t>
            </w:r>
            <w:r>
              <w:rPr>
                <w:bCs/>
                <w:sz w:val="24"/>
              </w:rPr>
              <w:t>，总设计规模</w:t>
            </w:r>
            <w:r>
              <w:rPr>
                <w:bCs/>
                <w:sz w:val="24"/>
              </w:rPr>
              <w:t>12</w:t>
            </w:r>
            <w:r>
              <w:rPr>
                <w:bCs/>
                <w:sz w:val="24"/>
              </w:rPr>
              <w:t>万</w:t>
            </w:r>
            <w:r>
              <w:rPr>
                <w:bCs/>
                <w:sz w:val="24"/>
              </w:rPr>
              <w:t>m</w:t>
            </w:r>
            <w:r>
              <w:rPr>
                <w:bCs/>
                <w:sz w:val="24"/>
                <w:vertAlign w:val="superscript"/>
              </w:rPr>
              <w:t>3</w:t>
            </w:r>
            <w:r>
              <w:rPr>
                <w:bCs/>
                <w:sz w:val="24"/>
              </w:rPr>
              <w:t>/d</w:t>
            </w:r>
            <w:r>
              <w:rPr>
                <w:bCs/>
                <w:sz w:val="24"/>
              </w:rPr>
              <w:t>，分三期实施：一期工程规模</w:t>
            </w:r>
            <w:r>
              <w:rPr>
                <w:bCs/>
                <w:sz w:val="24"/>
              </w:rPr>
              <w:t>4</w:t>
            </w:r>
            <w:r>
              <w:rPr>
                <w:bCs/>
                <w:sz w:val="24"/>
              </w:rPr>
              <w:t>万</w:t>
            </w:r>
            <w:r>
              <w:rPr>
                <w:bCs/>
                <w:sz w:val="24"/>
              </w:rPr>
              <w:t>m</w:t>
            </w:r>
            <w:r>
              <w:rPr>
                <w:bCs/>
                <w:sz w:val="24"/>
                <w:vertAlign w:val="superscript"/>
              </w:rPr>
              <w:t>3</w:t>
            </w:r>
            <w:r>
              <w:rPr>
                <w:bCs/>
                <w:sz w:val="24"/>
              </w:rPr>
              <w:t>/d</w:t>
            </w:r>
            <w:r>
              <w:rPr>
                <w:bCs/>
                <w:sz w:val="24"/>
              </w:rPr>
              <w:t>，采用卡鲁塞尔氧化沟工艺，按</w:t>
            </w:r>
            <w:r>
              <w:rPr>
                <w:bCs/>
                <w:sz w:val="24"/>
              </w:rPr>
              <w:t>GB18918-2002</w:t>
            </w:r>
            <w:r>
              <w:rPr>
                <w:bCs/>
                <w:sz w:val="24"/>
              </w:rPr>
              <w:t>一级</w:t>
            </w:r>
            <w:r>
              <w:rPr>
                <w:bCs/>
                <w:sz w:val="24"/>
              </w:rPr>
              <w:t>A</w:t>
            </w:r>
            <w:r>
              <w:rPr>
                <w:bCs/>
                <w:sz w:val="24"/>
              </w:rPr>
              <w:t>出水水质标准执行。一期工程于</w:t>
            </w:r>
            <w:r>
              <w:rPr>
                <w:bCs/>
                <w:sz w:val="24"/>
              </w:rPr>
              <w:t>2007</w:t>
            </w:r>
            <w:r>
              <w:rPr>
                <w:bCs/>
                <w:sz w:val="24"/>
              </w:rPr>
              <w:t>年</w:t>
            </w:r>
            <w:r>
              <w:rPr>
                <w:bCs/>
                <w:sz w:val="24"/>
              </w:rPr>
              <w:t>12</w:t>
            </w:r>
            <w:r>
              <w:rPr>
                <w:bCs/>
                <w:sz w:val="24"/>
              </w:rPr>
              <w:t>月开工建设，</w:t>
            </w:r>
            <w:r>
              <w:rPr>
                <w:bCs/>
                <w:sz w:val="24"/>
              </w:rPr>
              <w:t>2009</w:t>
            </w:r>
            <w:r>
              <w:rPr>
                <w:bCs/>
                <w:sz w:val="24"/>
              </w:rPr>
              <w:t>年</w:t>
            </w:r>
            <w:r>
              <w:rPr>
                <w:bCs/>
                <w:sz w:val="24"/>
              </w:rPr>
              <w:t>5</w:t>
            </w:r>
            <w:r>
              <w:rPr>
                <w:bCs/>
                <w:sz w:val="24"/>
              </w:rPr>
              <w:t>月</w:t>
            </w:r>
            <w:r>
              <w:rPr>
                <w:bCs/>
                <w:sz w:val="24"/>
              </w:rPr>
              <w:t>19</w:t>
            </w:r>
            <w:r>
              <w:rPr>
                <w:bCs/>
                <w:sz w:val="24"/>
              </w:rPr>
              <w:t>正式进水投运（武环管复﹝</w:t>
            </w:r>
            <w:r>
              <w:rPr>
                <w:bCs/>
                <w:sz w:val="24"/>
              </w:rPr>
              <w:t>2007</w:t>
            </w:r>
            <w:r>
              <w:rPr>
                <w:bCs/>
                <w:sz w:val="24"/>
              </w:rPr>
              <w:t>﹞</w:t>
            </w:r>
            <w:r>
              <w:rPr>
                <w:bCs/>
                <w:sz w:val="24"/>
              </w:rPr>
              <w:t>4</w:t>
            </w:r>
            <w:r>
              <w:rPr>
                <w:bCs/>
                <w:sz w:val="24"/>
              </w:rPr>
              <w:t>号）。</w:t>
            </w:r>
            <w:r>
              <w:rPr>
                <w:bCs/>
                <w:sz w:val="24"/>
              </w:rPr>
              <w:t>2012</w:t>
            </w:r>
            <w:r>
              <w:rPr>
                <w:bCs/>
                <w:sz w:val="24"/>
              </w:rPr>
              <w:t>年，随着武进区水环境整治投资力度的加大，城镇污水管网建设的大力推进，污水收集覆盖面积的不断扩大，同年</w:t>
            </w:r>
            <w:r>
              <w:rPr>
                <w:bCs/>
                <w:sz w:val="24"/>
              </w:rPr>
              <w:t>12</w:t>
            </w:r>
            <w:r>
              <w:rPr>
                <w:bCs/>
                <w:sz w:val="24"/>
              </w:rPr>
              <w:t>月</w:t>
            </w:r>
            <w:r>
              <w:rPr>
                <w:bCs/>
                <w:sz w:val="24"/>
              </w:rPr>
              <w:t>7</w:t>
            </w:r>
            <w:r>
              <w:rPr>
                <w:bCs/>
                <w:sz w:val="24"/>
              </w:rPr>
              <w:t>日，江苏省环境保护厅对武南污水处理厂扩建及改造二期工程（扩建</w:t>
            </w:r>
            <w:r>
              <w:rPr>
                <w:bCs/>
                <w:sz w:val="24"/>
              </w:rPr>
              <w:t>6</w:t>
            </w:r>
            <w:r>
              <w:rPr>
                <w:bCs/>
                <w:sz w:val="24"/>
              </w:rPr>
              <w:t>万</w:t>
            </w:r>
            <w:r>
              <w:rPr>
                <w:bCs/>
                <w:sz w:val="24"/>
              </w:rPr>
              <w:t>m</w:t>
            </w:r>
            <w:r>
              <w:rPr>
                <w:bCs/>
                <w:sz w:val="24"/>
                <w:vertAlign w:val="superscript"/>
              </w:rPr>
              <w:t>3</w:t>
            </w:r>
            <w:r>
              <w:rPr>
                <w:bCs/>
                <w:sz w:val="24"/>
              </w:rPr>
              <w:t>/d</w:t>
            </w:r>
            <w:r>
              <w:rPr>
                <w:bCs/>
                <w:sz w:val="24"/>
              </w:rPr>
              <w:t>，改造</w:t>
            </w:r>
            <w:r>
              <w:rPr>
                <w:bCs/>
                <w:sz w:val="24"/>
              </w:rPr>
              <w:t>6</w:t>
            </w:r>
            <w:r>
              <w:rPr>
                <w:bCs/>
                <w:sz w:val="24"/>
              </w:rPr>
              <w:t>万</w:t>
            </w:r>
            <w:r>
              <w:rPr>
                <w:bCs/>
                <w:sz w:val="24"/>
              </w:rPr>
              <w:t>m</w:t>
            </w:r>
            <w:r>
              <w:rPr>
                <w:bCs/>
                <w:sz w:val="24"/>
                <w:vertAlign w:val="superscript"/>
              </w:rPr>
              <w:t>3</w:t>
            </w:r>
            <w:r>
              <w:rPr>
                <w:bCs/>
                <w:sz w:val="24"/>
              </w:rPr>
              <w:t>/d</w:t>
            </w:r>
            <w:r>
              <w:rPr>
                <w:bCs/>
                <w:sz w:val="24"/>
              </w:rPr>
              <w:t>）环境影响报告书进行了批复（苏环审﹝</w:t>
            </w:r>
            <w:r>
              <w:rPr>
                <w:bCs/>
                <w:sz w:val="24"/>
              </w:rPr>
              <w:t>2012</w:t>
            </w:r>
            <w:r>
              <w:rPr>
                <w:bCs/>
                <w:sz w:val="24"/>
              </w:rPr>
              <w:t>﹞</w:t>
            </w:r>
            <w:r>
              <w:rPr>
                <w:bCs/>
                <w:sz w:val="24"/>
              </w:rPr>
              <w:t>245</w:t>
            </w:r>
            <w:r>
              <w:rPr>
                <w:bCs/>
                <w:sz w:val="24"/>
              </w:rPr>
              <w:t>号）。目前，武南污水处理厂一期</w:t>
            </w:r>
            <w:r>
              <w:rPr>
                <w:bCs/>
                <w:sz w:val="24"/>
              </w:rPr>
              <w:t>4</w:t>
            </w:r>
            <w:r>
              <w:rPr>
                <w:bCs/>
                <w:sz w:val="24"/>
              </w:rPr>
              <w:t>万</w:t>
            </w:r>
            <w:r>
              <w:rPr>
                <w:bCs/>
                <w:sz w:val="24"/>
              </w:rPr>
              <w:t>m</w:t>
            </w:r>
            <w:r>
              <w:rPr>
                <w:bCs/>
                <w:sz w:val="24"/>
                <w:vertAlign w:val="superscript"/>
              </w:rPr>
              <w:t>3</w:t>
            </w:r>
            <w:r>
              <w:rPr>
                <w:bCs/>
                <w:sz w:val="24"/>
              </w:rPr>
              <w:t>/d</w:t>
            </w:r>
            <w:r>
              <w:rPr>
                <w:bCs/>
                <w:sz w:val="24"/>
              </w:rPr>
              <w:t>工程正常运行，实际处理量约为</w:t>
            </w:r>
            <w:r>
              <w:rPr>
                <w:bCs/>
                <w:sz w:val="24"/>
              </w:rPr>
              <w:t>3.7</w:t>
            </w:r>
            <w:r>
              <w:rPr>
                <w:bCs/>
                <w:sz w:val="24"/>
              </w:rPr>
              <w:t>万</w:t>
            </w:r>
            <w:r>
              <w:rPr>
                <w:bCs/>
                <w:sz w:val="24"/>
              </w:rPr>
              <w:t>m</w:t>
            </w:r>
            <w:r>
              <w:rPr>
                <w:bCs/>
                <w:sz w:val="24"/>
                <w:vertAlign w:val="superscript"/>
              </w:rPr>
              <w:t>3</w:t>
            </w:r>
            <w:r>
              <w:rPr>
                <w:bCs/>
                <w:sz w:val="24"/>
              </w:rPr>
              <w:t>，尚有余量</w:t>
            </w:r>
            <w:r>
              <w:rPr>
                <w:bCs/>
                <w:sz w:val="24"/>
              </w:rPr>
              <w:t>3000t/d</w:t>
            </w:r>
            <w:r>
              <w:rPr>
                <w:bCs/>
                <w:sz w:val="24"/>
              </w:rPr>
              <w:t>；二期扩建</w:t>
            </w:r>
            <w:r>
              <w:rPr>
                <w:bCs/>
                <w:sz w:val="24"/>
              </w:rPr>
              <w:t>6</w:t>
            </w:r>
            <w:r>
              <w:rPr>
                <w:bCs/>
                <w:sz w:val="24"/>
              </w:rPr>
              <w:t>万</w:t>
            </w:r>
            <w:r>
              <w:rPr>
                <w:bCs/>
                <w:sz w:val="24"/>
              </w:rPr>
              <w:t>m</w:t>
            </w:r>
            <w:r>
              <w:rPr>
                <w:bCs/>
                <w:sz w:val="24"/>
                <w:vertAlign w:val="superscript"/>
              </w:rPr>
              <w:t>3</w:t>
            </w:r>
            <w:r>
              <w:rPr>
                <w:bCs/>
                <w:sz w:val="24"/>
              </w:rPr>
              <w:t>/d</w:t>
            </w:r>
            <w:r>
              <w:rPr>
                <w:bCs/>
                <w:sz w:val="24"/>
              </w:rPr>
              <w:t>，改造</w:t>
            </w:r>
            <w:r>
              <w:rPr>
                <w:bCs/>
                <w:sz w:val="24"/>
              </w:rPr>
              <w:t>6</w:t>
            </w:r>
            <w:r>
              <w:rPr>
                <w:bCs/>
                <w:sz w:val="24"/>
              </w:rPr>
              <w:t>万</w:t>
            </w:r>
            <w:r>
              <w:rPr>
                <w:bCs/>
                <w:sz w:val="24"/>
              </w:rPr>
              <w:t>m</w:t>
            </w:r>
            <w:r>
              <w:rPr>
                <w:bCs/>
                <w:sz w:val="24"/>
                <w:vertAlign w:val="superscript"/>
              </w:rPr>
              <w:t>3</w:t>
            </w:r>
            <w:r>
              <w:rPr>
                <w:bCs/>
                <w:sz w:val="24"/>
              </w:rPr>
              <w:t>/d</w:t>
            </w:r>
            <w:r>
              <w:rPr>
                <w:bCs/>
                <w:sz w:val="24"/>
              </w:rPr>
              <w:t>，二期项目完工后，武南污水处理厂</w:t>
            </w:r>
            <w:proofErr w:type="gramStart"/>
            <w:r>
              <w:rPr>
                <w:bCs/>
                <w:sz w:val="24"/>
              </w:rPr>
              <w:t>总建成</w:t>
            </w:r>
            <w:proofErr w:type="gramEnd"/>
            <w:r>
              <w:rPr>
                <w:bCs/>
                <w:sz w:val="24"/>
              </w:rPr>
              <w:t>处理能力</w:t>
            </w:r>
            <w:r>
              <w:rPr>
                <w:bCs/>
                <w:sz w:val="24"/>
              </w:rPr>
              <w:t>10</w:t>
            </w:r>
            <w:r>
              <w:rPr>
                <w:bCs/>
                <w:sz w:val="24"/>
              </w:rPr>
              <w:t>万</w:t>
            </w:r>
            <w:r>
              <w:rPr>
                <w:bCs/>
                <w:sz w:val="24"/>
              </w:rPr>
              <w:t>m</w:t>
            </w:r>
            <w:r>
              <w:rPr>
                <w:bCs/>
                <w:sz w:val="24"/>
                <w:vertAlign w:val="superscript"/>
              </w:rPr>
              <w:t>3</w:t>
            </w:r>
            <w:r>
              <w:rPr>
                <w:bCs/>
                <w:sz w:val="24"/>
              </w:rPr>
              <w:t>/d</w:t>
            </w:r>
            <w:r>
              <w:rPr>
                <w:bCs/>
                <w:sz w:val="24"/>
              </w:rPr>
              <w:t>。目前，武南污水厂二期工程已投入试运行，待正式投运后，废水处理能力将达</w:t>
            </w:r>
            <w:r>
              <w:rPr>
                <w:bCs/>
                <w:sz w:val="24"/>
              </w:rPr>
              <w:t>10</w:t>
            </w:r>
            <w:r>
              <w:rPr>
                <w:bCs/>
                <w:sz w:val="24"/>
              </w:rPr>
              <w:t>万</w:t>
            </w:r>
            <w:r>
              <w:rPr>
                <w:bCs/>
                <w:sz w:val="24"/>
              </w:rPr>
              <w:t>m</w:t>
            </w:r>
            <w:r>
              <w:rPr>
                <w:bCs/>
                <w:sz w:val="24"/>
                <w:vertAlign w:val="superscript"/>
              </w:rPr>
              <w:t>3</w:t>
            </w:r>
            <w:r>
              <w:rPr>
                <w:bCs/>
                <w:sz w:val="24"/>
              </w:rPr>
              <w:t>/d</w:t>
            </w:r>
            <w:r>
              <w:rPr>
                <w:bCs/>
                <w:sz w:val="24"/>
              </w:rPr>
              <w:t>。</w:t>
            </w:r>
          </w:p>
          <w:p w:rsidR="001A6F83" w:rsidRDefault="005972D8">
            <w:pPr>
              <w:spacing w:line="360" w:lineRule="auto"/>
              <w:ind w:firstLineChars="200" w:firstLine="480"/>
              <w:rPr>
                <w:bCs/>
                <w:sz w:val="24"/>
              </w:rPr>
            </w:pPr>
            <w:r>
              <w:rPr>
                <w:bCs/>
                <w:sz w:val="24"/>
              </w:rPr>
              <w:t>武南污水处理厂总设计规模为</w:t>
            </w:r>
            <w:r>
              <w:rPr>
                <w:bCs/>
                <w:sz w:val="24"/>
              </w:rPr>
              <w:t>10</w:t>
            </w:r>
            <w:r>
              <w:rPr>
                <w:bCs/>
                <w:sz w:val="24"/>
              </w:rPr>
              <w:t>万</w:t>
            </w:r>
            <w:r>
              <w:rPr>
                <w:bCs/>
                <w:sz w:val="24"/>
              </w:rPr>
              <w:t>t/d</w:t>
            </w:r>
            <w:r>
              <w:rPr>
                <w:bCs/>
                <w:sz w:val="24"/>
              </w:rPr>
              <w:t>，本项目建成后生活污水排放量为</w:t>
            </w:r>
            <w:r>
              <w:rPr>
                <w:rFonts w:hint="eastAsia"/>
                <w:bCs/>
                <w:sz w:val="24"/>
              </w:rPr>
              <w:t>12.16</w:t>
            </w:r>
            <w:r>
              <w:rPr>
                <w:bCs/>
                <w:sz w:val="24"/>
              </w:rPr>
              <w:t>t/d</w:t>
            </w:r>
            <w:r>
              <w:rPr>
                <w:bCs/>
                <w:sz w:val="24"/>
              </w:rPr>
              <w:t>，武南</w:t>
            </w:r>
            <w:proofErr w:type="gramStart"/>
            <w:r>
              <w:rPr>
                <w:bCs/>
                <w:sz w:val="24"/>
              </w:rPr>
              <w:t>污水处理厂尚有能力</w:t>
            </w:r>
            <w:proofErr w:type="gramEnd"/>
            <w:r>
              <w:rPr>
                <w:bCs/>
                <w:sz w:val="24"/>
              </w:rPr>
              <w:t>接纳本项目生活污水，从接管量上接管可行。</w:t>
            </w:r>
          </w:p>
          <w:p w:rsidR="001A6F83" w:rsidRDefault="005972D8">
            <w:pPr>
              <w:pStyle w:val="a4"/>
              <w:spacing w:line="360" w:lineRule="auto"/>
              <w:ind w:firstLineChars="200" w:firstLine="480"/>
              <w:jc w:val="left"/>
            </w:pPr>
            <w:r>
              <w:rPr>
                <w:rFonts w:ascii="Times New Roman" w:hAnsi="Times New Roman" w:hint="eastAsia"/>
                <w:bCs/>
                <w:sz w:val="24"/>
                <w:szCs w:val="24"/>
              </w:rPr>
              <w:t>厂区内</w:t>
            </w:r>
            <w:r>
              <w:rPr>
                <w:rFonts w:ascii="Times New Roman" w:hAnsi="Times New Roman"/>
                <w:bCs/>
                <w:sz w:val="24"/>
                <w:szCs w:val="24"/>
              </w:rPr>
              <w:t>污水管网已建成，已取得《城镇污水排入排水管网许可证》（见附件），具备接入污水管网的条件。</w:t>
            </w:r>
          </w:p>
          <w:p w:rsidR="001A6F83" w:rsidRDefault="005972D8">
            <w:pPr>
              <w:spacing w:line="360" w:lineRule="auto"/>
              <w:ind w:leftChars="200" w:left="420"/>
              <w:rPr>
                <w:bCs/>
                <w:sz w:val="24"/>
              </w:rPr>
            </w:pPr>
            <w:r>
              <w:rPr>
                <w:rFonts w:hint="eastAsia"/>
                <w:bCs/>
                <w:sz w:val="24"/>
              </w:rPr>
              <w:t>（</w:t>
            </w:r>
            <w:r>
              <w:rPr>
                <w:rFonts w:hint="eastAsia"/>
                <w:bCs/>
                <w:sz w:val="24"/>
              </w:rPr>
              <w:t>3</w:t>
            </w:r>
            <w:r>
              <w:rPr>
                <w:rFonts w:hint="eastAsia"/>
                <w:bCs/>
                <w:sz w:val="24"/>
              </w:rPr>
              <w:t>）</w:t>
            </w:r>
            <w:r>
              <w:rPr>
                <w:bCs/>
                <w:sz w:val="24"/>
              </w:rPr>
              <w:t>污水接管可行性分析</w:t>
            </w:r>
          </w:p>
          <w:p w:rsidR="001A6F83" w:rsidRDefault="005972D8">
            <w:pPr>
              <w:pStyle w:val="a4"/>
              <w:adjustRightInd w:val="0"/>
              <w:spacing w:line="352" w:lineRule="auto"/>
              <w:ind w:firstLineChars="211" w:firstLine="506"/>
              <w:rPr>
                <w:rFonts w:ascii="Times New Roman" w:hAnsi="Times New Roman"/>
                <w:bCs/>
                <w:sz w:val="24"/>
                <w:szCs w:val="24"/>
              </w:rPr>
            </w:pPr>
            <w:r>
              <w:rPr>
                <w:rFonts w:ascii="Times New Roman" w:hAnsi="Times New Roman"/>
                <w:bCs/>
                <w:sz w:val="24"/>
                <w:szCs w:val="24"/>
              </w:rPr>
              <w:t>综合考虑污水管网铺设情况、污水处理厂接纳能力及水质浓度达标情况等因素，项目污水接入武南污水处理厂集中处理是可行的。</w:t>
            </w:r>
          </w:p>
          <w:p w:rsidR="001A6F83" w:rsidRDefault="005972D8">
            <w:pPr>
              <w:adjustRightInd w:val="0"/>
              <w:snapToGrid w:val="0"/>
              <w:spacing w:line="360" w:lineRule="auto"/>
              <w:ind w:firstLineChars="200" w:firstLine="480"/>
              <w:rPr>
                <w:bCs/>
                <w:sz w:val="24"/>
              </w:rPr>
            </w:pPr>
            <w:r>
              <w:rPr>
                <w:bCs/>
                <w:sz w:val="24"/>
              </w:rPr>
              <w:t>（</w:t>
            </w:r>
            <w:r>
              <w:rPr>
                <w:bCs/>
                <w:sz w:val="24"/>
              </w:rPr>
              <w:t>4</w:t>
            </w:r>
            <w:r>
              <w:rPr>
                <w:bCs/>
                <w:sz w:val="24"/>
              </w:rPr>
              <w:t>）</w:t>
            </w:r>
            <w:r>
              <w:rPr>
                <w:rFonts w:ascii="宋体" w:hAnsi="宋体"/>
                <w:bCs/>
                <w:sz w:val="24"/>
              </w:rPr>
              <w:t>地表水环境影响分析</w:t>
            </w:r>
          </w:p>
          <w:p w:rsidR="001A6F83" w:rsidRDefault="005972D8">
            <w:pPr>
              <w:spacing w:line="360" w:lineRule="auto"/>
              <w:ind w:firstLineChars="200" w:firstLine="480"/>
              <w:rPr>
                <w:bCs/>
                <w:sz w:val="24"/>
              </w:rPr>
            </w:pPr>
            <w:r>
              <w:rPr>
                <w:bCs/>
                <w:sz w:val="24"/>
              </w:rPr>
              <w:lastRenderedPageBreak/>
              <w:t>1</w:t>
            </w:r>
            <w:r>
              <w:rPr>
                <w:bCs/>
                <w:sz w:val="24"/>
              </w:rPr>
              <w:t>）评价等级的判定</w:t>
            </w:r>
          </w:p>
          <w:p w:rsidR="001A6F83" w:rsidRDefault="005972D8">
            <w:pPr>
              <w:adjustRightInd w:val="0"/>
              <w:snapToGrid w:val="0"/>
              <w:spacing w:line="360" w:lineRule="auto"/>
              <w:ind w:firstLineChars="200" w:firstLine="480"/>
              <w:rPr>
                <w:bCs/>
                <w:sz w:val="24"/>
              </w:rPr>
            </w:pPr>
            <w:r>
              <w:rPr>
                <w:bCs/>
                <w:sz w:val="24"/>
              </w:rPr>
              <w:t>依据《环境影响评价技术导则</w:t>
            </w:r>
            <w:r>
              <w:rPr>
                <w:bCs/>
                <w:sz w:val="24"/>
              </w:rPr>
              <w:t>-</w:t>
            </w:r>
            <w:r>
              <w:rPr>
                <w:bCs/>
                <w:sz w:val="24"/>
              </w:rPr>
              <w:t>地表水环境》（</w:t>
            </w:r>
            <w:r>
              <w:rPr>
                <w:bCs/>
                <w:sz w:val="24"/>
              </w:rPr>
              <w:t>HJ2.3-2018</w:t>
            </w:r>
            <w:r>
              <w:rPr>
                <w:bCs/>
                <w:sz w:val="24"/>
              </w:rPr>
              <w:t>）本项目为水污染影响型，根据水污染影响型建设项目评价等级判定标准，具体如下：</w:t>
            </w:r>
          </w:p>
          <w:p w:rsidR="001A6F83" w:rsidRDefault="005972D8">
            <w:pPr>
              <w:adjustRightInd w:val="0"/>
              <w:snapToGrid w:val="0"/>
              <w:jc w:val="center"/>
              <w:rPr>
                <w:b/>
                <w:sz w:val="24"/>
              </w:rPr>
            </w:pPr>
            <w:r>
              <w:rPr>
                <w:b/>
                <w:sz w:val="24"/>
              </w:rPr>
              <w:t>表</w:t>
            </w:r>
            <w:r>
              <w:rPr>
                <w:b/>
                <w:sz w:val="24"/>
              </w:rPr>
              <w:t>4</w:t>
            </w:r>
            <w:r>
              <w:rPr>
                <w:rFonts w:hint="eastAsia"/>
                <w:b/>
                <w:sz w:val="24"/>
              </w:rPr>
              <w:t>-18</w:t>
            </w:r>
            <w:r>
              <w:rPr>
                <w:b/>
                <w:sz w:val="24"/>
              </w:rPr>
              <w:t xml:space="preserve">  </w:t>
            </w:r>
            <w:proofErr w:type="gramStart"/>
            <w:r>
              <w:rPr>
                <w:b/>
                <w:sz w:val="24"/>
              </w:rPr>
              <w:t>水污染物型建设项目</w:t>
            </w:r>
            <w:proofErr w:type="gramEnd"/>
            <w:r>
              <w:rPr>
                <w:b/>
                <w:sz w:val="24"/>
              </w:rPr>
              <w:t>评价等级判断地表水等级判定</w:t>
            </w:r>
          </w:p>
          <w:tbl>
            <w:tblPr>
              <w:tblW w:w="5000" w:type="pct"/>
              <w:jc w:val="center"/>
              <w:tblBorders>
                <w:top w:val="single" w:sz="4" w:space="0" w:color="auto"/>
                <w:left w:val="single" w:sz="4" w:space="0" w:color="auto"/>
                <w:bottom w:val="single" w:sz="4" w:space="0" w:color="auto"/>
                <w:right w:val="single" w:sz="4" w:space="0" w:color="auto"/>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1603"/>
              <w:gridCol w:w="1707"/>
              <w:gridCol w:w="5189"/>
            </w:tblGrid>
            <w:tr w:rsidR="001A6F83">
              <w:trPr>
                <w:trHeight w:val="340"/>
                <w:jc w:val="center"/>
              </w:trPr>
              <w:tc>
                <w:tcPr>
                  <w:tcW w:w="943" w:type="pct"/>
                  <w:vMerge w:val="restart"/>
                  <w:tcBorders>
                    <w:top w:val="single" w:sz="12" w:space="0" w:color="auto"/>
                    <w:left w:val="nil"/>
                    <w:bottom w:val="single" w:sz="4" w:space="0" w:color="000000"/>
                    <w:right w:val="single" w:sz="4" w:space="0" w:color="000000"/>
                  </w:tcBorders>
                  <w:vAlign w:val="center"/>
                </w:tcPr>
                <w:p w:rsidR="001A6F83" w:rsidRDefault="005972D8">
                  <w:pPr>
                    <w:pStyle w:val="TableParagraph"/>
                    <w:spacing w:before="1"/>
                    <w:jc w:val="center"/>
                    <w:rPr>
                      <w:rFonts w:ascii="Times New Roman" w:hAnsi="Times New Roman"/>
                      <w:b/>
                      <w:bCs/>
                      <w:sz w:val="21"/>
                      <w:szCs w:val="21"/>
                    </w:rPr>
                  </w:pPr>
                  <w:r>
                    <w:rPr>
                      <w:rFonts w:ascii="Times New Roman" w:hAnsi="Times New Roman"/>
                      <w:b/>
                      <w:bCs/>
                      <w:sz w:val="21"/>
                      <w:szCs w:val="21"/>
                    </w:rPr>
                    <w:t>评价等级</w:t>
                  </w:r>
                </w:p>
              </w:tc>
              <w:tc>
                <w:tcPr>
                  <w:tcW w:w="4057" w:type="pct"/>
                  <w:gridSpan w:val="2"/>
                  <w:tcBorders>
                    <w:top w:val="single" w:sz="12" w:space="0" w:color="auto"/>
                    <w:left w:val="nil"/>
                    <w:bottom w:val="single" w:sz="4" w:space="0" w:color="000000"/>
                    <w:right w:val="nil"/>
                  </w:tcBorders>
                  <w:vAlign w:val="center"/>
                </w:tcPr>
                <w:p w:rsidR="001A6F83" w:rsidRDefault="005972D8">
                  <w:pPr>
                    <w:jc w:val="center"/>
                    <w:rPr>
                      <w:b/>
                    </w:rPr>
                  </w:pPr>
                  <w:r>
                    <w:rPr>
                      <w:rFonts w:hint="eastAsia"/>
                      <w:b/>
                    </w:rPr>
                    <w:t>判定</w:t>
                  </w:r>
                  <w:r>
                    <w:rPr>
                      <w:b/>
                    </w:rPr>
                    <w:t>依据</w:t>
                  </w:r>
                </w:p>
              </w:tc>
            </w:tr>
            <w:tr w:rsidR="001A6F83">
              <w:trPr>
                <w:trHeight w:val="340"/>
                <w:jc w:val="center"/>
              </w:trPr>
              <w:tc>
                <w:tcPr>
                  <w:tcW w:w="943" w:type="pct"/>
                  <w:vMerge/>
                  <w:tcBorders>
                    <w:top w:val="single" w:sz="4" w:space="0" w:color="auto"/>
                    <w:left w:val="nil"/>
                    <w:bottom w:val="single" w:sz="4" w:space="0" w:color="000000"/>
                    <w:right w:val="single" w:sz="4" w:space="0" w:color="000000"/>
                  </w:tcBorders>
                  <w:vAlign w:val="center"/>
                </w:tcPr>
                <w:p w:rsidR="001A6F83" w:rsidRDefault="001A6F83">
                  <w:pPr>
                    <w:widowControl/>
                    <w:jc w:val="center"/>
                    <w:rPr>
                      <w:b/>
                      <w:bCs/>
                      <w:szCs w:val="21"/>
                    </w:rPr>
                  </w:pPr>
                </w:p>
              </w:tc>
              <w:tc>
                <w:tcPr>
                  <w:tcW w:w="1004" w:type="pct"/>
                  <w:tcBorders>
                    <w:top w:val="single" w:sz="4" w:space="0" w:color="000000"/>
                    <w:left w:val="nil"/>
                    <w:bottom w:val="single" w:sz="4" w:space="0" w:color="000000"/>
                    <w:right w:val="single" w:sz="4" w:space="0" w:color="000000"/>
                  </w:tcBorders>
                  <w:vAlign w:val="center"/>
                </w:tcPr>
                <w:p w:rsidR="001A6F83" w:rsidRDefault="005972D8">
                  <w:pPr>
                    <w:jc w:val="center"/>
                    <w:rPr>
                      <w:b/>
                    </w:rPr>
                  </w:pPr>
                  <w:r>
                    <w:rPr>
                      <w:b/>
                    </w:rPr>
                    <w:t>排放方式</w:t>
                  </w:r>
                </w:p>
              </w:tc>
              <w:tc>
                <w:tcPr>
                  <w:tcW w:w="3053" w:type="pct"/>
                  <w:tcBorders>
                    <w:top w:val="single" w:sz="4" w:space="0" w:color="000000"/>
                    <w:left w:val="nil"/>
                    <w:bottom w:val="single" w:sz="4" w:space="0" w:color="000000"/>
                    <w:right w:val="nil"/>
                  </w:tcBorders>
                  <w:vAlign w:val="center"/>
                </w:tcPr>
                <w:p w:rsidR="001A6F83" w:rsidRDefault="005972D8">
                  <w:pPr>
                    <w:jc w:val="center"/>
                    <w:rPr>
                      <w:b/>
                    </w:rPr>
                  </w:pPr>
                  <w:r>
                    <w:rPr>
                      <w:b/>
                    </w:rPr>
                    <w:t>废水排放量</w:t>
                  </w:r>
                  <w:r>
                    <w:rPr>
                      <w:b/>
                    </w:rPr>
                    <w:t xml:space="preserve"> Q/</w:t>
                  </w:r>
                  <w:r>
                    <w:rPr>
                      <w:b/>
                    </w:rPr>
                    <w:t>（</w:t>
                  </w:r>
                  <w:r>
                    <w:rPr>
                      <w:b/>
                    </w:rPr>
                    <w:t>m</w:t>
                  </w:r>
                  <w:r>
                    <w:rPr>
                      <w:b/>
                      <w:position w:val="7"/>
                    </w:rPr>
                    <w:t>3</w:t>
                  </w:r>
                  <w:r>
                    <w:rPr>
                      <w:b/>
                    </w:rPr>
                    <w:t>/d</w:t>
                  </w:r>
                  <w:r>
                    <w:rPr>
                      <w:b/>
                    </w:rPr>
                    <w:t>）</w:t>
                  </w:r>
                </w:p>
                <w:p w:rsidR="001A6F83" w:rsidRDefault="005972D8">
                  <w:pPr>
                    <w:jc w:val="center"/>
                  </w:pPr>
                  <w:r>
                    <w:rPr>
                      <w:b/>
                    </w:rPr>
                    <w:t>水污染物当量数</w:t>
                  </w:r>
                  <w:r>
                    <w:rPr>
                      <w:b/>
                    </w:rPr>
                    <w:t xml:space="preserve"> W/</w:t>
                  </w:r>
                  <w:r>
                    <w:rPr>
                      <w:b/>
                    </w:rPr>
                    <w:t>（无量纲）</w:t>
                  </w:r>
                </w:p>
              </w:tc>
            </w:tr>
            <w:tr w:rsidR="001A6F83">
              <w:trPr>
                <w:trHeight w:val="340"/>
                <w:jc w:val="center"/>
              </w:trPr>
              <w:tc>
                <w:tcPr>
                  <w:tcW w:w="943" w:type="pct"/>
                  <w:tcBorders>
                    <w:top w:val="single" w:sz="4" w:space="0" w:color="000000"/>
                    <w:left w:val="nil"/>
                    <w:bottom w:val="single" w:sz="4" w:space="0" w:color="000000"/>
                    <w:right w:val="single" w:sz="4" w:space="0" w:color="000000"/>
                  </w:tcBorders>
                  <w:vAlign w:val="center"/>
                </w:tcPr>
                <w:p w:rsidR="001A6F83" w:rsidRDefault="005972D8">
                  <w:pPr>
                    <w:jc w:val="center"/>
                  </w:pPr>
                  <w:r>
                    <w:t>一级</w:t>
                  </w:r>
                </w:p>
              </w:tc>
              <w:tc>
                <w:tcPr>
                  <w:tcW w:w="1004" w:type="pct"/>
                  <w:tcBorders>
                    <w:top w:val="single" w:sz="4" w:space="0" w:color="000000"/>
                    <w:left w:val="nil"/>
                    <w:bottom w:val="single" w:sz="4" w:space="0" w:color="000000"/>
                    <w:right w:val="single" w:sz="4" w:space="0" w:color="000000"/>
                  </w:tcBorders>
                  <w:vAlign w:val="center"/>
                </w:tcPr>
                <w:p w:rsidR="001A6F83" w:rsidRDefault="005972D8">
                  <w:pPr>
                    <w:jc w:val="center"/>
                  </w:pPr>
                  <w:r>
                    <w:t>直接排放</w:t>
                  </w:r>
                </w:p>
              </w:tc>
              <w:tc>
                <w:tcPr>
                  <w:tcW w:w="3053" w:type="pct"/>
                  <w:tcBorders>
                    <w:top w:val="single" w:sz="4" w:space="0" w:color="000000"/>
                    <w:left w:val="nil"/>
                    <w:bottom w:val="single" w:sz="4" w:space="0" w:color="000000"/>
                    <w:right w:val="nil"/>
                  </w:tcBorders>
                  <w:vAlign w:val="center"/>
                </w:tcPr>
                <w:p w:rsidR="001A6F83" w:rsidRDefault="005972D8">
                  <w:pPr>
                    <w:pStyle w:val="TableParagraph"/>
                    <w:spacing w:before="100"/>
                    <w:ind w:left="1219" w:right="1203"/>
                    <w:jc w:val="center"/>
                    <w:rPr>
                      <w:rFonts w:ascii="Times New Roman" w:hAnsi="Times New Roman"/>
                      <w:sz w:val="21"/>
                      <w:szCs w:val="21"/>
                    </w:rPr>
                  </w:pPr>
                  <w:r>
                    <w:rPr>
                      <w:rFonts w:ascii="Times New Roman" w:hAnsi="Times New Roman"/>
                      <w:sz w:val="21"/>
                      <w:szCs w:val="21"/>
                    </w:rPr>
                    <w:t>Q≥20000</w:t>
                  </w:r>
                  <w:r>
                    <w:rPr>
                      <w:sz w:val="21"/>
                      <w:szCs w:val="21"/>
                    </w:rPr>
                    <w:t>或</w:t>
                  </w:r>
                  <w:r>
                    <w:rPr>
                      <w:rFonts w:ascii="Times New Roman" w:hAnsi="Times New Roman"/>
                      <w:sz w:val="21"/>
                      <w:szCs w:val="21"/>
                    </w:rPr>
                    <w:t>W≥600000</w:t>
                  </w:r>
                </w:p>
              </w:tc>
            </w:tr>
            <w:tr w:rsidR="001A6F83">
              <w:trPr>
                <w:trHeight w:val="340"/>
                <w:jc w:val="center"/>
              </w:trPr>
              <w:tc>
                <w:tcPr>
                  <w:tcW w:w="943" w:type="pct"/>
                  <w:tcBorders>
                    <w:top w:val="single" w:sz="4" w:space="0" w:color="000000"/>
                    <w:left w:val="nil"/>
                    <w:bottom w:val="single" w:sz="4" w:space="0" w:color="000000"/>
                    <w:right w:val="single" w:sz="4" w:space="0" w:color="000000"/>
                  </w:tcBorders>
                  <w:vAlign w:val="center"/>
                </w:tcPr>
                <w:p w:rsidR="001A6F83" w:rsidRDefault="005972D8">
                  <w:pPr>
                    <w:jc w:val="center"/>
                  </w:pPr>
                  <w:r>
                    <w:t>二级</w:t>
                  </w:r>
                </w:p>
              </w:tc>
              <w:tc>
                <w:tcPr>
                  <w:tcW w:w="1004" w:type="pct"/>
                  <w:tcBorders>
                    <w:top w:val="single" w:sz="4" w:space="0" w:color="000000"/>
                    <w:left w:val="nil"/>
                    <w:bottom w:val="single" w:sz="4" w:space="0" w:color="000000"/>
                    <w:right w:val="single" w:sz="4" w:space="0" w:color="000000"/>
                  </w:tcBorders>
                  <w:vAlign w:val="center"/>
                </w:tcPr>
                <w:p w:rsidR="001A6F83" w:rsidRDefault="005972D8">
                  <w:pPr>
                    <w:jc w:val="center"/>
                  </w:pPr>
                  <w:r>
                    <w:t>直接排放</w:t>
                  </w:r>
                </w:p>
              </w:tc>
              <w:tc>
                <w:tcPr>
                  <w:tcW w:w="3053" w:type="pct"/>
                  <w:tcBorders>
                    <w:top w:val="single" w:sz="4" w:space="0" w:color="000000"/>
                    <w:left w:val="nil"/>
                    <w:bottom w:val="single" w:sz="4" w:space="0" w:color="000000"/>
                    <w:right w:val="nil"/>
                  </w:tcBorders>
                  <w:vAlign w:val="center"/>
                </w:tcPr>
                <w:p w:rsidR="001A6F83" w:rsidRDefault="005972D8">
                  <w:pPr>
                    <w:pStyle w:val="TableParagraph"/>
                    <w:spacing w:before="99"/>
                    <w:ind w:left="1215" w:right="1203"/>
                    <w:jc w:val="center"/>
                    <w:rPr>
                      <w:rFonts w:ascii="Times New Roman" w:hAnsi="Times New Roman"/>
                      <w:sz w:val="21"/>
                      <w:szCs w:val="21"/>
                    </w:rPr>
                  </w:pPr>
                  <w:r>
                    <w:rPr>
                      <w:rFonts w:ascii="Times New Roman" w:hAnsi="Times New Roman"/>
                      <w:sz w:val="21"/>
                      <w:szCs w:val="21"/>
                    </w:rPr>
                    <w:t>其他</w:t>
                  </w:r>
                </w:p>
              </w:tc>
            </w:tr>
            <w:tr w:rsidR="001A6F83">
              <w:trPr>
                <w:trHeight w:val="340"/>
                <w:jc w:val="center"/>
              </w:trPr>
              <w:tc>
                <w:tcPr>
                  <w:tcW w:w="943" w:type="pct"/>
                  <w:tcBorders>
                    <w:top w:val="single" w:sz="4" w:space="0" w:color="000000"/>
                    <w:left w:val="nil"/>
                    <w:bottom w:val="single" w:sz="4" w:space="0" w:color="000000"/>
                    <w:right w:val="single" w:sz="4" w:space="0" w:color="000000"/>
                  </w:tcBorders>
                  <w:vAlign w:val="center"/>
                </w:tcPr>
                <w:p w:rsidR="001A6F83" w:rsidRDefault="005972D8">
                  <w:pPr>
                    <w:jc w:val="center"/>
                  </w:pPr>
                  <w:r>
                    <w:t>三级</w:t>
                  </w:r>
                  <w:r>
                    <w:t>A</w:t>
                  </w:r>
                </w:p>
              </w:tc>
              <w:tc>
                <w:tcPr>
                  <w:tcW w:w="1004" w:type="pct"/>
                  <w:tcBorders>
                    <w:top w:val="single" w:sz="4" w:space="0" w:color="000000"/>
                    <w:left w:val="nil"/>
                    <w:bottom w:val="single" w:sz="4" w:space="0" w:color="000000"/>
                    <w:right w:val="single" w:sz="4" w:space="0" w:color="000000"/>
                  </w:tcBorders>
                  <w:vAlign w:val="center"/>
                </w:tcPr>
                <w:p w:rsidR="001A6F83" w:rsidRDefault="005972D8">
                  <w:pPr>
                    <w:jc w:val="center"/>
                  </w:pPr>
                  <w:r>
                    <w:t>直接排放</w:t>
                  </w:r>
                </w:p>
              </w:tc>
              <w:tc>
                <w:tcPr>
                  <w:tcW w:w="3053" w:type="pct"/>
                  <w:tcBorders>
                    <w:top w:val="single" w:sz="4" w:space="0" w:color="000000"/>
                    <w:left w:val="nil"/>
                    <w:bottom w:val="single" w:sz="4" w:space="0" w:color="000000"/>
                    <w:right w:val="nil"/>
                  </w:tcBorders>
                  <w:vAlign w:val="center"/>
                </w:tcPr>
                <w:p w:rsidR="001A6F83" w:rsidRDefault="005972D8">
                  <w:pPr>
                    <w:pStyle w:val="TableParagraph"/>
                    <w:spacing w:before="99"/>
                    <w:ind w:left="1219" w:right="1203"/>
                    <w:jc w:val="center"/>
                    <w:rPr>
                      <w:rFonts w:ascii="Times New Roman" w:hAnsi="Times New Roman"/>
                      <w:sz w:val="21"/>
                      <w:szCs w:val="21"/>
                    </w:rPr>
                  </w:pPr>
                  <w:r>
                    <w:rPr>
                      <w:rFonts w:ascii="Times New Roman" w:hAnsi="Times New Roman"/>
                      <w:sz w:val="21"/>
                      <w:szCs w:val="21"/>
                    </w:rPr>
                    <w:t>Q</w:t>
                  </w:r>
                  <w:r>
                    <w:rPr>
                      <w:sz w:val="21"/>
                      <w:szCs w:val="21"/>
                    </w:rPr>
                    <w:t>＜</w:t>
                  </w:r>
                  <w:r>
                    <w:rPr>
                      <w:rFonts w:ascii="Times New Roman" w:hAnsi="Times New Roman"/>
                      <w:sz w:val="21"/>
                      <w:szCs w:val="21"/>
                    </w:rPr>
                    <w:t>200</w:t>
                  </w:r>
                  <w:r>
                    <w:rPr>
                      <w:sz w:val="21"/>
                      <w:szCs w:val="21"/>
                    </w:rPr>
                    <w:t>且</w:t>
                  </w:r>
                  <w:r>
                    <w:rPr>
                      <w:rFonts w:ascii="Times New Roman" w:hAnsi="Times New Roman"/>
                      <w:sz w:val="21"/>
                      <w:szCs w:val="21"/>
                    </w:rPr>
                    <w:t>W</w:t>
                  </w:r>
                  <w:r>
                    <w:rPr>
                      <w:sz w:val="21"/>
                      <w:szCs w:val="21"/>
                    </w:rPr>
                    <w:t>＜</w:t>
                  </w:r>
                  <w:r>
                    <w:rPr>
                      <w:rFonts w:ascii="Times New Roman" w:hAnsi="Times New Roman"/>
                      <w:sz w:val="21"/>
                      <w:szCs w:val="21"/>
                    </w:rPr>
                    <w:t>6000</w:t>
                  </w:r>
                </w:p>
              </w:tc>
            </w:tr>
            <w:tr w:rsidR="001A6F83">
              <w:trPr>
                <w:trHeight w:val="340"/>
                <w:jc w:val="center"/>
              </w:trPr>
              <w:tc>
                <w:tcPr>
                  <w:tcW w:w="943" w:type="pct"/>
                  <w:tcBorders>
                    <w:top w:val="single" w:sz="4" w:space="0" w:color="000000"/>
                    <w:left w:val="nil"/>
                    <w:bottom w:val="single" w:sz="12" w:space="0" w:color="auto"/>
                    <w:right w:val="single" w:sz="4" w:space="0" w:color="000000"/>
                  </w:tcBorders>
                  <w:vAlign w:val="center"/>
                </w:tcPr>
                <w:p w:rsidR="001A6F83" w:rsidRDefault="005972D8">
                  <w:pPr>
                    <w:jc w:val="center"/>
                  </w:pPr>
                  <w:r>
                    <w:t>三级</w:t>
                  </w:r>
                  <w:r>
                    <w:t>B</w:t>
                  </w:r>
                </w:p>
              </w:tc>
              <w:tc>
                <w:tcPr>
                  <w:tcW w:w="1004" w:type="pct"/>
                  <w:tcBorders>
                    <w:top w:val="single" w:sz="4" w:space="0" w:color="000000"/>
                    <w:left w:val="nil"/>
                    <w:bottom w:val="single" w:sz="12" w:space="0" w:color="auto"/>
                    <w:right w:val="single" w:sz="4" w:space="0" w:color="000000"/>
                  </w:tcBorders>
                  <w:vAlign w:val="center"/>
                </w:tcPr>
                <w:p w:rsidR="001A6F83" w:rsidRDefault="005972D8">
                  <w:pPr>
                    <w:jc w:val="center"/>
                  </w:pPr>
                  <w:r>
                    <w:t>间接排放</w:t>
                  </w:r>
                </w:p>
              </w:tc>
              <w:tc>
                <w:tcPr>
                  <w:tcW w:w="3053" w:type="pct"/>
                  <w:tcBorders>
                    <w:top w:val="single" w:sz="4" w:space="0" w:color="000000"/>
                    <w:left w:val="nil"/>
                    <w:bottom w:val="single" w:sz="12" w:space="0" w:color="auto"/>
                    <w:right w:val="nil"/>
                  </w:tcBorders>
                  <w:vAlign w:val="center"/>
                </w:tcPr>
                <w:p w:rsidR="001A6F83" w:rsidRDefault="005972D8">
                  <w:pPr>
                    <w:pStyle w:val="TableParagraph"/>
                    <w:spacing w:before="99"/>
                    <w:ind w:left="15"/>
                    <w:jc w:val="center"/>
                    <w:rPr>
                      <w:rFonts w:ascii="Times New Roman" w:hAnsi="Times New Roman"/>
                      <w:sz w:val="21"/>
                      <w:szCs w:val="21"/>
                    </w:rPr>
                  </w:pPr>
                  <w:r>
                    <w:rPr>
                      <w:rFonts w:ascii="Times New Roman" w:hAnsi="Times New Roman"/>
                      <w:sz w:val="21"/>
                      <w:szCs w:val="21"/>
                    </w:rPr>
                    <w:t>—</w:t>
                  </w:r>
                </w:p>
              </w:tc>
            </w:tr>
          </w:tbl>
          <w:p w:rsidR="001A6F83" w:rsidRDefault="005972D8">
            <w:pPr>
              <w:spacing w:line="360" w:lineRule="auto"/>
              <w:ind w:firstLineChars="200" w:firstLine="480"/>
              <w:rPr>
                <w:bCs/>
                <w:sz w:val="24"/>
              </w:rPr>
            </w:pPr>
            <w:r>
              <w:rPr>
                <w:bCs/>
                <w:sz w:val="24"/>
              </w:rPr>
              <w:t>本项目产生的废水主要是生活污水，排放量为</w:t>
            </w:r>
            <w:r>
              <w:rPr>
                <w:rFonts w:hint="eastAsia"/>
                <w:bCs/>
                <w:sz w:val="24"/>
              </w:rPr>
              <w:t>3648</w:t>
            </w:r>
            <w:r>
              <w:rPr>
                <w:bCs/>
                <w:sz w:val="24"/>
              </w:rPr>
              <w:t>t/a</w:t>
            </w:r>
            <w:r>
              <w:rPr>
                <w:bCs/>
                <w:sz w:val="24"/>
              </w:rPr>
              <w:t>，主要污染因子为</w:t>
            </w:r>
            <w:r>
              <w:rPr>
                <w:bCs/>
                <w:sz w:val="24"/>
              </w:rPr>
              <w:t>COD</w:t>
            </w:r>
            <w:r>
              <w:rPr>
                <w:bCs/>
                <w:sz w:val="24"/>
              </w:rPr>
              <w:t>、</w:t>
            </w:r>
            <w:r>
              <w:rPr>
                <w:bCs/>
                <w:sz w:val="24"/>
              </w:rPr>
              <w:t>SS</w:t>
            </w:r>
            <w:r>
              <w:rPr>
                <w:bCs/>
                <w:sz w:val="24"/>
              </w:rPr>
              <w:t>、氨氮、总磷、总氮等。项目厂区内部已落实的</w:t>
            </w:r>
            <w:r>
              <w:rPr>
                <w:rFonts w:hint="eastAsia"/>
                <w:bCs/>
                <w:sz w:val="24"/>
              </w:rPr>
              <w:t>“</w:t>
            </w:r>
            <w:r>
              <w:rPr>
                <w:bCs/>
                <w:sz w:val="24"/>
              </w:rPr>
              <w:t>雨污分流</w:t>
            </w:r>
            <w:r>
              <w:rPr>
                <w:rFonts w:hint="eastAsia"/>
                <w:bCs/>
                <w:sz w:val="24"/>
              </w:rPr>
              <w:t>”</w:t>
            </w:r>
            <w:r>
              <w:rPr>
                <w:bCs/>
                <w:sz w:val="24"/>
              </w:rPr>
              <w:t>，雨水经雨水管网收集后排入市政雨水管网，生活污水经污水管网收集后排入武南污水处理厂进行处理，处理达标后尾水最终排入武南河，不直接排放，为间接排放，据此判断本项目地表水评价等级为三级</w:t>
            </w:r>
            <w:r>
              <w:rPr>
                <w:bCs/>
                <w:sz w:val="24"/>
              </w:rPr>
              <w:t>B</w:t>
            </w:r>
            <w:r>
              <w:rPr>
                <w:bCs/>
                <w:sz w:val="24"/>
              </w:rPr>
              <w:t>。</w:t>
            </w:r>
          </w:p>
          <w:p w:rsidR="001A6F83" w:rsidRDefault="005972D8">
            <w:pPr>
              <w:spacing w:line="360" w:lineRule="auto"/>
              <w:ind w:firstLineChars="200" w:firstLine="480"/>
              <w:rPr>
                <w:bCs/>
                <w:sz w:val="24"/>
              </w:rPr>
            </w:pPr>
            <w:r>
              <w:rPr>
                <w:bCs/>
                <w:sz w:val="24"/>
              </w:rPr>
              <w:t>根据三级</w:t>
            </w:r>
            <w:r>
              <w:rPr>
                <w:bCs/>
                <w:sz w:val="24"/>
              </w:rPr>
              <w:t>B</w:t>
            </w:r>
            <w:r>
              <w:rPr>
                <w:bCs/>
                <w:sz w:val="24"/>
              </w:rPr>
              <w:t>评价范围要求，需分析</w:t>
            </w:r>
            <w:r>
              <w:rPr>
                <w:rFonts w:hint="eastAsia"/>
                <w:bCs/>
                <w:sz w:val="24"/>
              </w:rPr>
              <w:t>①</w:t>
            </w:r>
            <w:r>
              <w:rPr>
                <w:bCs/>
                <w:sz w:val="24"/>
              </w:rPr>
              <w:t>依托污染处理设施环境可行性分析的要求，</w:t>
            </w:r>
            <w:r>
              <w:rPr>
                <w:rFonts w:hint="eastAsia"/>
                <w:bCs/>
                <w:sz w:val="24"/>
              </w:rPr>
              <w:t>②</w:t>
            </w:r>
            <w:r>
              <w:rPr>
                <w:bCs/>
                <w:sz w:val="24"/>
              </w:rPr>
              <w:t>涉及地表水环境风险的，应覆盖环境风险影响范围所及的水环境保护目标水域。本项目为生活污水，不涉及地表水环境风险，故本次主要对依托污染处理设施环境可行性进行分析。</w:t>
            </w:r>
          </w:p>
          <w:p w:rsidR="001A6F83" w:rsidRDefault="005972D8">
            <w:pPr>
              <w:spacing w:line="360" w:lineRule="auto"/>
              <w:ind w:firstLineChars="200" w:firstLine="480"/>
              <w:rPr>
                <w:bCs/>
                <w:sz w:val="24"/>
              </w:rPr>
            </w:pPr>
            <w:r>
              <w:rPr>
                <w:bCs/>
                <w:sz w:val="24"/>
              </w:rPr>
              <w:t>2</w:t>
            </w:r>
            <w:r>
              <w:rPr>
                <w:bCs/>
                <w:sz w:val="24"/>
              </w:rPr>
              <w:t>）地表水环境影响评价</w:t>
            </w:r>
          </w:p>
          <w:p w:rsidR="001A6F83" w:rsidRDefault="005972D8">
            <w:pPr>
              <w:spacing w:line="360" w:lineRule="auto"/>
              <w:ind w:firstLineChars="200" w:firstLine="480"/>
              <w:rPr>
                <w:bCs/>
                <w:sz w:val="24"/>
              </w:rPr>
            </w:pPr>
            <w:r>
              <w:rPr>
                <w:bCs/>
                <w:sz w:val="24"/>
              </w:rPr>
              <w:t>项目厂区排水实施</w:t>
            </w:r>
            <w:r>
              <w:rPr>
                <w:rFonts w:hint="eastAsia"/>
                <w:bCs/>
                <w:sz w:val="24"/>
              </w:rPr>
              <w:t>“</w:t>
            </w:r>
            <w:r>
              <w:rPr>
                <w:bCs/>
                <w:sz w:val="24"/>
              </w:rPr>
              <w:t>雨污分流</w:t>
            </w:r>
            <w:r>
              <w:rPr>
                <w:rFonts w:hint="eastAsia"/>
                <w:bCs/>
                <w:sz w:val="24"/>
              </w:rPr>
              <w:t>”</w:t>
            </w:r>
            <w:r>
              <w:rPr>
                <w:bCs/>
                <w:sz w:val="24"/>
              </w:rPr>
              <w:t>，雨水经雨水管网收集后排入附近水体。</w:t>
            </w:r>
          </w:p>
          <w:p w:rsidR="001A6F83" w:rsidRDefault="005972D8">
            <w:pPr>
              <w:spacing w:line="360" w:lineRule="auto"/>
              <w:ind w:firstLineChars="200" w:firstLine="480"/>
              <w:rPr>
                <w:bCs/>
                <w:sz w:val="24"/>
              </w:rPr>
            </w:pPr>
            <w:r>
              <w:rPr>
                <w:bCs/>
                <w:sz w:val="24"/>
              </w:rPr>
              <w:t>本项目无生产废水，生活废水接管量</w:t>
            </w:r>
            <w:r>
              <w:rPr>
                <w:rFonts w:hint="eastAsia"/>
                <w:bCs/>
                <w:sz w:val="24"/>
              </w:rPr>
              <w:t>3648</w:t>
            </w:r>
            <w:r>
              <w:rPr>
                <w:bCs/>
                <w:sz w:val="24"/>
              </w:rPr>
              <w:t>t/a</w:t>
            </w:r>
            <w:r>
              <w:rPr>
                <w:bCs/>
                <w:sz w:val="24"/>
              </w:rPr>
              <w:t>，其中</w:t>
            </w:r>
            <w:r>
              <w:rPr>
                <w:bCs/>
                <w:sz w:val="24"/>
              </w:rPr>
              <w:t>COD</w:t>
            </w:r>
            <w:r>
              <w:rPr>
                <w:bCs/>
                <w:sz w:val="24"/>
              </w:rPr>
              <w:t>、</w:t>
            </w:r>
            <w:r>
              <w:rPr>
                <w:bCs/>
                <w:sz w:val="24"/>
              </w:rPr>
              <w:t>SS</w:t>
            </w:r>
            <w:r>
              <w:rPr>
                <w:bCs/>
                <w:sz w:val="24"/>
              </w:rPr>
              <w:t>、氨氮、</w:t>
            </w:r>
            <w:r>
              <w:rPr>
                <w:bCs/>
                <w:sz w:val="24"/>
              </w:rPr>
              <w:t>TP</w:t>
            </w:r>
            <w:r>
              <w:rPr>
                <w:bCs/>
                <w:sz w:val="24"/>
              </w:rPr>
              <w:t>、</w:t>
            </w:r>
            <w:r>
              <w:rPr>
                <w:bCs/>
                <w:sz w:val="24"/>
              </w:rPr>
              <w:t>TN</w:t>
            </w:r>
            <w:r>
              <w:rPr>
                <w:bCs/>
                <w:sz w:val="24"/>
              </w:rPr>
              <w:t>的产生浓度分别为</w:t>
            </w:r>
            <w:r>
              <w:rPr>
                <w:bCs/>
                <w:sz w:val="24"/>
              </w:rPr>
              <w:t>400mg/L</w:t>
            </w:r>
            <w:r>
              <w:rPr>
                <w:bCs/>
                <w:sz w:val="24"/>
              </w:rPr>
              <w:t>、</w:t>
            </w:r>
            <w:r>
              <w:rPr>
                <w:bCs/>
                <w:sz w:val="24"/>
              </w:rPr>
              <w:t>300mg/L</w:t>
            </w:r>
            <w:r>
              <w:rPr>
                <w:bCs/>
                <w:sz w:val="24"/>
              </w:rPr>
              <w:t>、</w:t>
            </w:r>
            <w:r>
              <w:rPr>
                <w:bCs/>
                <w:sz w:val="24"/>
              </w:rPr>
              <w:t>25mg/L</w:t>
            </w:r>
            <w:r>
              <w:rPr>
                <w:bCs/>
                <w:sz w:val="24"/>
              </w:rPr>
              <w:t>、</w:t>
            </w:r>
            <w:r>
              <w:rPr>
                <w:bCs/>
                <w:sz w:val="24"/>
              </w:rPr>
              <w:t>5mg/L</w:t>
            </w:r>
            <w:r>
              <w:rPr>
                <w:bCs/>
                <w:sz w:val="24"/>
              </w:rPr>
              <w:t>、</w:t>
            </w:r>
            <w:r>
              <w:rPr>
                <w:bCs/>
                <w:sz w:val="24"/>
              </w:rPr>
              <w:t>50mg/L</w:t>
            </w:r>
            <w:r>
              <w:rPr>
                <w:bCs/>
                <w:sz w:val="24"/>
              </w:rPr>
              <w:t>，符合《污水排入城镇下水道水质标准》（</w:t>
            </w:r>
            <w:r>
              <w:rPr>
                <w:bCs/>
                <w:sz w:val="24"/>
              </w:rPr>
              <w:t>GB/T 31962-2015</w:t>
            </w:r>
            <w:r>
              <w:rPr>
                <w:bCs/>
                <w:sz w:val="24"/>
              </w:rPr>
              <w:t>）表</w:t>
            </w:r>
            <w:r>
              <w:rPr>
                <w:bCs/>
                <w:sz w:val="24"/>
              </w:rPr>
              <w:t>1B</w:t>
            </w:r>
            <w:r>
              <w:rPr>
                <w:bCs/>
                <w:sz w:val="24"/>
              </w:rPr>
              <w:t>等级标准，接管量分别为</w:t>
            </w:r>
            <w:r>
              <w:rPr>
                <w:rFonts w:hint="eastAsia"/>
                <w:bCs/>
                <w:sz w:val="24"/>
              </w:rPr>
              <w:t>1.4592</w:t>
            </w:r>
            <w:r>
              <w:rPr>
                <w:bCs/>
                <w:sz w:val="24"/>
              </w:rPr>
              <w:t>t/a</w:t>
            </w:r>
            <w:r>
              <w:rPr>
                <w:bCs/>
                <w:sz w:val="24"/>
              </w:rPr>
              <w:t>、</w:t>
            </w:r>
            <w:r>
              <w:rPr>
                <w:rFonts w:hint="eastAsia"/>
                <w:bCs/>
                <w:sz w:val="24"/>
              </w:rPr>
              <w:t>1.0944</w:t>
            </w:r>
            <w:r>
              <w:rPr>
                <w:bCs/>
                <w:sz w:val="24"/>
              </w:rPr>
              <w:t>t/a</w:t>
            </w:r>
            <w:r>
              <w:rPr>
                <w:bCs/>
                <w:sz w:val="24"/>
              </w:rPr>
              <w:t>、</w:t>
            </w:r>
            <w:r>
              <w:rPr>
                <w:rFonts w:hint="eastAsia"/>
                <w:bCs/>
                <w:sz w:val="24"/>
              </w:rPr>
              <w:t>0.0912</w:t>
            </w:r>
            <w:r>
              <w:rPr>
                <w:bCs/>
                <w:sz w:val="24"/>
              </w:rPr>
              <w:t>t/a</w:t>
            </w:r>
            <w:r>
              <w:rPr>
                <w:bCs/>
                <w:sz w:val="24"/>
              </w:rPr>
              <w:t>、</w:t>
            </w:r>
            <w:r>
              <w:rPr>
                <w:rFonts w:hint="eastAsia"/>
                <w:bCs/>
                <w:sz w:val="24"/>
              </w:rPr>
              <w:t>0.0182</w:t>
            </w:r>
            <w:r>
              <w:rPr>
                <w:bCs/>
                <w:sz w:val="24"/>
              </w:rPr>
              <w:t>t/a</w:t>
            </w:r>
            <w:r>
              <w:rPr>
                <w:bCs/>
                <w:sz w:val="24"/>
              </w:rPr>
              <w:t>、</w:t>
            </w:r>
            <w:r>
              <w:rPr>
                <w:rFonts w:hint="eastAsia"/>
                <w:bCs/>
                <w:sz w:val="24"/>
              </w:rPr>
              <w:t>0.1824</w:t>
            </w:r>
            <w:r>
              <w:rPr>
                <w:bCs/>
                <w:sz w:val="24"/>
              </w:rPr>
              <w:t>t/a</w:t>
            </w:r>
            <w:r>
              <w:rPr>
                <w:bCs/>
                <w:sz w:val="24"/>
              </w:rPr>
              <w:t>。生活污水接入污水管网，经武南污水处理厂集中处理，达标尾水排放至武南河。</w:t>
            </w:r>
          </w:p>
          <w:p w:rsidR="001A6F83" w:rsidRDefault="005972D8">
            <w:pPr>
              <w:pStyle w:val="a4"/>
              <w:spacing w:line="360" w:lineRule="auto"/>
              <w:ind w:firstLineChars="200" w:firstLine="480"/>
              <w:jc w:val="left"/>
              <w:rPr>
                <w:rFonts w:ascii="Times New Roman" w:hAnsi="Times New Roman"/>
                <w:bCs/>
                <w:sz w:val="24"/>
                <w:szCs w:val="24"/>
              </w:rPr>
            </w:pPr>
            <w:r>
              <w:rPr>
                <w:rFonts w:ascii="Times New Roman" w:hAnsi="Times New Roman"/>
                <w:bCs/>
                <w:sz w:val="24"/>
                <w:szCs w:val="24"/>
              </w:rPr>
              <w:t>本项目建成后生活污水排放量为</w:t>
            </w:r>
            <w:r>
              <w:rPr>
                <w:rFonts w:ascii="Times New Roman" w:hAnsi="Times New Roman" w:hint="eastAsia"/>
                <w:bCs/>
                <w:sz w:val="24"/>
                <w:szCs w:val="24"/>
              </w:rPr>
              <w:t>12.16</w:t>
            </w:r>
            <w:r>
              <w:rPr>
                <w:rFonts w:ascii="Times New Roman" w:hAnsi="Times New Roman"/>
                <w:bCs/>
                <w:sz w:val="24"/>
                <w:szCs w:val="24"/>
              </w:rPr>
              <w:t>t/d</w:t>
            </w:r>
            <w:r>
              <w:rPr>
                <w:rFonts w:ascii="Times New Roman" w:hAnsi="Times New Roman"/>
                <w:bCs/>
                <w:sz w:val="24"/>
                <w:szCs w:val="24"/>
              </w:rPr>
              <w:t>，武南</w:t>
            </w:r>
            <w:proofErr w:type="gramStart"/>
            <w:r>
              <w:rPr>
                <w:rFonts w:ascii="Times New Roman" w:hAnsi="Times New Roman"/>
                <w:bCs/>
                <w:sz w:val="24"/>
                <w:szCs w:val="24"/>
              </w:rPr>
              <w:t>污水处理厂尚有能力</w:t>
            </w:r>
            <w:proofErr w:type="gramEnd"/>
            <w:r>
              <w:rPr>
                <w:rFonts w:ascii="Times New Roman" w:hAnsi="Times New Roman"/>
                <w:bCs/>
                <w:sz w:val="24"/>
                <w:szCs w:val="24"/>
              </w:rPr>
              <w:t>接纳本项目生活污水，从接管量上接管可行。生活污水水质简单，废水中的污染物浓度低，可生化性好，经武南污水处理厂处理达标后排放，对受纳水体武南</w:t>
            </w:r>
            <w:proofErr w:type="gramStart"/>
            <w:r>
              <w:rPr>
                <w:rFonts w:ascii="Times New Roman" w:hAnsi="Times New Roman"/>
                <w:bCs/>
                <w:sz w:val="24"/>
                <w:szCs w:val="24"/>
              </w:rPr>
              <w:t>河影响</w:t>
            </w:r>
            <w:proofErr w:type="gramEnd"/>
            <w:r>
              <w:rPr>
                <w:rFonts w:ascii="Times New Roman" w:hAnsi="Times New Roman"/>
                <w:bCs/>
                <w:sz w:val="24"/>
                <w:szCs w:val="24"/>
              </w:rPr>
              <w:t>很小，</w:t>
            </w:r>
            <w:r>
              <w:rPr>
                <w:rFonts w:ascii="Times New Roman" w:hAnsi="Times New Roman"/>
                <w:bCs/>
                <w:sz w:val="24"/>
                <w:szCs w:val="24"/>
              </w:rPr>
              <w:lastRenderedPageBreak/>
              <w:t>水质功能</w:t>
            </w:r>
            <w:r>
              <w:rPr>
                <w:rFonts w:ascii="Times New Roman" w:hAnsi="Times New Roman" w:hint="eastAsia"/>
                <w:bCs/>
                <w:sz w:val="24"/>
                <w:szCs w:val="24"/>
              </w:rPr>
              <w:t>可</w:t>
            </w:r>
            <w:r>
              <w:rPr>
                <w:rFonts w:ascii="Times New Roman" w:hAnsi="Times New Roman"/>
                <w:bCs/>
                <w:sz w:val="24"/>
                <w:szCs w:val="24"/>
              </w:rPr>
              <w:t>维持现状。</w:t>
            </w:r>
          </w:p>
          <w:p w:rsidR="001A6F83" w:rsidRDefault="005972D8">
            <w:pPr>
              <w:pStyle w:val="a4"/>
              <w:spacing w:line="360" w:lineRule="auto"/>
              <w:ind w:firstLineChars="200" w:firstLine="480"/>
              <w:jc w:val="left"/>
              <w:rPr>
                <w:rFonts w:ascii="Times New Roman" w:hAnsi="Times New Roman"/>
                <w:bCs/>
                <w:sz w:val="24"/>
                <w:szCs w:val="24"/>
              </w:rPr>
            </w:pPr>
            <w:r>
              <w:rPr>
                <w:rFonts w:ascii="Times New Roman" w:hAnsi="Times New Roman"/>
                <w:bCs/>
                <w:sz w:val="24"/>
                <w:szCs w:val="24"/>
              </w:rPr>
              <w:t>本项目废水类别、污染物及污染治理设施信息表见下表。</w:t>
            </w:r>
          </w:p>
          <w:p w:rsidR="001A6F83" w:rsidRDefault="005972D8">
            <w:pPr>
              <w:jc w:val="center"/>
              <w:rPr>
                <w:b/>
                <w:sz w:val="24"/>
              </w:rPr>
            </w:pPr>
            <w:r>
              <w:rPr>
                <w:b/>
                <w:sz w:val="24"/>
              </w:rPr>
              <w:t>表</w:t>
            </w:r>
            <w:r>
              <w:rPr>
                <w:b/>
                <w:sz w:val="24"/>
              </w:rPr>
              <w:t>4</w:t>
            </w:r>
            <w:r>
              <w:rPr>
                <w:rFonts w:hint="eastAsia"/>
                <w:b/>
                <w:sz w:val="24"/>
              </w:rPr>
              <w:t xml:space="preserve">-19 </w:t>
            </w:r>
            <w:r>
              <w:rPr>
                <w:b/>
                <w:sz w:val="24"/>
              </w:rPr>
              <w:t xml:space="preserve"> </w:t>
            </w:r>
            <w:r>
              <w:rPr>
                <w:b/>
                <w:sz w:val="24"/>
              </w:rPr>
              <w:t>废水类别、污染物及污染治理设施信息表</w:t>
            </w:r>
          </w:p>
          <w:tbl>
            <w:tblPr>
              <w:tblW w:w="4997"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6"/>
              <w:gridCol w:w="555"/>
              <w:gridCol w:w="883"/>
              <w:gridCol w:w="725"/>
              <w:gridCol w:w="694"/>
              <w:gridCol w:w="667"/>
              <w:gridCol w:w="667"/>
              <w:gridCol w:w="668"/>
              <w:gridCol w:w="881"/>
              <w:gridCol w:w="743"/>
              <w:gridCol w:w="1575"/>
            </w:tblGrid>
            <w:tr w:rsidR="001A6F83">
              <w:trPr>
                <w:trHeight w:val="498"/>
                <w:jc w:val="center"/>
              </w:trPr>
              <w:tc>
                <w:tcPr>
                  <w:tcW w:w="258" w:type="pct"/>
                  <w:vMerge w:val="restart"/>
                  <w:vAlign w:val="center"/>
                </w:tcPr>
                <w:p w:rsidR="001A6F83" w:rsidRDefault="005972D8">
                  <w:pPr>
                    <w:adjustRightInd w:val="0"/>
                    <w:snapToGrid w:val="0"/>
                    <w:jc w:val="center"/>
                    <w:rPr>
                      <w:b/>
                      <w:bCs/>
                      <w:szCs w:val="21"/>
                    </w:rPr>
                  </w:pPr>
                  <w:r>
                    <w:rPr>
                      <w:b/>
                      <w:bCs/>
                      <w:szCs w:val="21"/>
                    </w:rPr>
                    <w:t>序号</w:t>
                  </w:r>
                </w:p>
              </w:tc>
              <w:tc>
                <w:tcPr>
                  <w:tcW w:w="328" w:type="pct"/>
                  <w:vMerge w:val="restart"/>
                  <w:vAlign w:val="center"/>
                </w:tcPr>
                <w:p w:rsidR="001A6F83" w:rsidRDefault="005972D8">
                  <w:pPr>
                    <w:adjustRightInd w:val="0"/>
                    <w:snapToGrid w:val="0"/>
                    <w:jc w:val="center"/>
                    <w:rPr>
                      <w:b/>
                      <w:bCs/>
                      <w:szCs w:val="21"/>
                    </w:rPr>
                  </w:pPr>
                  <w:r>
                    <w:rPr>
                      <w:b/>
                      <w:bCs/>
                      <w:szCs w:val="21"/>
                    </w:rPr>
                    <w:t>废水类别</w:t>
                  </w:r>
                </w:p>
              </w:tc>
              <w:tc>
                <w:tcPr>
                  <w:tcW w:w="521" w:type="pct"/>
                  <w:vMerge w:val="restart"/>
                  <w:vAlign w:val="center"/>
                </w:tcPr>
                <w:p w:rsidR="001A6F83" w:rsidRDefault="005972D8">
                  <w:pPr>
                    <w:adjustRightInd w:val="0"/>
                    <w:snapToGrid w:val="0"/>
                    <w:jc w:val="center"/>
                    <w:rPr>
                      <w:b/>
                      <w:bCs/>
                      <w:szCs w:val="21"/>
                    </w:rPr>
                  </w:pPr>
                  <w:r>
                    <w:rPr>
                      <w:b/>
                      <w:bCs/>
                      <w:szCs w:val="21"/>
                    </w:rPr>
                    <w:t>污染物种类</w:t>
                  </w:r>
                </w:p>
              </w:tc>
              <w:tc>
                <w:tcPr>
                  <w:tcW w:w="428" w:type="pct"/>
                  <w:vMerge w:val="restart"/>
                  <w:vAlign w:val="center"/>
                </w:tcPr>
                <w:p w:rsidR="001A6F83" w:rsidRDefault="005972D8">
                  <w:pPr>
                    <w:adjustRightInd w:val="0"/>
                    <w:snapToGrid w:val="0"/>
                    <w:jc w:val="center"/>
                    <w:rPr>
                      <w:b/>
                      <w:bCs/>
                      <w:szCs w:val="21"/>
                    </w:rPr>
                  </w:pPr>
                  <w:r>
                    <w:rPr>
                      <w:b/>
                      <w:bCs/>
                      <w:szCs w:val="21"/>
                    </w:rPr>
                    <w:t>排放去向</w:t>
                  </w:r>
                </w:p>
              </w:tc>
              <w:tc>
                <w:tcPr>
                  <w:tcW w:w="409" w:type="pct"/>
                  <w:vMerge w:val="restart"/>
                  <w:vAlign w:val="center"/>
                </w:tcPr>
                <w:p w:rsidR="001A6F83" w:rsidRDefault="005972D8">
                  <w:pPr>
                    <w:adjustRightInd w:val="0"/>
                    <w:snapToGrid w:val="0"/>
                    <w:jc w:val="center"/>
                    <w:rPr>
                      <w:b/>
                      <w:bCs/>
                      <w:szCs w:val="21"/>
                    </w:rPr>
                  </w:pPr>
                  <w:r>
                    <w:rPr>
                      <w:b/>
                      <w:bCs/>
                      <w:szCs w:val="21"/>
                    </w:rPr>
                    <w:t>排放规律</w:t>
                  </w:r>
                </w:p>
              </w:tc>
              <w:tc>
                <w:tcPr>
                  <w:tcW w:w="1180" w:type="pct"/>
                  <w:gridSpan w:val="3"/>
                  <w:vAlign w:val="center"/>
                </w:tcPr>
                <w:p w:rsidR="001A6F83" w:rsidRDefault="005972D8">
                  <w:pPr>
                    <w:adjustRightInd w:val="0"/>
                    <w:snapToGrid w:val="0"/>
                    <w:jc w:val="center"/>
                    <w:rPr>
                      <w:b/>
                      <w:bCs/>
                      <w:szCs w:val="21"/>
                    </w:rPr>
                  </w:pPr>
                  <w:r>
                    <w:rPr>
                      <w:b/>
                      <w:bCs/>
                      <w:szCs w:val="21"/>
                    </w:rPr>
                    <w:t>污染治理措施</w:t>
                  </w:r>
                </w:p>
              </w:tc>
              <w:tc>
                <w:tcPr>
                  <w:tcW w:w="510" w:type="pct"/>
                  <w:vMerge w:val="restart"/>
                  <w:vAlign w:val="center"/>
                </w:tcPr>
                <w:p w:rsidR="001A6F83" w:rsidRDefault="005972D8">
                  <w:pPr>
                    <w:adjustRightInd w:val="0"/>
                    <w:snapToGrid w:val="0"/>
                    <w:jc w:val="center"/>
                    <w:rPr>
                      <w:b/>
                      <w:bCs/>
                      <w:szCs w:val="21"/>
                    </w:rPr>
                  </w:pPr>
                  <w:r>
                    <w:rPr>
                      <w:b/>
                      <w:bCs/>
                      <w:szCs w:val="21"/>
                    </w:rPr>
                    <w:t>排放口编号</w:t>
                  </w:r>
                </w:p>
              </w:tc>
              <w:tc>
                <w:tcPr>
                  <w:tcW w:w="438" w:type="pct"/>
                  <w:vMerge w:val="restart"/>
                  <w:vAlign w:val="center"/>
                </w:tcPr>
                <w:p w:rsidR="001A6F83" w:rsidRDefault="005972D8">
                  <w:pPr>
                    <w:adjustRightInd w:val="0"/>
                    <w:snapToGrid w:val="0"/>
                    <w:jc w:val="center"/>
                    <w:rPr>
                      <w:b/>
                      <w:bCs/>
                      <w:szCs w:val="21"/>
                    </w:rPr>
                  </w:pPr>
                  <w:r>
                    <w:rPr>
                      <w:b/>
                      <w:bCs/>
                      <w:szCs w:val="21"/>
                    </w:rPr>
                    <w:t>排放口设置是否符合要求</w:t>
                  </w:r>
                </w:p>
              </w:tc>
              <w:tc>
                <w:tcPr>
                  <w:tcW w:w="929" w:type="pct"/>
                  <w:vMerge w:val="restart"/>
                  <w:vAlign w:val="center"/>
                </w:tcPr>
                <w:p w:rsidR="001A6F83" w:rsidRDefault="005972D8">
                  <w:pPr>
                    <w:adjustRightInd w:val="0"/>
                    <w:snapToGrid w:val="0"/>
                    <w:jc w:val="center"/>
                    <w:rPr>
                      <w:b/>
                      <w:bCs/>
                      <w:szCs w:val="21"/>
                    </w:rPr>
                  </w:pPr>
                  <w:r>
                    <w:rPr>
                      <w:b/>
                      <w:bCs/>
                      <w:szCs w:val="21"/>
                    </w:rPr>
                    <w:t>排放</w:t>
                  </w:r>
                  <w:proofErr w:type="gramStart"/>
                  <w:r>
                    <w:rPr>
                      <w:b/>
                      <w:bCs/>
                      <w:szCs w:val="21"/>
                    </w:rPr>
                    <w:t>口类型</w:t>
                  </w:r>
                  <w:proofErr w:type="gramEnd"/>
                </w:p>
              </w:tc>
            </w:tr>
            <w:tr w:rsidR="001A6F83">
              <w:trPr>
                <w:trHeight w:val="1008"/>
                <w:jc w:val="center"/>
              </w:trPr>
              <w:tc>
                <w:tcPr>
                  <w:tcW w:w="258" w:type="pct"/>
                  <w:vMerge/>
                  <w:vAlign w:val="center"/>
                </w:tcPr>
                <w:p w:rsidR="001A6F83" w:rsidRDefault="001A6F83">
                  <w:pPr>
                    <w:widowControl/>
                    <w:jc w:val="left"/>
                    <w:rPr>
                      <w:b/>
                      <w:bCs/>
                      <w:szCs w:val="21"/>
                    </w:rPr>
                  </w:pPr>
                </w:p>
              </w:tc>
              <w:tc>
                <w:tcPr>
                  <w:tcW w:w="328" w:type="pct"/>
                  <w:vMerge/>
                  <w:vAlign w:val="center"/>
                </w:tcPr>
                <w:p w:rsidR="001A6F83" w:rsidRDefault="001A6F83">
                  <w:pPr>
                    <w:widowControl/>
                    <w:jc w:val="left"/>
                    <w:rPr>
                      <w:b/>
                      <w:bCs/>
                      <w:szCs w:val="21"/>
                    </w:rPr>
                  </w:pPr>
                </w:p>
              </w:tc>
              <w:tc>
                <w:tcPr>
                  <w:tcW w:w="521" w:type="pct"/>
                  <w:vMerge/>
                  <w:vAlign w:val="center"/>
                </w:tcPr>
                <w:p w:rsidR="001A6F83" w:rsidRDefault="001A6F83">
                  <w:pPr>
                    <w:widowControl/>
                    <w:jc w:val="left"/>
                    <w:rPr>
                      <w:b/>
                      <w:bCs/>
                      <w:szCs w:val="21"/>
                    </w:rPr>
                  </w:pPr>
                </w:p>
              </w:tc>
              <w:tc>
                <w:tcPr>
                  <w:tcW w:w="428" w:type="pct"/>
                  <w:vMerge/>
                  <w:vAlign w:val="center"/>
                </w:tcPr>
                <w:p w:rsidR="001A6F83" w:rsidRDefault="001A6F83">
                  <w:pPr>
                    <w:widowControl/>
                    <w:jc w:val="left"/>
                    <w:rPr>
                      <w:b/>
                      <w:bCs/>
                      <w:szCs w:val="21"/>
                    </w:rPr>
                  </w:pPr>
                </w:p>
              </w:tc>
              <w:tc>
                <w:tcPr>
                  <w:tcW w:w="409" w:type="pct"/>
                  <w:vMerge/>
                  <w:vAlign w:val="center"/>
                </w:tcPr>
                <w:p w:rsidR="001A6F83" w:rsidRDefault="001A6F83">
                  <w:pPr>
                    <w:widowControl/>
                    <w:jc w:val="left"/>
                    <w:rPr>
                      <w:b/>
                      <w:bCs/>
                      <w:szCs w:val="21"/>
                    </w:rPr>
                  </w:pPr>
                </w:p>
              </w:tc>
              <w:tc>
                <w:tcPr>
                  <w:tcW w:w="393" w:type="pct"/>
                  <w:vAlign w:val="center"/>
                </w:tcPr>
                <w:p w:rsidR="001A6F83" w:rsidRDefault="005972D8">
                  <w:pPr>
                    <w:adjustRightInd w:val="0"/>
                    <w:snapToGrid w:val="0"/>
                    <w:jc w:val="center"/>
                    <w:rPr>
                      <w:b/>
                      <w:bCs/>
                      <w:szCs w:val="21"/>
                    </w:rPr>
                  </w:pPr>
                  <w:r>
                    <w:rPr>
                      <w:b/>
                      <w:bCs/>
                      <w:szCs w:val="21"/>
                    </w:rPr>
                    <w:t>污染治理措施编号</w:t>
                  </w:r>
                </w:p>
              </w:tc>
              <w:tc>
                <w:tcPr>
                  <w:tcW w:w="393" w:type="pct"/>
                  <w:vAlign w:val="center"/>
                </w:tcPr>
                <w:p w:rsidR="001A6F83" w:rsidRDefault="005972D8">
                  <w:pPr>
                    <w:adjustRightInd w:val="0"/>
                    <w:snapToGrid w:val="0"/>
                    <w:jc w:val="center"/>
                    <w:rPr>
                      <w:b/>
                      <w:bCs/>
                      <w:szCs w:val="21"/>
                    </w:rPr>
                  </w:pPr>
                  <w:r>
                    <w:rPr>
                      <w:b/>
                      <w:bCs/>
                      <w:szCs w:val="21"/>
                    </w:rPr>
                    <w:t>污染治理措施名称</w:t>
                  </w:r>
                </w:p>
              </w:tc>
              <w:tc>
                <w:tcPr>
                  <w:tcW w:w="394" w:type="pct"/>
                  <w:vAlign w:val="center"/>
                </w:tcPr>
                <w:p w:rsidR="001A6F83" w:rsidRDefault="005972D8">
                  <w:pPr>
                    <w:adjustRightInd w:val="0"/>
                    <w:snapToGrid w:val="0"/>
                    <w:jc w:val="center"/>
                    <w:rPr>
                      <w:b/>
                      <w:bCs/>
                      <w:szCs w:val="21"/>
                    </w:rPr>
                  </w:pPr>
                  <w:r>
                    <w:rPr>
                      <w:b/>
                      <w:bCs/>
                      <w:szCs w:val="21"/>
                    </w:rPr>
                    <w:t>污染治理设施工艺</w:t>
                  </w:r>
                </w:p>
              </w:tc>
              <w:tc>
                <w:tcPr>
                  <w:tcW w:w="510" w:type="pct"/>
                  <w:vMerge/>
                  <w:vAlign w:val="center"/>
                </w:tcPr>
                <w:p w:rsidR="001A6F83" w:rsidRDefault="001A6F83">
                  <w:pPr>
                    <w:widowControl/>
                    <w:jc w:val="left"/>
                    <w:rPr>
                      <w:b/>
                      <w:bCs/>
                      <w:szCs w:val="21"/>
                    </w:rPr>
                  </w:pPr>
                </w:p>
              </w:tc>
              <w:tc>
                <w:tcPr>
                  <w:tcW w:w="438" w:type="pct"/>
                  <w:vMerge/>
                  <w:vAlign w:val="center"/>
                </w:tcPr>
                <w:p w:rsidR="001A6F83" w:rsidRDefault="001A6F83">
                  <w:pPr>
                    <w:widowControl/>
                    <w:jc w:val="left"/>
                    <w:rPr>
                      <w:b/>
                      <w:bCs/>
                      <w:szCs w:val="21"/>
                    </w:rPr>
                  </w:pPr>
                </w:p>
              </w:tc>
              <w:tc>
                <w:tcPr>
                  <w:tcW w:w="929" w:type="pct"/>
                  <w:vMerge/>
                  <w:vAlign w:val="center"/>
                </w:tcPr>
                <w:p w:rsidR="001A6F83" w:rsidRDefault="001A6F83">
                  <w:pPr>
                    <w:widowControl/>
                    <w:jc w:val="left"/>
                    <w:rPr>
                      <w:b/>
                      <w:bCs/>
                      <w:szCs w:val="21"/>
                    </w:rPr>
                  </w:pPr>
                </w:p>
              </w:tc>
            </w:tr>
            <w:tr w:rsidR="001A6F83">
              <w:trPr>
                <w:trHeight w:val="1854"/>
                <w:jc w:val="center"/>
              </w:trPr>
              <w:tc>
                <w:tcPr>
                  <w:tcW w:w="258" w:type="pct"/>
                  <w:vAlign w:val="center"/>
                </w:tcPr>
                <w:p w:rsidR="001A6F83" w:rsidRDefault="005972D8">
                  <w:pPr>
                    <w:adjustRightInd w:val="0"/>
                    <w:snapToGrid w:val="0"/>
                    <w:jc w:val="center"/>
                    <w:rPr>
                      <w:szCs w:val="21"/>
                    </w:rPr>
                  </w:pPr>
                  <w:r>
                    <w:rPr>
                      <w:szCs w:val="21"/>
                    </w:rPr>
                    <w:t>1</w:t>
                  </w:r>
                </w:p>
              </w:tc>
              <w:tc>
                <w:tcPr>
                  <w:tcW w:w="328" w:type="pct"/>
                  <w:vAlign w:val="center"/>
                </w:tcPr>
                <w:p w:rsidR="001A6F83" w:rsidRDefault="005972D8">
                  <w:pPr>
                    <w:adjustRightInd w:val="0"/>
                    <w:snapToGrid w:val="0"/>
                    <w:jc w:val="center"/>
                    <w:rPr>
                      <w:szCs w:val="21"/>
                    </w:rPr>
                  </w:pPr>
                  <w:r>
                    <w:rPr>
                      <w:szCs w:val="21"/>
                    </w:rPr>
                    <w:t>生活污水</w:t>
                  </w:r>
                </w:p>
              </w:tc>
              <w:tc>
                <w:tcPr>
                  <w:tcW w:w="521" w:type="pct"/>
                  <w:vAlign w:val="center"/>
                </w:tcPr>
                <w:p w:rsidR="001A6F83" w:rsidRDefault="005972D8">
                  <w:pPr>
                    <w:adjustRightInd w:val="0"/>
                    <w:snapToGrid w:val="0"/>
                    <w:jc w:val="center"/>
                    <w:rPr>
                      <w:szCs w:val="21"/>
                    </w:rPr>
                  </w:pPr>
                  <w:r>
                    <w:rPr>
                      <w:szCs w:val="21"/>
                    </w:rPr>
                    <w:t>COD</w:t>
                  </w:r>
                  <w:r>
                    <w:rPr>
                      <w:rFonts w:ascii="宋体" w:hAnsi="宋体"/>
                      <w:szCs w:val="21"/>
                    </w:rPr>
                    <w:t>、</w:t>
                  </w:r>
                  <w:r>
                    <w:rPr>
                      <w:szCs w:val="21"/>
                    </w:rPr>
                    <w:t>SS</w:t>
                  </w:r>
                  <w:r>
                    <w:rPr>
                      <w:rFonts w:ascii="宋体" w:hAnsi="宋体"/>
                      <w:szCs w:val="21"/>
                    </w:rPr>
                    <w:t>、氨氮、总磷</w:t>
                  </w:r>
                  <w:r>
                    <w:t>、总氮</w:t>
                  </w:r>
                </w:p>
              </w:tc>
              <w:tc>
                <w:tcPr>
                  <w:tcW w:w="428" w:type="pct"/>
                  <w:vAlign w:val="center"/>
                </w:tcPr>
                <w:p w:rsidR="001A6F83" w:rsidRDefault="005972D8">
                  <w:pPr>
                    <w:adjustRightInd w:val="0"/>
                    <w:snapToGrid w:val="0"/>
                    <w:jc w:val="center"/>
                    <w:rPr>
                      <w:szCs w:val="21"/>
                    </w:rPr>
                  </w:pPr>
                  <w:r>
                    <w:rPr>
                      <w:szCs w:val="21"/>
                    </w:rPr>
                    <w:t>进入</w:t>
                  </w:r>
                  <w:r>
                    <w:rPr>
                      <w:rFonts w:hint="eastAsia"/>
                      <w:szCs w:val="21"/>
                    </w:rPr>
                    <w:t>武南</w:t>
                  </w:r>
                  <w:r>
                    <w:rPr>
                      <w:szCs w:val="21"/>
                    </w:rPr>
                    <w:t>污水处理厂</w:t>
                  </w:r>
                </w:p>
              </w:tc>
              <w:tc>
                <w:tcPr>
                  <w:tcW w:w="409" w:type="pct"/>
                  <w:vAlign w:val="center"/>
                </w:tcPr>
                <w:p w:rsidR="001A6F83" w:rsidRDefault="005972D8">
                  <w:pPr>
                    <w:adjustRightInd w:val="0"/>
                    <w:snapToGrid w:val="0"/>
                    <w:jc w:val="center"/>
                    <w:rPr>
                      <w:szCs w:val="21"/>
                    </w:rPr>
                  </w:pPr>
                  <w:r>
                    <w:rPr>
                      <w:szCs w:val="21"/>
                    </w:rPr>
                    <w:t>间断</w:t>
                  </w:r>
                </w:p>
                <w:p w:rsidR="001A6F83" w:rsidRDefault="005972D8">
                  <w:pPr>
                    <w:adjustRightInd w:val="0"/>
                    <w:snapToGrid w:val="0"/>
                    <w:jc w:val="center"/>
                    <w:rPr>
                      <w:szCs w:val="21"/>
                    </w:rPr>
                  </w:pPr>
                  <w:r>
                    <w:rPr>
                      <w:szCs w:val="21"/>
                    </w:rPr>
                    <w:t>排放</w:t>
                  </w:r>
                </w:p>
              </w:tc>
              <w:tc>
                <w:tcPr>
                  <w:tcW w:w="393" w:type="pct"/>
                  <w:vAlign w:val="center"/>
                </w:tcPr>
                <w:p w:rsidR="001A6F83" w:rsidRDefault="005972D8">
                  <w:pPr>
                    <w:adjustRightInd w:val="0"/>
                    <w:snapToGrid w:val="0"/>
                    <w:jc w:val="center"/>
                    <w:rPr>
                      <w:szCs w:val="21"/>
                    </w:rPr>
                  </w:pPr>
                  <w:r>
                    <w:rPr>
                      <w:szCs w:val="21"/>
                    </w:rPr>
                    <w:t>/</w:t>
                  </w:r>
                </w:p>
              </w:tc>
              <w:tc>
                <w:tcPr>
                  <w:tcW w:w="393" w:type="pct"/>
                  <w:vAlign w:val="center"/>
                </w:tcPr>
                <w:p w:rsidR="001A6F83" w:rsidRDefault="005972D8">
                  <w:pPr>
                    <w:adjustRightInd w:val="0"/>
                    <w:snapToGrid w:val="0"/>
                    <w:jc w:val="center"/>
                    <w:rPr>
                      <w:szCs w:val="21"/>
                    </w:rPr>
                  </w:pPr>
                  <w:r>
                    <w:rPr>
                      <w:szCs w:val="21"/>
                    </w:rPr>
                    <w:t>/</w:t>
                  </w:r>
                </w:p>
              </w:tc>
              <w:tc>
                <w:tcPr>
                  <w:tcW w:w="394" w:type="pct"/>
                  <w:vAlign w:val="center"/>
                </w:tcPr>
                <w:p w:rsidR="001A6F83" w:rsidRDefault="005972D8">
                  <w:pPr>
                    <w:adjustRightInd w:val="0"/>
                    <w:snapToGrid w:val="0"/>
                    <w:jc w:val="center"/>
                    <w:rPr>
                      <w:szCs w:val="21"/>
                    </w:rPr>
                  </w:pPr>
                  <w:r>
                    <w:rPr>
                      <w:szCs w:val="21"/>
                    </w:rPr>
                    <w:t>/</w:t>
                  </w:r>
                </w:p>
              </w:tc>
              <w:tc>
                <w:tcPr>
                  <w:tcW w:w="510" w:type="pct"/>
                  <w:vAlign w:val="center"/>
                </w:tcPr>
                <w:p w:rsidR="001A6F83" w:rsidRDefault="005972D8">
                  <w:pPr>
                    <w:adjustRightInd w:val="0"/>
                    <w:snapToGrid w:val="0"/>
                    <w:jc w:val="center"/>
                    <w:rPr>
                      <w:szCs w:val="21"/>
                    </w:rPr>
                  </w:pPr>
                  <w:r>
                    <w:rPr>
                      <w:szCs w:val="21"/>
                    </w:rPr>
                    <w:t>DW001</w:t>
                  </w:r>
                </w:p>
              </w:tc>
              <w:tc>
                <w:tcPr>
                  <w:tcW w:w="438" w:type="pct"/>
                  <w:vAlign w:val="center"/>
                </w:tcPr>
                <w:p w:rsidR="001A6F83" w:rsidRDefault="005972D8">
                  <w:pPr>
                    <w:adjustRightInd w:val="0"/>
                    <w:snapToGrid w:val="0"/>
                    <w:jc w:val="center"/>
                    <w:rPr>
                      <w:szCs w:val="21"/>
                    </w:rPr>
                  </w:pPr>
                  <w:r>
                    <w:rPr>
                      <w:rFonts w:ascii="Wingdings 2" w:hAnsi="Wingdings 2"/>
                      <w:szCs w:val="21"/>
                    </w:rPr>
                    <w:t></w:t>
                  </w:r>
                  <w:r>
                    <w:rPr>
                      <w:szCs w:val="21"/>
                    </w:rPr>
                    <w:t>是</w:t>
                  </w:r>
                </w:p>
                <w:p w:rsidR="001A6F83" w:rsidRDefault="005972D8">
                  <w:pPr>
                    <w:adjustRightInd w:val="0"/>
                    <w:snapToGrid w:val="0"/>
                    <w:jc w:val="center"/>
                    <w:rPr>
                      <w:szCs w:val="21"/>
                    </w:rPr>
                  </w:pPr>
                  <w:r>
                    <w:rPr>
                      <w:szCs w:val="21"/>
                    </w:rPr>
                    <w:t>□</w:t>
                  </w:r>
                  <w:r>
                    <w:rPr>
                      <w:rFonts w:ascii="宋体" w:hAnsi="宋体"/>
                      <w:szCs w:val="21"/>
                    </w:rPr>
                    <w:t>否</w:t>
                  </w:r>
                </w:p>
              </w:tc>
              <w:tc>
                <w:tcPr>
                  <w:tcW w:w="929" w:type="pct"/>
                  <w:vAlign w:val="center"/>
                </w:tcPr>
                <w:p w:rsidR="001A6F83" w:rsidRDefault="005972D8">
                  <w:pPr>
                    <w:adjustRightInd w:val="0"/>
                    <w:snapToGrid w:val="0"/>
                    <w:rPr>
                      <w:szCs w:val="21"/>
                    </w:rPr>
                  </w:pPr>
                  <w:r>
                    <w:rPr>
                      <w:rFonts w:ascii="Wingdings 2" w:hAnsi="Wingdings 2"/>
                      <w:szCs w:val="21"/>
                    </w:rPr>
                    <w:t></w:t>
                  </w:r>
                  <w:r>
                    <w:rPr>
                      <w:szCs w:val="21"/>
                    </w:rPr>
                    <w:t>企业总排</w:t>
                  </w:r>
                </w:p>
                <w:p w:rsidR="001A6F83" w:rsidRDefault="005972D8">
                  <w:pPr>
                    <w:adjustRightInd w:val="0"/>
                    <w:snapToGrid w:val="0"/>
                    <w:rPr>
                      <w:szCs w:val="21"/>
                    </w:rPr>
                  </w:pPr>
                  <w:r>
                    <w:rPr>
                      <w:rFonts w:ascii="Wingdings 2" w:hAnsi="Wingdings 2"/>
                      <w:szCs w:val="21"/>
                    </w:rPr>
                    <w:t></w:t>
                  </w:r>
                  <w:r>
                    <w:rPr>
                      <w:szCs w:val="21"/>
                    </w:rPr>
                    <w:t>雨水排放</w:t>
                  </w:r>
                </w:p>
                <w:p w:rsidR="001A6F83" w:rsidRDefault="005972D8">
                  <w:pPr>
                    <w:adjustRightInd w:val="0"/>
                    <w:snapToGrid w:val="0"/>
                    <w:rPr>
                      <w:szCs w:val="21"/>
                    </w:rPr>
                  </w:pPr>
                  <w:r>
                    <w:rPr>
                      <w:rFonts w:ascii="Wingdings 2" w:hAnsi="Wingdings 2"/>
                      <w:szCs w:val="21"/>
                    </w:rPr>
                    <w:t></w:t>
                  </w:r>
                  <w:r>
                    <w:rPr>
                      <w:szCs w:val="21"/>
                    </w:rPr>
                    <w:t>清净下水排放</w:t>
                  </w:r>
                </w:p>
                <w:p w:rsidR="001A6F83" w:rsidRDefault="005972D8">
                  <w:pPr>
                    <w:adjustRightInd w:val="0"/>
                    <w:snapToGrid w:val="0"/>
                    <w:rPr>
                      <w:szCs w:val="21"/>
                    </w:rPr>
                  </w:pPr>
                  <w:r>
                    <w:rPr>
                      <w:rFonts w:ascii="Wingdings 2" w:hAnsi="Wingdings 2"/>
                      <w:szCs w:val="21"/>
                    </w:rPr>
                    <w:t></w:t>
                  </w:r>
                  <w:r>
                    <w:rPr>
                      <w:szCs w:val="21"/>
                    </w:rPr>
                    <w:t>温排水排放</w:t>
                  </w:r>
                </w:p>
                <w:p w:rsidR="001A6F83" w:rsidRDefault="005972D8">
                  <w:pPr>
                    <w:adjustRightInd w:val="0"/>
                    <w:snapToGrid w:val="0"/>
                    <w:rPr>
                      <w:szCs w:val="21"/>
                    </w:rPr>
                  </w:pPr>
                  <w:r>
                    <w:rPr>
                      <w:rFonts w:ascii="Wingdings 2" w:hAnsi="Wingdings 2"/>
                      <w:szCs w:val="21"/>
                    </w:rPr>
                    <w:t></w:t>
                  </w:r>
                  <w:r>
                    <w:rPr>
                      <w:szCs w:val="21"/>
                    </w:rPr>
                    <w:t>车间或车间处理设施排放口</w:t>
                  </w:r>
                </w:p>
              </w:tc>
            </w:tr>
          </w:tbl>
          <w:p w:rsidR="001A6F83" w:rsidRDefault="005972D8">
            <w:pPr>
              <w:spacing w:line="360" w:lineRule="auto"/>
              <w:ind w:firstLineChars="200" w:firstLine="480"/>
              <w:rPr>
                <w:bCs/>
                <w:sz w:val="24"/>
              </w:rPr>
            </w:pPr>
            <w:r>
              <w:rPr>
                <w:bCs/>
                <w:sz w:val="24"/>
              </w:rPr>
              <w:t>本项目废水间接排放口基本情况表如下。</w:t>
            </w:r>
          </w:p>
          <w:p w:rsidR="001A6F83" w:rsidRDefault="005972D8">
            <w:pPr>
              <w:jc w:val="center"/>
              <w:rPr>
                <w:b/>
                <w:bCs/>
              </w:rPr>
            </w:pPr>
            <w:r>
              <w:rPr>
                <w:b/>
                <w:sz w:val="24"/>
              </w:rPr>
              <w:t>表</w:t>
            </w:r>
            <w:r>
              <w:rPr>
                <w:rFonts w:hint="eastAsia"/>
                <w:b/>
                <w:sz w:val="24"/>
              </w:rPr>
              <w:t>4-20</w:t>
            </w:r>
            <w:r>
              <w:rPr>
                <w:b/>
                <w:sz w:val="24"/>
              </w:rPr>
              <w:t xml:space="preserve">  </w:t>
            </w:r>
            <w:r>
              <w:rPr>
                <w:b/>
                <w:sz w:val="24"/>
              </w:rPr>
              <w:t>废水间接排放口基本情况表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998"/>
              <w:gridCol w:w="1154"/>
              <w:gridCol w:w="1156"/>
              <w:gridCol w:w="898"/>
              <w:gridCol w:w="501"/>
              <w:gridCol w:w="428"/>
              <w:gridCol w:w="713"/>
              <w:gridCol w:w="428"/>
              <w:gridCol w:w="668"/>
              <w:gridCol w:w="1128"/>
            </w:tblGrid>
            <w:tr w:rsidR="001A6F83">
              <w:trPr>
                <w:trHeight w:val="340"/>
                <w:jc w:val="center"/>
              </w:trPr>
              <w:tc>
                <w:tcPr>
                  <w:tcW w:w="196"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序号</w:t>
                  </w:r>
                </w:p>
              </w:tc>
              <w:tc>
                <w:tcPr>
                  <w:tcW w:w="593"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排放口编号</w:t>
                  </w:r>
                </w:p>
              </w:tc>
              <w:tc>
                <w:tcPr>
                  <w:tcW w:w="1371" w:type="pct"/>
                  <w:gridSpan w:val="2"/>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排放口地理坐标</w:t>
                  </w:r>
                </w:p>
              </w:tc>
              <w:tc>
                <w:tcPr>
                  <w:tcW w:w="534"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废水排放量</w:t>
                  </w:r>
                  <w:r>
                    <w:rPr>
                      <w:b/>
                      <w:bCs/>
                      <w:szCs w:val="21"/>
                    </w:rPr>
                    <w:t>/</w:t>
                  </w:r>
                  <w:r>
                    <w:rPr>
                      <w:b/>
                      <w:bCs/>
                      <w:szCs w:val="21"/>
                    </w:rPr>
                    <w:t>（万</w:t>
                  </w:r>
                  <w:r>
                    <w:rPr>
                      <w:b/>
                      <w:bCs/>
                      <w:szCs w:val="21"/>
                    </w:rPr>
                    <w:t>t/a</w:t>
                  </w:r>
                  <w:r>
                    <w:rPr>
                      <w:b/>
                      <w:bCs/>
                      <w:szCs w:val="21"/>
                    </w:rPr>
                    <w:t>）</w:t>
                  </w:r>
                </w:p>
              </w:tc>
              <w:tc>
                <w:tcPr>
                  <w:tcW w:w="300"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排放去向</w:t>
                  </w:r>
                </w:p>
              </w:tc>
              <w:tc>
                <w:tcPr>
                  <w:tcW w:w="257"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排放规律</w:t>
                  </w:r>
                </w:p>
              </w:tc>
              <w:tc>
                <w:tcPr>
                  <w:tcW w:w="425" w:type="pct"/>
                  <w:vMerge w:val="restart"/>
                  <w:tcBorders>
                    <w:top w:val="single" w:sz="12"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间歇排放时段</w:t>
                  </w:r>
                </w:p>
              </w:tc>
              <w:tc>
                <w:tcPr>
                  <w:tcW w:w="1325" w:type="pct"/>
                  <w:gridSpan w:val="3"/>
                  <w:tcBorders>
                    <w:top w:val="single" w:sz="12" w:space="0" w:color="auto"/>
                    <w:left w:val="nil"/>
                    <w:bottom w:val="nil"/>
                    <w:right w:val="nil"/>
                  </w:tcBorders>
                  <w:vAlign w:val="center"/>
                </w:tcPr>
                <w:p w:rsidR="001A6F83" w:rsidRDefault="005972D8">
                  <w:pPr>
                    <w:adjustRightInd w:val="0"/>
                    <w:snapToGrid w:val="0"/>
                    <w:jc w:val="center"/>
                    <w:rPr>
                      <w:b/>
                      <w:bCs/>
                      <w:szCs w:val="21"/>
                    </w:rPr>
                  </w:pPr>
                  <w:r>
                    <w:rPr>
                      <w:b/>
                      <w:bCs/>
                      <w:szCs w:val="21"/>
                    </w:rPr>
                    <w:t>收纳污水处理</w:t>
                  </w:r>
                  <w:proofErr w:type="gramStart"/>
                  <w:r>
                    <w:rPr>
                      <w:b/>
                      <w:bCs/>
                      <w:szCs w:val="21"/>
                    </w:rPr>
                    <w:t>厂信息</w:t>
                  </w:r>
                  <w:proofErr w:type="gramEnd"/>
                </w:p>
              </w:tc>
            </w:tr>
            <w:tr w:rsidR="001A6F83">
              <w:trPr>
                <w:trHeight w:val="340"/>
                <w:jc w:val="center"/>
              </w:trPr>
              <w:tc>
                <w:tcPr>
                  <w:tcW w:w="196" w:type="pct"/>
                  <w:vMerge/>
                  <w:tcBorders>
                    <w:top w:val="single" w:sz="4" w:space="0" w:color="auto"/>
                    <w:left w:val="nil"/>
                    <w:bottom w:val="single" w:sz="4" w:space="0" w:color="auto"/>
                    <w:right w:val="single" w:sz="4" w:space="0" w:color="auto"/>
                  </w:tcBorders>
                  <w:vAlign w:val="center"/>
                </w:tcPr>
                <w:p w:rsidR="001A6F83" w:rsidRDefault="001A6F83">
                  <w:pPr>
                    <w:widowControl/>
                    <w:jc w:val="center"/>
                    <w:rPr>
                      <w:b/>
                      <w:bCs/>
                      <w:szCs w:val="21"/>
                    </w:rPr>
                  </w:pPr>
                </w:p>
              </w:tc>
              <w:tc>
                <w:tcPr>
                  <w:tcW w:w="593" w:type="pct"/>
                  <w:vMerge/>
                  <w:tcBorders>
                    <w:top w:val="single" w:sz="4" w:space="0" w:color="auto"/>
                    <w:left w:val="nil"/>
                    <w:bottom w:val="single" w:sz="4" w:space="0" w:color="auto"/>
                    <w:right w:val="single" w:sz="4" w:space="0" w:color="auto"/>
                  </w:tcBorders>
                  <w:vAlign w:val="center"/>
                </w:tcPr>
                <w:p w:rsidR="001A6F83" w:rsidRDefault="001A6F83">
                  <w:pPr>
                    <w:widowControl/>
                    <w:jc w:val="center"/>
                    <w:rPr>
                      <w:b/>
                      <w:bCs/>
                      <w:szCs w:val="21"/>
                    </w:rPr>
                  </w:pPr>
                </w:p>
              </w:tc>
              <w:tc>
                <w:tcPr>
                  <w:tcW w:w="685"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经度</w:t>
                  </w:r>
                </w:p>
              </w:tc>
              <w:tc>
                <w:tcPr>
                  <w:tcW w:w="685"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纬度</w:t>
                  </w:r>
                </w:p>
              </w:tc>
              <w:tc>
                <w:tcPr>
                  <w:tcW w:w="534" w:type="pct"/>
                  <w:vMerge/>
                  <w:tcBorders>
                    <w:top w:val="single" w:sz="4" w:space="0" w:color="auto"/>
                    <w:left w:val="nil"/>
                    <w:bottom w:val="single" w:sz="4" w:space="0" w:color="auto"/>
                    <w:right w:val="single" w:sz="4" w:space="0" w:color="auto"/>
                  </w:tcBorders>
                  <w:vAlign w:val="center"/>
                </w:tcPr>
                <w:p w:rsidR="001A6F83" w:rsidRDefault="001A6F83">
                  <w:pPr>
                    <w:widowControl/>
                    <w:jc w:val="center"/>
                    <w:rPr>
                      <w:b/>
                      <w:bCs/>
                      <w:szCs w:val="21"/>
                    </w:rPr>
                  </w:pPr>
                </w:p>
              </w:tc>
              <w:tc>
                <w:tcPr>
                  <w:tcW w:w="300" w:type="pct"/>
                  <w:vMerge/>
                  <w:tcBorders>
                    <w:top w:val="single" w:sz="4" w:space="0" w:color="auto"/>
                    <w:left w:val="nil"/>
                    <w:bottom w:val="single" w:sz="4" w:space="0" w:color="auto"/>
                    <w:right w:val="single" w:sz="4" w:space="0" w:color="auto"/>
                  </w:tcBorders>
                  <w:vAlign w:val="center"/>
                </w:tcPr>
                <w:p w:rsidR="001A6F83" w:rsidRDefault="001A6F83">
                  <w:pPr>
                    <w:widowControl/>
                    <w:jc w:val="center"/>
                    <w:rPr>
                      <w:b/>
                      <w:bCs/>
                      <w:szCs w:val="21"/>
                    </w:rPr>
                  </w:pPr>
                </w:p>
              </w:tc>
              <w:tc>
                <w:tcPr>
                  <w:tcW w:w="257" w:type="pct"/>
                  <w:vMerge/>
                  <w:tcBorders>
                    <w:top w:val="single" w:sz="4" w:space="0" w:color="auto"/>
                    <w:left w:val="nil"/>
                    <w:bottom w:val="single" w:sz="4" w:space="0" w:color="auto"/>
                    <w:right w:val="single" w:sz="4" w:space="0" w:color="auto"/>
                  </w:tcBorders>
                  <w:vAlign w:val="center"/>
                </w:tcPr>
                <w:p w:rsidR="001A6F83" w:rsidRDefault="001A6F83">
                  <w:pPr>
                    <w:widowControl/>
                    <w:jc w:val="center"/>
                    <w:rPr>
                      <w:b/>
                      <w:bCs/>
                      <w:szCs w:val="21"/>
                    </w:rPr>
                  </w:pPr>
                </w:p>
              </w:tc>
              <w:tc>
                <w:tcPr>
                  <w:tcW w:w="425" w:type="pct"/>
                  <w:vMerge/>
                  <w:tcBorders>
                    <w:top w:val="single" w:sz="4" w:space="0" w:color="auto"/>
                    <w:left w:val="nil"/>
                    <w:bottom w:val="single" w:sz="4" w:space="0" w:color="auto"/>
                    <w:right w:val="single" w:sz="4" w:space="0" w:color="auto"/>
                  </w:tcBorders>
                  <w:vAlign w:val="center"/>
                </w:tcPr>
                <w:p w:rsidR="001A6F83" w:rsidRDefault="001A6F83">
                  <w:pPr>
                    <w:widowControl/>
                    <w:jc w:val="center"/>
                    <w:rPr>
                      <w:b/>
                      <w:bCs/>
                      <w:szCs w:val="21"/>
                    </w:rPr>
                  </w:pPr>
                </w:p>
              </w:tc>
              <w:tc>
                <w:tcPr>
                  <w:tcW w:w="257"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名称</w:t>
                  </w:r>
                </w:p>
              </w:tc>
              <w:tc>
                <w:tcPr>
                  <w:tcW w:w="398"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b/>
                      <w:bCs/>
                      <w:szCs w:val="21"/>
                    </w:rPr>
                  </w:pPr>
                  <w:r>
                    <w:rPr>
                      <w:b/>
                      <w:bCs/>
                      <w:szCs w:val="21"/>
                    </w:rPr>
                    <w:t>污染物种类</w:t>
                  </w:r>
                </w:p>
              </w:tc>
              <w:tc>
                <w:tcPr>
                  <w:tcW w:w="670" w:type="pct"/>
                  <w:tcBorders>
                    <w:top w:val="single" w:sz="4" w:space="0" w:color="auto"/>
                    <w:left w:val="nil"/>
                    <w:bottom w:val="single" w:sz="4" w:space="0" w:color="auto"/>
                    <w:right w:val="nil"/>
                  </w:tcBorders>
                  <w:vAlign w:val="center"/>
                </w:tcPr>
                <w:p w:rsidR="001A6F83" w:rsidRDefault="005972D8">
                  <w:pPr>
                    <w:adjustRightInd w:val="0"/>
                    <w:snapToGrid w:val="0"/>
                    <w:jc w:val="center"/>
                    <w:rPr>
                      <w:b/>
                      <w:bCs/>
                      <w:szCs w:val="21"/>
                    </w:rPr>
                  </w:pPr>
                  <w:r>
                    <w:rPr>
                      <w:b/>
                      <w:bCs/>
                      <w:szCs w:val="21"/>
                    </w:rPr>
                    <w:t>国家或地方污染物排放标准浓度限值</w:t>
                  </w:r>
                  <w:r>
                    <w:rPr>
                      <w:b/>
                      <w:bCs/>
                      <w:szCs w:val="21"/>
                    </w:rPr>
                    <w:t>/</w:t>
                  </w:r>
                  <w:r>
                    <w:rPr>
                      <w:b/>
                      <w:bCs/>
                      <w:szCs w:val="21"/>
                    </w:rPr>
                    <w:t>（</w:t>
                  </w:r>
                  <w:r>
                    <w:rPr>
                      <w:b/>
                      <w:bCs/>
                      <w:szCs w:val="21"/>
                    </w:rPr>
                    <w:t>mg/L</w:t>
                  </w:r>
                  <w:r>
                    <w:rPr>
                      <w:b/>
                      <w:bCs/>
                      <w:szCs w:val="21"/>
                    </w:rPr>
                    <w:t>）</w:t>
                  </w:r>
                </w:p>
              </w:tc>
            </w:tr>
            <w:tr w:rsidR="001A6F83">
              <w:trPr>
                <w:trHeight w:val="340"/>
                <w:jc w:val="center"/>
              </w:trPr>
              <w:tc>
                <w:tcPr>
                  <w:tcW w:w="196"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1</w:t>
                  </w:r>
                </w:p>
              </w:tc>
              <w:tc>
                <w:tcPr>
                  <w:tcW w:w="593"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DW001</w:t>
                  </w:r>
                </w:p>
              </w:tc>
              <w:tc>
                <w:tcPr>
                  <w:tcW w:w="685"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119.9</w:t>
                  </w:r>
                  <w:r>
                    <w:rPr>
                      <w:rFonts w:hint="eastAsia"/>
                      <w:szCs w:val="21"/>
                    </w:rPr>
                    <w:t>8</w:t>
                  </w:r>
                  <w:r>
                    <w:rPr>
                      <w:szCs w:val="21"/>
                    </w:rPr>
                    <w:t>°</w:t>
                  </w:r>
                </w:p>
              </w:tc>
              <w:tc>
                <w:tcPr>
                  <w:tcW w:w="685"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31.6</w:t>
                  </w:r>
                  <w:r>
                    <w:rPr>
                      <w:rFonts w:hint="eastAsia"/>
                      <w:szCs w:val="21"/>
                    </w:rPr>
                    <w:t>7</w:t>
                  </w:r>
                  <w:r>
                    <w:rPr>
                      <w:szCs w:val="21"/>
                    </w:rPr>
                    <w:t>°</w:t>
                  </w:r>
                </w:p>
              </w:tc>
              <w:tc>
                <w:tcPr>
                  <w:tcW w:w="534"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0.</w:t>
                  </w:r>
                  <w:r>
                    <w:rPr>
                      <w:rFonts w:hint="eastAsia"/>
                      <w:szCs w:val="21"/>
                    </w:rPr>
                    <w:t>3648</w:t>
                  </w:r>
                </w:p>
              </w:tc>
              <w:tc>
                <w:tcPr>
                  <w:tcW w:w="300"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进入城市污水处理厂</w:t>
                  </w:r>
                </w:p>
              </w:tc>
              <w:tc>
                <w:tcPr>
                  <w:tcW w:w="257"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间断排放</w:t>
                  </w:r>
                </w:p>
              </w:tc>
              <w:tc>
                <w:tcPr>
                  <w:tcW w:w="425" w:type="pct"/>
                  <w:vMerge w:val="restart"/>
                  <w:tcBorders>
                    <w:top w:val="nil"/>
                    <w:left w:val="nil"/>
                    <w:bottom w:val="single" w:sz="4" w:space="0" w:color="auto"/>
                    <w:right w:val="single" w:sz="4" w:space="0" w:color="auto"/>
                  </w:tcBorders>
                  <w:vAlign w:val="center"/>
                </w:tcPr>
                <w:p w:rsidR="001A6F83" w:rsidRDefault="005972D8">
                  <w:pPr>
                    <w:pStyle w:val="TableParagraph"/>
                    <w:spacing w:before="1"/>
                    <w:jc w:val="center"/>
                    <w:rPr>
                      <w:rFonts w:ascii="Times New Roman" w:hAnsi="Times New Roman"/>
                      <w:kern w:val="2"/>
                      <w:sz w:val="21"/>
                      <w:szCs w:val="21"/>
                    </w:rPr>
                  </w:pPr>
                  <w:r>
                    <w:rPr>
                      <w:rFonts w:ascii="Times New Roman" w:hAnsi="Times New Roman"/>
                      <w:sz w:val="21"/>
                      <w:szCs w:val="21"/>
                    </w:rPr>
                    <w:t>8</w:t>
                  </w:r>
                  <w:r>
                    <w:rPr>
                      <w:rFonts w:ascii="Times New Roman" w:hAnsi="Times New Roman"/>
                      <w:sz w:val="21"/>
                      <w:szCs w:val="21"/>
                    </w:rPr>
                    <w:t>：</w:t>
                  </w:r>
                  <w:r>
                    <w:rPr>
                      <w:rFonts w:ascii="Times New Roman" w:hAnsi="Times New Roman"/>
                      <w:sz w:val="21"/>
                      <w:szCs w:val="21"/>
                    </w:rPr>
                    <w:t>00</w:t>
                  </w:r>
                </w:p>
                <w:p w:rsidR="001A6F83" w:rsidRDefault="005972D8">
                  <w:pPr>
                    <w:adjustRightInd w:val="0"/>
                    <w:snapToGrid w:val="0"/>
                    <w:jc w:val="center"/>
                    <w:rPr>
                      <w:szCs w:val="21"/>
                    </w:rPr>
                  </w:pPr>
                  <w:r>
                    <w:rPr>
                      <w:szCs w:val="21"/>
                    </w:rPr>
                    <w:t>-18</w:t>
                  </w:r>
                  <w:r>
                    <w:rPr>
                      <w:szCs w:val="21"/>
                    </w:rPr>
                    <w:t>：</w:t>
                  </w:r>
                  <w:r>
                    <w:rPr>
                      <w:szCs w:val="21"/>
                    </w:rPr>
                    <w:t>00</w:t>
                  </w:r>
                </w:p>
              </w:tc>
              <w:tc>
                <w:tcPr>
                  <w:tcW w:w="257" w:type="pct"/>
                  <w:vMerge w:val="restart"/>
                  <w:tcBorders>
                    <w:top w:val="nil"/>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武南污水处理厂</w:t>
                  </w:r>
                </w:p>
              </w:tc>
              <w:tc>
                <w:tcPr>
                  <w:tcW w:w="398"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COD</w:t>
                  </w:r>
                </w:p>
              </w:tc>
              <w:tc>
                <w:tcPr>
                  <w:tcW w:w="670" w:type="pct"/>
                  <w:tcBorders>
                    <w:top w:val="single" w:sz="4" w:space="0" w:color="auto"/>
                    <w:left w:val="nil"/>
                    <w:bottom w:val="single" w:sz="4" w:space="0" w:color="auto"/>
                    <w:right w:val="nil"/>
                  </w:tcBorders>
                  <w:vAlign w:val="center"/>
                </w:tcPr>
                <w:p w:rsidR="001A6F83" w:rsidRDefault="005972D8">
                  <w:pPr>
                    <w:adjustRightInd w:val="0"/>
                    <w:snapToGrid w:val="0"/>
                    <w:jc w:val="center"/>
                    <w:rPr>
                      <w:szCs w:val="21"/>
                    </w:rPr>
                  </w:pPr>
                  <w:r>
                    <w:rPr>
                      <w:szCs w:val="21"/>
                    </w:rPr>
                    <w:t>50</w:t>
                  </w:r>
                </w:p>
              </w:tc>
            </w:tr>
            <w:tr w:rsidR="001A6F83">
              <w:trPr>
                <w:trHeight w:val="340"/>
                <w:jc w:val="center"/>
              </w:trPr>
              <w:tc>
                <w:tcPr>
                  <w:tcW w:w="196"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593"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534"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300"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42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398"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SS</w:t>
                  </w:r>
                </w:p>
              </w:tc>
              <w:tc>
                <w:tcPr>
                  <w:tcW w:w="670" w:type="pct"/>
                  <w:tcBorders>
                    <w:top w:val="single" w:sz="4" w:space="0" w:color="auto"/>
                    <w:left w:val="nil"/>
                    <w:bottom w:val="single" w:sz="4" w:space="0" w:color="auto"/>
                    <w:right w:val="nil"/>
                  </w:tcBorders>
                  <w:vAlign w:val="center"/>
                </w:tcPr>
                <w:p w:rsidR="001A6F83" w:rsidRDefault="005972D8">
                  <w:pPr>
                    <w:adjustRightInd w:val="0"/>
                    <w:snapToGrid w:val="0"/>
                    <w:jc w:val="center"/>
                    <w:rPr>
                      <w:szCs w:val="21"/>
                    </w:rPr>
                  </w:pPr>
                  <w:r>
                    <w:rPr>
                      <w:szCs w:val="21"/>
                    </w:rPr>
                    <w:t>10</w:t>
                  </w:r>
                </w:p>
              </w:tc>
            </w:tr>
            <w:tr w:rsidR="001A6F83">
              <w:trPr>
                <w:trHeight w:val="340"/>
                <w:jc w:val="center"/>
              </w:trPr>
              <w:tc>
                <w:tcPr>
                  <w:tcW w:w="196"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593"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534"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300"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42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398"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氨氮</w:t>
                  </w:r>
                </w:p>
              </w:tc>
              <w:tc>
                <w:tcPr>
                  <w:tcW w:w="670" w:type="pct"/>
                  <w:tcBorders>
                    <w:top w:val="single" w:sz="4" w:space="0" w:color="auto"/>
                    <w:left w:val="nil"/>
                    <w:bottom w:val="single" w:sz="4" w:space="0" w:color="auto"/>
                    <w:right w:val="nil"/>
                  </w:tcBorders>
                  <w:vAlign w:val="center"/>
                </w:tcPr>
                <w:p w:rsidR="001A6F83" w:rsidRDefault="005972D8">
                  <w:pPr>
                    <w:adjustRightInd w:val="0"/>
                    <w:snapToGrid w:val="0"/>
                    <w:jc w:val="center"/>
                    <w:rPr>
                      <w:szCs w:val="21"/>
                    </w:rPr>
                  </w:pPr>
                  <w:r>
                    <w:rPr>
                      <w:szCs w:val="21"/>
                    </w:rPr>
                    <w:t>5</w:t>
                  </w:r>
                  <w:r>
                    <w:rPr>
                      <w:rFonts w:ascii="宋体" w:hAnsi="宋体"/>
                      <w:szCs w:val="21"/>
                    </w:rPr>
                    <w:t>（</w:t>
                  </w:r>
                  <w:r>
                    <w:rPr>
                      <w:szCs w:val="21"/>
                    </w:rPr>
                    <w:t>8</w:t>
                  </w:r>
                  <w:r>
                    <w:rPr>
                      <w:rFonts w:ascii="宋体" w:hAnsi="宋体"/>
                      <w:szCs w:val="21"/>
                    </w:rPr>
                    <w:t>）</w:t>
                  </w:r>
                </w:p>
              </w:tc>
            </w:tr>
            <w:tr w:rsidR="001A6F83">
              <w:trPr>
                <w:trHeight w:val="340"/>
                <w:jc w:val="center"/>
              </w:trPr>
              <w:tc>
                <w:tcPr>
                  <w:tcW w:w="196"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593"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534"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300"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425"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4" w:space="0" w:color="auto"/>
                    <w:right w:val="single" w:sz="4" w:space="0" w:color="auto"/>
                  </w:tcBorders>
                  <w:vAlign w:val="center"/>
                </w:tcPr>
                <w:p w:rsidR="001A6F83" w:rsidRDefault="001A6F83">
                  <w:pPr>
                    <w:widowControl/>
                    <w:jc w:val="center"/>
                    <w:rPr>
                      <w:szCs w:val="21"/>
                    </w:rPr>
                  </w:pPr>
                </w:p>
              </w:tc>
              <w:tc>
                <w:tcPr>
                  <w:tcW w:w="398" w:type="pct"/>
                  <w:tcBorders>
                    <w:top w:val="single" w:sz="4" w:space="0" w:color="auto"/>
                    <w:left w:val="nil"/>
                    <w:bottom w:val="single" w:sz="4" w:space="0" w:color="auto"/>
                    <w:right w:val="single" w:sz="4" w:space="0" w:color="auto"/>
                  </w:tcBorders>
                  <w:vAlign w:val="center"/>
                </w:tcPr>
                <w:p w:rsidR="001A6F83" w:rsidRDefault="005972D8">
                  <w:pPr>
                    <w:adjustRightInd w:val="0"/>
                    <w:snapToGrid w:val="0"/>
                    <w:jc w:val="center"/>
                    <w:rPr>
                      <w:szCs w:val="21"/>
                    </w:rPr>
                  </w:pPr>
                  <w:r>
                    <w:rPr>
                      <w:szCs w:val="21"/>
                    </w:rPr>
                    <w:t>总氮</w:t>
                  </w:r>
                </w:p>
              </w:tc>
              <w:tc>
                <w:tcPr>
                  <w:tcW w:w="670" w:type="pct"/>
                  <w:tcBorders>
                    <w:top w:val="single" w:sz="4" w:space="0" w:color="auto"/>
                    <w:left w:val="nil"/>
                    <w:bottom w:val="single" w:sz="4" w:space="0" w:color="auto"/>
                    <w:right w:val="nil"/>
                  </w:tcBorders>
                  <w:vAlign w:val="center"/>
                </w:tcPr>
                <w:p w:rsidR="001A6F83" w:rsidRDefault="005972D8">
                  <w:pPr>
                    <w:adjustRightInd w:val="0"/>
                    <w:snapToGrid w:val="0"/>
                    <w:jc w:val="center"/>
                    <w:rPr>
                      <w:szCs w:val="21"/>
                    </w:rPr>
                  </w:pPr>
                  <w:r>
                    <w:rPr>
                      <w:szCs w:val="21"/>
                    </w:rPr>
                    <w:t>15</w:t>
                  </w:r>
                </w:p>
              </w:tc>
            </w:tr>
            <w:tr w:rsidR="001A6F83">
              <w:trPr>
                <w:trHeight w:val="340"/>
                <w:jc w:val="center"/>
              </w:trPr>
              <w:tc>
                <w:tcPr>
                  <w:tcW w:w="196"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593"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685"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534"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300"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425"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257" w:type="pct"/>
                  <w:vMerge/>
                  <w:tcBorders>
                    <w:top w:val="nil"/>
                    <w:left w:val="nil"/>
                    <w:bottom w:val="single" w:sz="12" w:space="0" w:color="auto"/>
                    <w:right w:val="single" w:sz="4" w:space="0" w:color="auto"/>
                  </w:tcBorders>
                  <w:vAlign w:val="center"/>
                </w:tcPr>
                <w:p w:rsidR="001A6F83" w:rsidRDefault="001A6F83">
                  <w:pPr>
                    <w:widowControl/>
                    <w:jc w:val="center"/>
                    <w:rPr>
                      <w:szCs w:val="21"/>
                    </w:rPr>
                  </w:pPr>
                </w:p>
              </w:tc>
              <w:tc>
                <w:tcPr>
                  <w:tcW w:w="398" w:type="pct"/>
                  <w:tcBorders>
                    <w:top w:val="single" w:sz="4" w:space="0" w:color="auto"/>
                    <w:left w:val="nil"/>
                    <w:bottom w:val="single" w:sz="12" w:space="0" w:color="auto"/>
                    <w:right w:val="single" w:sz="4" w:space="0" w:color="auto"/>
                  </w:tcBorders>
                  <w:vAlign w:val="center"/>
                </w:tcPr>
                <w:p w:rsidR="001A6F83" w:rsidRDefault="005972D8">
                  <w:pPr>
                    <w:adjustRightInd w:val="0"/>
                    <w:snapToGrid w:val="0"/>
                    <w:jc w:val="center"/>
                    <w:rPr>
                      <w:szCs w:val="21"/>
                    </w:rPr>
                  </w:pPr>
                  <w:r>
                    <w:rPr>
                      <w:szCs w:val="21"/>
                    </w:rPr>
                    <w:t>总磷</w:t>
                  </w:r>
                </w:p>
              </w:tc>
              <w:tc>
                <w:tcPr>
                  <w:tcW w:w="670" w:type="pct"/>
                  <w:tcBorders>
                    <w:top w:val="single" w:sz="4" w:space="0" w:color="auto"/>
                    <w:left w:val="nil"/>
                    <w:bottom w:val="single" w:sz="12" w:space="0" w:color="auto"/>
                    <w:right w:val="nil"/>
                  </w:tcBorders>
                  <w:vAlign w:val="center"/>
                </w:tcPr>
                <w:p w:rsidR="001A6F83" w:rsidRDefault="005972D8">
                  <w:pPr>
                    <w:adjustRightInd w:val="0"/>
                    <w:snapToGrid w:val="0"/>
                    <w:jc w:val="center"/>
                    <w:rPr>
                      <w:szCs w:val="21"/>
                    </w:rPr>
                  </w:pPr>
                  <w:r>
                    <w:rPr>
                      <w:szCs w:val="21"/>
                    </w:rPr>
                    <w:t>0.5</w:t>
                  </w:r>
                </w:p>
              </w:tc>
            </w:tr>
          </w:tbl>
          <w:p w:rsidR="001A6F83" w:rsidRDefault="005972D8">
            <w:pPr>
              <w:spacing w:line="360" w:lineRule="auto"/>
              <w:ind w:firstLineChars="200" w:firstLine="480"/>
              <w:rPr>
                <w:bCs/>
                <w:sz w:val="24"/>
              </w:rPr>
            </w:pPr>
            <w:r>
              <w:rPr>
                <w:bCs/>
                <w:sz w:val="24"/>
              </w:rPr>
              <w:t>本项目废水污染物排放执行标准表如下。</w:t>
            </w:r>
          </w:p>
          <w:p w:rsidR="001A6F83" w:rsidRDefault="005972D8">
            <w:pPr>
              <w:jc w:val="center"/>
              <w:rPr>
                <w:b/>
                <w:sz w:val="24"/>
              </w:rPr>
            </w:pPr>
            <w:r>
              <w:rPr>
                <w:b/>
                <w:sz w:val="24"/>
              </w:rPr>
              <w:t>表</w:t>
            </w:r>
            <w:r>
              <w:rPr>
                <w:rFonts w:hint="eastAsia"/>
                <w:b/>
                <w:sz w:val="24"/>
              </w:rPr>
              <w:t>4-21</w:t>
            </w:r>
            <w:r>
              <w:rPr>
                <w:b/>
                <w:sz w:val="24"/>
              </w:rPr>
              <w:t xml:space="preserve">  </w:t>
            </w:r>
            <w:r>
              <w:rPr>
                <w:b/>
                <w:sz w:val="24"/>
              </w:rPr>
              <w:t>废水污染物排放执行标准表</w:t>
            </w:r>
          </w:p>
          <w:tbl>
            <w:tblPr>
              <w:tblW w:w="4998"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089"/>
              <w:gridCol w:w="1062"/>
              <w:gridCol w:w="1517"/>
              <w:gridCol w:w="3487"/>
              <w:gridCol w:w="1341"/>
            </w:tblGrid>
            <w:tr w:rsidR="001A6F83">
              <w:trPr>
                <w:trHeight w:val="340"/>
                <w:jc w:val="center"/>
              </w:trPr>
              <w:tc>
                <w:tcPr>
                  <w:tcW w:w="641" w:type="pct"/>
                  <w:vMerge w:val="restart"/>
                  <w:vAlign w:val="center"/>
                </w:tcPr>
                <w:p w:rsidR="001A6F83" w:rsidRDefault="005972D8">
                  <w:pPr>
                    <w:adjustRightInd w:val="0"/>
                    <w:snapToGrid w:val="0"/>
                    <w:jc w:val="center"/>
                    <w:rPr>
                      <w:b/>
                      <w:bCs/>
                      <w:szCs w:val="21"/>
                    </w:rPr>
                  </w:pPr>
                  <w:r>
                    <w:rPr>
                      <w:b/>
                      <w:bCs/>
                      <w:szCs w:val="21"/>
                    </w:rPr>
                    <w:t>序号</w:t>
                  </w:r>
                </w:p>
              </w:tc>
              <w:tc>
                <w:tcPr>
                  <w:tcW w:w="625" w:type="pct"/>
                  <w:vMerge w:val="restart"/>
                  <w:vAlign w:val="center"/>
                </w:tcPr>
                <w:p w:rsidR="001A6F83" w:rsidRDefault="005972D8">
                  <w:pPr>
                    <w:adjustRightInd w:val="0"/>
                    <w:snapToGrid w:val="0"/>
                    <w:jc w:val="center"/>
                    <w:rPr>
                      <w:b/>
                      <w:bCs/>
                      <w:szCs w:val="21"/>
                    </w:rPr>
                  </w:pPr>
                  <w:r>
                    <w:rPr>
                      <w:b/>
                      <w:bCs/>
                      <w:szCs w:val="21"/>
                    </w:rPr>
                    <w:t>排放口编号</w:t>
                  </w:r>
                </w:p>
              </w:tc>
              <w:tc>
                <w:tcPr>
                  <w:tcW w:w="893" w:type="pct"/>
                  <w:vMerge w:val="restart"/>
                  <w:vAlign w:val="center"/>
                </w:tcPr>
                <w:p w:rsidR="001A6F83" w:rsidRDefault="005972D8">
                  <w:pPr>
                    <w:adjustRightInd w:val="0"/>
                    <w:snapToGrid w:val="0"/>
                    <w:jc w:val="center"/>
                    <w:rPr>
                      <w:b/>
                      <w:bCs/>
                      <w:szCs w:val="21"/>
                    </w:rPr>
                  </w:pPr>
                  <w:r>
                    <w:rPr>
                      <w:b/>
                      <w:bCs/>
                      <w:szCs w:val="21"/>
                    </w:rPr>
                    <w:t>污染物种类</w:t>
                  </w:r>
                </w:p>
              </w:tc>
              <w:tc>
                <w:tcPr>
                  <w:tcW w:w="2841" w:type="pct"/>
                  <w:gridSpan w:val="2"/>
                  <w:vAlign w:val="center"/>
                </w:tcPr>
                <w:p w:rsidR="001A6F83" w:rsidRDefault="005972D8">
                  <w:pPr>
                    <w:adjustRightInd w:val="0"/>
                    <w:snapToGrid w:val="0"/>
                    <w:jc w:val="center"/>
                    <w:rPr>
                      <w:b/>
                      <w:bCs/>
                      <w:szCs w:val="21"/>
                    </w:rPr>
                  </w:pPr>
                  <w:r>
                    <w:rPr>
                      <w:b/>
                      <w:bCs/>
                      <w:szCs w:val="21"/>
                    </w:rPr>
                    <w:t>国家或地方污染物排放标准及其他按规定商定的排放协议</w:t>
                  </w:r>
                </w:p>
              </w:tc>
            </w:tr>
            <w:tr w:rsidR="001A6F83">
              <w:trPr>
                <w:trHeight w:val="340"/>
                <w:jc w:val="center"/>
              </w:trPr>
              <w:tc>
                <w:tcPr>
                  <w:tcW w:w="641" w:type="pct"/>
                  <w:vMerge/>
                  <w:vAlign w:val="center"/>
                </w:tcPr>
                <w:p w:rsidR="001A6F83" w:rsidRDefault="001A6F83">
                  <w:pPr>
                    <w:widowControl/>
                    <w:jc w:val="left"/>
                    <w:rPr>
                      <w:b/>
                      <w:bCs/>
                      <w:szCs w:val="21"/>
                    </w:rPr>
                  </w:pPr>
                </w:p>
              </w:tc>
              <w:tc>
                <w:tcPr>
                  <w:tcW w:w="625" w:type="pct"/>
                  <w:vMerge/>
                  <w:vAlign w:val="center"/>
                </w:tcPr>
                <w:p w:rsidR="001A6F83" w:rsidRDefault="001A6F83">
                  <w:pPr>
                    <w:widowControl/>
                    <w:jc w:val="left"/>
                    <w:rPr>
                      <w:b/>
                      <w:bCs/>
                      <w:szCs w:val="21"/>
                    </w:rPr>
                  </w:pPr>
                </w:p>
              </w:tc>
              <w:tc>
                <w:tcPr>
                  <w:tcW w:w="893" w:type="pct"/>
                  <w:vMerge/>
                  <w:vAlign w:val="center"/>
                </w:tcPr>
                <w:p w:rsidR="001A6F83" w:rsidRDefault="001A6F83">
                  <w:pPr>
                    <w:widowControl/>
                    <w:jc w:val="left"/>
                    <w:rPr>
                      <w:b/>
                      <w:bCs/>
                      <w:szCs w:val="21"/>
                    </w:rPr>
                  </w:pPr>
                </w:p>
              </w:tc>
              <w:tc>
                <w:tcPr>
                  <w:tcW w:w="2052" w:type="pct"/>
                  <w:vAlign w:val="center"/>
                </w:tcPr>
                <w:p w:rsidR="001A6F83" w:rsidRDefault="005972D8">
                  <w:pPr>
                    <w:adjustRightInd w:val="0"/>
                    <w:snapToGrid w:val="0"/>
                    <w:jc w:val="center"/>
                    <w:rPr>
                      <w:b/>
                      <w:bCs/>
                      <w:szCs w:val="21"/>
                    </w:rPr>
                  </w:pPr>
                  <w:r>
                    <w:rPr>
                      <w:b/>
                      <w:bCs/>
                      <w:szCs w:val="21"/>
                    </w:rPr>
                    <w:t>名称</w:t>
                  </w:r>
                </w:p>
              </w:tc>
              <w:tc>
                <w:tcPr>
                  <w:tcW w:w="789" w:type="pct"/>
                  <w:vAlign w:val="center"/>
                </w:tcPr>
                <w:p w:rsidR="001A6F83" w:rsidRDefault="005972D8">
                  <w:pPr>
                    <w:adjustRightInd w:val="0"/>
                    <w:snapToGrid w:val="0"/>
                    <w:jc w:val="center"/>
                    <w:rPr>
                      <w:b/>
                      <w:bCs/>
                      <w:szCs w:val="21"/>
                    </w:rPr>
                  </w:pPr>
                  <w:r>
                    <w:rPr>
                      <w:b/>
                      <w:bCs/>
                      <w:szCs w:val="21"/>
                    </w:rPr>
                    <w:t>浓度限值</w:t>
                  </w:r>
                </w:p>
              </w:tc>
            </w:tr>
            <w:tr w:rsidR="001A6F83">
              <w:trPr>
                <w:trHeight w:val="340"/>
                <w:jc w:val="center"/>
              </w:trPr>
              <w:tc>
                <w:tcPr>
                  <w:tcW w:w="641" w:type="pct"/>
                  <w:vAlign w:val="center"/>
                </w:tcPr>
                <w:p w:rsidR="001A6F83" w:rsidRDefault="005972D8">
                  <w:pPr>
                    <w:adjustRightInd w:val="0"/>
                    <w:snapToGrid w:val="0"/>
                    <w:jc w:val="center"/>
                    <w:rPr>
                      <w:szCs w:val="21"/>
                    </w:rPr>
                  </w:pPr>
                  <w:r>
                    <w:rPr>
                      <w:szCs w:val="21"/>
                    </w:rPr>
                    <w:t>1</w:t>
                  </w:r>
                </w:p>
              </w:tc>
              <w:tc>
                <w:tcPr>
                  <w:tcW w:w="625" w:type="pct"/>
                  <w:vMerge w:val="restart"/>
                  <w:vAlign w:val="center"/>
                </w:tcPr>
                <w:p w:rsidR="001A6F83" w:rsidRDefault="005972D8">
                  <w:pPr>
                    <w:adjustRightInd w:val="0"/>
                    <w:snapToGrid w:val="0"/>
                    <w:jc w:val="center"/>
                    <w:rPr>
                      <w:szCs w:val="21"/>
                    </w:rPr>
                  </w:pPr>
                  <w:r>
                    <w:rPr>
                      <w:szCs w:val="21"/>
                    </w:rPr>
                    <w:t>DW001</w:t>
                  </w:r>
                </w:p>
              </w:tc>
              <w:tc>
                <w:tcPr>
                  <w:tcW w:w="893" w:type="pct"/>
                  <w:vAlign w:val="center"/>
                </w:tcPr>
                <w:p w:rsidR="001A6F83" w:rsidRDefault="005972D8">
                  <w:pPr>
                    <w:adjustRightInd w:val="0"/>
                    <w:snapToGrid w:val="0"/>
                    <w:jc w:val="center"/>
                    <w:rPr>
                      <w:szCs w:val="21"/>
                    </w:rPr>
                  </w:pPr>
                  <w:r>
                    <w:rPr>
                      <w:szCs w:val="21"/>
                    </w:rPr>
                    <w:t>COD</w:t>
                  </w:r>
                </w:p>
              </w:tc>
              <w:tc>
                <w:tcPr>
                  <w:tcW w:w="2052" w:type="pct"/>
                  <w:vMerge w:val="restart"/>
                  <w:vAlign w:val="center"/>
                </w:tcPr>
                <w:p w:rsidR="001A6F83" w:rsidRDefault="005972D8">
                  <w:pPr>
                    <w:adjustRightInd w:val="0"/>
                    <w:snapToGrid w:val="0"/>
                    <w:rPr>
                      <w:szCs w:val="21"/>
                    </w:rPr>
                  </w:pPr>
                  <w:r>
                    <w:rPr>
                      <w:szCs w:val="21"/>
                    </w:rPr>
                    <w:t>《太湖地区城镇污水处理厂及重点工业行业水污染物排放限值》（</w:t>
                  </w:r>
                  <w:r>
                    <w:rPr>
                      <w:szCs w:val="21"/>
                    </w:rPr>
                    <w:t>DB32/1072-20</w:t>
                  </w:r>
                  <w:r>
                    <w:rPr>
                      <w:rFonts w:hint="eastAsia"/>
                      <w:szCs w:val="21"/>
                    </w:rPr>
                    <w:t>18</w:t>
                  </w:r>
                  <w:r>
                    <w:rPr>
                      <w:szCs w:val="21"/>
                    </w:rPr>
                    <w:t>）</w:t>
                  </w:r>
                </w:p>
              </w:tc>
              <w:tc>
                <w:tcPr>
                  <w:tcW w:w="789" w:type="pct"/>
                  <w:vAlign w:val="center"/>
                </w:tcPr>
                <w:p w:rsidR="001A6F83" w:rsidRDefault="005972D8">
                  <w:pPr>
                    <w:adjustRightInd w:val="0"/>
                    <w:snapToGrid w:val="0"/>
                    <w:jc w:val="center"/>
                    <w:rPr>
                      <w:szCs w:val="21"/>
                    </w:rPr>
                  </w:pPr>
                  <w:r>
                    <w:rPr>
                      <w:szCs w:val="21"/>
                    </w:rPr>
                    <w:t>500</w:t>
                  </w:r>
                  <w:r>
                    <w:rPr>
                      <w:rFonts w:hint="eastAsia"/>
                      <w:szCs w:val="21"/>
                    </w:rPr>
                    <w:t>mg/L</w:t>
                  </w:r>
                </w:p>
              </w:tc>
            </w:tr>
            <w:tr w:rsidR="001A6F83">
              <w:trPr>
                <w:trHeight w:val="340"/>
                <w:jc w:val="center"/>
              </w:trPr>
              <w:tc>
                <w:tcPr>
                  <w:tcW w:w="641" w:type="pct"/>
                  <w:vAlign w:val="center"/>
                </w:tcPr>
                <w:p w:rsidR="001A6F83" w:rsidRDefault="005972D8">
                  <w:pPr>
                    <w:adjustRightInd w:val="0"/>
                    <w:snapToGrid w:val="0"/>
                    <w:jc w:val="center"/>
                    <w:rPr>
                      <w:szCs w:val="21"/>
                    </w:rPr>
                  </w:pPr>
                  <w:r>
                    <w:rPr>
                      <w:szCs w:val="21"/>
                    </w:rPr>
                    <w:t>2</w:t>
                  </w:r>
                </w:p>
              </w:tc>
              <w:tc>
                <w:tcPr>
                  <w:tcW w:w="625" w:type="pct"/>
                  <w:vMerge/>
                  <w:vAlign w:val="center"/>
                </w:tcPr>
                <w:p w:rsidR="001A6F83" w:rsidRDefault="001A6F83">
                  <w:pPr>
                    <w:widowControl/>
                    <w:jc w:val="left"/>
                    <w:rPr>
                      <w:szCs w:val="21"/>
                    </w:rPr>
                  </w:pPr>
                </w:p>
              </w:tc>
              <w:tc>
                <w:tcPr>
                  <w:tcW w:w="893" w:type="pct"/>
                  <w:vAlign w:val="center"/>
                </w:tcPr>
                <w:p w:rsidR="001A6F83" w:rsidRDefault="005972D8">
                  <w:pPr>
                    <w:adjustRightInd w:val="0"/>
                    <w:snapToGrid w:val="0"/>
                    <w:jc w:val="center"/>
                    <w:rPr>
                      <w:szCs w:val="21"/>
                    </w:rPr>
                  </w:pPr>
                  <w:r>
                    <w:rPr>
                      <w:szCs w:val="21"/>
                    </w:rPr>
                    <w:t>氨氮</w:t>
                  </w:r>
                </w:p>
              </w:tc>
              <w:tc>
                <w:tcPr>
                  <w:tcW w:w="2052" w:type="pct"/>
                  <w:vMerge/>
                  <w:vAlign w:val="center"/>
                </w:tcPr>
                <w:p w:rsidR="001A6F83" w:rsidRDefault="001A6F83">
                  <w:pPr>
                    <w:widowControl/>
                    <w:jc w:val="left"/>
                    <w:rPr>
                      <w:szCs w:val="21"/>
                    </w:rPr>
                  </w:pPr>
                </w:p>
              </w:tc>
              <w:tc>
                <w:tcPr>
                  <w:tcW w:w="789" w:type="pct"/>
                  <w:vAlign w:val="center"/>
                </w:tcPr>
                <w:p w:rsidR="001A6F83" w:rsidRDefault="005972D8">
                  <w:pPr>
                    <w:adjustRightInd w:val="0"/>
                    <w:snapToGrid w:val="0"/>
                    <w:jc w:val="center"/>
                    <w:rPr>
                      <w:szCs w:val="21"/>
                    </w:rPr>
                  </w:pPr>
                  <w:r>
                    <w:rPr>
                      <w:szCs w:val="21"/>
                    </w:rPr>
                    <w:t>45</w:t>
                  </w:r>
                  <w:r>
                    <w:rPr>
                      <w:rFonts w:hint="eastAsia"/>
                      <w:szCs w:val="21"/>
                    </w:rPr>
                    <w:t>mg/L</w:t>
                  </w:r>
                </w:p>
              </w:tc>
            </w:tr>
            <w:tr w:rsidR="001A6F83">
              <w:trPr>
                <w:trHeight w:val="340"/>
                <w:jc w:val="center"/>
              </w:trPr>
              <w:tc>
                <w:tcPr>
                  <w:tcW w:w="641" w:type="pct"/>
                  <w:vAlign w:val="center"/>
                </w:tcPr>
                <w:p w:rsidR="001A6F83" w:rsidRDefault="005972D8">
                  <w:pPr>
                    <w:adjustRightInd w:val="0"/>
                    <w:snapToGrid w:val="0"/>
                    <w:jc w:val="center"/>
                    <w:rPr>
                      <w:szCs w:val="21"/>
                    </w:rPr>
                  </w:pPr>
                  <w:r>
                    <w:rPr>
                      <w:szCs w:val="21"/>
                    </w:rPr>
                    <w:t>3</w:t>
                  </w:r>
                </w:p>
              </w:tc>
              <w:tc>
                <w:tcPr>
                  <w:tcW w:w="625" w:type="pct"/>
                  <w:vMerge/>
                  <w:vAlign w:val="center"/>
                </w:tcPr>
                <w:p w:rsidR="001A6F83" w:rsidRDefault="001A6F83">
                  <w:pPr>
                    <w:widowControl/>
                    <w:jc w:val="left"/>
                    <w:rPr>
                      <w:szCs w:val="21"/>
                    </w:rPr>
                  </w:pPr>
                </w:p>
              </w:tc>
              <w:tc>
                <w:tcPr>
                  <w:tcW w:w="893" w:type="pct"/>
                  <w:vAlign w:val="center"/>
                </w:tcPr>
                <w:p w:rsidR="001A6F83" w:rsidRDefault="005972D8">
                  <w:pPr>
                    <w:adjustRightInd w:val="0"/>
                    <w:snapToGrid w:val="0"/>
                    <w:jc w:val="center"/>
                    <w:rPr>
                      <w:szCs w:val="21"/>
                    </w:rPr>
                  </w:pPr>
                  <w:r>
                    <w:rPr>
                      <w:szCs w:val="21"/>
                    </w:rPr>
                    <w:t>总磷</w:t>
                  </w:r>
                </w:p>
              </w:tc>
              <w:tc>
                <w:tcPr>
                  <w:tcW w:w="2052" w:type="pct"/>
                  <w:vMerge/>
                  <w:vAlign w:val="center"/>
                </w:tcPr>
                <w:p w:rsidR="001A6F83" w:rsidRDefault="001A6F83">
                  <w:pPr>
                    <w:widowControl/>
                    <w:jc w:val="left"/>
                    <w:rPr>
                      <w:szCs w:val="21"/>
                    </w:rPr>
                  </w:pPr>
                </w:p>
              </w:tc>
              <w:tc>
                <w:tcPr>
                  <w:tcW w:w="789" w:type="pct"/>
                  <w:vAlign w:val="center"/>
                </w:tcPr>
                <w:p w:rsidR="001A6F83" w:rsidRDefault="005972D8">
                  <w:pPr>
                    <w:adjustRightInd w:val="0"/>
                    <w:snapToGrid w:val="0"/>
                    <w:jc w:val="center"/>
                    <w:rPr>
                      <w:szCs w:val="21"/>
                    </w:rPr>
                  </w:pPr>
                  <w:r>
                    <w:rPr>
                      <w:szCs w:val="21"/>
                    </w:rPr>
                    <w:t>8</w:t>
                  </w:r>
                  <w:r>
                    <w:rPr>
                      <w:rFonts w:hint="eastAsia"/>
                      <w:szCs w:val="21"/>
                    </w:rPr>
                    <w:t>mg/L</w:t>
                  </w:r>
                </w:p>
              </w:tc>
            </w:tr>
            <w:tr w:rsidR="001A6F83">
              <w:trPr>
                <w:trHeight w:val="340"/>
                <w:jc w:val="center"/>
              </w:trPr>
              <w:tc>
                <w:tcPr>
                  <w:tcW w:w="641" w:type="pct"/>
                  <w:vAlign w:val="center"/>
                </w:tcPr>
                <w:p w:rsidR="001A6F83" w:rsidRDefault="005972D8">
                  <w:pPr>
                    <w:adjustRightInd w:val="0"/>
                    <w:snapToGrid w:val="0"/>
                    <w:jc w:val="center"/>
                    <w:rPr>
                      <w:szCs w:val="21"/>
                    </w:rPr>
                  </w:pPr>
                  <w:r>
                    <w:rPr>
                      <w:szCs w:val="21"/>
                    </w:rPr>
                    <w:lastRenderedPageBreak/>
                    <w:t>4</w:t>
                  </w:r>
                </w:p>
              </w:tc>
              <w:tc>
                <w:tcPr>
                  <w:tcW w:w="625" w:type="pct"/>
                  <w:vMerge/>
                  <w:vAlign w:val="center"/>
                </w:tcPr>
                <w:p w:rsidR="001A6F83" w:rsidRDefault="001A6F83">
                  <w:pPr>
                    <w:widowControl/>
                    <w:jc w:val="left"/>
                    <w:rPr>
                      <w:szCs w:val="21"/>
                    </w:rPr>
                  </w:pPr>
                </w:p>
              </w:tc>
              <w:tc>
                <w:tcPr>
                  <w:tcW w:w="893" w:type="pct"/>
                  <w:vAlign w:val="center"/>
                </w:tcPr>
                <w:p w:rsidR="001A6F83" w:rsidRDefault="005972D8">
                  <w:pPr>
                    <w:adjustRightInd w:val="0"/>
                    <w:snapToGrid w:val="0"/>
                    <w:jc w:val="center"/>
                    <w:rPr>
                      <w:szCs w:val="21"/>
                    </w:rPr>
                  </w:pPr>
                  <w:r>
                    <w:rPr>
                      <w:szCs w:val="21"/>
                    </w:rPr>
                    <w:t>总氮</w:t>
                  </w:r>
                </w:p>
              </w:tc>
              <w:tc>
                <w:tcPr>
                  <w:tcW w:w="2052" w:type="pct"/>
                  <w:vMerge/>
                  <w:vAlign w:val="center"/>
                </w:tcPr>
                <w:p w:rsidR="001A6F83" w:rsidRDefault="001A6F83">
                  <w:pPr>
                    <w:widowControl/>
                    <w:jc w:val="left"/>
                    <w:rPr>
                      <w:szCs w:val="21"/>
                    </w:rPr>
                  </w:pPr>
                </w:p>
              </w:tc>
              <w:tc>
                <w:tcPr>
                  <w:tcW w:w="789" w:type="pct"/>
                  <w:vAlign w:val="center"/>
                </w:tcPr>
                <w:p w:rsidR="001A6F83" w:rsidRDefault="005972D8">
                  <w:pPr>
                    <w:adjustRightInd w:val="0"/>
                    <w:snapToGrid w:val="0"/>
                    <w:jc w:val="center"/>
                    <w:rPr>
                      <w:szCs w:val="21"/>
                    </w:rPr>
                  </w:pPr>
                  <w:r>
                    <w:rPr>
                      <w:szCs w:val="21"/>
                    </w:rPr>
                    <w:t>70</w:t>
                  </w:r>
                  <w:r>
                    <w:rPr>
                      <w:rFonts w:hint="eastAsia"/>
                      <w:szCs w:val="21"/>
                    </w:rPr>
                    <w:t>mg/L</w:t>
                  </w:r>
                </w:p>
              </w:tc>
            </w:tr>
            <w:tr w:rsidR="001A6F83">
              <w:trPr>
                <w:trHeight w:val="340"/>
                <w:jc w:val="center"/>
              </w:trPr>
              <w:tc>
                <w:tcPr>
                  <w:tcW w:w="641" w:type="pct"/>
                  <w:vAlign w:val="center"/>
                </w:tcPr>
                <w:p w:rsidR="001A6F83" w:rsidRDefault="005972D8">
                  <w:pPr>
                    <w:adjustRightInd w:val="0"/>
                    <w:snapToGrid w:val="0"/>
                    <w:jc w:val="center"/>
                    <w:rPr>
                      <w:szCs w:val="21"/>
                    </w:rPr>
                  </w:pPr>
                  <w:r>
                    <w:rPr>
                      <w:szCs w:val="21"/>
                    </w:rPr>
                    <w:t>5</w:t>
                  </w:r>
                </w:p>
              </w:tc>
              <w:tc>
                <w:tcPr>
                  <w:tcW w:w="625" w:type="pct"/>
                  <w:vMerge/>
                  <w:vAlign w:val="center"/>
                </w:tcPr>
                <w:p w:rsidR="001A6F83" w:rsidRDefault="001A6F83">
                  <w:pPr>
                    <w:widowControl/>
                    <w:jc w:val="left"/>
                    <w:rPr>
                      <w:szCs w:val="21"/>
                    </w:rPr>
                  </w:pPr>
                </w:p>
              </w:tc>
              <w:tc>
                <w:tcPr>
                  <w:tcW w:w="893" w:type="pct"/>
                  <w:vAlign w:val="center"/>
                </w:tcPr>
                <w:p w:rsidR="001A6F83" w:rsidRDefault="005972D8">
                  <w:pPr>
                    <w:adjustRightInd w:val="0"/>
                    <w:snapToGrid w:val="0"/>
                    <w:jc w:val="center"/>
                    <w:rPr>
                      <w:szCs w:val="21"/>
                    </w:rPr>
                  </w:pPr>
                  <w:r>
                    <w:rPr>
                      <w:szCs w:val="21"/>
                    </w:rPr>
                    <w:t>SS</w:t>
                  </w:r>
                </w:p>
              </w:tc>
              <w:tc>
                <w:tcPr>
                  <w:tcW w:w="2052" w:type="pct"/>
                  <w:vAlign w:val="center"/>
                </w:tcPr>
                <w:p w:rsidR="001A6F83" w:rsidRDefault="005972D8">
                  <w:pPr>
                    <w:adjustRightInd w:val="0"/>
                    <w:snapToGrid w:val="0"/>
                    <w:jc w:val="center"/>
                    <w:rPr>
                      <w:szCs w:val="21"/>
                    </w:rPr>
                  </w:pPr>
                  <w:r>
                    <w:rPr>
                      <w:szCs w:val="21"/>
                    </w:rPr>
                    <w:t>《城镇污水处理厂污染物排放标准》（</w:t>
                  </w:r>
                  <w:r>
                    <w:rPr>
                      <w:szCs w:val="21"/>
                    </w:rPr>
                    <w:t>GB18918-2002</w:t>
                  </w:r>
                  <w:r>
                    <w:rPr>
                      <w:rFonts w:ascii="宋体" w:hAnsi="宋体"/>
                      <w:szCs w:val="21"/>
                    </w:rPr>
                    <w:t>）</w:t>
                  </w:r>
                </w:p>
              </w:tc>
              <w:tc>
                <w:tcPr>
                  <w:tcW w:w="789" w:type="pct"/>
                  <w:vAlign w:val="center"/>
                </w:tcPr>
                <w:p w:rsidR="001A6F83" w:rsidRDefault="005972D8">
                  <w:pPr>
                    <w:adjustRightInd w:val="0"/>
                    <w:snapToGrid w:val="0"/>
                    <w:jc w:val="center"/>
                    <w:rPr>
                      <w:szCs w:val="21"/>
                    </w:rPr>
                  </w:pPr>
                  <w:r>
                    <w:rPr>
                      <w:szCs w:val="21"/>
                    </w:rPr>
                    <w:t>400</w:t>
                  </w:r>
                  <w:r>
                    <w:rPr>
                      <w:rFonts w:hint="eastAsia"/>
                      <w:szCs w:val="21"/>
                    </w:rPr>
                    <w:t>mg/L</w:t>
                  </w:r>
                </w:p>
              </w:tc>
            </w:tr>
          </w:tbl>
          <w:p w:rsidR="001A6F83" w:rsidRDefault="005972D8">
            <w:pPr>
              <w:spacing w:line="360" w:lineRule="auto"/>
              <w:ind w:firstLineChars="200" w:firstLine="480"/>
              <w:rPr>
                <w:bCs/>
                <w:sz w:val="24"/>
              </w:rPr>
            </w:pPr>
            <w:r>
              <w:rPr>
                <w:bCs/>
                <w:sz w:val="24"/>
              </w:rPr>
              <w:t>本项目废水污染物排放信息表如下。</w:t>
            </w:r>
          </w:p>
          <w:p w:rsidR="001A6F83" w:rsidRDefault="005972D8">
            <w:pPr>
              <w:adjustRightInd w:val="0"/>
              <w:snapToGrid w:val="0"/>
              <w:jc w:val="center"/>
              <w:rPr>
                <w:b/>
                <w:sz w:val="24"/>
              </w:rPr>
            </w:pPr>
            <w:r>
              <w:rPr>
                <w:b/>
                <w:sz w:val="24"/>
              </w:rPr>
              <w:t>表</w:t>
            </w:r>
            <w:r>
              <w:rPr>
                <w:rFonts w:hint="eastAsia"/>
                <w:b/>
                <w:sz w:val="24"/>
              </w:rPr>
              <w:t>4-22</w:t>
            </w:r>
            <w:r>
              <w:rPr>
                <w:b/>
                <w:sz w:val="24"/>
              </w:rPr>
              <w:t xml:space="preserve">  </w:t>
            </w:r>
            <w:r>
              <w:rPr>
                <w:rFonts w:hint="eastAsia"/>
                <w:b/>
                <w:sz w:val="24"/>
              </w:rPr>
              <w:t>本项目</w:t>
            </w:r>
            <w:r>
              <w:rPr>
                <w:b/>
                <w:sz w:val="24"/>
              </w:rPr>
              <w:t>废水污染物排放信息表（</w:t>
            </w:r>
            <w:r>
              <w:rPr>
                <w:rFonts w:hint="eastAsia"/>
                <w:b/>
                <w:sz w:val="24"/>
              </w:rPr>
              <w:t>扩</w:t>
            </w:r>
            <w:r>
              <w:rPr>
                <w:b/>
                <w:sz w:val="24"/>
              </w:rPr>
              <w:t>建项目）</w:t>
            </w:r>
          </w:p>
          <w:tbl>
            <w:tblPr>
              <w:tblW w:w="4998" w:type="pct"/>
              <w:jc w:val="center"/>
              <w:tblBorders>
                <w:top w:val="single" w:sz="12" w:space="0" w:color="auto"/>
                <w:bottom w:val="single" w:sz="12" w:space="0" w:color="auto"/>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48"/>
              <w:gridCol w:w="1009"/>
              <w:gridCol w:w="1157"/>
              <w:gridCol w:w="1976"/>
              <w:gridCol w:w="2076"/>
              <w:gridCol w:w="1830"/>
            </w:tblGrid>
            <w:tr w:rsidR="001A6F83">
              <w:trPr>
                <w:trHeight w:val="340"/>
                <w:jc w:val="center"/>
              </w:trPr>
              <w:tc>
                <w:tcPr>
                  <w:tcW w:w="263" w:type="pct"/>
                  <w:vAlign w:val="center"/>
                </w:tcPr>
                <w:p w:rsidR="001A6F83" w:rsidRDefault="005972D8">
                  <w:pPr>
                    <w:pStyle w:val="TableParagraph"/>
                    <w:snapToGrid w:val="0"/>
                    <w:ind w:left="103" w:right="72"/>
                    <w:rPr>
                      <w:rFonts w:ascii="Times New Roman" w:hAnsi="Times New Roman"/>
                      <w:b/>
                      <w:bCs/>
                      <w:sz w:val="21"/>
                      <w:szCs w:val="21"/>
                    </w:rPr>
                  </w:pPr>
                  <w:r>
                    <w:rPr>
                      <w:rFonts w:ascii="Times New Roman" w:hAnsi="Times New Roman"/>
                      <w:b/>
                      <w:bCs/>
                      <w:sz w:val="21"/>
                      <w:szCs w:val="21"/>
                    </w:rPr>
                    <w:t>序号</w:t>
                  </w:r>
                </w:p>
              </w:tc>
              <w:tc>
                <w:tcPr>
                  <w:tcW w:w="593" w:type="pct"/>
                  <w:vAlign w:val="center"/>
                </w:tcPr>
                <w:p w:rsidR="001A6F83" w:rsidRDefault="005972D8">
                  <w:pPr>
                    <w:pStyle w:val="TableParagraph"/>
                    <w:snapToGrid w:val="0"/>
                    <w:ind w:left="139"/>
                    <w:jc w:val="center"/>
                    <w:rPr>
                      <w:rFonts w:ascii="Times New Roman" w:hAnsi="Times New Roman"/>
                      <w:b/>
                      <w:bCs/>
                      <w:sz w:val="21"/>
                      <w:szCs w:val="21"/>
                    </w:rPr>
                  </w:pPr>
                  <w:r>
                    <w:rPr>
                      <w:rFonts w:ascii="Times New Roman" w:hAnsi="Times New Roman"/>
                      <w:b/>
                      <w:bCs/>
                      <w:sz w:val="21"/>
                      <w:szCs w:val="21"/>
                    </w:rPr>
                    <w:t>排放口编号</w:t>
                  </w:r>
                </w:p>
              </w:tc>
              <w:tc>
                <w:tcPr>
                  <w:tcW w:w="681" w:type="pct"/>
                  <w:vAlign w:val="center"/>
                </w:tcPr>
                <w:p w:rsidR="001A6F83" w:rsidRDefault="005972D8">
                  <w:pPr>
                    <w:pStyle w:val="TableParagraph"/>
                    <w:snapToGrid w:val="0"/>
                    <w:ind w:left="101" w:right="70"/>
                    <w:jc w:val="center"/>
                    <w:rPr>
                      <w:rFonts w:ascii="Times New Roman" w:hAnsi="Times New Roman"/>
                      <w:b/>
                      <w:bCs/>
                      <w:sz w:val="21"/>
                      <w:szCs w:val="21"/>
                    </w:rPr>
                  </w:pPr>
                  <w:r>
                    <w:rPr>
                      <w:rFonts w:ascii="Times New Roman" w:hAnsi="Times New Roman"/>
                      <w:b/>
                      <w:bCs/>
                      <w:sz w:val="21"/>
                      <w:szCs w:val="21"/>
                    </w:rPr>
                    <w:t>污染物种类</w:t>
                  </w:r>
                </w:p>
              </w:tc>
              <w:tc>
                <w:tcPr>
                  <w:tcW w:w="1163" w:type="pct"/>
                  <w:vAlign w:val="center"/>
                </w:tcPr>
                <w:p w:rsidR="001A6F83" w:rsidRDefault="005972D8">
                  <w:pPr>
                    <w:pStyle w:val="TableParagraph"/>
                    <w:snapToGrid w:val="0"/>
                    <w:ind w:left="178" w:right="146"/>
                    <w:jc w:val="center"/>
                    <w:rPr>
                      <w:rFonts w:ascii="Times New Roman" w:hAnsi="Times New Roman"/>
                      <w:b/>
                      <w:bCs/>
                      <w:sz w:val="21"/>
                      <w:szCs w:val="21"/>
                    </w:rPr>
                  </w:pPr>
                  <w:r>
                    <w:rPr>
                      <w:rFonts w:ascii="Times New Roman" w:hAnsi="Times New Roman"/>
                      <w:b/>
                      <w:bCs/>
                      <w:sz w:val="21"/>
                      <w:szCs w:val="21"/>
                    </w:rPr>
                    <w:t>排放浓度</w:t>
                  </w:r>
                  <w:r>
                    <w:rPr>
                      <w:rFonts w:ascii="Times New Roman" w:hAnsi="Times New Roman"/>
                      <w:b/>
                      <w:bCs/>
                      <w:sz w:val="21"/>
                      <w:szCs w:val="21"/>
                    </w:rPr>
                    <w:t>/</w:t>
                  </w:r>
                  <w:r>
                    <w:rPr>
                      <w:b/>
                      <w:bCs/>
                      <w:sz w:val="21"/>
                      <w:szCs w:val="21"/>
                    </w:rPr>
                    <w:t>（</w:t>
                  </w:r>
                  <w:r>
                    <w:rPr>
                      <w:rFonts w:ascii="Times New Roman" w:hAnsi="Times New Roman"/>
                      <w:b/>
                      <w:bCs/>
                      <w:sz w:val="21"/>
                      <w:szCs w:val="21"/>
                    </w:rPr>
                    <w:t>mg/L</w:t>
                  </w:r>
                  <w:r>
                    <w:rPr>
                      <w:b/>
                      <w:bCs/>
                      <w:sz w:val="21"/>
                      <w:szCs w:val="21"/>
                    </w:rPr>
                    <w:t>）</w:t>
                  </w:r>
                </w:p>
              </w:tc>
              <w:tc>
                <w:tcPr>
                  <w:tcW w:w="1222" w:type="pct"/>
                  <w:vAlign w:val="center"/>
                </w:tcPr>
                <w:p w:rsidR="001A6F83" w:rsidRDefault="005972D8">
                  <w:pPr>
                    <w:pStyle w:val="TableParagraph"/>
                    <w:snapToGrid w:val="0"/>
                    <w:ind w:left="258" w:right="227"/>
                    <w:jc w:val="center"/>
                    <w:rPr>
                      <w:rFonts w:ascii="Times New Roman" w:hAnsi="Times New Roman"/>
                      <w:b/>
                      <w:bCs/>
                      <w:sz w:val="21"/>
                      <w:szCs w:val="21"/>
                    </w:rPr>
                  </w:pPr>
                  <w:r>
                    <w:rPr>
                      <w:rFonts w:ascii="Times New Roman" w:hAnsi="Times New Roman"/>
                      <w:b/>
                      <w:bCs/>
                      <w:sz w:val="21"/>
                      <w:szCs w:val="21"/>
                    </w:rPr>
                    <w:t>日排放量</w:t>
                  </w:r>
                  <w:r>
                    <w:rPr>
                      <w:rFonts w:ascii="Times New Roman" w:hAnsi="Times New Roman"/>
                      <w:b/>
                      <w:bCs/>
                      <w:sz w:val="21"/>
                      <w:szCs w:val="21"/>
                    </w:rPr>
                    <w:t>/</w:t>
                  </w:r>
                  <w:r>
                    <w:rPr>
                      <w:b/>
                      <w:bCs/>
                      <w:sz w:val="21"/>
                      <w:szCs w:val="21"/>
                    </w:rPr>
                    <w:t>（</w:t>
                  </w:r>
                  <w:r>
                    <w:rPr>
                      <w:rFonts w:ascii="Times New Roman" w:hAnsi="Times New Roman"/>
                      <w:b/>
                      <w:bCs/>
                      <w:sz w:val="21"/>
                      <w:szCs w:val="21"/>
                    </w:rPr>
                    <w:t>kg/d</w:t>
                  </w:r>
                  <w:r>
                    <w:rPr>
                      <w:b/>
                      <w:bCs/>
                      <w:sz w:val="21"/>
                      <w:szCs w:val="21"/>
                    </w:rPr>
                    <w:t>）</w:t>
                  </w:r>
                </w:p>
              </w:tc>
              <w:tc>
                <w:tcPr>
                  <w:tcW w:w="1077" w:type="pct"/>
                  <w:vAlign w:val="center"/>
                </w:tcPr>
                <w:p w:rsidR="001A6F83" w:rsidRDefault="005972D8">
                  <w:pPr>
                    <w:pStyle w:val="TableParagraph"/>
                    <w:snapToGrid w:val="0"/>
                    <w:ind w:left="329" w:right="303"/>
                    <w:jc w:val="center"/>
                    <w:rPr>
                      <w:rFonts w:ascii="Times New Roman" w:hAnsi="Times New Roman"/>
                      <w:b/>
                      <w:bCs/>
                      <w:sz w:val="21"/>
                      <w:szCs w:val="21"/>
                    </w:rPr>
                  </w:pPr>
                  <w:r>
                    <w:rPr>
                      <w:rFonts w:ascii="Times New Roman" w:hAnsi="Times New Roman"/>
                      <w:b/>
                      <w:bCs/>
                      <w:sz w:val="21"/>
                      <w:szCs w:val="21"/>
                    </w:rPr>
                    <w:t>年排放量</w:t>
                  </w:r>
                  <w:r>
                    <w:rPr>
                      <w:rFonts w:ascii="Times New Roman" w:hAnsi="Times New Roman"/>
                      <w:b/>
                      <w:bCs/>
                      <w:sz w:val="21"/>
                      <w:szCs w:val="21"/>
                    </w:rPr>
                    <w:t>/</w:t>
                  </w:r>
                  <w:r>
                    <w:rPr>
                      <w:b/>
                      <w:bCs/>
                      <w:sz w:val="21"/>
                      <w:szCs w:val="21"/>
                    </w:rPr>
                    <w:t>（</w:t>
                  </w:r>
                  <w:r>
                    <w:rPr>
                      <w:rFonts w:ascii="Times New Roman" w:hAnsi="Times New Roman"/>
                      <w:b/>
                      <w:bCs/>
                      <w:sz w:val="21"/>
                      <w:szCs w:val="21"/>
                    </w:rPr>
                    <w:t>t/a</w:t>
                  </w:r>
                  <w:r>
                    <w:rPr>
                      <w:b/>
                      <w:bCs/>
                      <w:sz w:val="21"/>
                      <w:szCs w:val="21"/>
                    </w:rPr>
                    <w:t>）</w:t>
                  </w:r>
                </w:p>
              </w:tc>
            </w:tr>
            <w:tr w:rsidR="001A6F83">
              <w:trPr>
                <w:trHeight w:val="340"/>
                <w:jc w:val="center"/>
              </w:trPr>
              <w:tc>
                <w:tcPr>
                  <w:tcW w:w="263" w:type="pct"/>
                  <w:vAlign w:val="center"/>
                </w:tcPr>
                <w:p w:rsidR="001A6F83" w:rsidRDefault="005972D8">
                  <w:pPr>
                    <w:pStyle w:val="TableParagraph"/>
                    <w:snapToGrid w:val="0"/>
                    <w:ind w:left="97" w:right="70"/>
                    <w:jc w:val="center"/>
                    <w:rPr>
                      <w:rFonts w:ascii="Times New Roman" w:hAnsi="Times New Roman"/>
                      <w:sz w:val="21"/>
                      <w:szCs w:val="21"/>
                    </w:rPr>
                  </w:pPr>
                  <w:r>
                    <w:rPr>
                      <w:rFonts w:ascii="Times New Roman" w:hAnsi="Times New Roman"/>
                      <w:sz w:val="21"/>
                      <w:szCs w:val="21"/>
                    </w:rPr>
                    <w:t>1</w:t>
                  </w:r>
                </w:p>
              </w:tc>
              <w:tc>
                <w:tcPr>
                  <w:tcW w:w="593" w:type="pct"/>
                  <w:vMerge w:val="restart"/>
                  <w:vAlign w:val="center"/>
                </w:tcPr>
                <w:p w:rsidR="001A6F83" w:rsidRDefault="005972D8">
                  <w:pPr>
                    <w:pStyle w:val="TableParagraph"/>
                    <w:snapToGrid w:val="0"/>
                    <w:ind w:left="97" w:right="70"/>
                    <w:rPr>
                      <w:rFonts w:ascii="Times New Roman" w:hAnsi="Times New Roman"/>
                      <w:sz w:val="21"/>
                      <w:szCs w:val="21"/>
                    </w:rPr>
                  </w:pPr>
                  <w:r>
                    <w:rPr>
                      <w:rFonts w:ascii="Times New Roman" w:hAnsi="Times New Roman"/>
                      <w:sz w:val="21"/>
                      <w:szCs w:val="21"/>
                    </w:rPr>
                    <w:t>DW001</w:t>
                  </w:r>
                </w:p>
              </w:tc>
              <w:tc>
                <w:tcPr>
                  <w:tcW w:w="681" w:type="pct"/>
                  <w:vAlign w:val="center"/>
                </w:tcPr>
                <w:p w:rsidR="001A6F83" w:rsidRDefault="005972D8">
                  <w:pPr>
                    <w:pStyle w:val="TableParagraph"/>
                    <w:snapToGrid w:val="0"/>
                    <w:ind w:left="97" w:right="70"/>
                    <w:jc w:val="center"/>
                    <w:rPr>
                      <w:rFonts w:ascii="Times New Roman" w:hAnsi="Times New Roman"/>
                      <w:sz w:val="21"/>
                      <w:szCs w:val="21"/>
                    </w:rPr>
                  </w:pPr>
                  <w:r>
                    <w:rPr>
                      <w:rFonts w:ascii="Times New Roman" w:hAnsi="Times New Roman"/>
                      <w:sz w:val="21"/>
                      <w:szCs w:val="21"/>
                    </w:rPr>
                    <w:t>COD</w:t>
                  </w:r>
                </w:p>
              </w:tc>
              <w:tc>
                <w:tcPr>
                  <w:tcW w:w="1163" w:type="pct"/>
                  <w:vAlign w:val="center"/>
                </w:tcPr>
                <w:p w:rsidR="001A6F83" w:rsidRDefault="005972D8">
                  <w:pPr>
                    <w:pStyle w:val="TableParagraph"/>
                    <w:snapToGrid w:val="0"/>
                    <w:ind w:left="172" w:right="146"/>
                    <w:jc w:val="center"/>
                    <w:rPr>
                      <w:rFonts w:ascii="Times New Roman" w:hAnsi="Times New Roman"/>
                      <w:sz w:val="21"/>
                      <w:szCs w:val="21"/>
                    </w:rPr>
                  </w:pPr>
                  <w:r>
                    <w:rPr>
                      <w:rFonts w:ascii="Times New Roman" w:hAnsi="Times New Roman"/>
                      <w:sz w:val="21"/>
                      <w:szCs w:val="21"/>
                    </w:rPr>
                    <w:t>400</w:t>
                  </w:r>
                </w:p>
              </w:tc>
              <w:tc>
                <w:tcPr>
                  <w:tcW w:w="1222" w:type="pct"/>
                  <w:vAlign w:val="center"/>
                </w:tcPr>
                <w:p w:rsidR="001A6F83" w:rsidRDefault="005972D8">
                  <w:pPr>
                    <w:pStyle w:val="TableParagraph"/>
                    <w:snapToGrid w:val="0"/>
                    <w:ind w:left="256" w:right="227"/>
                    <w:jc w:val="center"/>
                    <w:rPr>
                      <w:rFonts w:ascii="Times New Roman" w:hAnsi="Times New Roman"/>
                      <w:sz w:val="21"/>
                      <w:szCs w:val="21"/>
                    </w:rPr>
                  </w:pPr>
                  <w:r>
                    <w:rPr>
                      <w:rFonts w:ascii="Times New Roman" w:hAnsi="Times New Roman" w:hint="eastAsia"/>
                      <w:sz w:val="21"/>
                      <w:szCs w:val="21"/>
                    </w:rPr>
                    <w:t>4.864</w:t>
                  </w:r>
                </w:p>
              </w:tc>
              <w:tc>
                <w:tcPr>
                  <w:tcW w:w="1077" w:type="pct"/>
                  <w:vAlign w:val="center"/>
                </w:tcPr>
                <w:p w:rsidR="001A6F83" w:rsidRDefault="005972D8">
                  <w:pPr>
                    <w:pStyle w:val="TableParagraph"/>
                    <w:snapToGrid w:val="0"/>
                    <w:ind w:left="325" w:right="303"/>
                    <w:jc w:val="center"/>
                    <w:rPr>
                      <w:rFonts w:ascii="Times New Roman" w:hAnsi="Times New Roman"/>
                      <w:sz w:val="21"/>
                      <w:szCs w:val="21"/>
                    </w:rPr>
                  </w:pPr>
                  <w:r>
                    <w:rPr>
                      <w:rFonts w:ascii="Times New Roman" w:hAnsi="Times New Roman" w:hint="eastAsia"/>
                      <w:sz w:val="21"/>
                      <w:szCs w:val="21"/>
                    </w:rPr>
                    <w:t>1.4592</w:t>
                  </w:r>
                </w:p>
              </w:tc>
            </w:tr>
            <w:tr w:rsidR="001A6F83">
              <w:trPr>
                <w:trHeight w:val="340"/>
                <w:jc w:val="center"/>
              </w:trPr>
              <w:tc>
                <w:tcPr>
                  <w:tcW w:w="263" w:type="pct"/>
                  <w:vAlign w:val="center"/>
                </w:tcPr>
                <w:p w:rsidR="001A6F83" w:rsidRDefault="005972D8">
                  <w:pPr>
                    <w:pStyle w:val="TableParagraph"/>
                    <w:snapToGrid w:val="0"/>
                    <w:ind w:left="97" w:right="70"/>
                    <w:jc w:val="center"/>
                    <w:rPr>
                      <w:rFonts w:ascii="Times New Roman" w:hAnsi="Times New Roman"/>
                      <w:sz w:val="21"/>
                      <w:szCs w:val="21"/>
                    </w:rPr>
                  </w:pPr>
                  <w:r>
                    <w:rPr>
                      <w:rFonts w:ascii="Times New Roman" w:hAnsi="Times New Roman"/>
                      <w:sz w:val="21"/>
                      <w:szCs w:val="21"/>
                    </w:rPr>
                    <w:t>2</w:t>
                  </w:r>
                </w:p>
              </w:tc>
              <w:tc>
                <w:tcPr>
                  <w:tcW w:w="984" w:type="dxa"/>
                  <w:vMerge/>
                  <w:vAlign w:val="center"/>
                </w:tcPr>
                <w:p w:rsidR="001A6F83" w:rsidRDefault="001A6F83">
                  <w:pPr>
                    <w:widowControl/>
                    <w:jc w:val="left"/>
                    <w:rPr>
                      <w:szCs w:val="21"/>
                    </w:rPr>
                  </w:pPr>
                </w:p>
              </w:tc>
              <w:tc>
                <w:tcPr>
                  <w:tcW w:w="681" w:type="pct"/>
                  <w:vAlign w:val="center"/>
                </w:tcPr>
                <w:p w:rsidR="001A6F83" w:rsidRDefault="005972D8">
                  <w:pPr>
                    <w:pStyle w:val="TableParagraph"/>
                    <w:snapToGrid w:val="0"/>
                    <w:ind w:left="96" w:right="70"/>
                    <w:jc w:val="center"/>
                    <w:rPr>
                      <w:rFonts w:ascii="Times New Roman" w:hAnsi="Times New Roman"/>
                      <w:sz w:val="21"/>
                      <w:szCs w:val="21"/>
                    </w:rPr>
                  </w:pPr>
                  <w:r>
                    <w:rPr>
                      <w:rFonts w:ascii="Times New Roman" w:hAnsi="Times New Roman"/>
                      <w:sz w:val="21"/>
                      <w:szCs w:val="21"/>
                    </w:rPr>
                    <w:t>SS</w:t>
                  </w:r>
                </w:p>
              </w:tc>
              <w:tc>
                <w:tcPr>
                  <w:tcW w:w="1163" w:type="pct"/>
                  <w:vAlign w:val="center"/>
                </w:tcPr>
                <w:p w:rsidR="001A6F83" w:rsidRDefault="005972D8">
                  <w:pPr>
                    <w:pStyle w:val="TableParagraph"/>
                    <w:snapToGrid w:val="0"/>
                    <w:ind w:left="172" w:right="146"/>
                    <w:jc w:val="center"/>
                    <w:rPr>
                      <w:rFonts w:ascii="Times New Roman" w:hAnsi="Times New Roman"/>
                      <w:sz w:val="21"/>
                      <w:szCs w:val="21"/>
                    </w:rPr>
                  </w:pPr>
                  <w:r>
                    <w:rPr>
                      <w:rFonts w:ascii="Times New Roman" w:hAnsi="Times New Roman"/>
                      <w:sz w:val="21"/>
                      <w:szCs w:val="21"/>
                    </w:rPr>
                    <w:t>300</w:t>
                  </w:r>
                </w:p>
              </w:tc>
              <w:tc>
                <w:tcPr>
                  <w:tcW w:w="1222" w:type="pct"/>
                  <w:vAlign w:val="center"/>
                </w:tcPr>
                <w:p w:rsidR="001A6F83" w:rsidRDefault="005972D8">
                  <w:pPr>
                    <w:pStyle w:val="TableParagraph"/>
                    <w:snapToGrid w:val="0"/>
                    <w:ind w:left="256" w:right="227"/>
                    <w:jc w:val="center"/>
                    <w:rPr>
                      <w:rFonts w:ascii="Times New Roman" w:hAnsi="Times New Roman"/>
                      <w:sz w:val="21"/>
                      <w:szCs w:val="21"/>
                    </w:rPr>
                  </w:pPr>
                  <w:r>
                    <w:rPr>
                      <w:rFonts w:ascii="Times New Roman" w:hAnsi="Times New Roman" w:hint="eastAsia"/>
                      <w:sz w:val="21"/>
                      <w:szCs w:val="21"/>
                    </w:rPr>
                    <w:t>3.648</w:t>
                  </w:r>
                </w:p>
              </w:tc>
              <w:tc>
                <w:tcPr>
                  <w:tcW w:w="1077" w:type="pct"/>
                  <w:vAlign w:val="center"/>
                </w:tcPr>
                <w:p w:rsidR="001A6F83" w:rsidRDefault="005972D8">
                  <w:pPr>
                    <w:pStyle w:val="TableParagraph"/>
                    <w:snapToGrid w:val="0"/>
                    <w:ind w:left="325" w:right="303"/>
                    <w:jc w:val="center"/>
                    <w:rPr>
                      <w:rFonts w:ascii="Times New Roman" w:hAnsi="Times New Roman"/>
                      <w:sz w:val="21"/>
                      <w:szCs w:val="21"/>
                    </w:rPr>
                  </w:pPr>
                  <w:r>
                    <w:rPr>
                      <w:rFonts w:ascii="Times New Roman" w:hAnsi="Times New Roman" w:hint="eastAsia"/>
                      <w:sz w:val="21"/>
                      <w:szCs w:val="21"/>
                    </w:rPr>
                    <w:t>1.0944</w:t>
                  </w:r>
                </w:p>
              </w:tc>
            </w:tr>
            <w:tr w:rsidR="001A6F83">
              <w:trPr>
                <w:trHeight w:val="340"/>
                <w:jc w:val="center"/>
              </w:trPr>
              <w:tc>
                <w:tcPr>
                  <w:tcW w:w="263" w:type="pct"/>
                  <w:vAlign w:val="center"/>
                </w:tcPr>
                <w:p w:rsidR="001A6F83" w:rsidRDefault="005972D8">
                  <w:pPr>
                    <w:pStyle w:val="TableParagraph"/>
                    <w:snapToGrid w:val="0"/>
                    <w:ind w:left="35"/>
                    <w:jc w:val="center"/>
                    <w:rPr>
                      <w:rFonts w:ascii="Times New Roman" w:hAnsi="Times New Roman"/>
                      <w:sz w:val="21"/>
                      <w:szCs w:val="21"/>
                    </w:rPr>
                  </w:pPr>
                  <w:r>
                    <w:rPr>
                      <w:rFonts w:ascii="Times New Roman" w:hAnsi="Times New Roman"/>
                      <w:sz w:val="21"/>
                      <w:szCs w:val="21"/>
                    </w:rPr>
                    <w:t>3</w:t>
                  </w:r>
                </w:p>
              </w:tc>
              <w:tc>
                <w:tcPr>
                  <w:tcW w:w="984" w:type="dxa"/>
                  <w:vMerge/>
                  <w:vAlign w:val="center"/>
                </w:tcPr>
                <w:p w:rsidR="001A6F83" w:rsidRDefault="001A6F83">
                  <w:pPr>
                    <w:widowControl/>
                    <w:jc w:val="left"/>
                    <w:rPr>
                      <w:szCs w:val="21"/>
                    </w:rPr>
                  </w:pPr>
                </w:p>
              </w:tc>
              <w:tc>
                <w:tcPr>
                  <w:tcW w:w="681" w:type="pct"/>
                  <w:vAlign w:val="center"/>
                </w:tcPr>
                <w:p w:rsidR="001A6F83" w:rsidRDefault="005972D8">
                  <w:pPr>
                    <w:pStyle w:val="TableParagraph"/>
                    <w:snapToGrid w:val="0"/>
                    <w:ind w:left="97" w:right="70"/>
                    <w:jc w:val="center"/>
                    <w:rPr>
                      <w:rFonts w:ascii="Times New Roman" w:hAnsi="Times New Roman"/>
                      <w:sz w:val="21"/>
                      <w:szCs w:val="21"/>
                    </w:rPr>
                  </w:pPr>
                  <w:r>
                    <w:rPr>
                      <w:rFonts w:ascii="Times New Roman" w:hAnsi="Times New Roman"/>
                      <w:sz w:val="21"/>
                      <w:szCs w:val="21"/>
                    </w:rPr>
                    <w:t>氨氮</w:t>
                  </w:r>
                </w:p>
              </w:tc>
              <w:tc>
                <w:tcPr>
                  <w:tcW w:w="1163" w:type="pct"/>
                  <w:vAlign w:val="center"/>
                </w:tcPr>
                <w:p w:rsidR="001A6F83" w:rsidRDefault="005972D8">
                  <w:pPr>
                    <w:pStyle w:val="TableParagraph"/>
                    <w:snapToGrid w:val="0"/>
                    <w:ind w:left="174" w:right="146"/>
                    <w:jc w:val="center"/>
                    <w:rPr>
                      <w:rFonts w:ascii="Times New Roman" w:hAnsi="Times New Roman"/>
                      <w:sz w:val="21"/>
                      <w:szCs w:val="21"/>
                    </w:rPr>
                  </w:pPr>
                  <w:r>
                    <w:rPr>
                      <w:rFonts w:ascii="Times New Roman" w:hAnsi="Times New Roman"/>
                      <w:sz w:val="21"/>
                      <w:szCs w:val="21"/>
                    </w:rPr>
                    <w:t>25</w:t>
                  </w:r>
                </w:p>
              </w:tc>
              <w:tc>
                <w:tcPr>
                  <w:tcW w:w="1222" w:type="pct"/>
                  <w:vAlign w:val="center"/>
                </w:tcPr>
                <w:p w:rsidR="001A6F83" w:rsidRDefault="005972D8">
                  <w:pPr>
                    <w:pStyle w:val="TableParagraph"/>
                    <w:snapToGrid w:val="0"/>
                    <w:ind w:left="256" w:right="227"/>
                    <w:jc w:val="center"/>
                    <w:rPr>
                      <w:rFonts w:ascii="Times New Roman" w:hAnsi="Times New Roman"/>
                      <w:sz w:val="21"/>
                      <w:szCs w:val="21"/>
                    </w:rPr>
                  </w:pPr>
                  <w:r>
                    <w:rPr>
                      <w:rFonts w:ascii="Times New Roman" w:hAnsi="Times New Roman" w:hint="eastAsia"/>
                      <w:sz w:val="21"/>
                      <w:szCs w:val="21"/>
                    </w:rPr>
                    <w:t>0.304</w:t>
                  </w:r>
                </w:p>
              </w:tc>
              <w:tc>
                <w:tcPr>
                  <w:tcW w:w="1077" w:type="pct"/>
                  <w:vAlign w:val="center"/>
                </w:tcPr>
                <w:p w:rsidR="001A6F83" w:rsidRDefault="005972D8">
                  <w:pPr>
                    <w:pStyle w:val="TableParagraph"/>
                    <w:snapToGrid w:val="0"/>
                    <w:ind w:left="325" w:right="303"/>
                    <w:jc w:val="center"/>
                    <w:rPr>
                      <w:rFonts w:ascii="Times New Roman" w:hAnsi="Times New Roman"/>
                      <w:sz w:val="21"/>
                      <w:szCs w:val="21"/>
                    </w:rPr>
                  </w:pPr>
                  <w:r>
                    <w:rPr>
                      <w:rFonts w:ascii="Times New Roman" w:hAnsi="Times New Roman" w:hint="eastAsia"/>
                      <w:sz w:val="21"/>
                      <w:szCs w:val="21"/>
                    </w:rPr>
                    <w:t>0.0912</w:t>
                  </w:r>
                </w:p>
              </w:tc>
            </w:tr>
            <w:tr w:rsidR="001A6F83">
              <w:trPr>
                <w:trHeight w:val="340"/>
                <w:jc w:val="center"/>
              </w:trPr>
              <w:tc>
                <w:tcPr>
                  <w:tcW w:w="263" w:type="pct"/>
                  <w:vAlign w:val="center"/>
                </w:tcPr>
                <w:p w:rsidR="001A6F83" w:rsidRDefault="005972D8">
                  <w:pPr>
                    <w:pStyle w:val="TableParagraph"/>
                    <w:snapToGrid w:val="0"/>
                    <w:ind w:left="35"/>
                    <w:jc w:val="center"/>
                    <w:rPr>
                      <w:rFonts w:ascii="Times New Roman" w:hAnsi="Times New Roman"/>
                      <w:sz w:val="21"/>
                      <w:szCs w:val="21"/>
                    </w:rPr>
                  </w:pPr>
                  <w:r>
                    <w:rPr>
                      <w:rFonts w:ascii="Times New Roman" w:hAnsi="Times New Roman"/>
                      <w:sz w:val="21"/>
                      <w:szCs w:val="21"/>
                    </w:rPr>
                    <w:t>4</w:t>
                  </w:r>
                </w:p>
              </w:tc>
              <w:tc>
                <w:tcPr>
                  <w:tcW w:w="984" w:type="dxa"/>
                  <w:vMerge/>
                  <w:vAlign w:val="center"/>
                </w:tcPr>
                <w:p w:rsidR="001A6F83" w:rsidRDefault="001A6F83">
                  <w:pPr>
                    <w:widowControl/>
                    <w:jc w:val="left"/>
                    <w:rPr>
                      <w:szCs w:val="21"/>
                    </w:rPr>
                  </w:pPr>
                </w:p>
              </w:tc>
              <w:tc>
                <w:tcPr>
                  <w:tcW w:w="681" w:type="pct"/>
                  <w:vAlign w:val="center"/>
                </w:tcPr>
                <w:p w:rsidR="001A6F83" w:rsidRDefault="005972D8">
                  <w:pPr>
                    <w:pStyle w:val="TableParagraph"/>
                    <w:snapToGrid w:val="0"/>
                    <w:ind w:left="97" w:right="70"/>
                    <w:jc w:val="center"/>
                    <w:rPr>
                      <w:rFonts w:ascii="Times New Roman" w:hAnsi="Times New Roman"/>
                      <w:sz w:val="21"/>
                      <w:szCs w:val="21"/>
                    </w:rPr>
                  </w:pPr>
                  <w:r>
                    <w:rPr>
                      <w:rFonts w:ascii="Times New Roman" w:hAnsi="Times New Roman"/>
                      <w:sz w:val="21"/>
                      <w:szCs w:val="21"/>
                    </w:rPr>
                    <w:t>总氮</w:t>
                  </w:r>
                </w:p>
              </w:tc>
              <w:tc>
                <w:tcPr>
                  <w:tcW w:w="1163" w:type="pct"/>
                  <w:vAlign w:val="center"/>
                </w:tcPr>
                <w:p w:rsidR="001A6F83" w:rsidRDefault="005972D8">
                  <w:pPr>
                    <w:pStyle w:val="TableParagraph"/>
                    <w:snapToGrid w:val="0"/>
                    <w:ind w:left="28"/>
                    <w:jc w:val="center"/>
                    <w:rPr>
                      <w:rFonts w:ascii="Times New Roman" w:hAnsi="Times New Roman"/>
                      <w:sz w:val="21"/>
                      <w:szCs w:val="21"/>
                    </w:rPr>
                  </w:pPr>
                  <w:r>
                    <w:rPr>
                      <w:rFonts w:ascii="Times New Roman" w:hAnsi="Times New Roman"/>
                      <w:sz w:val="21"/>
                      <w:szCs w:val="21"/>
                    </w:rPr>
                    <w:t>50</w:t>
                  </w:r>
                </w:p>
              </w:tc>
              <w:tc>
                <w:tcPr>
                  <w:tcW w:w="1222" w:type="pct"/>
                  <w:vAlign w:val="center"/>
                </w:tcPr>
                <w:p w:rsidR="001A6F83" w:rsidRDefault="005972D8">
                  <w:pPr>
                    <w:pStyle w:val="TableParagraph"/>
                    <w:snapToGrid w:val="0"/>
                    <w:ind w:left="256" w:right="227"/>
                    <w:jc w:val="center"/>
                    <w:rPr>
                      <w:rFonts w:ascii="Times New Roman" w:hAnsi="Times New Roman"/>
                      <w:sz w:val="21"/>
                      <w:szCs w:val="21"/>
                    </w:rPr>
                  </w:pPr>
                  <w:r>
                    <w:rPr>
                      <w:rFonts w:ascii="Times New Roman" w:hAnsi="Times New Roman" w:hint="eastAsia"/>
                      <w:sz w:val="21"/>
                      <w:szCs w:val="21"/>
                    </w:rPr>
                    <w:t>0.608</w:t>
                  </w:r>
                </w:p>
              </w:tc>
              <w:tc>
                <w:tcPr>
                  <w:tcW w:w="1077" w:type="pct"/>
                  <w:vAlign w:val="center"/>
                </w:tcPr>
                <w:p w:rsidR="001A6F83" w:rsidRDefault="005972D8">
                  <w:pPr>
                    <w:pStyle w:val="TableParagraph"/>
                    <w:snapToGrid w:val="0"/>
                    <w:ind w:left="325" w:right="303"/>
                    <w:jc w:val="center"/>
                    <w:rPr>
                      <w:rFonts w:ascii="Times New Roman" w:hAnsi="Times New Roman"/>
                      <w:sz w:val="21"/>
                      <w:szCs w:val="21"/>
                    </w:rPr>
                  </w:pPr>
                  <w:r>
                    <w:rPr>
                      <w:rFonts w:ascii="Times New Roman" w:hAnsi="Times New Roman" w:hint="eastAsia"/>
                      <w:sz w:val="21"/>
                      <w:szCs w:val="21"/>
                    </w:rPr>
                    <w:t>0.1824</w:t>
                  </w:r>
                </w:p>
              </w:tc>
            </w:tr>
            <w:tr w:rsidR="001A6F83">
              <w:trPr>
                <w:trHeight w:val="340"/>
                <w:jc w:val="center"/>
              </w:trPr>
              <w:tc>
                <w:tcPr>
                  <w:tcW w:w="263" w:type="pct"/>
                  <w:vAlign w:val="center"/>
                </w:tcPr>
                <w:p w:rsidR="001A6F83" w:rsidRDefault="005972D8">
                  <w:pPr>
                    <w:pStyle w:val="TableParagraph"/>
                    <w:snapToGrid w:val="0"/>
                    <w:ind w:left="35"/>
                    <w:jc w:val="center"/>
                    <w:rPr>
                      <w:rFonts w:ascii="Times New Roman" w:hAnsi="Times New Roman"/>
                      <w:sz w:val="21"/>
                      <w:szCs w:val="21"/>
                    </w:rPr>
                  </w:pPr>
                  <w:r>
                    <w:rPr>
                      <w:rFonts w:ascii="Times New Roman" w:hAnsi="Times New Roman"/>
                      <w:sz w:val="21"/>
                      <w:szCs w:val="21"/>
                    </w:rPr>
                    <w:t>5</w:t>
                  </w:r>
                </w:p>
              </w:tc>
              <w:tc>
                <w:tcPr>
                  <w:tcW w:w="984" w:type="dxa"/>
                  <w:vMerge/>
                  <w:vAlign w:val="center"/>
                </w:tcPr>
                <w:p w:rsidR="001A6F83" w:rsidRDefault="001A6F83">
                  <w:pPr>
                    <w:widowControl/>
                    <w:jc w:val="left"/>
                    <w:rPr>
                      <w:szCs w:val="21"/>
                    </w:rPr>
                  </w:pPr>
                </w:p>
              </w:tc>
              <w:tc>
                <w:tcPr>
                  <w:tcW w:w="681" w:type="pct"/>
                  <w:vAlign w:val="center"/>
                </w:tcPr>
                <w:p w:rsidR="001A6F83" w:rsidRDefault="005972D8">
                  <w:pPr>
                    <w:pStyle w:val="TableParagraph"/>
                    <w:snapToGrid w:val="0"/>
                    <w:ind w:left="97" w:right="70"/>
                    <w:jc w:val="center"/>
                    <w:rPr>
                      <w:rFonts w:ascii="Times New Roman" w:hAnsi="Times New Roman"/>
                      <w:sz w:val="21"/>
                      <w:szCs w:val="21"/>
                    </w:rPr>
                  </w:pPr>
                  <w:r>
                    <w:rPr>
                      <w:rFonts w:ascii="Times New Roman" w:hAnsi="Times New Roman"/>
                      <w:sz w:val="21"/>
                      <w:szCs w:val="21"/>
                    </w:rPr>
                    <w:t>总磷</w:t>
                  </w:r>
                </w:p>
              </w:tc>
              <w:tc>
                <w:tcPr>
                  <w:tcW w:w="1163" w:type="pct"/>
                  <w:vAlign w:val="center"/>
                </w:tcPr>
                <w:p w:rsidR="001A6F83" w:rsidRDefault="005972D8">
                  <w:pPr>
                    <w:pStyle w:val="TableParagraph"/>
                    <w:snapToGrid w:val="0"/>
                    <w:ind w:left="28"/>
                    <w:jc w:val="center"/>
                    <w:rPr>
                      <w:rFonts w:ascii="Times New Roman" w:hAnsi="Times New Roman"/>
                      <w:sz w:val="21"/>
                      <w:szCs w:val="21"/>
                    </w:rPr>
                  </w:pPr>
                  <w:r>
                    <w:rPr>
                      <w:rFonts w:ascii="Times New Roman" w:hAnsi="Times New Roman"/>
                      <w:sz w:val="21"/>
                      <w:szCs w:val="21"/>
                    </w:rPr>
                    <w:t>5</w:t>
                  </w:r>
                </w:p>
              </w:tc>
              <w:tc>
                <w:tcPr>
                  <w:tcW w:w="1222" w:type="pct"/>
                  <w:vAlign w:val="center"/>
                </w:tcPr>
                <w:p w:rsidR="001A6F83" w:rsidRDefault="005972D8">
                  <w:pPr>
                    <w:pStyle w:val="TableParagraph"/>
                    <w:snapToGrid w:val="0"/>
                    <w:ind w:left="256" w:right="227"/>
                    <w:jc w:val="center"/>
                    <w:rPr>
                      <w:rFonts w:ascii="Times New Roman" w:hAnsi="Times New Roman"/>
                      <w:sz w:val="21"/>
                      <w:szCs w:val="21"/>
                    </w:rPr>
                  </w:pPr>
                  <w:r>
                    <w:rPr>
                      <w:rFonts w:ascii="Times New Roman" w:hAnsi="Times New Roman" w:hint="eastAsia"/>
                      <w:sz w:val="21"/>
                      <w:szCs w:val="21"/>
                    </w:rPr>
                    <w:t>0.0607</w:t>
                  </w:r>
                </w:p>
              </w:tc>
              <w:tc>
                <w:tcPr>
                  <w:tcW w:w="1077" w:type="pct"/>
                  <w:vAlign w:val="center"/>
                </w:tcPr>
                <w:p w:rsidR="001A6F83" w:rsidRDefault="005972D8">
                  <w:pPr>
                    <w:pStyle w:val="TableParagraph"/>
                    <w:snapToGrid w:val="0"/>
                    <w:ind w:left="325" w:right="303"/>
                    <w:jc w:val="center"/>
                    <w:rPr>
                      <w:rFonts w:ascii="Times New Roman" w:hAnsi="Times New Roman"/>
                      <w:sz w:val="21"/>
                      <w:szCs w:val="21"/>
                    </w:rPr>
                  </w:pPr>
                  <w:r>
                    <w:rPr>
                      <w:rFonts w:ascii="Times New Roman" w:hAnsi="Times New Roman" w:hint="eastAsia"/>
                      <w:sz w:val="21"/>
                      <w:szCs w:val="21"/>
                    </w:rPr>
                    <w:t>0.0182</w:t>
                  </w:r>
                </w:p>
              </w:tc>
            </w:tr>
          </w:tbl>
          <w:p w:rsidR="001A6F83" w:rsidRDefault="005972D8">
            <w:pPr>
              <w:spacing w:line="360" w:lineRule="auto"/>
              <w:ind w:firstLineChars="200" w:firstLine="480"/>
              <w:rPr>
                <w:bCs/>
                <w:sz w:val="24"/>
              </w:rPr>
            </w:pPr>
            <w:r>
              <w:rPr>
                <w:bCs/>
                <w:sz w:val="24"/>
              </w:rPr>
              <w:t>综上，本项目生产所产生的废水对周围环境无直接影响。</w:t>
            </w:r>
          </w:p>
          <w:p w:rsidR="001A6F83" w:rsidRDefault="005972D8">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）废水监测计划</w:t>
            </w:r>
          </w:p>
          <w:p w:rsidR="001A6F83" w:rsidRDefault="005972D8">
            <w:pPr>
              <w:spacing w:line="360" w:lineRule="auto"/>
              <w:ind w:firstLineChars="200" w:firstLine="480"/>
              <w:rPr>
                <w:bCs/>
                <w:sz w:val="24"/>
              </w:rPr>
            </w:pPr>
            <w:r>
              <w:rPr>
                <w:bCs/>
                <w:sz w:val="24"/>
              </w:rPr>
              <w:t>1</w:t>
            </w:r>
            <w:r>
              <w:rPr>
                <w:bCs/>
                <w:sz w:val="24"/>
              </w:rPr>
              <w:t>）竣工验收监测</w:t>
            </w:r>
          </w:p>
          <w:p w:rsidR="001A6F83" w:rsidRDefault="005972D8">
            <w:pPr>
              <w:spacing w:line="360" w:lineRule="auto"/>
              <w:ind w:firstLineChars="200" w:firstLine="480"/>
              <w:rPr>
                <w:bCs/>
                <w:sz w:val="24"/>
              </w:rPr>
            </w:pPr>
            <w:r>
              <w:rPr>
                <w:bCs/>
                <w:sz w:val="24"/>
              </w:rPr>
              <w:t>项目投入试生产后，公司应及时委托有资质的环境监测单位对建设项目环保</w:t>
            </w:r>
            <w:r>
              <w:rPr>
                <w:bCs/>
                <w:sz w:val="24"/>
              </w:rPr>
              <w:t>“</w:t>
            </w:r>
            <w:r>
              <w:rPr>
                <w:bCs/>
                <w:sz w:val="24"/>
              </w:rPr>
              <w:t>三同时</w:t>
            </w:r>
            <w:r>
              <w:rPr>
                <w:bCs/>
                <w:sz w:val="24"/>
              </w:rPr>
              <w:t>”</w:t>
            </w:r>
            <w:r>
              <w:rPr>
                <w:bCs/>
                <w:sz w:val="24"/>
              </w:rPr>
              <w:t>设施组织竣工验收监测。</w:t>
            </w:r>
          </w:p>
          <w:p w:rsidR="001A6F83" w:rsidRDefault="005972D8">
            <w:pPr>
              <w:spacing w:line="360" w:lineRule="auto"/>
              <w:ind w:firstLineChars="200" w:firstLine="480"/>
              <w:rPr>
                <w:bCs/>
                <w:sz w:val="24"/>
              </w:rPr>
            </w:pPr>
            <w:r>
              <w:rPr>
                <w:bCs/>
                <w:sz w:val="24"/>
              </w:rPr>
              <w:t>2</w:t>
            </w:r>
            <w:r>
              <w:rPr>
                <w:bCs/>
                <w:sz w:val="24"/>
              </w:rPr>
              <w:t>）营运期监测</w:t>
            </w:r>
          </w:p>
          <w:p w:rsidR="001A6F83" w:rsidRDefault="005972D8">
            <w:pPr>
              <w:spacing w:line="360" w:lineRule="auto"/>
              <w:ind w:firstLineChars="200" w:firstLine="480"/>
              <w:rPr>
                <w:bCs/>
                <w:sz w:val="24"/>
              </w:rPr>
            </w:pPr>
            <w:r>
              <w:rPr>
                <w:rFonts w:hint="eastAsia"/>
                <w:bCs/>
                <w:sz w:val="24"/>
              </w:rPr>
              <w:t>废水排放口每季度监测一次，监测项目为</w:t>
            </w:r>
            <w:r>
              <w:rPr>
                <w:rFonts w:hint="eastAsia"/>
                <w:bCs/>
                <w:sz w:val="24"/>
              </w:rPr>
              <w:t>COD</w:t>
            </w:r>
            <w:r>
              <w:rPr>
                <w:rFonts w:hint="eastAsia"/>
                <w:bCs/>
                <w:sz w:val="24"/>
              </w:rPr>
              <w:t>、</w:t>
            </w:r>
            <w:r>
              <w:rPr>
                <w:rFonts w:hint="eastAsia"/>
                <w:bCs/>
                <w:sz w:val="24"/>
              </w:rPr>
              <w:t>SS</w:t>
            </w:r>
            <w:r>
              <w:rPr>
                <w:rFonts w:hint="eastAsia"/>
                <w:bCs/>
                <w:sz w:val="24"/>
              </w:rPr>
              <w:t>、氨氮、</w:t>
            </w:r>
            <w:r>
              <w:rPr>
                <w:rFonts w:hint="eastAsia"/>
                <w:bCs/>
                <w:sz w:val="24"/>
              </w:rPr>
              <w:t>TP</w:t>
            </w:r>
            <w:r>
              <w:rPr>
                <w:rFonts w:hint="eastAsia"/>
                <w:bCs/>
                <w:sz w:val="24"/>
              </w:rPr>
              <w:t>、</w:t>
            </w:r>
            <w:r>
              <w:rPr>
                <w:rFonts w:hint="eastAsia"/>
                <w:bCs/>
                <w:sz w:val="24"/>
              </w:rPr>
              <w:t>TN</w:t>
            </w:r>
            <w:r>
              <w:rPr>
                <w:rFonts w:hint="eastAsia"/>
                <w:bCs/>
                <w:sz w:val="24"/>
              </w:rPr>
              <w:t>。</w:t>
            </w:r>
          </w:p>
          <w:p w:rsidR="001A6F83" w:rsidRDefault="005972D8">
            <w:pPr>
              <w:spacing w:line="360" w:lineRule="auto"/>
              <w:ind w:firstLineChars="200" w:firstLine="480"/>
              <w:rPr>
                <w:bCs/>
                <w:sz w:val="24"/>
              </w:rPr>
            </w:pPr>
            <w:r>
              <w:rPr>
                <w:bCs/>
                <w:sz w:val="24"/>
              </w:rPr>
              <w:t>营运期监测计划表见下表。</w:t>
            </w:r>
          </w:p>
          <w:p w:rsidR="001A6F83" w:rsidRDefault="005972D8">
            <w:pPr>
              <w:adjustRightInd w:val="0"/>
              <w:snapToGrid w:val="0"/>
              <w:jc w:val="center"/>
              <w:rPr>
                <w:b/>
                <w:bCs/>
                <w:sz w:val="24"/>
              </w:rPr>
            </w:pPr>
            <w:r>
              <w:rPr>
                <w:b/>
                <w:bCs/>
                <w:sz w:val="24"/>
              </w:rPr>
              <w:t>表</w:t>
            </w:r>
            <w:r>
              <w:rPr>
                <w:rFonts w:hint="eastAsia"/>
                <w:b/>
                <w:bCs/>
                <w:sz w:val="24"/>
              </w:rPr>
              <w:t>4-23</w:t>
            </w:r>
            <w:r>
              <w:rPr>
                <w:b/>
                <w:bCs/>
                <w:sz w:val="24"/>
              </w:rPr>
              <w:t xml:space="preserve">  </w:t>
            </w:r>
            <w:r>
              <w:rPr>
                <w:b/>
                <w:bCs/>
                <w:sz w:val="24"/>
              </w:rPr>
              <w:t>营运期监测计划表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242"/>
              <w:gridCol w:w="2324"/>
              <w:gridCol w:w="3155"/>
              <w:gridCol w:w="1778"/>
            </w:tblGrid>
            <w:tr w:rsidR="001A6F83">
              <w:trPr>
                <w:trHeight w:val="340"/>
                <w:jc w:val="center"/>
              </w:trPr>
              <w:tc>
                <w:tcPr>
                  <w:tcW w:w="731" w:type="pct"/>
                  <w:vAlign w:val="center"/>
                </w:tcPr>
                <w:p w:rsidR="001A6F83" w:rsidRDefault="005972D8">
                  <w:pPr>
                    <w:adjustRightInd w:val="0"/>
                    <w:snapToGrid w:val="0"/>
                    <w:jc w:val="center"/>
                    <w:rPr>
                      <w:b/>
                      <w:szCs w:val="21"/>
                    </w:rPr>
                  </w:pPr>
                  <w:r>
                    <w:rPr>
                      <w:b/>
                      <w:szCs w:val="21"/>
                    </w:rPr>
                    <w:t>污染种类</w:t>
                  </w:r>
                </w:p>
              </w:tc>
              <w:tc>
                <w:tcPr>
                  <w:tcW w:w="1366" w:type="pct"/>
                  <w:vAlign w:val="center"/>
                </w:tcPr>
                <w:p w:rsidR="001A6F83" w:rsidRDefault="005972D8">
                  <w:pPr>
                    <w:adjustRightInd w:val="0"/>
                    <w:snapToGrid w:val="0"/>
                    <w:jc w:val="center"/>
                    <w:rPr>
                      <w:b/>
                      <w:szCs w:val="21"/>
                    </w:rPr>
                  </w:pPr>
                  <w:r>
                    <w:rPr>
                      <w:b/>
                      <w:szCs w:val="21"/>
                    </w:rPr>
                    <w:t>监测点位</w:t>
                  </w:r>
                </w:p>
              </w:tc>
              <w:tc>
                <w:tcPr>
                  <w:tcW w:w="1855" w:type="pct"/>
                  <w:vAlign w:val="center"/>
                </w:tcPr>
                <w:p w:rsidR="001A6F83" w:rsidRDefault="005972D8">
                  <w:pPr>
                    <w:adjustRightInd w:val="0"/>
                    <w:snapToGrid w:val="0"/>
                    <w:jc w:val="center"/>
                    <w:rPr>
                      <w:b/>
                      <w:szCs w:val="21"/>
                    </w:rPr>
                  </w:pPr>
                  <w:r>
                    <w:rPr>
                      <w:b/>
                      <w:szCs w:val="21"/>
                    </w:rPr>
                    <w:t>监测项目</w:t>
                  </w:r>
                </w:p>
              </w:tc>
              <w:tc>
                <w:tcPr>
                  <w:tcW w:w="1046" w:type="pct"/>
                  <w:vAlign w:val="center"/>
                </w:tcPr>
                <w:p w:rsidR="001A6F83" w:rsidRDefault="005972D8">
                  <w:pPr>
                    <w:adjustRightInd w:val="0"/>
                    <w:snapToGrid w:val="0"/>
                    <w:jc w:val="center"/>
                    <w:rPr>
                      <w:b/>
                      <w:szCs w:val="21"/>
                    </w:rPr>
                  </w:pPr>
                  <w:r>
                    <w:rPr>
                      <w:b/>
                      <w:szCs w:val="21"/>
                    </w:rPr>
                    <w:t>监测频率</w:t>
                  </w:r>
                </w:p>
              </w:tc>
            </w:tr>
            <w:tr w:rsidR="001A6F83">
              <w:trPr>
                <w:trHeight w:val="340"/>
                <w:jc w:val="center"/>
              </w:trPr>
              <w:tc>
                <w:tcPr>
                  <w:tcW w:w="731" w:type="pct"/>
                  <w:vAlign w:val="center"/>
                </w:tcPr>
                <w:p w:rsidR="001A6F83" w:rsidRDefault="005972D8">
                  <w:pPr>
                    <w:adjustRightInd w:val="0"/>
                    <w:snapToGrid w:val="0"/>
                    <w:jc w:val="center"/>
                    <w:rPr>
                      <w:szCs w:val="21"/>
                    </w:rPr>
                  </w:pPr>
                  <w:r>
                    <w:t>废水</w:t>
                  </w:r>
                </w:p>
              </w:tc>
              <w:tc>
                <w:tcPr>
                  <w:tcW w:w="1366" w:type="pct"/>
                  <w:vAlign w:val="center"/>
                </w:tcPr>
                <w:p w:rsidR="001A6F83" w:rsidRDefault="005972D8">
                  <w:pPr>
                    <w:adjustRightInd w:val="0"/>
                    <w:snapToGrid w:val="0"/>
                    <w:jc w:val="center"/>
                    <w:rPr>
                      <w:szCs w:val="21"/>
                    </w:rPr>
                  </w:pPr>
                  <w:r>
                    <w:t>污水排放口</w:t>
                  </w:r>
                </w:p>
              </w:tc>
              <w:tc>
                <w:tcPr>
                  <w:tcW w:w="1855" w:type="pct"/>
                  <w:vAlign w:val="center"/>
                </w:tcPr>
                <w:p w:rsidR="001A6F83" w:rsidRDefault="005972D8">
                  <w:pPr>
                    <w:adjustRightInd w:val="0"/>
                    <w:snapToGrid w:val="0"/>
                    <w:jc w:val="center"/>
                    <w:rPr>
                      <w:szCs w:val="21"/>
                    </w:rPr>
                  </w:pPr>
                  <w:r>
                    <w:t>COD</w:t>
                  </w:r>
                  <w:r>
                    <w:t>、</w:t>
                  </w:r>
                  <w:r>
                    <w:t>SS</w:t>
                  </w:r>
                  <w:r>
                    <w:t>、氨氮、</w:t>
                  </w:r>
                  <w:r>
                    <w:t>TP</w:t>
                  </w:r>
                  <w:r>
                    <w:t>、</w:t>
                  </w:r>
                  <w:r>
                    <w:t>TN</w:t>
                  </w:r>
                </w:p>
              </w:tc>
              <w:tc>
                <w:tcPr>
                  <w:tcW w:w="1046" w:type="pct"/>
                  <w:vAlign w:val="center"/>
                </w:tcPr>
                <w:p w:rsidR="001A6F83" w:rsidRDefault="005972D8">
                  <w:pPr>
                    <w:adjustRightInd w:val="0"/>
                    <w:snapToGrid w:val="0"/>
                    <w:jc w:val="center"/>
                    <w:rPr>
                      <w:szCs w:val="21"/>
                    </w:rPr>
                  </w:pPr>
                  <w:r>
                    <w:t>每季度监测一次</w:t>
                  </w:r>
                </w:p>
              </w:tc>
            </w:tr>
          </w:tbl>
          <w:p w:rsidR="001A6F83" w:rsidRDefault="005972D8">
            <w:pPr>
              <w:adjustRightInd w:val="0"/>
              <w:snapToGrid w:val="0"/>
              <w:spacing w:line="360" w:lineRule="auto"/>
              <w:rPr>
                <w:b/>
                <w:bCs/>
                <w:sz w:val="24"/>
              </w:rPr>
            </w:pPr>
            <w:r>
              <w:rPr>
                <w:rFonts w:hint="eastAsia"/>
                <w:b/>
                <w:sz w:val="24"/>
              </w:rPr>
              <w:t>3</w:t>
            </w:r>
            <w:r>
              <w:rPr>
                <w:rFonts w:hint="eastAsia"/>
                <w:b/>
                <w:sz w:val="24"/>
              </w:rPr>
              <w:t>、</w:t>
            </w:r>
            <w:r>
              <w:rPr>
                <w:b/>
                <w:sz w:val="24"/>
              </w:rPr>
              <w:t>噪声</w:t>
            </w:r>
          </w:p>
          <w:p w:rsidR="001A6F83" w:rsidRDefault="005972D8">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proofErr w:type="gramStart"/>
            <w:r>
              <w:rPr>
                <w:rFonts w:hint="eastAsia"/>
                <w:bCs/>
                <w:sz w:val="24"/>
              </w:rPr>
              <w:t>产污情况</w:t>
            </w:r>
            <w:proofErr w:type="gramEnd"/>
            <w:r>
              <w:rPr>
                <w:rFonts w:hint="eastAsia"/>
                <w:bCs/>
                <w:sz w:val="24"/>
              </w:rPr>
              <w:t>分析</w:t>
            </w:r>
          </w:p>
          <w:p w:rsidR="001A6F83" w:rsidRDefault="005972D8">
            <w:pPr>
              <w:adjustRightInd w:val="0"/>
              <w:snapToGrid w:val="0"/>
              <w:spacing w:line="360" w:lineRule="auto"/>
              <w:ind w:firstLineChars="200" w:firstLine="480"/>
              <w:rPr>
                <w:sz w:val="24"/>
              </w:rPr>
            </w:pPr>
            <w:r>
              <w:rPr>
                <w:bCs/>
                <w:sz w:val="24"/>
              </w:rPr>
              <w:t>本项目建成运营</w:t>
            </w:r>
            <w:r>
              <w:rPr>
                <w:bCs/>
                <w:sz w:val="24"/>
                <w:szCs w:val="22"/>
              </w:rPr>
              <w:t>后，噪声源主要来自</w:t>
            </w:r>
            <w:r>
              <w:rPr>
                <w:rFonts w:hint="eastAsia"/>
                <w:bCs/>
                <w:sz w:val="24"/>
                <w:szCs w:val="22"/>
              </w:rPr>
              <w:t>光伏胶膜生产线等</w:t>
            </w:r>
            <w:r>
              <w:rPr>
                <w:bCs/>
                <w:sz w:val="24"/>
                <w:szCs w:val="22"/>
              </w:rPr>
              <w:t>设备</w:t>
            </w:r>
            <w:r>
              <w:rPr>
                <w:bCs/>
                <w:sz w:val="24"/>
              </w:rPr>
              <w:t>运转时产生的噪声，噪声源强约为</w:t>
            </w:r>
            <w:r>
              <w:rPr>
                <w:rFonts w:hint="eastAsia"/>
                <w:bCs/>
                <w:sz w:val="24"/>
              </w:rPr>
              <w:t>80-</w:t>
            </w:r>
            <w:r>
              <w:rPr>
                <w:bCs/>
                <w:sz w:val="24"/>
              </w:rPr>
              <w:t>8</w:t>
            </w:r>
            <w:r>
              <w:rPr>
                <w:rFonts w:hint="eastAsia"/>
                <w:bCs/>
                <w:sz w:val="24"/>
              </w:rPr>
              <w:t>5</w:t>
            </w:r>
            <w:r>
              <w:rPr>
                <w:bCs/>
                <w:sz w:val="24"/>
              </w:rPr>
              <w:t>dB</w:t>
            </w:r>
            <w:r>
              <w:rPr>
                <w:bCs/>
                <w:sz w:val="24"/>
              </w:rPr>
              <w:t>（</w:t>
            </w:r>
            <w:r>
              <w:rPr>
                <w:bCs/>
                <w:sz w:val="24"/>
              </w:rPr>
              <w:t>A</w:t>
            </w:r>
            <w:r>
              <w:rPr>
                <w:bCs/>
                <w:sz w:val="24"/>
              </w:rPr>
              <w:t>）。主要</w:t>
            </w:r>
            <w:proofErr w:type="gramStart"/>
            <w:r>
              <w:rPr>
                <w:bCs/>
                <w:sz w:val="24"/>
              </w:rPr>
              <w:t>噪声源见下表</w:t>
            </w:r>
            <w:proofErr w:type="gramEnd"/>
            <w:r>
              <w:rPr>
                <w:bCs/>
                <w:sz w:val="24"/>
              </w:rPr>
              <w:t>：</w:t>
            </w:r>
          </w:p>
          <w:p w:rsidR="001A6F83" w:rsidRDefault="005972D8">
            <w:pPr>
              <w:snapToGrid w:val="0"/>
              <w:jc w:val="center"/>
              <w:rPr>
                <w:b/>
                <w:bCs/>
                <w:sz w:val="24"/>
              </w:rPr>
            </w:pPr>
            <w:r>
              <w:rPr>
                <w:b/>
                <w:bCs/>
                <w:sz w:val="24"/>
              </w:rPr>
              <w:t>表</w:t>
            </w:r>
            <w:r>
              <w:rPr>
                <w:rFonts w:hint="eastAsia"/>
                <w:b/>
                <w:bCs/>
                <w:sz w:val="24"/>
              </w:rPr>
              <w:t>4-24</w:t>
            </w:r>
            <w:r>
              <w:rPr>
                <w:b/>
                <w:bCs/>
                <w:sz w:val="24"/>
              </w:rPr>
              <w:t xml:space="preserve">  </w:t>
            </w:r>
            <w:r>
              <w:rPr>
                <w:b/>
                <w:bCs/>
                <w:sz w:val="24"/>
              </w:rPr>
              <w:t>本项目噪声排放一览表</w:t>
            </w:r>
          </w:p>
          <w:tbl>
            <w:tblPr>
              <w:tblW w:w="5000" w:type="pct"/>
              <w:jc w:val="center"/>
              <w:tblBorders>
                <w:top w:val="single" w:sz="12" w:space="0" w:color="auto"/>
                <w:bottom w:val="single" w:sz="12" w:space="0" w:color="auto"/>
                <w:insideH w:val="single" w:sz="6" w:space="0" w:color="000000"/>
                <w:insideV w:val="single" w:sz="6" w:space="0" w:color="000000"/>
              </w:tblBorders>
              <w:tblLook w:val="04A0" w:firstRow="1" w:lastRow="0" w:firstColumn="1" w:lastColumn="0" w:noHBand="0" w:noVBand="1"/>
            </w:tblPr>
            <w:tblGrid>
              <w:gridCol w:w="1071"/>
              <w:gridCol w:w="2126"/>
              <w:gridCol w:w="1802"/>
              <w:gridCol w:w="1831"/>
              <w:gridCol w:w="1669"/>
            </w:tblGrid>
            <w:tr w:rsidR="001A6F83">
              <w:trPr>
                <w:trHeight w:val="369"/>
                <w:jc w:val="center"/>
              </w:trPr>
              <w:tc>
                <w:tcPr>
                  <w:tcW w:w="630" w:type="pct"/>
                  <w:vAlign w:val="center"/>
                </w:tcPr>
                <w:p w:rsidR="001A6F83" w:rsidRDefault="005972D8">
                  <w:pPr>
                    <w:adjustRightInd w:val="0"/>
                    <w:snapToGrid w:val="0"/>
                    <w:jc w:val="center"/>
                    <w:rPr>
                      <w:b/>
                      <w:bCs/>
                      <w:szCs w:val="21"/>
                    </w:rPr>
                  </w:pPr>
                  <w:r>
                    <w:rPr>
                      <w:b/>
                      <w:bCs/>
                      <w:szCs w:val="21"/>
                    </w:rPr>
                    <w:t>序号</w:t>
                  </w:r>
                </w:p>
              </w:tc>
              <w:tc>
                <w:tcPr>
                  <w:tcW w:w="1251" w:type="pct"/>
                  <w:vAlign w:val="center"/>
                </w:tcPr>
                <w:p w:rsidR="001A6F83" w:rsidRDefault="005972D8">
                  <w:pPr>
                    <w:adjustRightInd w:val="0"/>
                    <w:snapToGrid w:val="0"/>
                    <w:jc w:val="center"/>
                    <w:rPr>
                      <w:b/>
                      <w:bCs/>
                      <w:szCs w:val="21"/>
                    </w:rPr>
                  </w:pPr>
                  <w:r>
                    <w:rPr>
                      <w:b/>
                      <w:bCs/>
                      <w:szCs w:val="21"/>
                    </w:rPr>
                    <w:t>设备名称</w:t>
                  </w:r>
                </w:p>
              </w:tc>
              <w:tc>
                <w:tcPr>
                  <w:tcW w:w="1060" w:type="pct"/>
                  <w:vAlign w:val="center"/>
                </w:tcPr>
                <w:p w:rsidR="001A6F83" w:rsidRDefault="005972D8">
                  <w:pPr>
                    <w:adjustRightInd w:val="0"/>
                    <w:snapToGrid w:val="0"/>
                    <w:jc w:val="center"/>
                    <w:rPr>
                      <w:b/>
                      <w:bCs/>
                      <w:szCs w:val="21"/>
                    </w:rPr>
                  </w:pPr>
                  <w:r>
                    <w:rPr>
                      <w:b/>
                      <w:bCs/>
                      <w:szCs w:val="21"/>
                    </w:rPr>
                    <w:t>源强</w:t>
                  </w:r>
                  <w:r>
                    <w:rPr>
                      <w:b/>
                      <w:bCs/>
                      <w:szCs w:val="21"/>
                    </w:rPr>
                    <w:t>dB(A)</w:t>
                  </w:r>
                </w:p>
              </w:tc>
              <w:tc>
                <w:tcPr>
                  <w:tcW w:w="1077" w:type="pct"/>
                  <w:vAlign w:val="center"/>
                </w:tcPr>
                <w:p w:rsidR="001A6F83" w:rsidRDefault="005972D8">
                  <w:pPr>
                    <w:adjustRightInd w:val="0"/>
                    <w:snapToGrid w:val="0"/>
                    <w:ind w:leftChars="104" w:left="218"/>
                    <w:jc w:val="center"/>
                    <w:rPr>
                      <w:b/>
                      <w:bCs/>
                      <w:szCs w:val="21"/>
                    </w:rPr>
                  </w:pPr>
                  <w:r>
                    <w:rPr>
                      <w:b/>
                      <w:bCs/>
                      <w:szCs w:val="21"/>
                    </w:rPr>
                    <w:t>数量（台</w:t>
                  </w:r>
                  <w:r>
                    <w:rPr>
                      <w:b/>
                      <w:bCs/>
                      <w:szCs w:val="21"/>
                    </w:rPr>
                    <w:t>/</w:t>
                  </w:r>
                  <w:r>
                    <w:rPr>
                      <w:b/>
                      <w:bCs/>
                      <w:szCs w:val="21"/>
                    </w:rPr>
                    <w:t>套）</w:t>
                  </w:r>
                </w:p>
              </w:tc>
              <w:tc>
                <w:tcPr>
                  <w:tcW w:w="982" w:type="pct"/>
                  <w:vAlign w:val="center"/>
                </w:tcPr>
                <w:p w:rsidR="001A6F83" w:rsidRDefault="005972D8">
                  <w:pPr>
                    <w:adjustRightInd w:val="0"/>
                    <w:snapToGrid w:val="0"/>
                    <w:jc w:val="center"/>
                    <w:rPr>
                      <w:b/>
                      <w:bCs/>
                      <w:szCs w:val="21"/>
                    </w:rPr>
                  </w:pPr>
                  <w:r>
                    <w:rPr>
                      <w:b/>
                      <w:bCs/>
                      <w:szCs w:val="21"/>
                    </w:rPr>
                    <w:t>备注</w:t>
                  </w:r>
                </w:p>
              </w:tc>
            </w:tr>
            <w:tr w:rsidR="001A6F83">
              <w:trPr>
                <w:trHeight w:val="369"/>
                <w:jc w:val="center"/>
              </w:trPr>
              <w:tc>
                <w:tcPr>
                  <w:tcW w:w="630" w:type="pct"/>
                  <w:vAlign w:val="center"/>
                </w:tcPr>
                <w:p w:rsidR="001A6F83" w:rsidRDefault="005972D8">
                  <w:pPr>
                    <w:adjustRightInd w:val="0"/>
                    <w:snapToGrid w:val="0"/>
                    <w:jc w:val="center"/>
                    <w:rPr>
                      <w:szCs w:val="21"/>
                    </w:rPr>
                  </w:pPr>
                  <w:r>
                    <w:rPr>
                      <w:szCs w:val="21"/>
                    </w:rPr>
                    <w:t>1</w:t>
                  </w:r>
                </w:p>
              </w:tc>
              <w:tc>
                <w:tcPr>
                  <w:tcW w:w="1251" w:type="pct"/>
                  <w:vAlign w:val="center"/>
                </w:tcPr>
                <w:p w:rsidR="001A6F83" w:rsidRDefault="005972D8">
                  <w:pPr>
                    <w:spacing w:line="320" w:lineRule="exact"/>
                    <w:jc w:val="center"/>
                    <w:rPr>
                      <w:szCs w:val="21"/>
                    </w:rPr>
                  </w:pPr>
                  <w:r>
                    <w:rPr>
                      <w:rFonts w:hint="eastAsia"/>
                      <w:szCs w:val="21"/>
                    </w:rPr>
                    <w:t>光伏胶膜生产线</w:t>
                  </w:r>
                </w:p>
              </w:tc>
              <w:tc>
                <w:tcPr>
                  <w:tcW w:w="1060" w:type="pct"/>
                  <w:vAlign w:val="center"/>
                </w:tcPr>
                <w:p w:rsidR="001A6F83" w:rsidRDefault="005972D8">
                  <w:pPr>
                    <w:adjustRightInd w:val="0"/>
                    <w:snapToGrid w:val="0"/>
                    <w:jc w:val="center"/>
                    <w:rPr>
                      <w:szCs w:val="21"/>
                    </w:rPr>
                  </w:pPr>
                  <w:r>
                    <w:rPr>
                      <w:rFonts w:hint="eastAsia"/>
                      <w:szCs w:val="21"/>
                    </w:rPr>
                    <w:t>85</w:t>
                  </w:r>
                </w:p>
              </w:tc>
              <w:tc>
                <w:tcPr>
                  <w:tcW w:w="1077" w:type="pct"/>
                  <w:vAlign w:val="center"/>
                </w:tcPr>
                <w:p w:rsidR="001A6F83" w:rsidRDefault="005972D8">
                  <w:pPr>
                    <w:spacing w:line="320" w:lineRule="exact"/>
                    <w:jc w:val="center"/>
                    <w:rPr>
                      <w:szCs w:val="21"/>
                    </w:rPr>
                  </w:pPr>
                  <w:r>
                    <w:rPr>
                      <w:szCs w:val="21"/>
                    </w:rPr>
                    <w:t>1</w:t>
                  </w:r>
                  <w:r>
                    <w:rPr>
                      <w:rFonts w:hint="eastAsia"/>
                      <w:szCs w:val="21"/>
                    </w:rPr>
                    <w:t>2</w:t>
                  </w:r>
                </w:p>
              </w:tc>
              <w:tc>
                <w:tcPr>
                  <w:tcW w:w="982" w:type="pct"/>
                  <w:vAlign w:val="center"/>
                </w:tcPr>
                <w:p w:rsidR="001A6F83" w:rsidRDefault="005972D8">
                  <w:pPr>
                    <w:adjustRightInd w:val="0"/>
                    <w:snapToGrid w:val="0"/>
                    <w:jc w:val="center"/>
                    <w:rPr>
                      <w:szCs w:val="21"/>
                    </w:rPr>
                  </w:pPr>
                  <w:r>
                    <w:rPr>
                      <w:szCs w:val="21"/>
                    </w:rPr>
                    <w:t>室内，点源</w:t>
                  </w:r>
                </w:p>
              </w:tc>
            </w:tr>
            <w:tr w:rsidR="001A6F83">
              <w:trPr>
                <w:trHeight w:val="369"/>
                <w:jc w:val="center"/>
              </w:trPr>
              <w:tc>
                <w:tcPr>
                  <w:tcW w:w="630" w:type="pct"/>
                  <w:vAlign w:val="center"/>
                </w:tcPr>
                <w:p w:rsidR="001A6F83" w:rsidRDefault="005972D8">
                  <w:pPr>
                    <w:adjustRightInd w:val="0"/>
                    <w:snapToGrid w:val="0"/>
                    <w:jc w:val="center"/>
                    <w:rPr>
                      <w:szCs w:val="21"/>
                    </w:rPr>
                  </w:pPr>
                  <w:r>
                    <w:rPr>
                      <w:szCs w:val="21"/>
                    </w:rPr>
                    <w:t>2</w:t>
                  </w:r>
                </w:p>
              </w:tc>
              <w:tc>
                <w:tcPr>
                  <w:tcW w:w="1251" w:type="pct"/>
                  <w:vAlign w:val="center"/>
                </w:tcPr>
                <w:p w:rsidR="001A6F83" w:rsidRDefault="005972D8">
                  <w:pPr>
                    <w:spacing w:line="320" w:lineRule="exact"/>
                    <w:jc w:val="center"/>
                    <w:rPr>
                      <w:szCs w:val="21"/>
                    </w:rPr>
                  </w:pPr>
                  <w:r>
                    <w:rPr>
                      <w:rFonts w:hint="eastAsia"/>
                      <w:szCs w:val="21"/>
                    </w:rPr>
                    <w:t>冷却塔</w:t>
                  </w:r>
                </w:p>
              </w:tc>
              <w:tc>
                <w:tcPr>
                  <w:tcW w:w="1060" w:type="pct"/>
                  <w:vAlign w:val="center"/>
                </w:tcPr>
                <w:p w:rsidR="001A6F83" w:rsidRDefault="005972D8">
                  <w:pPr>
                    <w:adjustRightInd w:val="0"/>
                    <w:snapToGrid w:val="0"/>
                    <w:jc w:val="center"/>
                    <w:rPr>
                      <w:szCs w:val="21"/>
                    </w:rPr>
                  </w:pPr>
                  <w:r>
                    <w:rPr>
                      <w:rFonts w:hint="eastAsia"/>
                      <w:szCs w:val="21"/>
                    </w:rPr>
                    <w:t>85</w:t>
                  </w:r>
                </w:p>
              </w:tc>
              <w:tc>
                <w:tcPr>
                  <w:tcW w:w="1077" w:type="pct"/>
                  <w:vAlign w:val="center"/>
                </w:tcPr>
                <w:p w:rsidR="001A6F83" w:rsidRDefault="005972D8">
                  <w:pPr>
                    <w:spacing w:line="320" w:lineRule="exact"/>
                    <w:jc w:val="center"/>
                    <w:rPr>
                      <w:szCs w:val="21"/>
                    </w:rPr>
                  </w:pPr>
                  <w:r>
                    <w:rPr>
                      <w:rFonts w:hint="eastAsia"/>
                      <w:szCs w:val="21"/>
                    </w:rPr>
                    <w:t>6</w:t>
                  </w:r>
                </w:p>
              </w:tc>
              <w:tc>
                <w:tcPr>
                  <w:tcW w:w="982" w:type="pct"/>
                  <w:vAlign w:val="center"/>
                </w:tcPr>
                <w:p w:rsidR="001A6F83" w:rsidRDefault="005972D8">
                  <w:pPr>
                    <w:adjustRightInd w:val="0"/>
                    <w:snapToGrid w:val="0"/>
                    <w:jc w:val="center"/>
                    <w:rPr>
                      <w:szCs w:val="21"/>
                    </w:rPr>
                  </w:pPr>
                  <w:r>
                    <w:rPr>
                      <w:szCs w:val="21"/>
                    </w:rPr>
                    <w:t>室内，点源</w:t>
                  </w:r>
                </w:p>
              </w:tc>
            </w:tr>
            <w:tr w:rsidR="001A6F83">
              <w:trPr>
                <w:trHeight w:val="369"/>
                <w:jc w:val="center"/>
              </w:trPr>
              <w:tc>
                <w:tcPr>
                  <w:tcW w:w="630" w:type="pct"/>
                  <w:vAlign w:val="center"/>
                </w:tcPr>
                <w:p w:rsidR="001A6F83" w:rsidRDefault="005972D8">
                  <w:pPr>
                    <w:adjustRightInd w:val="0"/>
                    <w:snapToGrid w:val="0"/>
                    <w:jc w:val="center"/>
                    <w:rPr>
                      <w:szCs w:val="21"/>
                    </w:rPr>
                  </w:pPr>
                  <w:r>
                    <w:rPr>
                      <w:rFonts w:hint="eastAsia"/>
                      <w:szCs w:val="21"/>
                    </w:rPr>
                    <w:t>3</w:t>
                  </w:r>
                </w:p>
              </w:tc>
              <w:tc>
                <w:tcPr>
                  <w:tcW w:w="1251" w:type="pct"/>
                  <w:vAlign w:val="center"/>
                </w:tcPr>
                <w:p w:rsidR="001A6F83" w:rsidRDefault="005972D8">
                  <w:pPr>
                    <w:spacing w:line="320" w:lineRule="exact"/>
                    <w:jc w:val="center"/>
                    <w:rPr>
                      <w:szCs w:val="21"/>
                    </w:rPr>
                  </w:pPr>
                  <w:proofErr w:type="gramStart"/>
                  <w:r>
                    <w:rPr>
                      <w:rFonts w:hint="eastAsia"/>
                      <w:szCs w:val="21"/>
                    </w:rPr>
                    <w:t>冷水机</w:t>
                  </w:r>
                  <w:proofErr w:type="gramEnd"/>
                </w:p>
              </w:tc>
              <w:tc>
                <w:tcPr>
                  <w:tcW w:w="1060" w:type="pct"/>
                  <w:vAlign w:val="center"/>
                </w:tcPr>
                <w:p w:rsidR="001A6F83" w:rsidRDefault="005972D8">
                  <w:pPr>
                    <w:adjustRightInd w:val="0"/>
                    <w:snapToGrid w:val="0"/>
                    <w:jc w:val="center"/>
                    <w:rPr>
                      <w:szCs w:val="21"/>
                    </w:rPr>
                  </w:pPr>
                  <w:r>
                    <w:rPr>
                      <w:rFonts w:hint="eastAsia"/>
                      <w:szCs w:val="21"/>
                    </w:rPr>
                    <w:t>80</w:t>
                  </w:r>
                </w:p>
              </w:tc>
              <w:tc>
                <w:tcPr>
                  <w:tcW w:w="1077" w:type="pct"/>
                  <w:vAlign w:val="center"/>
                </w:tcPr>
                <w:p w:rsidR="001A6F83" w:rsidRDefault="005972D8">
                  <w:pPr>
                    <w:spacing w:line="320" w:lineRule="exact"/>
                    <w:jc w:val="center"/>
                    <w:rPr>
                      <w:szCs w:val="21"/>
                    </w:rPr>
                  </w:pPr>
                  <w:r>
                    <w:rPr>
                      <w:rFonts w:hint="eastAsia"/>
                      <w:szCs w:val="21"/>
                    </w:rPr>
                    <w:t>36</w:t>
                  </w:r>
                </w:p>
              </w:tc>
              <w:tc>
                <w:tcPr>
                  <w:tcW w:w="982" w:type="pct"/>
                  <w:vAlign w:val="center"/>
                </w:tcPr>
                <w:p w:rsidR="001A6F83" w:rsidRDefault="005972D8">
                  <w:pPr>
                    <w:adjustRightInd w:val="0"/>
                    <w:snapToGrid w:val="0"/>
                    <w:jc w:val="center"/>
                    <w:rPr>
                      <w:szCs w:val="21"/>
                    </w:rPr>
                  </w:pPr>
                  <w:r>
                    <w:rPr>
                      <w:szCs w:val="21"/>
                    </w:rPr>
                    <w:t>室内，点源</w:t>
                  </w:r>
                </w:p>
              </w:tc>
            </w:tr>
          </w:tbl>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2</w:t>
            </w:r>
            <w:r>
              <w:rPr>
                <w:rFonts w:ascii="Times New Roman" w:hAnsi="Times New Roman" w:hint="eastAsia"/>
                <w:sz w:val="24"/>
                <w:szCs w:val="24"/>
              </w:rPr>
              <w:t>）</w:t>
            </w:r>
            <w:r>
              <w:rPr>
                <w:rFonts w:ascii="Times New Roman" w:hAnsi="Times New Roman"/>
                <w:sz w:val="24"/>
                <w:szCs w:val="24"/>
              </w:rPr>
              <w:t>防治措施</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t>本项目对各噪声源拟采取减振、厂房隔声的措施，并利用车间的厂房对噪声进行隔声。采取的具体噪声措施如下：</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①</w:t>
            </w:r>
            <w:r>
              <w:rPr>
                <w:rFonts w:ascii="Times New Roman" w:hAnsi="Times New Roman"/>
                <w:sz w:val="24"/>
                <w:szCs w:val="24"/>
              </w:rPr>
              <w:t>充分利用厂区建筑物隔声、降噪，有利于减少生产噪声对厂外声环境的影响。</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②</w:t>
            </w:r>
            <w:r>
              <w:rPr>
                <w:rFonts w:ascii="Times New Roman" w:hAnsi="Times New Roman"/>
                <w:sz w:val="24"/>
                <w:szCs w:val="24"/>
              </w:rPr>
              <w:t>合理布局，</w:t>
            </w:r>
            <w:proofErr w:type="gramStart"/>
            <w:r>
              <w:rPr>
                <w:rFonts w:ascii="Times New Roman" w:hAnsi="Times New Roman"/>
                <w:sz w:val="24"/>
                <w:szCs w:val="24"/>
              </w:rPr>
              <w:t>闹静分开</w:t>
            </w:r>
            <w:proofErr w:type="gramEnd"/>
            <w:r>
              <w:rPr>
                <w:rFonts w:ascii="Times New Roman" w:hAnsi="Times New Roman"/>
                <w:sz w:val="24"/>
                <w:szCs w:val="24"/>
              </w:rPr>
              <w:t>，使高噪声设备尽量远离敏感点。</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 3 \* GB3 \* MERGEFORMAT </w:instrText>
            </w:r>
            <w:r>
              <w:rPr>
                <w:rFonts w:ascii="Times New Roman" w:hAnsi="Times New Roman"/>
                <w:sz w:val="24"/>
                <w:szCs w:val="24"/>
              </w:rPr>
              <w:fldChar w:fldCharType="separate"/>
            </w:r>
            <w:r>
              <w:rPr>
                <w:rFonts w:ascii="Times New Roman" w:hAnsi="Times New Roman"/>
                <w:sz w:val="24"/>
                <w:szCs w:val="24"/>
              </w:rPr>
              <w:t>③</w:t>
            </w:r>
            <w:r>
              <w:rPr>
                <w:rFonts w:ascii="Times New Roman" w:hAnsi="Times New Roman"/>
                <w:sz w:val="24"/>
                <w:szCs w:val="24"/>
              </w:rPr>
              <w:fldChar w:fldCharType="end"/>
            </w:r>
            <w:r>
              <w:rPr>
                <w:rFonts w:ascii="Times New Roman" w:hAnsi="Times New Roman"/>
                <w:sz w:val="24"/>
                <w:szCs w:val="24"/>
              </w:rPr>
              <w:t>项目设备应加强日常的维护，确保设备的正常运行，避免产生异常噪声。</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w:t>
            </w:r>
            <w:r>
              <w:rPr>
                <w:rFonts w:ascii="Times New Roman" w:hAnsi="Times New Roman" w:hint="eastAsia"/>
                <w:sz w:val="24"/>
                <w:szCs w:val="24"/>
              </w:rPr>
              <w:t>3</w:t>
            </w:r>
            <w:r>
              <w:rPr>
                <w:rFonts w:ascii="Times New Roman" w:hAnsi="Times New Roman" w:hint="eastAsia"/>
                <w:sz w:val="24"/>
                <w:szCs w:val="24"/>
              </w:rPr>
              <w:t>）</w:t>
            </w:r>
            <w:r>
              <w:rPr>
                <w:rFonts w:ascii="Times New Roman" w:hAnsi="Times New Roman"/>
                <w:sz w:val="24"/>
                <w:szCs w:val="24"/>
              </w:rPr>
              <w:t>排放情况</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采取上述防治措施，可以确保厂界噪声达标排放，对当地声环境质量现状造成的影响较小。</w:t>
            </w:r>
          </w:p>
          <w:p w:rsidR="001A6F83" w:rsidRDefault="005972D8">
            <w:pPr>
              <w:adjustRightInd w:val="0"/>
              <w:snapToGrid w:val="0"/>
              <w:spacing w:line="360" w:lineRule="auto"/>
              <w:ind w:firstLineChars="200" w:firstLine="480"/>
              <w:rPr>
                <w:sz w:val="24"/>
              </w:rPr>
            </w:pPr>
            <w:r>
              <w:rPr>
                <w:rFonts w:hint="eastAsia"/>
                <w:sz w:val="24"/>
              </w:rPr>
              <w:t>（</w:t>
            </w:r>
            <w:r>
              <w:rPr>
                <w:rFonts w:hint="eastAsia"/>
                <w:sz w:val="24"/>
              </w:rPr>
              <w:t>4</w:t>
            </w:r>
            <w:r>
              <w:rPr>
                <w:rFonts w:hint="eastAsia"/>
                <w:sz w:val="24"/>
              </w:rPr>
              <w:t>）</w:t>
            </w:r>
            <w:r>
              <w:rPr>
                <w:sz w:val="24"/>
              </w:rPr>
              <w:t>环境噪声影响分析</w:t>
            </w:r>
          </w:p>
          <w:p w:rsidR="001A6F83" w:rsidRDefault="005972D8">
            <w:pPr>
              <w:adjustRightInd w:val="0"/>
              <w:snapToGrid w:val="0"/>
              <w:spacing w:line="360" w:lineRule="auto"/>
              <w:ind w:firstLineChars="200" w:firstLine="480"/>
              <w:rPr>
                <w:sz w:val="24"/>
              </w:rPr>
            </w:pPr>
            <w:r>
              <w:rPr>
                <w:bCs/>
                <w:sz w:val="24"/>
              </w:rPr>
              <w:t>主要为设备运行时产生噪声，噪声源强约</w:t>
            </w:r>
            <w:r>
              <w:rPr>
                <w:rFonts w:hint="eastAsia"/>
                <w:bCs/>
                <w:color w:val="FF0000"/>
                <w:sz w:val="24"/>
              </w:rPr>
              <w:t>80-85</w:t>
            </w:r>
            <w:r>
              <w:rPr>
                <w:bCs/>
                <w:color w:val="FF0000"/>
                <w:sz w:val="24"/>
              </w:rPr>
              <w:t>dB(A</w:t>
            </w:r>
            <w:r>
              <w:rPr>
                <w:bCs/>
                <w:sz w:val="24"/>
              </w:rPr>
              <w:t>)</w:t>
            </w:r>
            <w:r>
              <w:rPr>
                <w:bCs/>
                <w:sz w:val="24"/>
              </w:rPr>
              <w:t>。设备安置在</w:t>
            </w:r>
            <w:r>
              <w:rPr>
                <w:sz w:val="24"/>
              </w:rPr>
              <w:t>车间内，采取防振、厂房的隔声和距离衰减等降噪措施，根据</w:t>
            </w:r>
            <w:r>
              <w:rPr>
                <w:rFonts w:hint="eastAsia"/>
                <w:sz w:val="24"/>
              </w:rPr>
              <w:t>生态环境</w:t>
            </w:r>
            <w:r>
              <w:rPr>
                <w:sz w:val="24"/>
              </w:rPr>
              <w:t>部颁发的《环境影响评价技术导则声环境》（</w:t>
            </w:r>
            <w:r>
              <w:rPr>
                <w:sz w:val="24"/>
              </w:rPr>
              <w:t>HJ2.4-2009</w:t>
            </w:r>
            <w:r>
              <w:rPr>
                <w:sz w:val="24"/>
              </w:rPr>
              <w:t>）中噪声预测模式进行预测（公式如下）。</w:t>
            </w:r>
          </w:p>
          <w:p w:rsidR="001A6F83" w:rsidRDefault="005972D8">
            <w:pPr>
              <w:snapToGrid w:val="0"/>
              <w:spacing w:line="360" w:lineRule="auto"/>
              <w:ind w:firstLineChars="200" w:firstLine="480"/>
              <w:rPr>
                <w:sz w:val="24"/>
              </w:rPr>
            </w:pPr>
            <w:r>
              <w:rPr>
                <w:sz w:val="24"/>
              </w:rPr>
              <w:t>①</w:t>
            </w:r>
            <w:proofErr w:type="gramStart"/>
            <w:r>
              <w:rPr>
                <w:sz w:val="24"/>
              </w:rPr>
              <w:t>户外声</w:t>
            </w:r>
            <w:proofErr w:type="gramEnd"/>
            <w:r>
              <w:rPr>
                <w:sz w:val="24"/>
              </w:rPr>
              <w:t>传播衰减计算</w:t>
            </w:r>
          </w:p>
          <w:p w:rsidR="001A6F83" w:rsidRDefault="005972D8">
            <w:pPr>
              <w:autoSpaceDE w:val="0"/>
              <w:autoSpaceDN w:val="0"/>
              <w:snapToGrid w:val="0"/>
              <w:jc w:val="center"/>
              <w:rPr>
                <w:szCs w:val="28"/>
                <w:lang w:val="zh-CN"/>
              </w:rPr>
            </w:pPr>
            <w:r>
              <w:rPr>
                <w:noProof/>
                <w:szCs w:val="28"/>
              </w:rPr>
              <w:drawing>
                <wp:inline distT="0" distB="0" distL="114300" distR="114300">
                  <wp:extent cx="3590290" cy="394970"/>
                  <wp:effectExtent l="0" t="0" r="10160" b="508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1" cstate="print"/>
                          <a:stretch>
                            <a:fillRect/>
                          </a:stretch>
                        </pic:blipFill>
                        <pic:spPr>
                          <a:xfrm>
                            <a:off x="0" y="0"/>
                            <a:ext cx="3590290" cy="394970"/>
                          </a:xfrm>
                          <a:prstGeom prst="rect">
                            <a:avLst/>
                          </a:prstGeom>
                          <a:noFill/>
                          <a:ln>
                            <a:noFill/>
                          </a:ln>
                        </pic:spPr>
                      </pic:pic>
                    </a:graphicData>
                  </a:graphic>
                </wp:inline>
              </w:drawing>
            </w:r>
          </w:p>
          <w:p w:rsidR="001A6F83" w:rsidRDefault="005972D8">
            <w:pPr>
              <w:autoSpaceDE w:val="0"/>
              <w:autoSpaceDN w:val="0"/>
              <w:spacing w:line="360" w:lineRule="auto"/>
              <w:ind w:leftChars="-95" w:hangingChars="95" w:hanging="199"/>
              <w:jc w:val="center"/>
              <w:rPr>
                <w:kern w:val="0"/>
                <w:sz w:val="24"/>
                <w:lang w:val="zh-CN"/>
              </w:rPr>
            </w:pPr>
            <w:r>
              <w:rPr>
                <w:noProof/>
                <w:szCs w:val="28"/>
              </w:rPr>
              <w:drawing>
                <wp:inline distT="0" distB="0" distL="114300" distR="114300">
                  <wp:extent cx="4894580" cy="706120"/>
                  <wp:effectExtent l="19050" t="0" r="994" b="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2" cstate="print"/>
                          <a:stretch>
                            <a:fillRect/>
                          </a:stretch>
                        </pic:blipFill>
                        <pic:spPr>
                          <a:xfrm>
                            <a:off x="0" y="0"/>
                            <a:ext cx="4901867" cy="707390"/>
                          </a:xfrm>
                          <a:prstGeom prst="rect">
                            <a:avLst/>
                          </a:prstGeom>
                          <a:noFill/>
                          <a:ln>
                            <a:noFill/>
                          </a:ln>
                        </pic:spPr>
                      </pic:pic>
                    </a:graphicData>
                  </a:graphic>
                </wp:inline>
              </w:drawing>
            </w:r>
          </w:p>
          <w:p w:rsidR="001A6F83" w:rsidRDefault="005972D8">
            <w:pPr>
              <w:autoSpaceDE w:val="0"/>
              <w:autoSpaceDN w:val="0"/>
              <w:ind w:firstLineChars="200" w:firstLine="480"/>
              <w:rPr>
                <w:sz w:val="24"/>
                <w:lang w:val="zh-CN"/>
              </w:rPr>
            </w:pPr>
            <w:r>
              <w:rPr>
                <w:sz w:val="24"/>
                <w:lang w:val="zh-CN"/>
              </w:rPr>
              <w:t>预测点的</w:t>
            </w:r>
            <w:r>
              <w:rPr>
                <w:sz w:val="24"/>
                <w:lang w:val="zh-CN"/>
              </w:rPr>
              <w:t>A</w:t>
            </w:r>
            <w:r>
              <w:rPr>
                <w:sz w:val="24"/>
                <w:lang w:val="zh-CN"/>
              </w:rPr>
              <w:t>声压级</w:t>
            </w:r>
            <w:r>
              <w:rPr>
                <w:sz w:val="24"/>
                <w:lang w:val="zh-CN"/>
              </w:rPr>
              <w:t>LA</w:t>
            </w:r>
            <w:r>
              <w:rPr>
                <w:sz w:val="24"/>
                <w:lang w:val="zh-CN"/>
              </w:rPr>
              <w:t>（</w:t>
            </w:r>
            <w:r>
              <w:rPr>
                <w:sz w:val="24"/>
                <w:lang w:val="zh-CN"/>
              </w:rPr>
              <w:t>r</w:t>
            </w:r>
            <w:r>
              <w:rPr>
                <w:sz w:val="24"/>
                <w:lang w:val="zh-CN"/>
              </w:rPr>
              <w:t>），可利用</w:t>
            </w:r>
            <w:r>
              <w:rPr>
                <w:sz w:val="24"/>
                <w:lang w:val="zh-CN"/>
              </w:rPr>
              <w:t>500HZ</w:t>
            </w:r>
            <w:r>
              <w:rPr>
                <w:sz w:val="24"/>
                <w:lang w:val="zh-CN"/>
              </w:rPr>
              <w:t>倍频带的声压级公示计算：</w:t>
            </w:r>
          </w:p>
          <w:p w:rsidR="001A6F83" w:rsidRDefault="005972D8">
            <w:pPr>
              <w:autoSpaceDE w:val="0"/>
              <w:autoSpaceDN w:val="0"/>
              <w:spacing w:line="360" w:lineRule="auto"/>
              <w:jc w:val="center"/>
              <w:rPr>
                <w:kern w:val="0"/>
                <w:sz w:val="24"/>
                <w:lang w:val="zh-CN"/>
              </w:rPr>
            </w:pPr>
            <w:r>
              <w:rPr>
                <w:noProof/>
                <w:sz w:val="24"/>
              </w:rPr>
              <w:drawing>
                <wp:anchor distT="0" distB="0" distL="114300" distR="114300" simplePos="0" relativeHeight="251654144" behindDoc="0" locked="0" layoutInCell="1" allowOverlap="1">
                  <wp:simplePos x="0" y="0"/>
                  <wp:positionH relativeFrom="column">
                    <wp:posOffset>587375</wp:posOffset>
                  </wp:positionH>
                  <wp:positionV relativeFrom="paragraph">
                    <wp:posOffset>1057275</wp:posOffset>
                  </wp:positionV>
                  <wp:extent cx="2399665" cy="195580"/>
                  <wp:effectExtent l="0" t="0" r="635" b="13970"/>
                  <wp:wrapNone/>
                  <wp:docPr id="3" name="图片 2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88"/>
                          <pic:cNvPicPr>
                            <a:picLocks noChangeAspect="1"/>
                          </pic:cNvPicPr>
                        </pic:nvPicPr>
                        <pic:blipFill>
                          <a:blip r:embed="rId23" cstate="print"/>
                          <a:stretch>
                            <a:fillRect/>
                          </a:stretch>
                        </pic:blipFill>
                        <pic:spPr>
                          <a:xfrm>
                            <a:off x="0" y="0"/>
                            <a:ext cx="2399665" cy="195580"/>
                          </a:xfrm>
                          <a:prstGeom prst="rect">
                            <a:avLst/>
                          </a:prstGeom>
                          <a:noFill/>
                          <a:ln>
                            <a:noFill/>
                          </a:ln>
                        </pic:spPr>
                      </pic:pic>
                    </a:graphicData>
                  </a:graphic>
                </wp:anchor>
              </w:drawing>
            </w:r>
            <w:r>
              <w:rPr>
                <w:noProof/>
                <w:szCs w:val="28"/>
              </w:rPr>
              <w:drawing>
                <wp:inline distT="0" distB="0" distL="114300" distR="114300">
                  <wp:extent cx="4826000" cy="1074420"/>
                  <wp:effectExtent l="19050" t="0" r="0" b="0"/>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24" cstate="print"/>
                          <a:srcRect b="18129"/>
                          <a:stretch>
                            <a:fillRect/>
                          </a:stretch>
                        </pic:blipFill>
                        <pic:spPr>
                          <a:xfrm>
                            <a:off x="0" y="0"/>
                            <a:ext cx="4829610" cy="1075690"/>
                          </a:xfrm>
                          <a:prstGeom prst="rect">
                            <a:avLst/>
                          </a:prstGeom>
                          <a:noFill/>
                          <a:ln>
                            <a:noFill/>
                          </a:ln>
                        </pic:spPr>
                      </pic:pic>
                    </a:graphicData>
                  </a:graphic>
                </wp:inline>
              </w:drawing>
            </w:r>
          </w:p>
          <w:p w:rsidR="001A6F83" w:rsidRDefault="001A6F83">
            <w:pPr>
              <w:rPr>
                <w:sz w:val="24"/>
              </w:rPr>
            </w:pPr>
          </w:p>
          <w:p w:rsidR="001A6F83" w:rsidRDefault="005972D8">
            <w:pPr>
              <w:spacing w:line="360" w:lineRule="auto"/>
              <w:ind w:firstLineChars="200" w:firstLine="480"/>
              <w:rPr>
                <w:sz w:val="24"/>
              </w:rPr>
            </w:pPr>
            <w:r>
              <w:rPr>
                <w:sz w:val="24"/>
              </w:rPr>
              <w:t>②</w:t>
            </w:r>
            <w:r>
              <w:rPr>
                <w:sz w:val="24"/>
              </w:rPr>
              <w:t>点源噪声叠加公式：</w:t>
            </w:r>
          </w:p>
          <w:p w:rsidR="001A6F83" w:rsidRDefault="005972D8">
            <w:pPr>
              <w:autoSpaceDE w:val="0"/>
              <w:autoSpaceDN w:val="0"/>
              <w:ind w:firstLineChars="300" w:firstLine="630"/>
              <w:rPr>
                <w:sz w:val="24"/>
                <w:lang w:val="zh-CN"/>
              </w:rPr>
            </w:pPr>
            <w:r>
              <w:rPr>
                <w:noProof/>
                <w:szCs w:val="28"/>
              </w:rPr>
              <w:lastRenderedPageBreak/>
              <w:drawing>
                <wp:inline distT="0" distB="0" distL="114300" distR="114300">
                  <wp:extent cx="4574540" cy="1243965"/>
                  <wp:effectExtent l="0" t="0" r="16510" b="13335"/>
                  <wp:docPr id="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pic:cNvPicPr>
                            <a:picLocks noChangeAspect="1"/>
                          </pic:cNvPicPr>
                        </pic:nvPicPr>
                        <pic:blipFill>
                          <a:blip r:embed="rId25" cstate="print"/>
                          <a:stretch>
                            <a:fillRect/>
                          </a:stretch>
                        </pic:blipFill>
                        <pic:spPr>
                          <a:xfrm>
                            <a:off x="0" y="0"/>
                            <a:ext cx="4574540" cy="1243965"/>
                          </a:xfrm>
                          <a:prstGeom prst="rect">
                            <a:avLst/>
                          </a:prstGeom>
                          <a:noFill/>
                          <a:ln>
                            <a:noFill/>
                          </a:ln>
                        </pic:spPr>
                      </pic:pic>
                    </a:graphicData>
                  </a:graphic>
                </wp:inline>
              </w:drawing>
            </w:r>
          </w:p>
          <w:p w:rsidR="001A6F83" w:rsidRDefault="005972D8">
            <w:pPr>
              <w:adjustRightInd w:val="0"/>
              <w:spacing w:before="100" w:line="360" w:lineRule="auto"/>
              <w:ind w:firstLineChars="200" w:firstLine="480"/>
              <w:rPr>
                <w:b/>
                <w:bCs/>
                <w:sz w:val="24"/>
              </w:rPr>
            </w:pPr>
            <w:r>
              <w:rPr>
                <w:sz w:val="24"/>
              </w:rPr>
              <w:t>经消音减震、厂房隔声、距离衰减后，项目各厂界噪声预测情况见下表：</w:t>
            </w:r>
          </w:p>
          <w:p w:rsidR="001A6F83" w:rsidRDefault="005972D8">
            <w:pPr>
              <w:adjustRightInd w:val="0"/>
              <w:snapToGrid w:val="0"/>
              <w:jc w:val="center"/>
              <w:rPr>
                <w:b/>
                <w:bCs/>
                <w:sz w:val="24"/>
              </w:rPr>
            </w:pPr>
            <w:r>
              <w:rPr>
                <w:b/>
                <w:bCs/>
                <w:sz w:val="24"/>
                <w:highlight w:val="yellow"/>
              </w:rPr>
              <w:t>表</w:t>
            </w:r>
            <w:r>
              <w:rPr>
                <w:rFonts w:hint="eastAsia"/>
                <w:b/>
                <w:bCs/>
                <w:sz w:val="24"/>
                <w:highlight w:val="yellow"/>
              </w:rPr>
              <w:t xml:space="preserve">4-25 </w:t>
            </w:r>
            <w:r>
              <w:rPr>
                <w:b/>
                <w:bCs/>
                <w:sz w:val="24"/>
                <w:highlight w:val="yellow"/>
              </w:rPr>
              <w:t xml:space="preserve"> </w:t>
            </w:r>
            <w:r>
              <w:rPr>
                <w:b/>
                <w:bCs/>
                <w:sz w:val="24"/>
                <w:highlight w:val="yellow"/>
              </w:rPr>
              <w:t>本项目各厂界噪声预测结果</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88"/>
              <w:gridCol w:w="457"/>
              <w:gridCol w:w="1810"/>
              <w:gridCol w:w="680"/>
              <w:gridCol w:w="682"/>
              <w:gridCol w:w="680"/>
              <w:gridCol w:w="682"/>
              <w:gridCol w:w="680"/>
              <w:gridCol w:w="682"/>
              <w:gridCol w:w="680"/>
              <w:gridCol w:w="678"/>
            </w:tblGrid>
            <w:tr w:rsidR="001A6F83">
              <w:trPr>
                <w:trHeight w:val="329"/>
                <w:jc w:val="center"/>
              </w:trPr>
              <w:tc>
                <w:tcPr>
                  <w:tcW w:w="1798" w:type="pct"/>
                  <w:gridSpan w:val="3"/>
                  <w:tcBorders>
                    <w:tl2br w:val="single" w:sz="4" w:space="0" w:color="auto"/>
                  </w:tcBorders>
                  <w:vAlign w:val="center"/>
                </w:tcPr>
                <w:p w:rsidR="001A6F83" w:rsidRDefault="005972D8">
                  <w:pPr>
                    <w:snapToGrid w:val="0"/>
                    <w:jc w:val="center"/>
                    <w:rPr>
                      <w:bCs/>
                      <w:szCs w:val="21"/>
                    </w:rPr>
                  </w:pPr>
                  <w:r>
                    <w:rPr>
                      <w:bCs/>
                      <w:szCs w:val="21"/>
                    </w:rPr>
                    <w:t xml:space="preserve">            </w:t>
                  </w:r>
                  <w:r>
                    <w:rPr>
                      <w:bCs/>
                      <w:szCs w:val="21"/>
                    </w:rPr>
                    <w:t>预测点</w:t>
                  </w:r>
                </w:p>
                <w:p w:rsidR="001A6F83" w:rsidRDefault="005972D8">
                  <w:pPr>
                    <w:snapToGrid w:val="0"/>
                    <w:rPr>
                      <w:bCs/>
                      <w:szCs w:val="21"/>
                    </w:rPr>
                  </w:pPr>
                  <w:r>
                    <w:rPr>
                      <w:bCs/>
                      <w:szCs w:val="21"/>
                    </w:rPr>
                    <w:t>本项目（声源）</w:t>
                  </w:r>
                </w:p>
              </w:tc>
              <w:tc>
                <w:tcPr>
                  <w:tcW w:w="801" w:type="pct"/>
                  <w:gridSpan w:val="2"/>
                  <w:vAlign w:val="center"/>
                </w:tcPr>
                <w:p w:rsidR="001A6F83" w:rsidRDefault="005972D8">
                  <w:pPr>
                    <w:snapToGrid w:val="0"/>
                    <w:jc w:val="center"/>
                    <w:rPr>
                      <w:bCs/>
                      <w:szCs w:val="21"/>
                    </w:rPr>
                  </w:pPr>
                  <w:r>
                    <w:rPr>
                      <w:bCs/>
                      <w:szCs w:val="21"/>
                    </w:rPr>
                    <w:t>东厂界</w:t>
                  </w:r>
                </w:p>
              </w:tc>
              <w:tc>
                <w:tcPr>
                  <w:tcW w:w="801" w:type="pct"/>
                  <w:gridSpan w:val="2"/>
                  <w:vAlign w:val="center"/>
                </w:tcPr>
                <w:p w:rsidR="001A6F83" w:rsidRDefault="005972D8">
                  <w:pPr>
                    <w:snapToGrid w:val="0"/>
                    <w:jc w:val="center"/>
                    <w:rPr>
                      <w:bCs/>
                      <w:szCs w:val="21"/>
                    </w:rPr>
                  </w:pPr>
                  <w:r>
                    <w:rPr>
                      <w:bCs/>
                      <w:szCs w:val="21"/>
                    </w:rPr>
                    <w:t>南厂界</w:t>
                  </w:r>
                </w:p>
              </w:tc>
              <w:tc>
                <w:tcPr>
                  <w:tcW w:w="801" w:type="pct"/>
                  <w:gridSpan w:val="2"/>
                  <w:vAlign w:val="center"/>
                </w:tcPr>
                <w:p w:rsidR="001A6F83" w:rsidRDefault="005972D8">
                  <w:pPr>
                    <w:snapToGrid w:val="0"/>
                    <w:jc w:val="center"/>
                    <w:rPr>
                      <w:bCs/>
                      <w:szCs w:val="21"/>
                    </w:rPr>
                  </w:pPr>
                  <w:r>
                    <w:rPr>
                      <w:bCs/>
                      <w:szCs w:val="21"/>
                    </w:rPr>
                    <w:t>西厂界</w:t>
                  </w:r>
                </w:p>
              </w:tc>
              <w:tc>
                <w:tcPr>
                  <w:tcW w:w="799" w:type="pct"/>
                  <w:gridSpan w:val="2"/>
                  <w:vAlign w:val="center"/>
                </w:tcPr>
                <w:p w:rsidR="001A6F83" w:rsidRDefault="005972D8">
                  <w:pPr>
                    <w:snapToGrid w:val="0"/>
                    <w:jc w:val="center"/>
                    <w:rPr>
                      <w:bCs/>
                      <w:szCs w:val="21"/>
                    </w:rPr>
                  </w:pPr>
                  <w:r>
                    <w:rPr>
                      <w:bCs/>
                      <w:szCs w:val="21"/>
                    </w:rPr>
                    <w:t>北厂界</w:t>
                  </w:r>
                </w:p>
              </w:tc>
            </w:tr>
            <w:tr w:rsidR="001A6F83">
              <w:trPr>
                <w:trHeight w:val="329"/>
                <w:jc w:val="center"/>
              </w:trPr>
              <w:tc>
                <w:tcPr>
                  <w:tcW w:w="1798" w:type="pct"/>
                  <w:gridSpan w:val="3"/>
                  <w:vAlign w:val="center"/>
                </w:tcPr>
                <w:p w:rsidR="001A6F83" w:rsidRDefault="005972D8">
                  <w:pPr>
                    <w:snapToGrid w:val="0"/>
                    <w:jc w:val="center"/>
                    <w:rPr>
                      <w:bCs/>
                      <w:szCs w:val="21"/>
                    </w:rPr>
                  </w:pPr>
                  <w:r>
                    <w:rPr>
                      <w:bCs/>
                      <w:szCs w:val="21"/>
                    </w:rPr>
                    <w:t>声压级</w:t>
                  </w:r>
                  <w:r>
                    <w:rPr>
                      <w:bCs/>
                      <w:szCs w:val="21"/>
                    </w:rPr>
                    <w:t>LP(ro)</w:t>
                  </w:r>
                  <w:r>
                    <w:rPr>
                      <w:bCs/>
                      <w:szCs w:val="21"/>
                    </w:rPr>
                    <w:t>，</w:t>
                  </w:r>
                  <w:r>
                    <w:rPr>
                      <w:bCs/>
                      <w:szCs w:val="21"/>
                    </w:rPr>
                    <w:t>dB</w:t>
                  </w:r>
                  <w:r>
                    <w:rPr>
                      <w:bCs/>
                      <w:szCs w:val="21"/>
                    </w:rPr>
                    <w:t>（</w:t>
                  </w:r>
                  <w:r>
                    <w:rPr>
                      <w:bCs/>
                      <w:szCs w:val="21"/>
                    </w:rPr>
                    <w:t>A</w:t>
                  </w:r>
                  <w:r>
                    <w:rPr>
                      <w:bCs/>
                      <w:szCs w:val="21"/>
                    </w:rPr>
                    <w:t>）</w:t>
                  </w:r>
                </w:p>
              </w:tc>
              <w:tc>
                <w:tcPr>
                  <w:tcW w:w="3202" w:type="pct"/>
                  <w:gridSpan w:val="8"/>
                  <w:vAlign w:val="center"/>
                </w:tcPr>
                <w:p w:rsidR="001A6F83" w:rsidRDefault="005972D8">
                  <w:pPr>
                    <w:snapToGrid w:val="0"/>
                    <w:jc w:val="center"/>
                    <w:rPr>
                      <w:bCs/>
                      <w:szCs w:val="21"/>
                    </w:rPr>
                  </w:pPr>
                  <w:r>
                    <w:rPr>
                      <w:rFonts w:hint="eastAsia"/>
                      <w:bCs/>
                      <w:szCs w:val="21"/>
                    </w:rPr>
                    <w:t>94.2</w:t>
                  </w:r>
                </w:p>
              </w:tc>
            </w:tr>
            <w:tr w:rsidR="001A6F83">
              <w:trPr>
                <w:trHeight w:val="329"/>
                <w:jc w:val="center"/>
              </w:trPr>
              <w:tc>
                <w:tcPr>
                  <w:tcW w:w="464" w:type="pct"/>
                  <w:vMerge w:val="restart"/>
                  <w:vAlign w:val="center"/>
                </w:tcPr>
                <w:p w:rsidR="001A6F83" w:rsidRDefault="005972D8">
                  <w:pPr>
                    <w:snapToGrid w:val="0"/>
                    <w:jc w:val="center"/>
                    <w:rPr>
                      <w:bCs/>
                      <w:szCs w:val="21"/>
                    </w:rPr>
                  </w:pPr>
                  <w:bookmarkStart w:id="3" w:name="_Hlk405534900"/>
                  <w:bookmarkStart w:id="4" w:name="OLE_LINK12" w:colFirst="2" w:colLast="5"/>
                  <w:r>
                    <w:rPr>
                      <w:bCs/>
                      <w:szCs w:val="21"/>
                    </w:rPr>
                    <w:t>声源自参考点（</w:t>
                  </w:r>
                  <w:r>
                    <w:rPr>
                      <w:bCs/>
                      <w:szCs w:val="21"/>
                    </w:rPr>
                    <w:t>ro</w:t>
                  </w:r>
                  <w:r>
                    <w:rPr>
                      <w:bCs/>
                      <w:szCs w:val="21"/>
                    </w:rPr>
                    <w:t>）到预测点（</w:t>
                  </w:r>
                  <w:r>
                    <w:rPr>
                      <w:bCs/>
                      <w:szCs w:val="21"/>
                    </w:rPr>
                    <w:t>r</w:t>
                  </w:r>
                  <w:r>
                    <w:rPr>
                      <w:bCs/>
                      <w:szCs w:val="21"/>
                    </w:rPr>
                    <w:t>）</w:t>
                  </w:r>
                  <w:r>
                    <w:rPr>
                      <w:szCs w:val="21"/>
                    </w:rPr>
                    <w:t>传播衰减，</w:t>
                  </w:r>
                  <w:r>
                    <w:rPr>
                      <w:bCs/>
                      <w:szCs w:val="21"/>
                    </w:rPr>
                    <w:t>dB</w:t>
                  </w:r>
                </w:p>
              </w:tc>
              <w:tc>
                <w:tcPr>
                  <w:tcW w:w="1334" w:type="pct"/>
                  <w:gridSpan w:val="2"/>
                  <w:vAlign w:val="center"/>
                </w:tcPr>
                <w:p w:rsidR="001A6F83" w:rsidRDefault="005972D8">
                  <w:pPr>
                    <w:snapToGrid w:val="0"/>
                    <w:jc w:val="center"/>
                    <w:rPr>
                      <w:bCs/>
                      <w:szCs w:val="21"/>
                    </w:rPr>
                  </w:pPr>
                  <w:r>
                    <w:rPr>
                      <w:bCs/>
                      <w:szCs w:val="21"/>
                    </w:rPr>
                    <w:t>几何发散</w:t>
                  </w:r>
                  <w:r>
                    <w:rPr>
                      <w:bCs/>
                      <w:szCs w:val="21"/>
                    </w:rPr>
                    <w:t>A</w:t>
                  </w:r>
                  <w:r>
                    <w:rPr>
                      <w:bCs/>
                      <w:szCs w:val="21"/>
                      <w:vertAlign w:val="subscript"/>
                    </w:rPr>
                    <w:t>div</w:t>
                  </w:r>
                </w:p>
              </w:tc>
              <w:tc>
                <w:tcPr>
                  <w:tcW w:w="801" w:type="pct"/>
                  <w:gridSpan w:val="2"/>
                  <w:vAlign w:val="center"/>
                </w:tcPr>
                <w:p w:rsidR="001A6F83" w:rsidRDefault="005972D8">
                  <w:pPr>
                    <w:jc w:val="center"/>
                    <w:rPr>
                      <w:szCs w:val="21"/>
                    </w:rPr>
                  </w:pPr>
                  <w:r>
                    <w:rPr>
                      <w:szCs w:val="21"/>
                    </w:rPr>
                    <w:t>20.02</w:t>
                  </w:r>
                </w:p>
              </w:tc>
              <w:tc>
                <w:tcPr>
                  <w:tcW w:w="801" w:type="pct"/>
                  <w:gridSpan w:val="2"/>
                  <w:vAlign w:val="center"/>
                </w:tcPr>
                <w:p w:rsidR="001A6F83" w:rsidRDefault="005972D8">
                  <w:pPr>
                    <w:jc w:val="center"/>
                    <w:rPr>
                      <w:szCs w:val="21"/>
                    </w:rPr>
                  </w:pPr>
                  <w:r>
                    <w:rPr>
                      <w:szCs w:val="21"/>
                    </w:rPr>
                    <w:t>25.6</w:t>
                  </w:r>
                </w:p>
              </w:tc>
              <w:tc>
                <w:tcPr>
                  <w:tcW w:w="801" w:type="pct"/>
                  <w:gridSpan w:val="2"/>
                  <w:vAlign w:val="center"/>
                </w:tcPr>
                <w:p w:rsidR="001A6F83" w:rsidRDefault="005972D8">
                  <w:pPr>
                    <w:jc w:val="center"/>
                    <w:rPr>
                      <w:szCs w:val="21"/>
                    </w:rPr>
                  </w:pPr>
                  <w:r>
                    <w:rPr>
                      <w:szCs w:val="21"/>
                    </w:rPr>
                    <w:t>21.58</w:t>
                  </w:r>
                </w:p>
              </w:tc>
              <w:tc>
                <w:tcPr>
                  <w:tcW w:w="799" w:type="pct"/>
                  <w:gridSpan w:val="2"/>
                  <w:vAlign w:val="center"/>
                </w:tcPr>
                <w:p w:rsidR="001A6F83" w:rsidRDefault="005972D8">
                  <w:pPr>
                    <w:jc w:val="center"/>
                    <w:rPr>
                      <w:szCs w:val="21"/>
                    </w:rPr>
                  </w:pPr>
                  <w:r>
                    <w:rPr>
                      <w:szCs w:val="21"/>
                    </w:rPr>
                    <w:t>21.06</w:t>
                  </w:r>
                </w:p>
              </w:tc>
            </w:tr>
            <w:tr w:rsidR="001A6F83">
              <w:trPr>
                <w:trHeight w:val="329"/>
                <w:jc w:val="center"/>
              </w:trPr>
              <w:tc>
                <w:tcPr>
                  <w:tcW w:w="464" w:type="pct"/>
                  <w:vMerge/>
                  <w:vAlign w:val="center"/>
                </w:tcPr>
                <w:p w:rsidR="001A6F83" w:rsidRDefault="001A6F83">
                  <w:pPr>
                    <w:snapToGrid w:val="0"/>
                    <w:jc w:val="center"/>
                    <w:rPr>
                      <w:bCs/>
                      <w:szCs w:val="21"/>
                    </w:rPr>
                  </w:pPr>
                </w:p>
              </w:tc>
              <w:tc>
                <w:tcPr>
                  <w:tcW w:w="1334" w:type="pct"/>
                  <w:gridSpan w:val="2"/>
                  <w:vAlign w:val="center"/>
                </w:tcPr>
                <w:p w:rsidR="001A6F83" w:rsidRDefault="005972D8">
                  <w:pPr>
                    <w:snapToGrid w:val="0"/>
                    <w:jc w:val="center"/>
                    <w:rPr>
                      <w:bCs/>
                      <w:szCs w:val="21"/>
                    </w:rPr>
                  </w:pPr>
                  <w:r>
                    <w:rPr>
                      <w:bCs/>
                      <w:szCs w:val="21"/>
                    </w:rPr>
                    <w:t>大气吸收</w:t>
                  </w:r>
                  <w:r>
                    <w:rPr>
                      <w:bCs/>
                      <w:szCs w:val="21"/>
                    </w:rPr>
                    <w:t>A</w:t>
                  </w:r>
                  <w:r>
                    <w:rPr>
                      <w:bCs/>
                      <w:szCs w:val="21"/>
                      <w:vertAlign w:val="subscript"/>
                    </w:rPr>
                    <w:t>atm</w:t>
                  </w:r>
                </w:p>
              </w:tc>
              <w:tc>
                <w:tcPr>
                  <w:tcW w:w="801" w:type="pct"/>
                  <w:gridSpan w:val="2"/>
                  <w:vAlign w:val="center"/>
                </w:tcPr>
                <w:p w:rsidR="001A6F83" w:rsidRDefault="005972D8">
                  <w:pPr>
                    <w:jc w:val="center"/>
                    <w:rPr>
                      <w:szCs w:val="21"/>
                    </w:rPr>
                  </w:pPr>
                  <w:r>
                    <w:rPr>
                      <w:szCs w:val="21"/>
                    </w:rPr>
                    <w:t>0.01</w:t>
                  </w:r>
                </w:p>
              </w:tc>
              <w:tc>
                <w:tcPr>
                  <w:tcW w:w="801" w:type="pct"/>
                  <w:gridSpan w:val="2"/>
                  <w:vAlign w:val="center"/>
                </w:tcPr>
                <w:p w:rsidR="001A6F83" w:rsidRDefault="005972D8">
                  <w:pPr>
                    <w:jc w:val="center"/>
                    <w:rPr>
                      <w:szCs w:val="21"/>
                    </w:rPr>
                  </w:pPr>
                  <w:r>
                    <w:rPr>
                      <w:szCs w:val="21"/>
                    </w:rPr>
                    <w:t>0.14</w:t>
                  </w:r>
                </w:p>
              </w:tc>
              <w:tc>
                <w:tcPr>
                  <w:tcW w:w="801" w:type="pct"/>
                  <w:gridSpan w:val="2"/>
                  <w:vAlign w:val="center"/>
                </w:tcPr>
                <w:p w:rsidR="001A6F83" w:rsidRDefault="005972D8">
                  <w:pPr>
                    <w:jc w:val="center"/>
                    <w:rPr>
                      <w:szCs w:val="21"/>
                    </w:rPr>
                  </w:pPr>
                  <w:r>
                    <w:rPr>
                      <w:szCs w:val="21"/>
                    </w:rPr>
                    <w:t>0.03</w:t>
                  </w:r>
                </w:p>
              </w:tc>
              <w:tc>
                <w:tcPr>
                  <w:tcW w:w="799" w:type="pct"/>
                  <w:gridSpan w:val="2"/>
                  <w:vAlign w:val="center"/>
                </w:tcPr>
                <w:p w:rsidR="001A6F83" w:rsidRDefault="005972D8">
                  <w:pPr>
                    <w:jc w:val="center"/>
                    <w:rPr>
                      <w:szCs w:val="21"/>
                    </w:rPr>
                  </w:pPr>
                  <w:r>
                    <w:rPr>
                      <w:szCs w:val="21"/>
                    </w:rPr>
                    <w:t>0.02</w:t>
                  </w:r>
                </w:p>
              </w:tc>
            </w:tr>
            <w:tr w:rsidR="001A6F83">
              <w:trPr>
                <w:trHeight w:val="329"/>
                <w:jc w:val="center"/>
              </w:trPr>
              <w:tc>
                <w:tcPr>
                  <w:tcW w:w="464" w:type="pct"/>
                  <w:vMerge/>
                  <w:vAlign w:val="center"/>
                </w:tcPr>
                <w:p w:rsidR="001A6F83" w:rsidRDefault="001A6F83">
                  <w:pPr>
                    <w:snapToGrid w:val="0"/>
                    <w:jc w:val="center"/>
                    <w:rPr>
                      <w:bCs/>
                      <w:szCs w:val="21"/>
                    </w:rPr>
                  </w:pPr>
                </w:p>
              </w:tc>
              <w:tc>
                <w:tcPr>
                  <w:tcW w:w="1334" w:type="pct"/>
                  <w:gridSpan w:val="2"/>
                  <w:vAlign w:val="center"/>
                </w:tcPr>
                <w:p w:rsidR="001A6F83" w:rsidRDefault="005972D8">
                  <w:pPr>
                    <w:snapToGrid w:val="0"/>
                    <w:jc w:val="center"/>
                    <w:rPr>
                      <w:bCs/>
                      <w:szCs w:val="21"/>
                    </w:rPr>
                  </w:pPr>
                  <w:r>
                    <w:rPr>
                      <w:bCs/>
                      <w:szCs w:val="21"/>
                    </w:rPr>
                    <w:t>地面效应</w:t>
                  </w:r>
                  <w:r>
                    <w:rPr>
                      <w:bCs/>
                      <w:szCs w:val="21"/>
                    </w:rPr>
                    <w:t>A</w:t>
                  </w:r>
                  <w:r>
                    <w:rPr>
                      <w:bCs/>
                      <w:szCs w:val="21"/>
                      <w:vertAlign w:val="subscript"/>
                    </w:rPr>
                    <w:t>gr</w:t>
                  </w:r>
                </w:p>
              </w:tc>
              <w:tc>
                <w:tcPr>
                  <w:tcW w:w="801" w:type="pct"/>
                  <w:gridSpan w:val="2"/>
                  <w:vAlign w:val="center"/>
                </w:tcPr>
                <w:p w:rsidR="001A6F83" w:rsidRDefault="005972D8">
                  <w:pPr>
                    <w:snapToGrid w:val="0"/>
                    <w:jc w:val="center"/>
                    <w:rPr>
                      <w:bCs/>
                      <w:szCs w:val="21"/>
                    </w:rPr>
                  </w:pPr>
                  <w:r>
                    <w:rPr>
                      <w:bCs/>
                      <w:szCs w:val="21"/>
                    </w:rPr>
                    <w:t>/</w:t>
                  </w:r>
                </w:p>
              </w:tc>
              <w:tc>
                <w:tcPr>
                  <w:tcW w:w="801" w:type="pct"/>
                  <w:gridSpan w:val="2"/>
                  <w:vAlign w:val="center"/>
                </w:tcPr>
                <w:p w:rsidR="001A6F83" w:rsidRDefault="005972D8">
                  <w:pPr>
                    <w:snapToGrid w:val="0"/>
                    <w:jc w:val="center"/>
                    <w:rPr>
                      <w:bCs/>
                      <w:szCs w:val="21"/>
                    </w:rPr>
                  </w:pPr>
                  <w:r>
                    <w:rPr>
                      <w:bCs/>
                      <w:szCs w:val="21"/>
                    </w:rPr>
                    <w:t>/</w:t>
                  </w:r>
                </w:p>
              </w:tc>
              <w:tc>
                <w:tcPr>
                  <w:tcW w:w="801" w:type="pct"/>
                  <w:gridSpan w:val="2"/>
                  <w:vAlign w:val="center"/>
                </w:tcPr>
                <w:p w:rsidR="001A6F83" w:rsidRDefault="005972D8">
                  <w:pPr>
                    <w:snapToGrid w:val="0"/>
                    <w:jc w:val="center"/>
                    <w:rPr>
                      <w:bCs/>
                      <w:szCs w:val="21"/>
                    </w:rPr>
                  </w:pPr>
                  <w:r>
                    <w:rPr>
                      <w:bCs/>
                      <w:szCs w:val="21"/>
                    </w:rPr>
                    <w:t>/</w:t>
                  </w:r>
                </w:p>
              </w:tc>
              <w:tc>
                <w:tcPr>
                  <w:tcW w:w="799" w:type="pct"/>
                  <w:gridSpan w:val="2"/>
                  <w:vAlign w:val="center"/>
                </w:tcPr>
                <w:p w:rsidR="001A6F83" w:rsidRDefault="005972D8">
                  <w:pPr>
                    <w:snapToGrid w:val="0"/>
                    <w:jc w:val="center"/>
                    <w:rPr>
                      <w:bCs/>
                      <w:szCs w:val="21"/>
                    </w:rPr>
                  </w:pPr>
                  <w:r>
                    <w:rPr>
                      <w:bCs/>
                      <w:szCs w:val="21"/>
                    </w:rPr>
                    <w:t>/</w:t>
                  </w:r>
                </w:p>
              </w:tc>
            </w:tr>
            <w:tr w:rsidR="001A6F83">
              <w:trPr>
                <w:trHeight w:val="329"/>
                <w:jc w:val="center"/>
              </w:trPr>
              <w:tc>
                <w:tcPr>
                  <w:tcW w:w="464" w:type="pct"/>
                  <w:vMerge/>
                  <w:vAlign w:val="center"/>
                </w:tcPr>
                <w:p w:rsidR="001A6F83" w:rsidRDefault="001A6F83">
                  <w:pPr>
                    <w:snapToGrid w:val="0"/>
                    <w:jc w:val="center"/>
                    <w:rPr>
                      <w:bCs/>
                      <w:szCs w:val="21"/>
                    </w:rPr>
                  </w:pPr>
                </w:p>
              </w:tc>
              <w:tc>
                <w:tcPr>
                  <w:tcW w:w="1334" w:type="pct"/>
                  <w:gridSpan w:val="2"/>
                  <w:vAlign w:val="center"/>
                </w:tcPr>
                <w:p w:rsidR="001A6F83" w:rsidRDefault="005972D8">
                  <w:pPr>
                    <w:snapToGrid w:val="0"/>
                    <w:jc w:val="center"/>
                    <w:rPr>
                      <w:bCs/>
                      <w:szCs w:val="21"/>
                    </w:rPr>
                  </w:pPr>
                  <w:r>
                    <w:rPr>
                      <w:bCs/>
                      <w:szCs w:val="21"/>
                    </w:rPr>
                    <w:t>屏障屏蔽</w:t>
                  </w:r>
                  <w:r>
                    <w:rPr>
                      <w:bCs/>
                      <w:szCs w:val="21"/>
                    </w:rPr>
                    <w:t>A</w:t>
                  </w:r>
                  <w:r>
                    <w:rPr>
                      <w:bCs/>
                      <w:szCs w:val="21"/>
                      <w:vertAlign w:val="subscript"/>
                    </w:rPr>
                    <w:t>bar</w:t>
                  </w:r>
                </w:p>
              </w:tc>
              <w:tc>
                <w:tcPr>
                  <w:tcW w:w="801" w:type="pct"/>
                  <w:gridSpan w:val="2"/>
                  <w:vAlign w:val="center"/>
                </w:tcPr>
                <w:p w:rsidR="001A6F83" w:rsidRDefault="005972D8">
                  <w:pPr>
                    <w:jc w:val="center"/>
                    <w:rPr>
                      <w:szCs w:val="21"/>
                    </w:rPr>
                  </w:pPr>
                  <w:r>
                    <w:rPr>
                      <w:szCs w:val="21"/>
                    </w:rPr>
                    <w:t>26.2</w:t>
                  </w:r>
                </w:p>
              </w:tc>
              <w:tc>
                <w:tcPr>
                  <w:tcW w:w="801" w:type="pct"/>
                  <w:gridSpan w:val="2"/>
                  <w:vAlign w:val="center"/>
                </w:tcPr>
                <w:p w:rsidR="001A6F83" w:rsidRDefault="005972D8">
                  <w:pPr>
                    <w:jc w:val="center"/>
                    <w:rPr>
                      <w:szCs w:val="21"/>
                    </w:rPr>
                  </w:pPr>
                  <w:r>
                    <w:rPr>
                      <w:szCs w:val="21"/>
                    </w:rPr>
                    <w:t>26.8</w:t>
                  </w:r>
                </w:p>
              </w:tc>
              <w:tc>
                <w:tcPr>
                  <w:tcW w:w="801" w:type="pct"/>
                  <w:gridSpan w:val="2"/>
                  <w:vAlign w:val="center"/>
                </w:tcPr>
                <w:p w:rsidR="001A6F83" w:rsidRDefault="005972D8">
                  <w:pPr>
                    <w:jc w:val="center"/>
                    <w:rPr>
                      <w:szCs w:val="21"/>
                    </w:rPr>
                  </w:pPr>
                  <w:r>
                    <w:rPr>
                      <w:szCs w:val="21"/>
                    </w:rPr>
                    <w:t>27.2</w:t>
                  </w:r>
                </w:p>
              </w:tc>
              <w:tc>
                <w:tcPr>
                  <w:tcW w:w="799" w:type="pct"/>
                  <w:gridSpan w:val="2"/>
                  <w:vAlign w:val="center"/>
                </w:tcPr>
                <w:p w:rsidR="001A6F83" w:rsidRDefault="005972D8">
                  <w:pPr>
                    <w:jc w:val="center"/>
                    <w:rPr>
                      <w:szCs w:val="21"/>
                    </w:rPr>
                  </w:pPr>
                  <w:r>
                    <w:rPr>
                      <w:szCs w:val="21"/>
                    </w:rPr>
                    <w:t>28.1</w:t>
                  </w:r>
                </w:p>
              </w:tc>
            </w:tr>
            <w:bookmarkEnd w:id="3"/>
            <w:bookmarkEnd w:id="4"/>
            <w:tr w:rsidR="001A6F83">
              <w:trPr>
                <w:trHeight w:val="329"/>
                <w:jc w:val="center"/>
              </w:trPr>
              <w:tc>
                <w:tcPr>
                  <w:tcW w:w="464" w:type="pct"/>
                  <w:vMerge/>
                  <w:vAlign w:val="center"/>
                </w:tcPr>
                <w:p w:rsidR="001A6F83" w:rsidRDefault="001A6F83">
                  <w:pPr>
                    <w:snapToGrid w:val="0"/>
                    <w:jc w:val="center"/>
                    <w:rPr>
                      <w:bCs/>
                      <w:szCs w:val="21"/>
                    </w:rPr>
                  </w:pPr>
                </w:p>
              </w:tc>
              <w:tc>
                <w:tcPr>
                  <w:tcW w:w="269" w:type="pct"/>
                  <w:vMerge w:val="restart"/>
                  <w:vAlign w:val="center"/>
                </w:tcPr>
                <w:p w:rsidR="001A6F83" w:rsidRDefault="005972D8">
                  <w:pPr>
                    <w:snapToGrid w:val="0"/>
                    <w:jc w:val="center"/>
                    <w:rPr>
                      <w:bCs/>
                      <w:szCs w:val="21"/>
                    </w:rPr>
                  </w:pPr>
                  <w:r>
                    <w:rPr>
                      <w:bCs/>
                      <w:szCs w:val="21"/>
                    </w:rPr>
                    <w:t>其它</w:t>
                  </w:r>
                </w:p>
              </w:tc>
              <w:tc>
                <w:tcPr>
                  <w:tcW w:w="1065" w:type="pct"/>
                  <w:vAlign w:val="center"/>
                </w:tcPr>
                <w:p w:rsidR="001A6F83" w:rsidRDefault="005972D8">
                  <w:pPr>
                    <w:snapToGrid w:val="0"/>
                    <w:jc w:val="center"/>
                    <w:rPr>
                      <w:bCs/>
                      <w:szCs w:val="21"/>
                    </w:rPr>
                  </w:pPr>
                  <w:r>
                    <w:rPr>
                      <w:bCs/>
                      <w:szCs w:val="21"/>
                    </w:rPr>
                    <w:t>树林</w:t>
                  </w:r>
                  <w:r>
                    <w:rPr>
                      <w:bCs/>
                      <w:szCs w:val="21"/>
                    </w:rPr>
                    <w:t>Afoli</w:t>
                  </w:r>
                </w:p>
              </w:tc>
              <w:tc>
                <w:tcPr>
                  <w:tcW w:w="801" w:type="pct"/>
                  <w:gridSpan w:val="2"/>
                  <w:vAlign w:val="center"/>
                </w:tcPr>
                <w:p w:rsidR="001A6F83" w:rsidRDefault="005972D8">
                  <w:pPr>
                    <w:snapToGrid w:val="0"/>
                    <w:jc w:val="center"/>
                    <w:rPr>
                      <w:bCs/>
                      <w:szCs w:val="21"/>
                    </w:rPr>
                  </w:pPr>
                  <w:r>
                    <w:rPr>
                      <w:bCs/>
                      <w:szCs w:val="21"/>
                    </w:rPr>
                    <w:t>0</w:t>
                  </w:r>
                </w:p>
              </w:tc>
              <w:tc>
                <w:tcPr>
                  <w:tcW w:w="801" w:type="pct"/>
                  <w:gridSpan w:val="2"/>
                  <w:vAlign w:val="center"/>
                </w:tcPr>
                <w:p w:rsidR="001A6F83" w:rsidRDefault="005972D8">
                  <w:pPr>
                    <w:snapToGrid w:val="0"/>
                    <w:jc w:val="center"/>
                    <w:rPr>
                      <w:bCs/>
                      <w:szCs w:val="21"/>
                    </w:rPr>
                  </w:pPr>
                  <w:r>
                    <w:rPr>
                      <w:bCs/>
                      <w:szCs w:val="21"/>
                    </w:rPr>
                    <w:t>0</w:t>
                  </w:r>
                </w:p>
              </w:tc>
              <w:tc>
                <w:tcPr>
                  <w:tcW w:w="801" w:type="pct"/>
                  <w:gridSpan w:val="2"/>
                  <w:vAlign w:val="center"/>
                </w:tcPr>
                <w:p w:rsidR="001A6F83" w:rsidRDefault="005972D8">
                  <w:pPr>
                    <w:snapToGrid w:val="0"/>
                    <w:jc w:val="center"/>
                    <w:rPr>
                      <w:bCs/>
                      <w:szCs w:val="21"/>
                    </w:rPr>
                  </w:pPr>
                  <w:r>
                    <w:rPr>
                      <w:bCs/>
                      <w:szCs w:val="21"/>
                    </w:rPr>
                    <w:t>0</w:t>
                  </w:r>
                </w:p>
              </w:tc>
              <w:tc>
                <w:tcPr>
                  <w:tcW w:w="799" w:type="pct"/>
                  <w:gridSpan w:val="2"/>
                  <w:vAlign w:val="center"/>
                </w:tcPr>
                <w:p w:rsidR="001A6F83" w:rsidRDefault="005972D8">
                  <w:pPr>
                    <w:snapToGrid w:val="0"/>
                    <w:jc w:val="center"/>
                    <w:rPr>
                      <w:bCs/>
                      <w:szCs w:val="21"/>
                    </w:rPr>
                  </w:pPr>
                  <w:r>
                    <w:rPr>
                      <w:bCs/>
                      <w:szCs w:val="21"/>
                    </w:rPr>
                    <w:t>0</w:t>
                  </w:r>
                </w:p>
              </w:tc>
            </w:tr>
            <w:tr w:rsidR="001A6F83">
              <w:trPr>
                <w:trHeight w:val="329"/>
                <w:jc w:val="center"/>
              </w:trPr>
              <w:tc>
                <w:tcPr>
                  <w:tcW w:w="464" w:type="pct"/>
                  <w:vMerge/>
                  <w:vAlign w:val="center"/>
                </w:tcPr>
                <w:p w:rsidR="001A6F83" w:rsidRDefault="001A6F83">
                  <w:pPr>
                    <w:snapToGrid w:val="0"/>
                    <w:jc w:val="center"/>
                    <w:rPr>
                      <w:bCs/>
                      <w:szCs w:val="21"/>
                    </w:rPr>
                  </w:pPr>
                </w:p>
              </w:tc>
              <w:tc>
                <w:tcPr>
                  <w:tcW w:w="269" w:type="pct"/>
                  <w:vMerge/>
                  <w:vAlign w:val="center"/>
                </w:tcPr>
                <w:p w:rsidR="001A6F83" w:rsidRDefault="001A6F83">
                  <w:pPr>
                    <w:snapToGrid w:val="0"/>
                    <w:jc w:val="center"/>
                    <w:rPr>
                      <w:bCs/>
                      <w:szCs w:val="21"/>
                    </w:rPr>
                  </w:pPr>
                </w:p>
              </w:tc>
              <w:tc>
                <w:tcPr>
                  <w:tcW w:w="1065" w:type="pct"/>
                  <w:vAlign w:val="center"/>
                </w:tcPr>
                <w:p w:rsidR="001A6F83" w:rsidRDefault="005972D8">
                  <w:pPr>
                    <w:snapToGrid w:val="0"/>
                    <w:jc w:val="center"/>
                    <w:rPr>
                      <w:bCs/>
                      <w:szCs w:val="21"/>
                    </w:rPr>
                  </w:pPr>
                  <w:r>
                    <w:rPr>
                      <w:bCs/>
                      <w:szCs w:val="21"/>
                    </w:rPr>
                    <w:t>工业场所</w:t>
                  </w:r>
                  <w:r>
                    <w:rPr>
                      <w:bCs/>
                      <w:szCs w:val="21"/>
                    </w:rPr>
                    <w:t>Asitei</w:t>
                  </w:r>
                </w:p>
              </w:tc>
              <w:tc>
                <w:tcPr>
                  <w:tcW w:w="801" w:type="pct"/>
                  <w:gridSpan w:val="2"/>
                  <w:vAlign w:val="center"/>
                </w:tcPr>
                <w:p w:rsidR="001A6F83" w:rsidRDefault="005972D8">
                  <w:pPr>
                    <w:snapToGrid w:val="0"/>
                    <w:jc w:val="center"/>
                    <w:rPr>
                      <w:bCs/>
                      <w:szCs w:val="21"/>
                    </w:rPr>
                  </w:pPr>
                  <w:r>
                    <w:rPr>
                      <w:bCs/>
                      <w:szCs w:val="21"/>
                    </w:rPr>
                    <w:t>0</w:t>
                  </w:r>
                </w:p>
              </w:tc>
              <w:tc>
                <w:tcPr>
                  <w:tcW w:w="801" w:type="pct"/>
                  <w:gridSpan w:val="2"/>
                  <w:vAlign w:val="center"/>
                </w:tcPr>
                <w:p w:rsidR="001A6F83" w:rsidRDefault="005972D8">
                  <w:pPr>
                    <w:snapToGrid w:val="0"/>
                    <w:jc w:val="center"/>
                    <w:rPr>
                      <w:bCs/>
                      <w:szCs w:val="21"/>
                    </w:rPr>
                  </w:pPr>
                  <w:r>
                    <w:rPr>
                      <w:bCs/>
                      <w:szCs w:val="21"/>
                    </w:rPr>
                    <w:t>0</w:t>
                  </w:r>
                </w:p>
              </w:tc>
              <w:tc>
                <w:tcPr>
                  <w:tcW w:w="801" w:type="pct"/>
                  <w:gridSpan w:val="2"/>
                  <w:vAlign w:val="center"/>
                </w:tcPr>
                <w:p w:rsidR="001A6F83" w:rsidRDefault="005972D8">
                  <w:pPr>
                    <w:snapToGrid w:val="0"/>
                    <w:jc w:val="center"/>
                    <w:rPr>
                      <w:bCs/>
                      <w:szCs w:val="21"/>
                    </w:rPr>
                  </w:pPr>
                  <w:r>
                    <w:rPr>
                      <w:bCs/>
                      <w:szCs w:val="21"/>
                    </w:rPr>
                    <w:t>0</w:t>
                  </w:r>
                </w:p>
              </w:tc>
              <w:tc>
                <w:tcPr>
                  <w:tcW w:w="799" w:type="pct"/>
                  <w:gridSpan w:val="2"/>
                  <w:vAlign w:val="center"/>
                </w:tcPr>
                <w:p w:rsidR="001A6F83" w:rsidRDefault="005972D8">
                  <w:pPr>
                    <w:snapToGrid w:val="0"/>
                    <w:jc w:val="center"/>
                    <w:rPr>
                      <w:bCs/>
                      <w:szCs w:val="21"/>
                    </w:rPr>
                  </w:pPr>
                  <w:r>
                    <w:rPr>
                      <w:bCs/>
                      <w:szCs w:val="21"/>
                    </w:rPr>
                    <w:t>0</w:t>
                  </w:r>
                </w:p>
              </w:tc>
            </w:tr>
            <w:tr w:rsidR="001A6F83">
              <w:trPr>
                <w:trHeight w:val="329"/>
                <w:jc w:val="center"/>
              </w:trPr>
              <w:tc>
                <w:tcPr>
                  <w:tcW w:w="464" w:type="pct"/>
                  <w:vMerge/>
                  <w:vAlign w:val="center"/>
                </w:tcPr>
                <w:p w:rsidR="001A6F83" w:rsidRDefault="001A6F83">
                  <w:pPr>
                    <w:snapToGrid w:val="0"/>
                    <w:jc w:val="center"/>
                    <w:rPr>
                      <w:bCs/>
                      <w:szCs w:val="21"/>
                    </w:rPr>
                  </w:pPr>
                </w:p>
              </w:tc>
              <w:tc>
                <w:tcPr>
                  <w:tcW w:w="269" w:type="pct"/>
                  <w:vMerge/>
                  <w:vAlign w:val="center"/>
                </w:tcPr>
                <w:p w:rsidR="001A6F83" w:rsidRDefault="001A6F83">
                  <w:pPr>
                    <w:snapToGrid w:val="0"/>
                    <w:jc w:val="center"/>
                    <w:rPr>
                      <w:bCs/>
                      <w:szCs w:val="21"/>
                    </w:rPr>
                  </w:pPr>
                </w:p>
              </w:tc>
              <w:tc>
                <w:tcPr>
                  <w:tcW w:w="1065" w:type="pct"/>
                  <w:vAlign w:val="center"/>
                </w:tcPr>
                <w:p w:rsidR="001A6F83" w:rsidRDefault="005972D8">
                  <w:pPr>
                    <w:snapToGrid w:val="0"/>
                    <w:jc w:val="center"/>
                    <w:rPr>
                      <w:bCs/>
                      <w:szCs w:val="21"/>
                    </w:rPr>
                  </w:pPr>
                  <w:r>
                    <w:rPr>
                      <w:bCs/>
                      <w:szCs w:val="21"/>
                    </w:rPr>
                    <w:t>房屋群</w:t>
                  </w:r>
                  <w:r>
                    <w:rPr>
                      <w:bCs/>
                      <w:szCs w:val="21"/>
                    </w:rPr>
                    <w:t>Ahousei</w:t>
                  </w:r>
                </w:p>
              </w:tc>
              <w:tc>
                <w:tcPr>
                  <w:tcW w:w="801" w:type="pct"/>
                  <w:gridSpan w:val="2"/>
                  <w:vAlign w:val="center"/>
                </w:tcPr>
                <w:p w:rsidR="001A6F83" w:rsidRDefault="005972D8">
                  <w:pPr>
                    <w:snapToGrid w:val="0"/>
                    <w:jc w:val="center"/>
                    <w:rPr>
                      <w:bCs/>
                      <w:szCs w:val="21"/>
                    </w:rPr>
                  </w:pPr>
                  <w:r>
                    <w:rPr>
                      <w:bCs/>
                      <w:szCs w:val="21"/>
                    </w:rPr>
                    <w:t>0</w:t>
                  </w:r>
                </w:p>
              </w:tc>
              <w:tc>
                <w:tcPr>
                  <w:tcW w:w="801" w:type="pct"/>
                  <w:gridSpan w:val="2"/>
                  <w:vAlign w:val="center"/>
                </w:tcPr>
                <w:p w:rsidR="001A6F83" w:rsidRDefault="005972D8">
                  <w:pPr>
                    <w:snapToGrid w:val="0"/>
                    <w:jc w:val="center"/>
                    <w:rPr>
                      <w:bCs/>
                      <w:szCs w:val="21"/>
                    </w:rPr>
                  </w:pPr>
                  <w:r>
                    <w:rPr>
                      <w:bCs/>
                      <w:szCs w:val="21"/>
                    </w:rPr>
                    <w:t>0</w:t>
                  </w:r>
                </w:p>
              </w:tc>
              <w:tc>
                <w:tcPr>
                  <w:tcW w:w="801" w:type="pct"/>
                  <w:gridSpan w:val="2"/>
                  <w:vAlign w:val="center"/>
                </w:tcPr>
                <w:p w:rsidR="001A6F83" w:rsidRDefault="005972D8">
                  <w:pPr>
                    <w:snapToGrid w:val="0"/>
                    <w:jc w:val="center"/>
                    <w:rPr>
                      <w:bCs/>
                      <w:szCs w:val="21"/>
                    </w:rPr>
                  </w:pPr>
                  <w:r>
                    <w:rPr>
                      <w:bCs/>
                      <w:szCs w:val="21"/>
                    </w:rPr>
                    <w:t>0</w:t>
                  </w:r>
                </w:p>
              </w:tc>
              <w:tc>
                <w:tcPr>
                  <w:tcW w:w="799" w:type="pct"/>
                  <w:gridSpan w:val="2"/>
                  <w:vAlign w:val="center"/>
                </w:tcPr>
                <w:p w:rsidR="001A6F83" w:rsidRDefault="005972D8">
                  <w:pPr>
                    <w:snapToGrid w:val="0"/>
                    <w:jc w:val="center"/>
                    <w:rPr>
                      <w:bCs/>
                      <w:szCs w:val="21"/>
                    </w:rPr>
                  </w:pPr>
                  <w:r>
                    <w:rPr>
                      <w:bCs/>
                      <w:szCs w:val="21"/>
                    </w:rPr>
                    <w:t>0</w:t>
                  </w:r>
                </w:p>
              </w:tc>
            </w:tr>
            <w:tr w:rsidR="001A6F83">
              <w:trPr>
                <w:trHeight w:val="329"/>
                <w:jc w:val="center"/>
              </w:trPr>
              <w:tc>
                <w:tcPr>
                  <w:tcW w:w="1798" w:type="pct"/>
                  <w:gridSpan w:val="3"/>
                  <w:vAlign w:val="center"/>
                </w:tcPr>
                <w:p w:rsidR="001A6F83" w:rsidRDefault="005972D8">
                  <w:pPr>
                    <w:snapToGrid w:val="0"/>
                    <w:jc w:val="center"/>
                    <w:rPr>
                      <w:bCs/>
                      <w:szCs w:val="21"/>
                    </w:rPr>
                  </w:pPr>
                  <w:r>
                    <w:rPr>
                      <w:bCs/>
                      <w:szCs w:val="21"/>
                    </w:rPr>
                    <w:t>衰减量合计，</w:t>
                  </w:r>
                  <w:r>
                    <w:rPr>
                      <w:bCs/>
                      <w:szCs w:val="21"/>
                    </w:rPr>
                    <w:t>dB</w:t>
                  </w:r>
                </w:p>
              </w:tc>
              <w:tc>
                <w:tcPr>
                  <w:tcW w:w="801" w:type="pct"/>
                  <w:gridSpan w:val="2"/>
                  <w:vAlign w:val="center"/>
                </w:tcPr>
                <w:p w:rsidR="001A6F83" w:rsidRDefault="005972D8">
                  <w:pPr>
                    <w:jc w:val="center"/>
                    <w:rPr>
                      <w:szCs w:val="21"/>
                    </w:rPr>
                  </w:pPr>
                  <w:r>
                    <w:rPr>
                      <w:szCs w:val="21"/>
                    </w:rPr>
                    <w:t>46.23</w:t>
                  </w:r>
                </w:p>
              </w:tc>
              <w:tc>
                <w:tcPr>
                  <w:tcW w:w="801" w:type="pct"/>
                  <w:gridSpan w:val="2"/>
                  <w:vAlign w:val="center"/>
                </w:tcPr>
                <w:p w:rsidR="001A6F83" w:rsidRDefault="005972D8">
                  <w:pPr>
                    <w:jc w:val="center"/>
                    <w:rPr>
                      <w:szCs w:val="21"/>
                    </w:rPr>
                  </w:pPr>
                  <w:r>
                    <w:rPr>
                      <w:szCs w:val="21"/>
                    </w:rPr>
                    <w:t>52.54</w:t>
                  </w:r>
                </w:p>
              </w:tc>
              <w:tc>
                <w:tcPr>
                  <w:tcW w:w="801" w:type="pct"/>
                  <w:gridSpan w:val="2"/>
                  <w:vAlign w:val="center"/>
                </w:tcPr>
                <w:p w:rsidR="001A6F83" w:rsidRDefault="005972D8">
                  <w:pPr>
                    <w:jc w:val="center"/>
                    <w:rPr>
                      <w:szCs w:val="21"/>
                    </w:rPr>
                  </w:pPr>
                  <w:r>
                    <w:rPr>
                      <w:szCs w:val="21"/>
                    </w:rPr>
                    <w:t>48.81</w:t>
                  </w:r>
                </w:p>
              </w:tc>
              <w:tc>
                <w:tcPr>
                  <w:tcW w:w="799" w:type="pct"/>
                  <w:gridSpan w:val="2"/>
                  <w:vAlign w:val="center"/>
                </w:tcPr>
                <w:p w:rsidR="001A6F83" w:rsidRDefault="005972D8">
                  <w:pPr>
                    <w:jc w:val="center"/>
                    <w:rPr>
                      <w:szCs w:val="21"/>
                    </w:rPr>
                  </w:pPr>
                  <w:r>
                    <w:rPr>
                      <w:szCs w:val="21"/>
                    </w:rPr>
                    <w:t>49.18</w:t>
                  </w:r>
                </w:p>
              </w:tc>
            </w:tr>
            <w:tr w:rsidR="001A6F83">
              <w:trPr>
                <w:trHeight w:val="329"/>
                <w:jc w:val="center"/>
              </w:trPr>
              <w:tc>
                <w:tcPr>
                  <w:tcW w:w="1798" w:type="pct"/>
                  <w:gridSpan w:val="3"/>
                  <w:vAlign w:val="center"/>
                </w:tcPr>
                <w:p w:rsidR="001A6F83" w:rsidRDefault="005972D8">
                  <w:pPr>
                    <w:snapToGrid w:val="0"/>
                    <w:jc w:val="center"/>
                    <w:rPr>
                      <w:szCs w:val="21"/>
                    </w:rPr>
                  </w:pPr>
                  <w:r>
                    <w:rPr>
                      <w:szCs w:val="21"/>
                    </w:rPr>
                    <w:t>预测点</w:t>
                  </w:r>
                  <w:r>
                    <w:rPr>
                      <w:szCs w:val="21"/>
                    </w:rPr>
                    <w:t>A</w:t>
                  </w:r>
                  <w:r>
                    <w:rPr>
                      <w:szCs w:val="21"/>
                    </w:rPr>
                    <w:t>声级</w:t>
                  </w:r>
                  <w:r>
                    <w:rPr>
                      <w:bCs/>
                      <w:szCs w:val="21"/>
                    </w:rPr>
                    <w:t>LA(r)</w:t>
                  </w:r>
                  <w:r>
                    <w:rPr>
                      <w:bCs/>
                      <w:szCs w:val="21"/>
                    </w:rPr>
                    <w:t>，</w:t>
                  </w:r>
                  <w:r>
                    <w:rPr>
                      <w:bCs/>
                      <w:szCs w:val="21"/>
                    </w:rPr>
                    <w:t>dB</w:t>
                  </w:r>
                  <w:r>
                    <w:rPr>
                      <w:bCs/>
                      <w:szCs w:val="21"/>
                    </w:rPr>
                    <w:t>（</w:t>
                  </w:r>
                  <w:r>
                    <w:rPr>
                      <w:bCs/>
                      <w:szCs w:val="21"/>
                    </w:rPr>
                    <w:t>A</w:t>
                  </w:r>
                  <w:r>
                    <w:rPr>
                      <w:bCs/>
                      <w:szCs w:val="21"/>
                    </w:rPr>
                    <w:t>）</w:t>
                  </w:r>
                </w:p>
              </w:tc>
              <w:tc>
                <w:tcPr>
                  <w:tcW w:w="801" w:type="pct"/>
                  <w:gridSpan w:val="2"/>
                  <w:vAlign w:val="center"/>
                </w:tcPr>
                <w:p w:rsidR="001A6F83" w:rsidRDefault="005972D8">
                  <w:pPr>
                    <w:jc w:val="center"/>
                    <w:rPr>
                      <w:szCs w:val="21"/>
                    </w:rPr>
                  </w:pPr>
                  <w:r>
                    <w:rPr>
                      <w:szCs w:val="21"/>
                    </w:rPr>
                    <w:t>47.97</w:t>
                  </w:r>
                </w:p>
              </w:tc>
              <w:tc>
                <w:tcPr>
                  <w:tcW w:w="801" w:type="pct"/>
                  <w:gridSpan w:val="2"/>
                  <w:vAlign w:val="center"/>
                </w:tcPr>
                <w:p w:rsidR="001A6F83" w:rsidRDefault="005972D8">
                  <w:pPr>
                    <w:jc w:val="center"/>
                    <w:rPr>
                      <w:szCs w:val="21"/>
                    </w:rPr>
                  </w:pPr>
                  <w:r>
                    <w:rPr>
                      <w:szCs w:val="21"/>
                    </w:rPr>
                    <w:t>41.66</w:t>
                  </w:r>
                </w:p>
              </w:tc>
              <w:tc>
                <w:tcPr>
                  <w:tcW w:w="801" w:type="pct"/>
                  <w:gridSpan w:val="2"/>
                  <w:vAlign w:val="center"/>
                </w:tcPr>
                <w:p w:rsidR="001A6F83" w:rsidRDefault="005972D8">
                  <w:pPr>
                    <w:jc w:val="center"/>
                    <w:rPr>
                      <w:szCs w:val="21"/>
                    </w:rPr>
                  </w:pPr>
                  <w:r>
                    <w:rPr>
                      <w:szCs w:val="21"/>
                    </w:rPr>
                    <w:t>45.39</w:t>
                  </w:r>
                </w:p>
              </w:tc>
              <w:tc>
                <w:tcPr>
                  <w:tcW w:w="799" w:type="pct"/>
                  <w:gridSpan w:val="2"/>
                  <w:vAlign w:val="center"/>
                </w:tcPr>
                <w:p w:rsidR="001A6F83" w:rsidRDefault="005972D8">
                  <w:pPr>
                    <w:jc w:val="center"/>
                    <w:rPr>
                      <w:szCs w:val="21"/>
                    </w:rPr>
                  </w:pPr>
                  <w:r>
                    <w:rPr>
                      <w:szCs w:val="21"/>
                    </w:rPr>
                    <w:t>45.02</w:t>
                  </w:r>
                </w:p>
              </w:tc>
            </w:tr>
            <w:tr w:rsidR="001A6F83">
              <w:trPr>
                <w:trHeight w:val="329"/>
                <w:jc w:val="center"/>
              </w:trPr>
              <w:tc>
                <w:tcPr>
                  <w:tcW w:w="1798" w:type="pct"/>
                  <w:gridSpan w:val="3"/>
                  <w:vMerge w:val="restart"/>
                  <w:vAlign w:val="center"/>
                </w:tcPr>
                <w:p w:rsidR="001A6F83" w:rsidRDefault="005972D8">
                  <w:pPr>
                    <w:snapToGrid w:val="0"/>
                    <w:jc w:val="center"/>
                    <w:rPr>
                      <w:szCs w:val="21"/>
                    </w:rPr>
                  </w:pPr>
                  <w:r>
                    <w:rPr>
                      <w:szCs w:val="21"/>
                    </w:rPr>
                    <w:t>背景值</w:t>
                  </w:r>
                  <w:r>
                    <w:rPr>
                      <w:bCs/>
                      <w:szCs w:val="21"/>
                    </w:rPr>
                    <w:t>dB</w:t>
                  </w:r>
                  <w:r>
                    <w:rPr>
                      <w:bCs/>
                      <w:szCs w:val="21"/>
                    </w:rPr>
                    <w:t>（</w:t>
                  </w:r>
                  <w:r>
                    <w:rPr>
                      <w:bCs/>
                      <w:szCs w:val="21"/>
                    </w:rPr>
                    <w:t>A</w:t>
                  </w:r>
                  <w:r>
                    <w:rPr>
                      <w:bCs/>
                      <w:szCs w:val="21"/>
                    </w:rPr>
                    <w:t>）</w:t>
                  </w:r>
                </w:p>
              </w:tc>
              <w:tc>
                <w:tcPr>
                  <w:tcW w:w="400" w:type="pct"/>
                  <w:vAlign w:val="center"/>
                </w:tcPr>
                <w:p w:rsidR="001A6F83" w:rsidRDefault="005972D8">
                  <w:pPr>
                    <w:snapToGrid w:val="0"/>
                    <w:jc w:val="center"/>
                    <w:rPr>
                      <w:bCs/>
                      <w:szCs w:val="21"/>
                    </w:rPr>
                  </w:pPr>
                  <w:r>
                    <w:rPr>
                      <w:bCs/>
                      <w:szCs w:val="21"/>
                    </w:rPr>
                    <w:t>昼间</w:t>
                  </w:r>
                </w:p>
              </w:tc>
              <w:tc>
                <w:tcPr>
                  <w:tcW w:w="401" w:type="pct"/>
                  <w:vAlign w:val="center"/>
                </w:tcPr>
                <w:p w:rsidR="001A6F83" w:rsidRDefault="005972D8">
                  <w:pPr>
                    <w:snapToGrid w:val="0"/>
                    <w:jc w:val="center"/>
                    <w:rPr>
                      <w:bCs/>
                      <w:szCs w:val="21"/>
                    </w:rPr>
                  </w:pPr>
                  <w:r>
                    <w:rPr>
                      <w:bCs/>
                      <w:szCs w:val="21"/>
                    </w:rPr>
                    <w:t>夜间</w:t>
                  </w:r>
                </w:p>
              </w:tc>
              <w:tc>
                <w:tcPr>
                  <w:tcW w:w="400" w:type="pct"/>
                  <w:vAlign w:val="center"/>
                </w:tcPr>
                <w:p w:rsidR="001A6F83" w:rsidRDefault="005972D8">
                  <w:pPr>
                    <w:snapToGrid w:val="0"/>
                    <w:jc w:val="center"/>
                    <w:rPr>
                      <w:bCs/>
                      <w:szCs w:val="21"/>
                    </w:rPr>
                  </w:pPr>
                  <w:r>
                    <w:rPr>
                      <w:bCs/>
                      <w:szCs w:val="21"/>
                    </w:rPr>
                    <w:t>昼间</w:t>
                  </w:r>
                </w:p>
              </w:tc>
              <w:tc>
                <w:tcPr>
                  <w:tcW w:w="401" w:type="pct"/>
                  <w:vAlign w:val="center"/>
                </w:tcPr>
                <w:p w:rsidR="001A6F83" w:rsidRDefault="005972D8">
                  <w:pPr>
                    <w:snapToGrid w:val="0"/>
                    <w:jc w:val="center"/>
                    <w:rPr>
                      <w:bCs/>
                      <w:szCs w:val="21"/>
                    </w:rPr>
                  </w:pPr>
                  <w:r>
                    <w:rPr>
                      <w:bCs/>
                      <w:szCs w:val="21"/>
                    </w:rPr>
                    <w:t>夜间</w:t>
                  </w:r>
                </w:p>
              </w:tc>
              <w:tc>
                <w:tcPr>
                  <w:tcW w:w="400" w:type="pct"/>
                  <w:vAlign w:val="center"/>
                </w:tcPr>
                <w:p w:rsidR="001A6F83" w:rsidRDefault="005972D8">
                  <w:pPr>
                    <w:snapToGrid w:val="0"/>
                    <w:jc w:val="center"/>
                    <w:rPr>
                      <w:bCs/>
                      <w:szCs w:val="21"/>
                    </w:rPr>
                  </w:pPr>
                  <w:r>
                    <w:rPr>
                      <w:bCs/>
                      <w:szCs w:val="21"/>
                    </w:rPr>
                    <w:t>昼间</w:t>
                  </w:r>
                </w:p>
              </w:tc>
              <w:tc>
                <w:tcPr>
                  <w:tcW w:w="401" w:type="pct"/>
                  <w:vAlign w:val="center"/>
                </w:tcPr>
                <w:p w:rsidR="001A6F83" w:rsidRDefault="005972D8">
                  <w:pPr>
                    <w:snapToGrid w:val="0"/>
                    <w:jc w:val="center"/>
                    <w:rPr>
                      <w:bCs/>
                      <w:szCs w:val="21"/>
                    </w:rPr>
                  </w:pPr>
                  <w:r>
                    <w:rPr>
                      <w:bCs/>
                      <w:szCs w:val="21"/>
                    </w:rPr>
                    <w:t>夜间</w:t>
                  </w:r>
                </w:p>
              </w:tc>
              <w:tc>
                <w:tcPr>
                  <w:tcW w:w="400" w:type="pct"/>
                  <w:vAlign w:val="center"/>
                </w:tcPr>
                <w:p w:rsidR="001A6F83" w:rsidRDefault="005972D8">
                  <w:pPr>
                    <w:snapToGrid w:val="0"/>
                    <w:jc w:val="center"/>
                    <w:rPr>
                      <w:bCs/>
                      <w:szCs w:val="21"/>
                    </w:rPr>
                  </w:pPr>
                  <w:r>
                    <w:rPr>
                      <w:bCs/>
                      <w:szCs w:val="21"/>
                    </w:rPr>
                    <w:t>昼间</w:t>
                  </w:r>
                </w:p>
              </w:tc>
              <w:tc>
                <w:tcPr>
                  <w:tcW w:w="400" w:type="pct"/>
                  <w:vAlign w:val="center"/>
                </w:tcPr>
                <w:p w:rsidR="001A6F83" w:rsidRDefault="005972D8">
                  <w:pPr>
                    <w:snapToGrid w:val="0"/>
                    <w:jc w:val="center"/>
                    <w:rPr>
                      <w:bCs/>
                      <w:szCs w:val="21"/>
                    </w:rPr>
                  </w:pPr>
                  <w:r>
                    <w:rPr>
                      <w:bCs/>
                      <w:szCs w:val="21"/>
                    </w:rPr>
                    <w:t>夜间</w:t>
                  </w:r>
                </w:p>
              </w:tc>
            </w:tr>
            <w:tr w:rsidR="001A6F83">
              <w:trPr>
                <w:trHeight w:val="329"/>
                <w:jc w:val="center"/>
              </w:trPr>
              <w:tc>
                <w:tcPr>
                  <w:tcW w:w="1798" w:type="pct"/>
                  <w:gridSpan w:val="3"/>
                  <w:vMerge/>
                  <w:vAlign w:val="center"/>
                </w:tcPr>
                <w:p w:rsidR="001A6F83" w:rsidRDefault="001A6F83">
                  <w:pPr>
                    <w:snapToGrid w:val="0"/>
                    <w:jc w:val="center"/>
                    <w:rPr>
                      <w:szCs w:val="21"/>
                    </w:rPr>
                  </w:pP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57.6</w:t>
                  </w:r>
                </w:p>
              </w:tc>
              <w:tc>
                <w:tcPr>
                  <w:tcW w:w="401" w:type="pct"/>
                  <w:vAlign w:val="center"/>
                </w:tcPr>
                <w:p w:rsidR="001A6F83" w:rsidRDefault="005972D8">
                  <w:pPr>
                    <w:widowControl/>
                    <w:jc w:val="center"/>
                    <w:textAlignment w:val="center"/>
                    <w:rPr>
                      <w:kern w:val="0"/>
                      <w:szCs w:val="21"/>
                      <w:lang w:bidi="ar"/>
                    </w:rPr>
                  </w:pPr>
                  <w:r>
                    <w:rPr>
                      <w:rFonts w:hint="eastAsia"/>
                      <w:kern w:val="0"/>
                      <w:szCs w:val="21"/>
                      <w:lang w:bidi="ar"/>
                    </w:rPr>
                    <w:t>45.2</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56.2</w:t>
                  </w:r>
                </w:p>
              </w:tc>
              <w:tc>
                <w:tcPr>
                  <w:tcW w:w="401" w:type="pct"/>
                  <w:vAlign w:val="center"/>
                </w:tcPr>
                <w:p w:rsidR="001A6F83" w:rsidRDefault="005972D8">
                  <w:pPr>
                    <w:widowControl/>
                    <w:jc w:val="center"/>
                    <w:textAlignment w:val="center"/>
                    <w:rPr>
                      <w:kern w:val="0"/>
                      <w:szCs w:val="21"/>
                      <w:lang w:bidi="ar"/>
                    </w:rPr>
                  </w:pPr>
                  <w:r>
                    <w:rPr>
                      <w:rFonts w:hint="eastAsia"/>
                      <w:kern w:val="0"/>
                      <w:szCs w:val="21"/>
                      <w:lang w:bidi="ar"/>
                    </w:rPr>
                    <w:t>44.65</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55.5</w:t>
                  </w:r>
                </w:p>
              </w:tc>
              <w:tc>
                <w:tcPr>
                  <w:tcW w:w="401" w:type="pct"/>
                  <w:vAlign w:val="center"/>
                </w:tcPr>
                <w:p w:rsidR="001A6F83" w:rsidRDefault="005972D8">
                  <w:pPr>
                    <w:widowControl/>
                    <w:jc w:val="center"/>
                    <w:textAlignment w:val="center"/>
                    <w:rPr>
                      <w:kern w:val="0"/>
                      <w:szCs w:val="21"/>
                      <w:lang w:bidi="ar"/>
                    </w:rPr>
                  </w:pPr>
                  <w:r>
                    <w:rPr>
                      <w:rFonts w:hint="eastAsia"/>
                      <w:kern w:val="0"/>
                      <w:szCs w:val="21"/>
                      <w:lang w:bidi="ar"/>
                    </w:rPr>
                    <w:t>45.55</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59.35</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47.5</w:t>
                  </w:r>
                </w:p>
              </w:tc>
            </w:tr>
            <w:tr w:rsidR="001A6F83">
              <w:trPr>
                <w:trHeight w:val="329"/>
                <w:jc w:val="center"/>
              </w:trPr>
              <w:tc>
                <w:tcPr>
                  <w:tcW w:w="1798" w:type="pct"/>
                  <w:gridSpan w:val="3"/>
                  <w:vAlign w:val="center"/>
                </w:tcPr>
                <w:p w:rsidR="001A6F83" w:rsidRDefault="005972D8">
                  <w:pPr>
                    <w:snapToGrid w:val="0"/>
                    <w:jc w:val="center"/>
                  </w:pPr>
                  <w:proofErr w:type="gramStart"/>
                  <w:r>
                    <w:rPr>
                      <w:rFonts w:hint="eastAsia"/>
                    </w:rPr>
                    <w:t>叠加值</w:t>
                  </w:r>
                  <w:proofErr w:type="gramEnd"/>
                  <w:r>
                    <w:t>dB</w:t>
                  </w:r>
                  <w:r>
                    <w:t>（</w:t>
                  </w:r>
                  <w:r>
                    <w:t>A</w:t>
                  </w:r>
                  <w:r>
                    <w:t>）</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58.05</w:t>
                  </w:r>
                </w:p>
              </w:tc>
              <w:tc>
                <w:tcPr>
                  <w:tcW w:w="401" w:type="pct"/>
                  <w:vAlign w:val="center"/>
                </w:tcPr>
                <w:p w:rsidR="001A6F83" w:rsidRDefault="005972D8">
                  <w:pPr>
                    <w:widowControl/>
                    <w:jc w:val="center"/>
                    <w:textAlignment w:val="center"/>
                    <w:rPr>
                      <w:kern w:val="0"/>
                      <w:szCs w:val="21"/>
                      <w:lang w:bidi="ar"/>
                    </w:rPr>
                  </w:pPr>
                  <w:r>
                    <w:rPr>
                      <w:rFonts w:hint="eastAsia"/>
                      <w:kern w:val="0"/>
                      <w:szCs w:val="21"/>
                      <w:lang w:bidi="ar"/>
                    </w:rPr>
                    <w:t>49.81</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56.35</w:t>
                  </w:r>
                </w:p>
              </w:tc>
              <w:tc>
                <w:tcPr>
                  <w:tcW w:w="401" w:type="pct"/>
                  <w:vAlign w:val="center"/>
                </w:tcPr>
                <w:p w:rsidR="001A6F83" w:rsidRDefault="005972D8">
                  <w:pPr>
                    <w:widowControl/>
                    <w:jc w:val="center"/>
                    <w:textAlignment w:val="center"/>
                    <w:rPr>
                      <w:kern w:val="0"/>
                      <w:szCs w:val="21"/>
                      <w:lang w:bidi="ar"/>
                    </w:rPr>
                  </w:pPr>
                  <w:r>
                    <w:rPr>
                      <w:rFonts w:hint="eastAsia"/>
                      <w:kern w:val="0"/>
                      <w:szCs w:val="21"/>
                      <w:lang w:bidi="ar"/>
                    </w:rPr>
                    <w:t>46.42</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55.90</w:t>
                  </w:r>
                </w:p>
              </w:tc>
              <w:tc>
                <w:tcPr>
                  <w:tcW w:w="401" w:type="pct"/>
                  <w:vAlign w:val="center"/>
                </w:tcPr>
                <w:p w:rsidR="001A6F83" w:rsidRDefault="005972D8">
                  <w:pPr>
                    <w:widowControl/>
                    <w:jc w:val="center"/>
                    <w:textAlignment w:val="center"/>
                    <w:rPr>
                      <w:kern w:val="0"/>
                      <w:szCs w:val="21"/>
                      <w:lang w:bidi="ar"/>
                    </w:rPr>
                  </w:pPr>
                  <w:r>
                    <w:rPr>
                      <w:rFonts w:hint="eastAsia"/>
                      <w:kern w:val="0"/>
                      <w:szCs w:val="21"/>
                      <w:lang w:bidi="ar"/>
                    </w:rPr>
                    <w:t>48.48</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59.51</w:t>
                  </w:r>
                </w:p>
              </w:tc>
              <w:tc>
                <w:tcPr>
                  <w:tcW w:w="400" w:type="pct"/>
                  <w:vAlign w:val="center"/>
                </w:tcPr>
                <w:p w:rsidR="001A6F83" w:rsidRDefault="005972D8">
                  <w:pPr>
                    <w:widowControl/>
                    <w:jc w:val="center"/>
                    <w:textAlignment w:val="center"/>
                    <w:rPr>
                      <w:kern w:val="0"/>
                      <w:szCs w:val="21"/>
                      <w:lang w:bidi="ar"/>
                    </w:rPr>
                  </w:pPr>
                  <w:r>
                    <w:rPr>
                      <w:rFonts w:hint="eastAsia"/>
                      <w:kern w:val="0"/>
                      <w:szCs w:val="21"/>
                      <w:lang w:bidi="ar"/>
                    </w:rPr>
                    <w:t>49.44</w:t>
                  </w:r>
                </w:p>
              </w:tc>
            </w:tr>
            <w:tr w:rsidR="001A6F83">
              <w:trPr>
                <w:trHeight w:val="329"/>
                <w:jc w:val="center"/>
              </w:trPr>
              <w:tc>
                <w:tcPr>
                  <w:tcW w:w="1798" w:type="pct"/>
                  <w:gridSpan w:val="3"/>
                  <w:vAlign w:val="center"/>
                </w:tcPr>
                <w:p w:rsidR="001A6F83" w:rsidRDefault="005972D8">
                  <w:pPr>
                    <w:snapToGrid w:val="0"/>
                    <w:jc w:val="center"/>
                  </w:pPr>
                  <w:r>
                    <w:t>标准值</w:t>
                  </w:r>
                  <w:r>
                    <w:t>dB</w:t>
                  </w:r>
                  <w:r>
                    <w:t>（</w:t>
                  </w:r>
                  <w:r>
                    <w:t>A</w:t>
                  </w:r>
                  <w:r>
                    <w:t>）</w:t>
                  </w:r>
                </w:p>
              </w:tc>
              <w:tc>
                <w:tcPr>
                  <w:tcW w:w="400" w:type="pct"/>
                  <w:vAlign w:val="center"/>
                </w:tcPr>
                <w:p w:rsidR="001A6F83" w:rsidRDefault="005972D8">
                  <w:pPr>
                    <w:widowControl/>
                    <w:jc w:val="center"/>
                    <w:textAlignment w:val="center"/>
                    <w:rPr>
                      <w:kern w:val="0"/>
                      <w:szCs w:val="21"/>
                      <w:lang w:bidi="ar"/>
                    </w:rPr>
                  </w:pPr>
                  <w:r>
                    <w:rPr>
                      <w:kern w:val="0"/>
                      <w:szCs w:val="21"/>
                      <w:lang w:bidi="ar"/>
                    </w:rPr>
                    <w:t>60</w:t>
                  </w:r>
                </w:p>
              </w:tc>
              <w:tc>
                <w:tcPr>
                  <w:tcW w:w="401" w:type="pct"/>
                  <w:vAlign w:val="center"/>
                </w:tcPr>
                <w:p w:rsidR="001A6F83" w:rsidRDefault="005972D8">
                  <w:pPr>
                    <w:widowControl/>
                    <w:jc w:val="center"/>
                    <w:textAlignment w:val="center"/>
                    <w:rPr>
                      <w:kern w:val="0"/>
                      <w:szCs w:val="21"/>
                      <w:lang w:bidi="ar"/>
                    </w:rPr>
                  </w:pPr>
                  <w:r>
                    <w:rPr>
                      <w:kern w:val="0"/>
                      <w:szCs w:val="21"/>
                      <w:lang w:bidi="ar"/>
                    </w:rPr>
                    <w:t>50</w:t>
                  </w:r>
                </w:p>
              </w:tc>
              <w:tc>
                <w:tcPr>
                  <w:tcW w:w="400" w:type="pct"/>
                  <w:vAlign w:val="center"/>
                </w:tcPr>
                <w:p w:rsidR="001A6F83" w:rsidRDefault="005972D8">
                  <w:pPr>
                    <w:widowControl/>
                    <w:jc w:val="center"/>
                    <w:textAlignment w:val="center"/>
                    <w:rPr>
                      <w:kern w:val="0"/>
                      <w:szCs w:val="21"/>
                      <w:lang w:bidi="ar"/>
                    </w:rPr>
                  </w:pPr>
                  <w:r>
                    <w:rPr>
                      <w:kern w:val="0"/>
                      <w:szCs w:val="21"/>
                      <w:lang w:bidi="ar"/>
                    </w:rPr>
                    <w:t>60</w:t>
                  </w:r>
                </w:p>
              </w:tc>
              <w:tc>
                <w:tcPr>
                  <w:tcW w:w="401" w:type="pct"/>
                  <w:vAlign w:val="center"/>
                </w:tcPr>
                <w:p w:rsidR="001A6F83" w:rsidRDefault="005972D8">
                  <w:pPr>
                    <w:widowControl/>
                    <w:jc w:val="center"/>
                    <w:textAlignment w:val="center"/>
                    <w:rPr>
                      <w:kern w:val="0"/>
                      <w:szCs w:val="21"/>
                      <w:lang w:bidi="ar"/>
                    </w:rPr>
                  </w:pPr>
                  <w:r>
                    <w:rPr>
                      <w:kern w:val="0"/>
                      <w:szCs w:val="21"/>
                      <w:lang w:bidi="ar"/>
                    </w:rPr>
                    <w:t>50</w:t>
                  </w:r>
                </w:p>
              </w:tc>
              <w:tc>
                <w:tcPr>
                  <w:tcW w:w="400" w:type="pct"/>
                  <w:vAlign w:val="center"/>
                </w:tcPr>
                <w:p w:rsidR="001A6F83" w:rsidRDefault="005972D8">
                  <w:pPr>
                    <w:widowControl/>
                    <w:jc w:val="center"/>
                    <w:textAlignment w:val="center"/>
                    <w:rPr>
                      <w:kern w:val="0"/>
                      <w:szCs w:val="21"/>
                      <w:lang w:bidi="ar"/>
                    </w:rPr>
                  </w:pPr>
                  <w:r>
                    <w:rPr>
                      <w:kern w:val="0"/>
                      <w:szCs w:val="21"/>
                      <w:lang w:bidi="ar"/>
                    </w:rPr>
                    <w:t>60</w:t>
                  </w:r>
                </w:p>
              </w:tc>
              <w:tc>
                <w:tcPr>
                  <w:tcW w:w="401" w:type="pct"/>
                  <w:vAlign w:val="center"/>
                </w:tcPr>
                <w:p w:rsidR="001A6F83" w:rsidRDefault="005972D8">
                  <w:pPr>
                    <w:widowControl/>
                    <w:jc w:val="center"/>
                    <w:textAlignment w:val="center"/>
                    <w:rPr>
                      <w:kern w:val="0"/>
                      <w:szCs w:val="21"/>
                      <w:lang w:bidi="ar"/>
                    </w:rPr>
                  </w:pPr>
                  <w:r>
                    <w:rPr>
                      <w:kern w:val="0"/>
                      <w:szCs w:val="21"/>
                      <w:lang w:bidi="ar"/>
                    </w:rPr>
                    <w:t>50</w:t>
                  </w:r>
                </w:p>
              </w:tc>
              <w:tc>
                <w:tcPr>
                  <w:tcW w:w="400" w:type="pct"/>
                  <w:vAlign w:val="center"/>
                </w:tcPr>
                <w:p w:rsidR="001A6F83" w:rsidRDefault="005972D8">
                  <w:pPr>
                    <w:widowControl/>
                    <w:jc w:val="center"/>
                    <w:textAlignment w:val="center"/>
                    <w:rPr>
                      <w:kern w:val="0"/>
                      <w:szCs w:val="21"/>
                      <w:lang w:bidi="ar"/>
                    </w:rPr>
                  </w:pPr>
                  <w:r>
                    <w:rPr>
                      <w:kern w:val="0"/>
                      <w:szCs w:val="21"/>
                      <w:lang w:bidi="ar"/>
                    </w:rPr>
                    <w:t>60</w:t>
                  </w:r>
                </w:p>
              </w:tc>
              <w:tc>
                <w:tcPr>
                  <w:tcW w:w="400" w:type="pct"/>
                  <w:vAlign w:val="center"/>
                </w:tcPr>
                <w:p w:rsidR="001A6F83" w:rsidRDefault="005972D8">
                  <w:pPr>
                    <w:widowControl/>
                    <w:jc w:val="center"/>
                    <w:textAlignment w:val="center"/>
                    <w:rPr>
                      <w:kern w:val="0"/>
                      <w:szCs w:val="21"/>
                      <w:lang w:bidi="ar"/>
                    </w:rPr>
                  </w:pPr>
                  <w:r>
                    <w:rPr>
                      <w:kern w:val="0"/>
                      <w:szCs w:val="21"/>
                      <w:lang w:bidi="ar"/>
                    </w:rPr>
                    <w:t>50</w:t>
                  </w:r>
                </w:p>
              </w:tc>
            </w:tr>
            <w:tr w:rsidR="001A6F83">
              <w:trPr>
                <w:trHeight w:val="329"/>
                <w:jc w:val="center"/>
              </w:trPr>
              <w:tc>
                <w:tcPr>
                  <w:tcW w:w="1798" w:type="pct"/>
                  <w:gridSpan w:val="3"/>
                  <w:vAlign w:val="center"/>
                </w:tcPr>
                <w:p w:rsidR="001A6F83" w:rsidRDefault="005972D8">
                  <w:pPr>
                    <w:snapToGrid w:val="0"/>
                    <w:jc w:val="center"/>
                  </w:pPr>
                  <w:r>
                    <w:t>超标量</w:t>
                  </w:r>
                </w:p>
              </w:tc>
              <w:tc>
                <w:tcPr>
                  <w:tcW w:w="801" w:type="pct"/>
                  <w:gridSpan w:val="2"/>
                  <w:vAlign w:val="center"/>
                </w:tcPr>
                <w:p w:rsidR="001A6F83" w:rsidRDefault="005972D8">
                  <w:pPr>
                    <w:widowControl/>
                    <w:jc w:val="center"/>
                    <w:textAlignment w:val="center"/>
                    <w:rPr>
                      <w:kern w:val="0"/>
                      <w:szCs w:val="21"/>
                      <w:lang w:bidi="ar"/>
                    </w:rPr>
                  </w:pPr>
                  <w:r>
                    <w:rPr>
                      <w:kern w:val="0"/>
                      <w:szCs w:val="21"/>
                      <w:lang w:bidi="ar"/>
                    </w:rPr>
                    <w:t>0</w:t>
                  </w:r>
                </w:p>
              </w:tc>
              <w:tc>
                <w:tcPr>
                  <w:tcW w:w="801" w:type="pct"/>
                  <w:gridSpan w:val="2"/>
                  <w:vAlign w:val="center"/>
                </w:tcPr>
                <w:p w:rsidR="001A6F83" w:rsidRDefault="005972D8">
                  <w:pPr>
                    <w:widowControl/>
                    <w:jc w:val="center"/>
                    <w:textAlignment w:val="center"/>
                    <w:rPr>
                      <w:kern w:val="0"/>
                      <w:szCs w:val="21"/>
                      <w:lang w:bidi="ar"/>
                    </w:rPr>
                  </w:pPr>
                  <w:r>
                    <w:rPr>
                      <w:kern w:val="0"/>
                      <w:szCs w:val="21"/>
                      <w:lang w:bidi="ar"/>
                    </w:rPr>
                    <w:t>0</w:t>
                  </w:r>
                </w:p>
              </w:tc>
              <w:tc>
                <w:tcPr>
                  <w:tcW w:w="801" w:type="pct"/>
                  <w:gridSpan w:val="2"/>
                  <w:vAlign w:val="center"/>
                </w:tcPr>
                <w:p w:rsidR="001A6F83" w:rsidRDefault="005972D8">
                  <w:pPr>
                    <w:widowControl/>
                    <w:jc w:val="center"/>
                    <w:textAlignment w:val="center"/>
                    <w:rPr>
                      <w:kern w:val="0"/>
                      <w:szCs w:val="21"/>
                      <w:lang w:bidi="ar"/>
                    </w:rPr>
                  </w:pPr>
                  <w:r>
                    <w:rPr>
                      <w:kern w:val="0"/>
                      <w:szCs w:val="21"/>
                      <w:lang w:bidi="ar"/>
                    </w:rPr>
                    <w:t>0</w:t>
                  </w:r>
                </w:p>
              </w:tc>
              <w:tc>
                <w:tcPr>
                  <w:tcW w:w="799" w:type="pct"/>
                  <w:gridSpan w:val="2"/>
                  <w:vAlign w:val="center"/>
                </w:tcPr>
                <w:p w:rsidR="001A6F83" w:rsidRDefault="005972D8">
                  <w:pPr>
                    <w:widowControl/>
                    <w:jc w:val="center"/>
                    <w:textAlignment w:val="center"/>
                    <w:rPr>
                      <w:kern w:val="0"/>
                      <w:szCs w:val="21"/>
                      <w:lang w:bidi="ar"/>
                    </w:rPr>
                  </w:pPr>
                  <w:r>
                    <w:rPr>
                      <w:kern w:val="0"/>
                      <w:szCs w:val="21"/>
                      <w:lang w:bidi="ar"/>
                    </w:rPr>
                    <w:t>0</w:t>
                  </w:r>
                </w:p>
              </w:tc>
            </w:tr>
          </w:tbl>
          <w:p w:rsidR="001A6F83" w:rsidRDefault="005972D8">
            <w:pPr>
              <w:adjustRightInd w:val="0"/>
              <w:snapToGrid w:val="0"/>
              <w:spacing w:beforeLines="50" w:before="120" w:line="360" w:lineRule="auto"/>
              <w:ind w:firstLineChars="200" w:firstLine="480"/>
              <w:rPr>
                <w:sz w:val="24"/>
              </w:rPr>
            </w:pPr>
            <w:r>
              <w:rPr>
                <w:sz w:val="24"/>
              </w:rPr>
              <w:t>根据上述计算，</w:t>
            </w:r>
            <w:bookmarkStart w:id="5" w:name="OLE_LINK11"/>
            <w:r>
              <w:rPr>
                <w:sz w:val="24"/>
              </w:rPr>
              <w:t>本项目厂界噪声</w:t>
            </w:r>
            <w:proofErr w:type="gramStart"/>
            <w:r>
              <w:rPr>
                <w:sz w:val="24"/>
              </w:rPr>
              <w:t>声</w:t>
            </w:r>
            <w:proofErr w:type="gramEnd"/>
            <w:r>
              <w:rPr>
                <w:sz w:val="24"/>
              </w:rPr>
              <w:t>环境质量满足《</w:t>
            </w:r>
            <w:r>
              <w:rPr>
                <w:bCs/>
                <w:sz w:val="24"/>
              </w:rPr>
              <w:t>工业企业厂界环境噪声排放标准》</w:t>
            </w:r>
            <w:r>
              <w:rPr>
                <w:bCs/>
                <w:sz w:val="24"/>
              </w:rPr>
              <w:t>(GB12348-2008)</w:t>
            </w:r>
            <w:r>
              <w:rPr>
                <w:sz w:val="24"/>
              </w:rPr>
              <w:t>的</w:t>
            </w:r>
            <w:r>
              <w:rPr>
                <w:sz w:val="24"/>
              </w:rPr>
              <w:t>2</w:t>
            </w:r>
            <w:r>
              <w:rPr>
                <w:sz w:val="24"/>
              </w:rPr>
              <w:t>类区域标准。因此，项目正常生产过程中产生的噪声对周边环境影响</w:t>
            </w:r>
            <w:r>
              <w:rPr>
                <w:rFonts w:hint="eastAsia"/>
                <w:sz w:val="24"/>
              </w:rPr>
              <w:t>较</w:t>
            </w:r>
            <w:r>
              <w:rPr>
                <w:sz w:val="24"/>
              </w:rPr>
              <w:t>小，不会造成噪声扰民现象。</w:t>
            </w:r>
          </w:p>
          <w:p w:rsidR="001A6F83" w:rsidRDefault="005972D8">
            <w:pPr>
              <w:spacing w:line="360" w:lineRule="auto"/>
              <w:ind w:firstLineChars="200" w:firstLine="480"/>
              <w:rPr>
                <w:sz w:val="24"/>
                <w:szCs w:val="32"/>
              </w:rPr>
            </w:pPr>
            <w:r>
              <w:rPr>
                <w:rFonts w:hint="eastAsia"/>
                <w:sz w:val="24"/>
                <w:szCs w:val="32"/>
              </w:rPr>
              <w:t>（</w:t>
            </w:r>
            <w:r>
              <w:rPr>
                <w:rFonts w:hint="eastAsia"/>
                <w:sz w:val="24"/>
                <w:szCs w:val="32"/>
              </w:rPr>
              <w:t>5</w:t>
            </w:r>
            <w:r>
              <w:rPr>
                <w:rFonts w:hint="eastAsia"/>
                <w:sz w:val="24"/>
                <w:szCs w:val="32"/>
              </w:rPr>
              <w:t>）噪声监测计划</w:t>
            </w:r>
          </w:p>
          <w:p w:rsidR="001A6F83" w:rsidRDefault="005972D8">
            <w:pPr>
              <w:spacing w:line="360" w:lineRule="auto"/>
              <w:ind w:firstLineChars="200" w:firstLine="480"/>
              <w:rPr>
                <w:sz w:val="24"/>
                <w:szCs w:val="32"/>
              </w:rPr>
            </w:pPr>
            <w:r>
              <w:rPr>
                <w:sz w:val="24"/>
                <w:szCs w:val="32"/>
              </w:rPr>
              <w:t>1</w:t>
            </w:r>
            <w:r>
              <w:rPr>
                <w:sz w:val="24"/>
                <w:szCs w:val="32"/>
              </w:rPr>
              <w:t>）竣工验收监测</w:t>
            </w:r>
          </w:p>
          <w:p w:rsidR="001A6F83" w:rsidRDefault="005972D8">
            <w:pPr>
              <w:spacing w:line="360" w:lineRule="auto"/>
              <w:ind w:firstLineChars="200" w:firstLine="480"/>
              <w:rPr>
                <w:sz w:val="24"/>
                <w:szCs w:val="32"/>
              </w:rPr>
            </w:pPr>
            <w:r>
              <w:rPr>
                <w:sz w:val="24"/>
                <w:szCs w:val="32"/>
              </w:rPr>
              <w:t>项目投入试生产后，公司应及时委托有资质的环境监测单位对建设项目环保</w:t>
            </w:r>
            <w:r>
              <w:rPr>
                <w:sz w:val="24"/>
                <w:szCs w:val="32"/>
              </w:rPr>
              <w:t>“</w:t>
            </w:r>
            <w:r>
              <w:rPr>
                <w:sz w:val="24"/>
                <w:szCs w:val="32"/>
              </w:rPr>
              <w:t>三同时</w:t>
            </w:r>
            <w:r>
              <w:rPr>
                <w:sz w:val="24"/>
                <w:szCs w:val="32"/>
              </w:rPr>
              <w:t>”</w:t>
            </w:r>
            <w:r>
              <w:rPr>
                <w:sz w:val="24"/>
                <w:szCs w:val="32"/>
              </w:rPr>
              <w:t>设施组织竣工验收监测。</w:t>
            </w:r>
          </w:p>
          <w:p w:rsidR="001A6F83" w:rsidRDefault="005972D8">
            <w:pPr>
              <w:spacing w:line="360" w:lineRule="auto"/>
              <w:ind w:firstLineChars="200" w:firstLine="480"/>
              <w:rPr>
                <w:sz w:val="24"/>
                <w:szCs w:val="32"/>
              </w:rPr>
            </w:pPr>
            <w:r>
              <w:rPr>
                <w:sz w:val="24"/>
                <w:szCs w:val="32"/>
              </w:rPr>
              <w:t>2</w:t>
            </w:r>
            <w:r>
              <w:rPr>
                <w:sz w:val="24"/>
                <w:szCs w:val="32"/>
              </w:rPr>
              <w:t>）营运期监测</w:t>
            </w:r>
          </w:p>
          <w:p w:rsidR="001A6F83" w:rsidRDefault="005972D8">
            <w:pPr>
              <w:spacing w:line="360" w:lineRule="auto"/>
              <w:ind w:firstLineChars="200" w:firstLine="480"/>
              <w:rPr>
                <w:sz w:val="24"/>
                <w:szCs w:val="32"/>
              </w:rPr>
            </w:pPr>
            <w:r>
              <w:rPr>
                <w:sz w:val="24"/>
                <w:szCs w:val="32"/>
              </w:rPr>
              <w:t>对厂界噪声每</w:t>
            </w:r>
            <w:r>
              <w:rPr>
                <w:rFonts w:hint="eastAsia"/>
                <w:sz w:val="24"/>
                <w:szCs w:val="32"/>
              </w:rPr>
              <w:t>半年</w:t>
            </w:r>
            <w:r>
              <w:rPr>
                <w:sz w:val="24"/>
                <w:szCs w:val="32"/>
              </w:rPr>
              <w:t>昼间夜间各监测一次。</w:t>
            </w:r>
          </w:p>
          <w:p w:rsidR="001A6F83" w:rsidRDefault="005972D8">
            <w:pPr>
              <w:spacing w:line="360" w:lineRule="auto"/>
              <w:ind w:firstLineChars="200" w:firstLine="480"/>
              <w:rPr>
                <w:sz w:val="24"/>
                <w:szCs w:val="32"/>
              </w:rPr>
            </w:pPr>
            <w:r>
              <w:rPr>
                <w:sz w:val="24"/>
                <w:szCs w:val="32"/>
              </w:rPr>
              <w:lastRenderedPageBreak/>
              <w:t>营运期监测计划表见下表。</w:t>
            </w:r>
          </w:p>
          <w:p w:rsidR="001A6F83" w:rsidRDefault="005972D8">
            <w:pPr>
              <w:adjustRightInd w:val="0"/>
              <w:snapToGrid w:val="0"/>
              <w:jc w:val="center"/>
              <w:rPr>
                <w:b/>
                <w:bCs/>
                <w:sz w:val="24"/>
              </w:rPr>
            </w:pPr>
            <w:r>
              <w:rPr>
                <w:b/>
                <w:bCs/>
                <w:sz w:val="24"/>
              </w:rPr>
              <w:t>表</w:t>
            </w:r>
            <w:r>
              <w:rPr>
                <w:rFonts w:hint="eastAsia"/>
                <w:b/>
                <w:bCs/>
                <w:sz w:val="24"/>
              </w:rPr>
              <w:t>4-26</w:t>
            </w:r>
            <w:r>
              <w:rPr>
                <w:b/>
                <w:bCs/>
                <w:sz w:val="24"/>
              </w:rPr>
              <w:t xml:space="preserve">  </w:t>
            </w:r>
            <w:r>
              <w:rPr>
                <w:b/>
                <w:bCs/>
                <w:sz w:val="24"/>
              </w:rPr>
              <w:t>营运期监测计划表</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536"/>
              <w:gridCol w:w="2030"/>
              <w:gridCol w:w="3155"/>
              <w:gridCol w:w="1778"/>
            </w:tblGrid>
            <w:tr w:rsidR="001A6F83" w:rsidTr="002126AD">
              <w:trPr>
                <w:trHeight w:val="340"/>
                <w:jc w:val="center"/>
              </w:trPr>
              <w:tc>
                <w:tcPr>
                  <w:tcW w:w="904" w:type="pct"/>
                  <w:vAlign w:val="center"/>
                </w:tcPr>
                <w:p w:rsidR="001A6F83" w:rsidRDefault="005972D8">
                  <w:pPr>
                    <w:adjustRightInd w:val="0"/>
                    <w:snapToGrid w:val="0"/>
                    <w:jc w:val="center"/>
                    <w:rPr>
                      <w:b/>
                      <w:szCs w:val="21"/>
                    </w:rPr>
                  </w:pPr>
                  <w:r>
                    <w:rPr>
                      <w:b/>
                      <w:szCs w:val="21"/>
                    </w:rPr>
                    <w:t>污染种类</w:t>
                  </w:r>
                </w:p>
              </w:tc>
              <w:tc>
                <w:tcPr>
                  <w:tcW w:w="1194" w:type="pct"/>
                  <w:vAlign w:val="center"/>
                </w:tcPr>
                <w:p w:rsidR="001A6F83" w:rsidRDefault="005972D8">
                  <w:pPr>
                    <w:adjustRightInd w:val="0"/>
                    <w:snapToGrid w:val="0"/>
                    <w:jc w:val="center"/>
                    <w:rPr>
                      <w:b/>
                      <w:szCs w:val="21"/>
                    </w:rPr>
                  </w:pPr>
                  <w:r>
                    <w:rPr>
                      <w:b/>
                      <w:szCs w:val="21"/>
                    </w:rPr>
                    <w:t>监测点位</w:t>
                  </w:r>
                </w:p>
              </w:tc>
              <w:tc>
                <w:tcPr>
                  <w:tcW w:w="1856" w:type="pct"/>
                  <w:vAlign w:val="center"/>
                </w:tcPr>
                <w:p w:rsidR="001A6F83" w:rsidRDefault="005972D8">
                  <w:pPr>
                    <w:adjustRightInd w:val="0"/>
                    <w:snapToGrid w:val="0"/>
                    <w:jc w:val="center"/>
                    <w:rPr>
                      <w:b/>
                      <w:szCs w:val="21"/>
                    </w:rPr>
                  </w:pPr>
                  <w:r>
                    <w:rPr>
                      <w:b/>
                      <w:szCs w:val="21"/>
                    </w:rPr>
                    <w:t>监测项目</w:t>
                  </w:r>
                </w:p>
              </w:tc>
              <w:tc>
                <w:tcPr>
                  <w:tcW w:w="1046" w:type="pct"/>
                  <w:vAlign w:val="center"/>
                </w:tcPr>
                <w:p w:rsidR="001A6F83" w:rsidRDefault="005972D8">
                  <w:pPr>
                    <w:adjustRightInd w:val="0"/>
                    <w:snapToGrid w:val="0"/>
                    <w:jc w:val="center"/>
                    <w:rPr>
                      <w:b/>
                      <w:szCs w:val="21"/>
                    </w:rPr>
                  </w:pPr>
                  <w:r>
                    <w:rPr>
                      <w:b/>
                      <w:szCs w:val="21"/>
                    </w:rPr>
                    <w:t>监测频率</w:t>
                  </w:r>
                </w:p>
              </w:tc>
            </w:tr>
            <w:tr w:rsidR="001A6F83" w:rsidTr="002126AD">
              <w:trPr>
                <w:trHeight w:val="340"/>
                <w:jc w:val="center"/>
              </w:trPr>
              <w:tc>
                <w:tcPr>
                  <w:tcW w:w="904" w:type="pct"/>
                  <w:vAlign w:val="center"/>
                </w:tcPr>
                <w:p w:rsidR="001A6F83" w:rsidRDefault="005972D8">
                  <w:pPr>
                    <w:adjustRightInd w:val="0"/>
                    <w:snapToGrid w:val="0"/>
                    <w:jc w:val="center"/>
                    <w:rPr>
                      <w:szCs w:val="21"/>
                    </w:rPr>
                  </w:pPr>
                  <w:r>
                    <w:rPr>
                      <w:szCs w:val="21"/>
                    </w:rPr>
                    <w:t>噪声</w:t>
                  </w:r>
                </w:p>
              </w:tc>
              <w:tc>
                <w:tcPr>
                  <w:tcW w:w="1194" w:type="pct"/>
                  <w:vAlign w:val="center"/>
                </w:tcPr>
                <w:p w:rsidR="001A6F83" w:rsidRDefault="005972D8">
                  <w:pPr>
                    <w:adjustRightInd w:val="0"/>
                    <w:snapToGrid w:val="0"/>
                    <w:jc w:val="center"/>
                    <w:rPr>
                      <w:szCs w:val="21"/>
                    </w:rPr>
                  </w:pPr>
                  <w:r>
                    <w:rPr>
                      <w:szCs w:val="21"/>
                    </w:rPr>
                    <w:t>厂界四周边界</w:t>
                  </w:r>
                </w:p>
              </w:tc>
              <w:tc>
                <w:tcPr>
                  <w:tcW w:w="1856" w:type="pct"/>
                  <w:vAlign w:val="center"/>
                </w:tcPr>
                <w:p w:rsidR="001A6F83" w:rsidRDefault="005972D8">
                  <w:pPr>
                    <w:adjustRightInd w:val="0"/>
                    <w:snapToGrid w:val="0"/>
                    <w:jc w:val="center"/>
                    <w:rPr>
                      <w:szCs w:val="21"/>
                    </w:rPr>
                  </w:pPr>
                  <w:r>
                    <w:rPr>
                      <w:szCs w:val="21"/>
                    </w:rPr>
                    <w:t>连续等效</w:t>
                  </w:r>
                  <w:r>
                    <w:rPr>
                      <w:szCs w:val="21"/>
                    </w:rPr>
                    <w:t>A</w:t>
                  </w:r>
                  <w:r>
                    <w:rPr>
                      <w:szCs w:val="21"/>
                    </w:rPr>
                    <w:t>声级</w:t>
                  </w:r>
                </w:p>
              </w:tc>
              <w:tc>
                <w:tcPr>
                  <w:tcW w:w="1046" w:type="pct"/>
                  <w:vAlign w:val="center"/>
                </w:tcPr>
                <w:p w:rsidR="001A6F83" w:rsidRDefault="005972D8">
                  <w:pPr>
                    <w:adjustRightInd w:val="0"/>
                    <w:snapToGrid w:val="0"/>
                    <w:jc w:val="center"/>
                    <w:rPr>
                      <w:szCs w:val="21"/>
                    </w:rPr>
                  </w:pPr>
                  <w:r>
                    <w:rPr>
                      <w:szCs w:val="21"/>
                    </w:rPr>
                    <w:t>每半年监测</w:t>
                  </w:r>
                  <w:r>
                    <w:rPr>
                      <w:szCs w:val="21"/>
                    </w:rPr>
                    <w:t>1</w:t>
                  </w:r>
                  <w:r>
                    <w:rPr>
                      <w:szCs w:val="21"/>
                    </w:rPr>
                    <w:t>次</w:t>
                  </w:r>
                </w:p>
                <w:p w:rsidR="001A6F83" w:rsidRDefault="005972D8">
                  <w:pPr>
                    <w:adjustRightInd w:val="0"/>
                    <w:snapToGrid w:val="0"/>
                    <w:jc w:val="center"/>
                    <w:rPr>
                      <w:szCs w:val="21"/>
                    </w:rPr>
                  </w:pPr>
                  <w:r>
                    <w:rPr>
                      <w:szCs w:val="21"/>
                    </w:rPr>
                    <w:t>昼间、夜间</w:t>
                  </w:r>
                </w:p>
              </w:tc>
            </w:tr>
          </w:tbl>
          <w:bookmarkEnd w:id="5"/>
          <w:p w:rsidR="001A6F83" w:rsidRDefault="005972D8">
            <w:pPr>
              <w:adjustRightInd w:val="0"/>
              <w:snapToGrid w:val="0"/>
              <w:spacing w:line="360" w:lineRule="auto"/>
              <w:rPr>
                <w:b/>
                <w:sz w:val="24"/>
              </w:rPr>
            </w:pPr>
            <w:r>
              <w:rPr>
                <w:rFonts w:hint="eastAsia"/>
                <w:b/>
                <w:sz w:val="24"/>
              </w:rPr>
              <w:t>4</w:t>
            </w:r>
            <w:r>
              <w:rPr>
                <w:rFonts w:hint="eastAsia"/>
                <w:b/>
                <w:sz w:val="24"/>
              </w:rPr>
              <w:t>、</w:t>
            </w:r>
            <w:r>
              <w:rPr>
                <w:b/>
                <w:sz w:val="24"/>
              </w:rPr>
              <w:t>固体废物</w:t>
            </w:r>
          </w:p>
          <w:p w:rsidR="001A6F83" w:rsidRDefault="005972D8">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w:t>
            </w:r>
            <w:r>
              <w:rPr>
                <w:bCs/>
                <w:sz w:val="24"/>
              </w:rPr>
              <w:t>固体废物属性判定</w:t>
            </w:r>
          </w:p>
          <w:p w:rsidR="001A6F83" w:rsidRDefault="005972D8">
            <w:pPr>
              <w:adjustRightInd w:val="0"/>
              <w:snapToGrid w:val="0"/>
              <w:spacing w:line="360" w:lineRule="auto"/>
              <w:ind w:firstLineChars="200" w:firstLine="480"/>
              <w:rPr>
                <w:bCs/>
                <w:sz w:val="24"/>
              </w:rPr>
            </w:pPr>
            <w:r>
              <w:rPr>
                <w:bCs/>
                <w:sz w:val="24"/>
              </w:rPr>
              <w:t>根据《固体废物鉴别通则》（</w:t>
            </w:r>
            <w:r>
              <w:rPr>
                <w:bCs/>
                <w:sz w:val="24"/>
              </w:rPr>
              <w:t>GB34330-2017</w:t>
            </w:r>
            <w:r>
              <w:rPr>
                <w:bCs/>
                <w:sz w:val="24"/>
              </w:rPr>
              <w:t>）的规定，对本项目产生的固体废物属性进行判定，判定依据及结果见下表。</w:t>
            </w:r>
          </w:p>
          <w:p w:rsidR="001A6F83" w:rsidRDefault="005972D8">
            <w:pPr>
              <w:adjustRightInd w:val="0"/>
              <w:snapToGrid w:val="0"/>
              <w:ind w:firstLineChars="200" w:firstLine="482"/>
              <w:jc w:val="center"/>
              <w:rPr>
                <w:b/>
                <w:sz w:val="28"/>
                <w:szCs w:val="28"/>
              </w:rPr>
            </w:pPr>
            <w:r>
              <w:rPr>
                <w:b/>
                <w:sz w:val="24"/>
              </w:rPr>
              <w:t>表</w:t>
            </w:r>
            <w:r>
              <w:rPr>
                <w:rFonts w:hint="eastAsia"/>
                <w:b/>
                <w:sz w:val="24"/>
              </w:rPr>
              <w:t>4-27</w:t>
            </w:r>
            <w:r>
              <w:rPr>
                <w:b/>
                <w:sz w:val="24"/>
              </w:rPr>
              <w:t xml:space="preserve">  </w:t>
            </w:r>
            <w:r>
              <w:rPr>
                <w:b/>
                <w:sz w:val="24"/>
              </w:rPr>
              <w:t>项目副产物产生情况汇总</w:t>
            </w:r>
          </w:p>
          <w:tbl>
            <w:tblPr>
              <w:tblW w:w="4997"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6"/>
              <w:gridCol w:w="1303"/>
              <w:gridCol w:w="948"/>
              <w:gridCol w:w="676"/>
              <w:gridCol w:w="1084"/>
              <w:gridCol w:w="948"/>
              <w:gridCol w:w="948"/>
              <w:gridCol w:w="812"/>
              <w:gridCol w:w="1359"/>
            </w:tblGrid>
            <w:tr w:rsidR="001A6F83">
              <w:trPr>
                <w:trHeight w:val="340"/>
                <w:jc w:val="center"/>
              </w:trPr>
              <w:tc>
                <w:tcPr>
                  <w:tcW w:w="245" w:type="pct"/>
                  <w:vMerge w:val="restart"/>
                  <w:vAlign w:val="center"/>
                </w:tcPr>
                <w:p w:rsidR="001A6F83" w:rsidRDefault="005972D8">
                  <w:pPr>
                    <w:adjustRightInd w:val="0"/>
                    <w:snapToGrid w:val="0"/>
                    <w:jc w:val="center"/>
                    <w:rPr>
                      <w:b/>
                      <w:bCs/>
                      <w:szCs w:val="21"/>
                    </w:rPr>
                  </w:pPr>
                  <w:r>
                    <w:rPr>
                      <w:b/>
                      <w:bCs/>
                      <w:szCs w:val="21"/>
                    </w:rPr>
                    <w:t>序号</w:t>
                  </w:r>
                </w:p>
              </w:tc>
              <w:tc>
                <w:tcPr>
                  <w:tcW w:w="767" w:type="pct"/>
                  <w:vMerge w:val="restart"/>
                  <w:vAlign w:val="center"/>
                </w:tcPr>
                <w:p w:rsidR="001A6F83" w:rsidRDefault="005972D8">
                  <w:pPr>
                    <w:adjustRightInd w:val="0"/>
                    <w:snapToGrid w:val="0"/>
                    <w:jc w:val="center"/>
                    <w:rPr>
                      <w:b/>
                      <w:bCs/>
                      <w:szCs w:val="21"/>
                    </w:rPr>
                  </w:pPr>
                  <w:r>
                    <w:rPr>
                      <w:b/>
                      <w:bCs/>
                      <w:szCs w:val="21"/>
                    </w:rPr>
                    <w:t>副产物</w:t>
                  </w:r>
                </w:p>
                <w:p w:rsidR="001A6F83" w:rsidRDefault="005972D8">
                  <w:pPr>
                    <w:adjustRightInd w:val="0"/>
                    <w:snapToGrid w:val="0"/>
                    <w:jc w:val="center"/>
                    <w:rPr>
                      <w:b/>
                      <w:bCs/>
                      <w:szCs w:val="21"/>
                    </w:rPr>
                  </w:pPr>
                  <w:r>
                    <w:rPr>
                      <w:b/>
                      <w:bCs/>
                      <w:szCs w:val="21"/>
                    </w:rPr>
                    <w:t>名称</w:t>
                  </w:r>
                </w:p>
              </w:tc>
              <w:tc>
                <w:tcPr>
                  <w:tcW w:w="558" w:type="pct"/>
                  <w:vMerge w:val="restart"/>
                  <w:vAlign w:val="center"/>
                </w:tcPr>
                <w:p w:rsidR="001A6F83" w:rsidRDefault="005972D8">
                  <w:pPr>
                    <w:adjustRightInd w:val="0"/>
                    <w:snapToGrid w:val="0"/>
                    <w:jc w:val="center"/>
                    <w:rPr>
                      <w:b/>
                      <w:bCs/>
                      <w:szCs w:val="21"/>
                    </w:rPr>
                  </w:pPr>
                  <w:r>
                    <w:rPr>
                      <w:b/>
                      <w:bCs/>
                      <w:szCs w:val="21"/>
                    </w:rPr>
                    <w:t>产生</w:t>
                  </w:r>
                </w:p>
                <w:p w:rsidR="001A6F83" w:rsidRDefault="005972D8">
                  <w:pPr>
                    <w:adjustRightInd w:val="0"/>
                    <w:snapToGrid w:val="0"/>
                    <w:jc w:val="center"/>
                    <w:rPr>
                      <w:b/>
                      <w:bCs/>
                      <w:szCs w:val="21"/>
                    </w:rPr>
                  </w:pPr>
                  <w:r>
                    <w:rPr>
                      <w:b/>
                      <w:bCs/>
                      <w:szCs w:val="21"/>
                    </w:rPr>
                    <w:t>来源</w:t>
                  </w:r>
                </w:p>
              </w:tc>
              <w:tc>
                <w:tcPr>
                  <w:tcW w:w="398" w:type="pct"/>
                  <w:vMerge w:val="restart"/>
                  <w:vAlign w:val="center"/>
                </w:tcPr>
                <w:p w:rsidR="001A6F83" w:rsidRDefault="005972D8">
                  <w:pPr>
                    <w:adjustRightInd w:val="0"/>
                    <w:snapToGrid w:val="0"/>
                    <w:jc w:val="center"/>
                    <w:rPr>
                      <w:b/>
                      <w:bCs/>
                      <w:szCs w:val="21"/>
                    </w:rPr>
                  </w:pPr>
                  <w:r>
                    <w:rPr>
                      <w:b/>
                      <w:bCs/>
                      <w:szCs w:val="21"/>
                    </w:rPr>
                    <w:t>形态</w:t>
                  </w:r>
                </w:p>
              </w:tc>
              <w:tc>
                <w:tcPr>
                  <w:tcW w:w="638" w:type="pct"/>
                  <w:vMerge w:val="restart"/>
                  <w:vAlign w:val="center"/>
                </w:tcPr>
                <w:p w:rsidR="001A6F83" w:rsidRDefault="005972D8">
                  <w:pPr>
                    <w:adjustRightInd w:val="0"/>
                    <w:snapToGrid w:val="0"/>
                    <w:jc w:val="center"/>
                    <w:rPr>
                      <w:b/>
                      <w:bCs/>
                      <w:szCs w:val="21"/>
                    </w:rPr>
                  </w:pPr>
                  <w:r>
                    <w:rPr>
                      <w:b/>
                      <w:bCs/>
                      <w:szCs w:val="21"/>
                    </w:rPr>
                    <w:t>主要</w:t>
                  </w:r>
                </w:p>
                <w:p w:rsidR="001A6F83" w:rsidRDefault="005972D8">
                  <w:pPr>
                    <w:adjustRightInd w:val="0"/>
                    <w:snapToGrid w:val="0"/>
                    <w:jc w:val="center"/>
                    <w:rPr>
                      <w:b/>
                      <w:bCs/>
                      <w:szCs w:val="21"/>
                    </w:rPr>
                  </w:pPr>
                  <w:r>
                    <w:rPr>
                      <w:b/>
                      <w:bCs/>
                      <w:szCs w:val="21"/>
                    </w:rPr>
                    <w:t>成分</w:t>
                  </w:r>
                </w:p>
              </w:tc>
              <w:tc>
                <w:tcPr>
                  <w:tcW w:w="558" w:type="pct"/>
                  <w:vMerge w:val="restart"/>
                  <w:vAlign w:val="center"/>
                </w:tcPr>
                <w:p w:rsidR="001A6F83" w:rsidRDefault="005972D8">
                  <w:pPr>
                    <w:adjustRightInd w:val="0"/>
                    <w:snapToGrid w:val="0"/>
                    <w:jc w:val="center"/>
                    <w:rPr>
                      <w:b/>
                      <w:bCs/>
                      <w:szCs w:val="21"/>
                    </w:rPr>
                  </w:pPr>
                  <w:r>
                    <w:rPr>
                      <w:b/>
                      <w:bCs/>
                      <w:szCs w:val="21"/>
                    </w:rPr>
                    <w:t>预测产生量（</w:t>
                  </w:r>
                  <w:r>
                    <w:rPr>
                      <w:b/>
                      <w:bCs/>
                      <w:szCs w:val="21"/>
                    </w:rPr>
                    <w:t>t/a</w:t>
                  </w:r>
                  <w:r>
                    <w:rPr>
                      <w:b/>
                      <w:bCs/>
                      <w:szCs w:val="21"/>
                    </w:rPr>
                    <w:t>）</w:t>
                  </w:r>
                </w:p>
              </w:tc>
              <w:tc>
                <w:tcPr>
                  <w:tcW w:w="1836" w:type="pct"/>
                  <w:gridSpan w:val="3"/>
                  <w:vAlign w:val="center"/>
                </w:tcPr>
                <w:p w:rsidR="001A6F83" w:rsidRDefault="005972D8">
                  <w:pPr>
                    <w:adjustRightInd w:val="0"/>
                    <w:snapToGrid w:val="0"/>
                    <w:jc w:val="center"/>
                    <w:rPr>
                      <w:b/>
                      <w:bCs/>
                      <w:szCs w:val="21"/>
                    </w:rPr>
                  </w:pPr>
                  <w:r>
                    <w:rPr>
                      <w:b/>
                      <w:bCs/>
                      <w:szCs w:val="21"/>
                    </w:rPr>
                    <w:t>种类判断</w:t>
                  </w:r>
                </w:p>
              </w:tc>
            </w:tr>
            <w:tr w:rsidR="001A6F83">
              <w:trPr>
                <w:trHeight w:val="340"/>
                <w:jc w:val="center"/>
              </w:trPr>
              <w:tc>
                <w:tcPr>
                  <w:tcW w:w="245" w:type="pct"/>
                  <w:vMerge/>
                  <w:vAlign w:val="center"/>
                </w:tcPr>
                <w:p w:rsidR="001A6F83" w:rsidRDefault="001A6F83">
                  <w:pPr>
                    <w:adjustRightInd w:val="0"/>
                    <w:snapToGrid w:val="0"/>
                    <w:jc w:val="center"/>
                    <w:rPr>
                      <w:b/>
                      <w:bCs/>
                      <w:szCs w:val="21"/>
                    </w:rPr>
                  </w:pPr>
                </w:p>
              </w:tc>
              <w:tc>
                <w:tcPr>
                  <w:tcW w:w="767" w:type="pct"/>
                  <w:vMerge/>
                  <w:vAlign w:val="center"/>
                </w:tcPr>
                <w:p w:rsidR="001A6F83" w:rsidRDefault="001A6F83">
                  <w:pPr>
                    <w:adjustRightInd w:val="0"/>
                    <w:snapToGrid w:val="0"/>
                    <w:jc w:val="center"/>
                    <w:rPr>
                      <w:b/>
                      <w:bCs/>
                      <w:szCs w:val="21"/>
                    </w:rPr>
                  </w:pPr>
                </w:p>
              </w:tc>
              <w:tc>
                <w:tcPr>
                  <w:tcW w:w="558" w:type="pct"/>
                  <w:vMerge/>
                  <w:vAlign w:val="center"/>
                </w:tcPr>
                <w:p w:rsidR="001A6F83" w:rsidRDefault="001A6F83">
                  <w:pPr>
                    <w:adjustRightInd w:val="0"/>
                    <w:snapToGrid w:val="0"/>
                    <w:jc w:val="center"/>
                    <w:rPr>
                      <w:b/>
                      <w:bCs/>
                      <w:szCs w:val="21"/>
                    </w:rPr>
                  </w:pPr>
                </w:p>
              </w:tc>
              <w:tc>
                <w:tcPr>
                  <w:tcW w:w="398" w:type="pct"/>
                  <w:vMerge/>
                  <w:vAlign w:val="center"/>
                </w:tcPr>
                <w:p w:rsidR="001A6F83" w:rsidRDefault="001A6F83">
                  <w:pPr>
                    <w:adjustRightInd w:val="0"/>
                    <w:snapToGrid w:val="0"/>
                    <w:jc w:val="center"/>
                    <w:rPr>
                      <w:b/>
                      <w:bCs/>
                      <w:szCs w:val="21"/>
                    </w:rPr>
                  </w:pPr>
                </w:p>
              </w:tc>
              <w:tc>
                <w:tcPr>
                  <w:tcW w:w="638" w:type="pct"/>
                  <w:vMerge/>
                  <w:vAlign w:val="center"/>
                </w:tcPr>
                <w:p w:rsidR="001A6F83" w:rsidRDefault="001A6F83">
                  <w:pPr>
                    <w:adjustRightInd w:val="0"/>
                    <w:snapToGrid w:val="0"/>
                    <w:jc w:val="center"/>
                    <w:rPr>
                      <w:b/>
                      <w:bCs/>
                      <w:szCs w:val="21"/>
                    </w:rPr>
                  </w:pPr>
                </w:p>
              </w:tc>
              <w:tc>
                <w:tcPr>
                  <w:tcW w:w="558" w:type="pct"/>
                  <w:vMerge/>
                  <w:vAlign w:val="center"/>
                </w:tcPr>
                <w:p w:rsidR="001A6F83" w:rsidRDefault="001A6F83">
                  <w:pPr>
                    <w:adjustRightInd w:val="0"/>
                    <w:snapToGrid w:val="0"/>
                    <w:jc w:val="center"/>
                    <w:rPr>
                      <w:b/>
                      <w:bCs/>
                      <w:szCs w:val="21"/>
                    </w:rPr>
                  </w:pPr>
                </w:p>
              </w:tc>
              <w:tc>
                <w:tcPr>
                  <w:tcW w:w="558" w:type="pct"/>
                  <w:vAlign w:val="center"/>
                </w:tcPr>
                <w:p w:rsidR="001A6F83" w:rsidRDefault="005972D8">
                  <w:pPr>
                    <w:adjustRightInd w:val="0"/>
                    <w:snapToGrid w:val="0"/>
                    <w:jc w:val="center"/>
                    <w:rPr>
                      <w:b/>
                      <w:bCs/>
                      <w:szCs w:val="21"/>
                    </w:rPr>
                  </w:pPr>
                  <w:r>
                    <w:rPr>
                      <w:b/>
                      <w:bCs/>
                      <w:szCs w:val="21"/>
                    </w:rPr>
                    <w:t>固体废物</w:t>
                  </w:r>
                </w:p>
              </w:tc>
              <w:tc>
                <w:tcPr>
                  <w:tcW w:w="478" w:type="pct"/>
                  <w:vAlign w:val="center"/>
                </w:tcPr>
                <w:p w:rsidR="001A6F83" w:rsidRDefault="005972D8">
                  <w:pPr>
                    <w:adjustRightInd w:val="0"/>
                    <w:snapToGrid w:val="0"/>
                    <w:jc w:val="center"/>
                    <w:rPr>
                      <w:b/>
                      <w:bCs/>
                      <w:szCs w:val="21"/>
                    </w:rPr>
                  </w:pPr>
                  <w:r>
                    <w:rPr>
                      <w:b/>
                      <w:bCs/>
                      <w:szCs w:val="21"/>
                    </w:rPr>
                    <w:t>副产品</w:t>
                  </w:r>
                </w:p>
              </w:tc>
              <w:tc>
                <w:tcPr>
                  <w:tcW w:w="800" w:type="pct"/>
                  <w:tcBorders>
                    <w:bottom w:val="single" w:sz="12" w:space="0" w:color="auto"/>
                  </w:tcBorders>
                  <w:vAlign w:val="center"/>
                </w:tcPr>
                <w:p w:rsidR="001A6F83" w:rsidRDefault="005972D8">
                  <w:pPr>
                    <w:adjustRightInd w:val="0"/>
                    <w:snapToGrid w:val="0"/>
                    <w:jc w:val="center"/>
                    <w:rPr>
                      <w:b/>
                      <w:bCs/>
                      <w:szCs w:val="21"/>
                    </w:rPr>
                  </w:pPr>
                  <w:r>
                    <w:rPr>
                      <w:b/>
                      <w:bCs/>
                      <w:szCs w:val="21"/>
                    </w:rPr>
                    <w:t>判定依据</w:t>
                  </w:r>
                </w:p>
              </w:tc>
            </w:tr>
            <w:tr w:rsidR="001A6F83">
              <w:trPr>
                <w:trHeight w:val="546"/>
                <w:jc w:val="center"/>
              </w:trPr>
              <w:tc>
                <w:tcPr>
                  <w:tcW w:w="245" w:type="pct"/>
                  <w:vAlign w:val="center"/>
                </w:tcPr>
                <w:p w:rsidR="001A6F83" w:rsidRDefault="005972D8">
                  <w:pPr>
                    <w:adjustRightInd w:val="0"/>
                    <w:snapToGrid w:val="0"/>
                    <w:jc w:val="center"/>
                    <w:rPr>
                      <w:szCs w:val="21"/>
                    </w:rPr>
                  </w:pPr>
                  <w:r>
                    <w:rPr>
                      <w:szCs w:val="21"/>
                    </w:rPr>
                    <w:t>1</w:t>
                  </w:r>
                </w:p>
              </w:tc>
              <w:tc>
                <w:tcPr>
                  <w:tcW w:w="76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边角料</w:t>
                  </w:r>
                  <w:r w:rsidR="00C00EFC">
                    <w:rPr>
                      <w:rFonts w:ascii="Times New Roman" w:hAnsi="Times New Roman" w:hint="eastAsia"/>
                      <w:szCs w:val="21"/>
                    </w:rPr>
                    <w:t>、不合格</w:t>
                  </w:r>
                  <w:r>
                    <w:rPr>
                      <w:rFonts w:ascii="Times New Roman" w:hAnsi="Times New Roman" w:hint="eastAsia"/>
                      <w:szCs w:val="21"/>
                    </w:rPr>
                    <w:t>品</w:t>
                  </w:r>
                </w:p>
              </w:tc>
              <w:tc>
                <w:tcPr>
                  <w:tcW w:w="5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分切</w:t>
                  </w:r>
                  <w:r>
                    <w:rPr>
                      <w:rFonts w:ascii="Times New Roman" w:hAnsi="Times New Roman" w:hint="eastAsia"/>
                      <w:szCs w:val="21"/>
                    </w:rPr>
                    <w:t>收卷、检验</w:t>
                  </w:r>
                </w:p>
              </w:tc>
              <w:tc>
                <w:tcPr>
                  <w:tcW w:w="398" w:type="pct"/>
                  <w:vAlign w:val="center"/>
                </w:tcPr>
                <w:p w:rsidR="001A6F83" w:rsidRDefault="005972D8">
                  <w:pPr>
                    <w:pStyle w:val="a4"/>
                    <w:adjustRightInd w:val="0"/>
                    <w:snapToGrid w:val="0"/>
                    <w:ind w:firstLine="0"/>
                    <w:jc w:val="center"/>
                    <w:rPr>
                      <w:rFonts w:ascii="Times New Roman" w:hAnsi="Times New Roman"/>
                    </w:rPr>
                  </w:pPr>
                  <w:r>
                    <w:rPr>
                      <w:rFonts w:ascii="Times New Roman" w:hAnsi="Times New Roman"/>
                      <w:szCs w:val="21"/>
                    </w:rPr>
                    <w:t>固态</w:t>
                  </w:r>
                </w:p>
              </w:tc>
              <w:tc>
                <w:tcPr>
                  <w:tcW w:w="63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树脂等</w:t>
                  </w:r>
                </w:p>
              </w:tc>
              <w:tc>
                <w:tcPr>
                  <w:tcW w:w="558" w:type="pct"/>
                  <w:vAlign w:val="center"/>
                </w:tcPr>
                <w:p w:rsidR="001A6F83" w:rsidRDefault="005972D8">
                  <w:pPr>
                    <w:adjustRightInd w:val="0"/>
                    <w:snapToGrid w:val="0"/>
                    <w:jc w:val="center"/>
                    <w:rPr>
                      <w:szCs w:val="21"/>
                    </w:rPr>
                  </w:pPr>
                  <w:r>
                    <w:rPr>
                      <w:szCs w:val="21"/>
                    </w:rPr>
                    <w:t>447</w:t>
                  </w:r>
                </w:p>
              </w:tc>
              <w:tc>
                <w:tcPr>
                  <w:tcW w:w="558" w:type="pct"/>
                  <w:vAlign w:val="center"/>
                </w:tcPr>
                <w:p w:rsidR="001A6F83" w:rsidRDefault="005972D8">
                  <w:pPr>
                    <w:adjustRightInd w:val="0"/>
                    <w:snapToGrid w:val="0"/>
                    <w:jc w:val="center"/>
                    <w:rPr>
                      <w:szCs w:val="21"/>
                    </w:rPr>
                  </w:pPr>
                  <w:r>
                    <w:rPr>
                      <w:szCs w:val="21"/>
                    </w:rPr>
                    <w:t>√</w:t>
                  </w:r>
                </w:p>
              </w:tc>
              <w:tc>
                <w:tcPr>
                  <w:tcW w:w="478" w:type="pct"/>
                  <w:vAlign w:val="center"/>
                </w:tcPr>
                <w:p w:rsidR="001A6F83" w:rsidRDefault="005972D8">
                  <w:pPr>
                    <w:adjustRightInd w:val="0"/>
                    <w:snapToGrid w:val="0"/>
                    <w:jc w:val="center"/>
                    <w:rPr>
                      <w:szCs w:val="21"/>
                    </w:rPr>
                  </w:pPr>
                  <w:r>
                    <w:rPr>
                      <w:szCs w:val="21"/>
                    </w:rPr>
                    <w:t>/</w:t>
                  </w:r>
                </w:p>
              </w:tc>
              <w:tc>
                <w:tcPr>
                  <w:tcW w:w="800" w:type="pct"/>
                  <w:vMerge w:val="restart"/>
                  <w:tcBorders>
                    <w:top w:val="single" w:sz="12" w:space="0" w:color="auto"/>
                  </w:tcBorders>
                  <w:vAlign w:val="center"/>
                </w:tcPr>
                <w:p w:rsidR="001A6F83" w:rsidRDefault="005972D8">
                  <w:pPr>
                    <w:wordWrap w:val="0"/>
                    <w:jc w:val="center"/>
                    <w:rPr>
                      <w:szCs w:val="21"/>
                    </w:rPr>
                  </w:pPr>
                  <w:r>
                    <w:rPr>
                      <w:szCs w:val="21"/>
                    </w:rPr>
                    <w:t>《固体废物鉴别通则》</w:t>
                  </w:r>
                  <w:r>
                    <w:rPr>
                      <w:bCs/>
                      <w:szCs w:val="21"/>
                    </w:rPr>
                    <w:t>（</w:t>
                  </w:r>
                  <w:r>
                    <w:rPr>
                      <w:bCs/>
                      <w:szCs w:val="21"/>
                    </w:rPr>
                    <w:t>GB34330-2017</w:t>
                  </w:r>
                  <w:r>
                    <w:rPr>
                      <w:bCs/>
                      <w:szCs w:val="21"/>
                    </w:rPr>
                    <w:t>）</w:t>
                  </w:r>
                </w:p>
              </w:tc>
            </w:tr>
            <w:tr w:rsidR="001A6F83">
              <w:trPr>
                <w:trHeight w:val="546"/>
                <w:jc w:val="center"/>
              </w:trPr>
              <w:tc>
                <w:tcPr>
                  <w:tcW w:w="245" w:type="pct"/>
                  <w:vAlign w:val="center"/>
                </w:tcPr>
                <w:p w:rsidR="001A6F83" w:rsidRDefault="005972D8">
                  <w:pPr>
                    <w:adjustRightInd w:val="0"/>
                    <w:snapToGrid w:val="0"/>
                    <w:jc w:val="center"/>
                    <w:rPr>
                      <w:szCs w:val="21"/>
                    </w:rPr>
                  </w:pPr>
                  <w:r>
                    <w:rPr>
                      <w:rFonts w:hint="eastAsia"/>
                      <w:szCs w:val="21"/>
                    </w:rPr>
                    <w:t>2</w:t>
                  </w:r>
                </w:p>
              </w:tc>
              <w:tc>
                <w:tcPr>
                  <w:tcW w:w="767" w:type="pct"/>
                  <w:vAlign w:val="center"/>
                </w:tcPr>
                <w:p w:rsidR="001A6F83" w:rsidRDefault="00491B4B">
                  <w:pPr>
                    <w:pStyle w:val="a4"/>
                    <w:adjustRightInd w:val="0"/>
                    <w:snapToGrid w:val="0"/>
                    <w:ind w:firstLine="0"/>
                    <w:jc w:val="center"/>
                    <w:rPr>
                      <w:rFonts w:ascii="Times New Roman" w:hAnsi="Times New Roman"/>
                      <w:szCs w:val="21"/>
                    </w:rPr>
                  </w:pPr>
                  <w:r>
                    <w:rPr>
                      <w:rFonts w:ascii="Times New Roman" w:hAnsi="Times New Roman" w:hint="eastAsia"/>
                      <w:szCs w:val="21"/>
                    </w:rPr>
                    <w:t>废包装材料</w:t>
                  </w:r>
                </w:p>
              </w:tc>
              <w:tc>
                <w:tcPr>
                  <w:tcW w:w="5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原辅料包装</w:t>
                  </w:r>
                </w:p>
              </w:tc>
              <w:tc>
                <w:tcPr>
                  <w:tcW w:w="39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固态</w:t>
                  </w:r>
                </w:p>
              </w:tc>
              <w:tc>
                <w:tcPr>
                  <w:tcW w:w="63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塑料</w:t>
                  </w:r>
                </w:p>
              </w:tc>
              <w:tc>
                <w:tcPr>
                  <w:tcW w:w="558" w:type="pct"/>
                  <w:vAlign w:val="center"/>
                </w:tcPr>
                <w:p w:rsidR="001A6F83" w:rsidRDefault="002322B4">
                  <w:pPr>
                    <w:adjustRightInd w:val="0"/>
                    <w:snapToGrid w:val="0"/>
                    <w:jc w:val="center"/>
                    <w:rPr>
                      <w:szCs w:val="21"/>
                    </w:rPr>
                  </w:pPr>
                  <w:r>
                    <w:rPr>
                      <w:rFonts w:hint="eastAsia"/>
                      <w:szCs w:val="21"/>
                    </w:rPr>
                    <w:t>0.6</w:t>
                  </w:r>
                </w:p>
              </w:tc>
              <w:tc>
                <w:tcPr>
                  <w:tcW w:w="558" w:type="pct"/>
                  <w:vAlign w:val="center"/>
                </w:tcPr>
                <w:p w:rsidR="001A6F83" w:rsidRDefault="005972D8">
                  <w:pPr>
                    <w:adjustRightInd w:val="0"/>
                    <w:snapToGrid w:val="0"/>
                    <w:jc w:val="center"/>
                    <w:rPr>
                      <w:szCs w:val="21"/>
                    </w:rPr>
                  </w:pPr>
                  <w:r>
                    <w:rPr>
                      <w:szCs w:val="21"/>
                    </w:rPr>
                    <w:t>√</w:t>
                  </w:r>
                </w:p>
              </w:tc>
              <w:tc>
                <w:tcPr>
                  <w:tcW w:w="478" w:type="pct"/>
                  <w:vAlign w:val="center"/>
                </w:tcPr>
                <w:p w:rsidR="001A6F83" w:rsidRDefault="005972D8">
                  <w:pPr>
                    <w:adjustRightInd w:val="0"/>
                    <w:snapToGrid w:val="0"/>
                    <w:jc w:val="center"/>
                    <w:rPr>
                      <w:szCs w:val="21"/>
                    </w:rPr>
                  </w:pPr>
                  <w:r>
                    <w:rPr>
                      <w:szCs w:val="21"/>
                    </w:rPr>
                    <w:t>/</w:t>
                  </w:r>
                </w:p>
              </w:tc>
              <w:tc>
                <w:tcPr>
                  <w:tcW w:w="800" w:type="pct"/>
                  <w:vMerge/>
                  <w:vAlign w:val="center"/>
                </w:tcPr>
                <w:p w:rsidR="001A6F83" w:rsidRDefault="001A6F83">
                  <w:pPr>
                    <w:wordWrap w:val="0"/>
                    <w:rPr>
                      <w:szCs w:val="21"/>
                    </w:rPr>
                  </w:pPr>
                </w:p>
              </w:tc>
            </w:tr>
            <w:tr w:rsidR="001A6F83">
              <w:trPr>
                <w:trHeight w:val="546"/>
                <w:jc w:val="center"/>
              </w:trPr>
              <w:tc>
                <w:tcPr>
                  <w:tcW w:w="245" w:type="pct"/>
                  <w:vAlign w:val="center"/>
                </w:tcPr>
                <w:p w:rsidR="001A6F83" w:rsidRDefault="005972D8">
                  <w:pPr>
                    <w:adjustRightInd w:val="0"/>
                    <w:snapToGrid w:val="0"/>
                    <w:jc w:val="center"/>
                    <w:rPr>
                      <w:szCs w:val="21"/>
                    </w:rPr>
                  </w:pPr>
                  <w:r>
                    <w:rPr>
                      <w:rFonts w:hint="eastAsia"/>
                      <w:szCs w:val="21"/>
                    </w:rPr>
                    <w:t>3</w:t>
                  </w:r>
                </w:p>
              </w:tc>
              <w:tc>
                <w:tcPr>
                  <w:tcW w:w="76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5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废气处理</w:t>
                  </w:r>
                </w:p>
              </w:tc>
              <w:tc>
                <w:tcPr>
                  <w:tcW w:w="39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固态</w:t>
                  </w:r>
                </w:p>
              </w:tc>
              <w:tc>
                <w:tcPr>
                  <w:tcW w:w="63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活性炭</w:t>
                  </w:r>
                </w:p>
              </w:tc>
              <w:tc>
                <w:tcPr>
                  <w:tcW w:w="558" w:type="pct"/>
                  <w:vAlign w:val="center"/>
                </w:tcPr>
                <w:p w:rsidR="001A6F83" w:rsidRDefault="005972D8">
                  <w:pPr>
                    <w:adjustRightInd w:val="0"/>
                    <w:snapToGrid w:val="0"/>
                    <w:jc w:val="center"/>
                    <w:rPr>
                      <w:szCs w:val="21"/>
                    </w:rPr>
                  </w:pPr>
                  <w:r>
                    <w:rPr>
                      <w:rFonts w:hint="eastAsia"/>
                      <w:color w:val="FF0000"/>
                      <w:szCs w:val="21"/>
                    </w:rPr>
                    <w:t>34.03</w:t>
                  </w:r>
                </w:p>
              </w:tc>
              <w:tc>
                <w:tcPr>
                  <w:tcW w:w="558" w:type="pct"/>
                  <w:vAlign w:val="center"/>
                </w:tcPr>
                <w:p w:rsidR="001A6F83" w:rsidRDefault="005972D8">
                  <w:pPr>
                    <w:adjustRightInd w:val="0"/>
                    <w:snapToGrid w:val="0"/>
                    <w:jc w:val="center"/>
                    <w:rPr>
                      <w:szCs w:val="21"/>
                    </w:rPr>
                  </w:pPr>
                  <w:r>
                    <w:rPr>
                      <w:szCs w:val="21"/>
                    </w:rPr>
                    <w:t>√</w:t>
                  </w:r>
                </w:p>
              </w:tc>
              <w:tc>
                <w:tcPr>
                  <w:tcW w:w="478" w:type="pct"/>
                  <w:vAlign w:val="center"/>
                </w:tcPr>
                <w:p w:rsidR="001A6F83" w:rsidRDefault="00491B4B">
                  <w:pPr>
                    <w:adjustRightInd w:val="0"/>
                    <w:snapToGrid w:val="0"/>
                    <w:jc w:val="center"/>
                    <w:rPr>
                      <w:szCs w:val="21"/>
                    </w:rPr>
                  </w:pPr>
                  <w:r>
                    <w:rPr>
                      <w:szCs w:val="21"/>
                    </w:rPr>
                    <w:t>/</w:t>
                  </w:r>
                </w:p>
              </w:tc>
              <w:tc>
                <w:tcPr>
                  <w:tcW w:w="800" w:type="pct"/>
                  <w:vMerge/>
                  <w:vAlign w:val="center"/>
                </w:tcPr>
                <w:p w:rsidR="001A6F83" w:rsidRDefault="001A6F83">
                  <w:pPr>
                    <w:wordWrap w:val="0"/>
                    <w:rPr>
                      <w:szCs w:val="21"/>
                    </w:rPr>
                  </w:pPr>
                </w:p>
              </w:tc>
            </w:tr>
            <w:tr w:rsidR="00491B4B">
              <w:trPr>
                <w:trHeight w:val="546"/>
                <w:jc w:val="center"/>
              </w:trPr>
              <w:tc>
                <w:tcPr>
                  <w:tcW w:w="245" w:type="pct"/>
                  <w:vAlign w:val="center"/>
                </w:tcPr>
                <w:p w:rsidR="00491B4B" w:rsidRDefault="00491B4B">
                  <w:pPr>
                    <w:adjustRightInd w:val="0"/>
                    <w:snapToGrid w:val="0"/>
                    <w:jc w:val="center"/>
                    <w:rPr>
                      <w:szCs w:val="21"/>
                    </w:rPr>
                  </w:pPr>
                  <w:r>
                    <w:rPr>
                      <w:rFonts w:hint="eastAsia"/>
                      <w:szCs w:val="21"/>
                    </w:rPr>
                    <w:t>4</w:t>
                  </w:r>
                </w:p>
              </w:tc>
              <w:tc>
                <w:tcPr>
                  <w:tcW w:w="767" w:type="pct"/>
                  <w:vAlign w:val="center"/>
                </w:tcPr>
                <w:p w:rsidR="00491B4B" w:rsidRPr="00491B4B" w:rsidRDefault="00491B4B">
                  <w:pPr>
                    <w:pStyle w:val="a4"/>
                    <w:adjustRightInd w:val="0"/>
                    <w:snapToGrid w:val="0"/>
                    <w:ind w:firstLine="0"/>
                    <w:jc w:val="center"/>
                    <w:rPr>
                      <w:rFonts w:ascii="Times New Roman" w:hAnsi="Times New Roman"/>
                      <w:color w:val="FF0000"/>
                      <w:szCs w:val="21"/>
                    </w:rPr>
                  </w:pPr>
                  <w:r w:rsidRPr="00491B4B">
                    <w:rPr>
                      <w:rFonts w:ascii="Times New Roman" w:hAnsi="Times New Roman" w:hint="eastAsia"/>
                      <w:color w:val="FF0000"/>
                      <w:szCs w:val="21"/>
                    </w:rPr>
                    <w:t>废包装桶</w:t>
                  </w:r>
                </w:p>
              </w:tc>
              <w:tc>
                <w:tcPr>
                  <w:tcW w:w="558" w:type="pct"/>
                  <w:vAlign w:val="center"/>
                </w:tcPr>
                <w:p w:rsidR="00491B4B" w:rsidRPr="00491B4B" w:rsidRDefault="00491B4B">
                  <w:pPr>
                    <w:pStyle w:val="a4"/>
                    <w:adjustRightInd w:val="0"/>
                    <w:snapToGrid w:val="0"/>
                    <w:ind w:firstLine="0"/>
                    <w:jc w:val="center"/>
                    <w:rPr>
                      <w:rFonts w:ascii="Times New Roman" w:hAnsi="Times New Roman"/>
                      <w:color w:val="FF0000"/>
                      <w:szCs w:val="21"/>
                    </w:rPr>
                  </w:pPr>
                  <w:r w:rsidRPr="00491B4B">
                    <w:rPr>
                      <w:rFonts w:ascii="Times New Roman" w:hAnsi="Times New Roman" w:hint="eastAsia"/>
                      <w:color w:val="FF0000"/>
                      <w:szCs w:val="21"/>
                    </w:rPr>
                    <w:t>原辅料包装</w:t>
                  </w:r>
                </w:p>
              </w:tc>
              <w:tc>
                <w:tcPr>
                  <w:tcW w:w="398" w:type="pct"/>
                  <w:vAlign w:val="center"/>
                </w:tcPr>
                <w:p w:rsidR="00491B4B" w:rsidRPr="00491B4B" w:rsidRDefault="00491B4B">
                  <w:pPr>
                    <w:pStyle w:val="a4"/>
                    <w:adjustRightInd w:val="0"/>
                    <w:snapToGrid w:val="0"/>
                    <w:ind w:firstLine="0"/>
                    <w:jc w:val="center"/>
                    <w:rPr>
                      <w:rFonts w:ascii="Times New Roman" w:hAnsi="Times New Roman"/>
                      <w:color w:val="FF0000"/>
                      <w:szCs w:val="21"/>
                    </w:rPr>
                  </w:pPr>
                  <w:r w:rsidRPr="00491B4B">
                    <w:rPr>
                      <w:rFonts w:ascii="Times New Roman" w:hAnsi="Times New Roman"/>
                      <w:color w:val="FF0000"/>
                      <w:szCs w:val="21"/>
                    </w:rPr>
                    <w:t>固态</w:t>
                  </w:r>
                </w:p>
              </w:tc>
              <w:tc>
                <w:tcPr>
                  <w:tcW w:w="638" w:type="pct"/>
                  <w:vAlign w:val="center"/>
                </w:tcPr>
                <w:p w:rsidR="00491B4B" w:rsidRPr="00491B4B" w:rsidRDefault="00491B4B">
                  <w:pPr>
                    <w:pStyle w:val="a4"/>
                    <w:adjustRightInd w:val="0"/>
                    <w:snapToGrid w:val="0"/>
                    <w:ind w:firstLine="0"/>
                    <w:jc w:val="center"/>
                    <w:rPr>
                      <w:rFonts w:ascii="Times New Roman" w:hAnsi="Times New Roman"/>
                      <w:color w:val="FF0000"/>
                      <w:szCs w:val="21"/>
                    </w:rPr>
                  </w:pPr>
                  <w:r w:rsidRPr="00491B4B">
                    <w:rPr>
                      <w:rFonts w:ascii="Times New Roman" w:hAnsi="Times New Roman" w:hint="eastAsia"/>
                      <w:color w:val="FF0000"/>
                      <w:szCs w:val="21"/>
                    </w:rPr>
                    <w:t>铁、有机物</w:t>
                  </w:r>
                </w:p>
              </w:tc>
              <w:tc>
                <w:tcPr>
                  <w:tcW w:w="558" w:type="pct"/>
                  <w:vAlign w:val="center"/>
                </w:tcPr>
                <w:p w:rsidR="00491B4B" w:rsidRDefault="00491B4B">
                  <w:pPr>
                    <w:adjustRightInd w:val="0"/>
                    <w:snapToGrid w:val="0"/>
                    <w:jc w:val="center"/>
                    <w:rPr>
                      <w:color w:val="FF0000"/>
                      <w:szCs w:val="21"/>
                    </w:rPr>
                  </w:pPr>
                  <w:r>
                    <w:rPr>
                      <w:rFonts w:hint="eastAsia"/>
                      <w:color w:val="FF0000"/>
                      <w:szCs w:val="21"/>
                    </w:rPr>
                    <w:t>5.5</w:t>
                  </w:r>
                </w:p>
              </w:tc>
              <w:tc>
                <w:tcPr>
                  <w:tcW w:w="558" w:type="pct"/>
                  <w:vAlign w:val="center"/>
                </w:tcPr>
                <w:p w:rsidR="00491B4B" w:rsidRDefault="00491B4B" w:rsidP="005D42E7">
                  <w:pPr>
                    <w:adjustRightInd w:val="0"/>
                    <w:snapToGrid w:val="0"/>
                    <w:jc w:val="center"/>
                    <w:rPr>
                      <w:szCs w:val="21"/>
                    </w:rPr>
                  </w:pPr>
                  <w:r>
                    <w:rPr>
                      <w:szCs w:val="21"/>
                    </w:rPr>
                    <w:t>√</w:t>
                  </w:r>
                </w:p>
              </w:tc>
              <w:tc>
                <w:tcPr>
                  <w:tcW w:w="478" w:type="pct"/>
                  <w:vAlign w:val="center"/>
                </w:tcPr>
                <w:p w:rsidR="00491B4B" w:rsidRDefault="00491B4B" w:rsidP="005D42E7">
                  <w:pPr>
                    <w:adjustRightInd w:val="0"/>
                    <w:snapToGrid w:val="0"/>
                    <w:jc w:val="center"/>
                    <w:rPr>
                      <w:szCs w:val="21"/>
                    </w:rPr>
                  </w:pPr>
                  <w:r>
                    <w:rPr>
                      <w:szCs w:val="21"/>
                    </w:rPr>
                    <w:t>/</w:t>
                  </w:r>
                </w:p>
              </w:tc>
              <w:tc>
                <w:tcPr>
                  <w:tcW w:w="800" w:type="pct"/>
                  <w:vMerge/>
                  <w:vAlign w:val="center"/>
                </w:tcPr>
                <w:p w:rsidR="00491B4B" w:rsidRDefault="00491B4B">
                  <w:pPr>
                    <w:wordWrap w:val="0"/>
                    <w:rPr>
                      <w:szCs w:val="21"/>
                    </w:rPr>
                  </w:pPr>
                </w:p>
              </w:tc>
            </w:tr>
            <w:tr w:rsidR="001A6F83">
              <w:trPr>
                <w:trHeight w:val="546"/>
                <w:jc w:val="center"/>
              </w:trPr>
              <w:tc>
                <w:tcPr>
                  <w:tcW w:w="245" w:type="pct"/>
                  <w:vAlign w:val="center"/>
                </w:tcPr>
                <w:p w:rsidR="001A6F83" w:rsidRDefault="00491B4B">
                  <w:pPr>
                    <w:adjustRightInd w:val="0"/>
                    <w:snapToGrid w:val="0"/>
                    <w:jc w:val="center"/>
                    <w:rPr>
                      <w:szCs w:val="21"/>
                    </w:rPr>
                  </w:pPr>
                  <w:r>
                    <w:rPr>
                      <w:rFonts w:hint="eastAsia"/>
                      <w:szCs w:val="21"/>
                    </w:rPr>
                    <w:t>5</w:t>
                  </w:r>
                </w:p>
              </w:tc>
              <w:tc>
                <w:tcPr>
                  <w:tcW w:w="76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生活垃圾</w:t>
                  </w:r>
                </w:p>
              </w:tc>
              <w:tc>
                <w:tcPr>
                  <w:tcW w:w="5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日常生活</w:t>
                  </w:r>
                </w:p>
              </w:tc>
              <w:tc>
                <w:tcPr>
                  <w:tcW w:w="39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固态</w:t>
                  </w:r>
                </w:p>
              </w:tc>
              <w:tc>
                <w:tcPr>
                  <w:tcW w:w="63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塑料、纸等</w:t>
                  </w:r>
                </w:p>
              </w:tc>
              <w:tc>
                <w:tcPr>
                  <w:tcW w:w="558" w:type="pct"/>
                  <w:vAlign w:val="center"/>
                </w:tcPr>
                <w:p w:rsidR="001A6F83" w:rsidRDefault="005972D8">
                  <w:pPr>
                    <w:adjustRightInd w:val="0"/>
                    <w:snapToGrid w:val="0"/>
                    <w:jc w:val="center"/>
                    <w:rPr>
                      <w:szCs w:val="21"/>
                    </w:rPr>
                  </w:pPr>
                  <w:r>
                    <w:rPr>
                      <w:rFonts w:hint="eastAsia"/>
                      <w:szCs w:val="21"/>
                    </w:rPr>
                    <w:t>45.6</w:t>
                  </w:r>
                </w:p>
              </w:tc>
              <w:tc>
                <w:tcPr>
                  <w:tcW w:w="558" w:type="pct"/>
                  <w:vAlign w:val="center"/>
                </w:tcPr>
                <w:p w:rsidR="001A6F83" w:rsidRDefault="00491B4B">
                  <w:pPr>
                    <w:adjustRightInd w:val="0"/>
                    <w:snapToGrid w:val="0"/>
                    <w:jc w:val="center"/>
                    <w:rPr>
                      <w:szCs w:val="21"/>
                    </w:rPr>
                  </w:pPr>
                  <w:r>
                    <w:rPr>
                      <w:szCs w:val="21"/>
                    </w:rPr>
                    <w:t>√</w:t>
                  </w:r>
                </w:p>
              </w:tc>
              <w:tc>
                <w:tcPr>
                  <w:tcW w:w="478" w:type="pct"/>
                  <w:vAlign w:val="center"/>
                </w:tcPr>
                <w:p w:rsidR="001A6F83" w:rsidRDefault="005972D8">
                  <w:pPr>
                    <w:adjustRightInd w:val="0"/>
                    <w:snapToGrid w:val="0"/>
                    <w:jc w:val="center"/>
                    <w:rPr>
                      <w:szCs w:val="21"/>
                    </w:rPr>
                  </w:pPr>
                  <w:r>
                    <w:rPr>
                      <w:szCs w:val="21"/>
                    </w:rPr>
                    <w:t>/</w:t>
                  </w:r>
                </w:p>
              </w:tc>
              <w:tc>
                <w:tcPr>
                  <w:tcW w:w="800" w:type="pct"/>
                  <w:vMerge/>
                  <w:tcBorders>
                    <w:bottom w:val="single" w:sz="12" w:space="0" w:color="auto"/>
                  </w:tcBorders>
                  <w:vAlign w:val="center"/>
                </w:tcPr>
                <w:p w:rsidR="001A6F83" w:rsidRDefault="001A6F83">
                  <w:pPr>
                    <w:wordWrap w:val="0"/>
                    <w:rPr>
                      <w:szCs w:val="21"/>
                    </w:rPr>
                  </w:pPr>
                </w:p>
              </w:tc>
            </w:tr>
          </w:tbl>
          <w:p w:rsidR="001A6F83" w:rsidRDefault="005972D8">
            <w:pPr>
              <w:adjustRightInd w:val="0"/>
              <w:snapToGrid w:val="0"/>
              <w:spacing w:beforeLines="50" w:before="120" w:line="360" w:lineRule="auto"/>
              <w:ind w:firstLineChars="200" w:firstLine="480"/>
              <w:rPr>
                <w:bCs/>
                <w:sz w:val="24"/>
              </w:rPr>
            </w:pPr>
            <w:r>
              <w:rPr>
                <w:bCs/>
                <w:sz w:val="24"/>
              </w:rPr>
              <w:t>（</w:t>
            </w:r>
            <w:r>
              <w:rPr>
                <w:rFonts w:hint="eastAsia"/>
                <w:bCs/>
                <w:sz w:val="24"/>
              </w:rPr>
              <w:t>2</w:t>
            </w:r>
            <w:r>
              <w:rPr>
                <w:bCs/>
                <w:sz w:val="24"/>
              </w:rPr>
              <w:t>）项目固体废物产生情况汇总</w:t>
            </w:r>
          </w:p>
          <w:p w:rsidR="001A6F83" w:rsidRDefault="005972D8">
            <w:pPr>
              <w:adjustRightInd w:val="0"/>
              <w:snapToGrid w:val="0"/>
              <w:spacing w:line="360" w:lineRule="auto"/>
              <w:ind w:firstLineChars="200" w:firstLine="480"/>
              <w:rPr>
                <w:bCs/>
                <w:sz w:val="24"/>
              </w:rPr>
            </w:pPr>
            <w:r>
              <w:rPr>
                <w:bCs/>
                <w:sz w:val="24"/>
              </w:rPr>
              <w:t>根据《国家危险废物名录》（</w:t>
            </w:r>
            <w:r>
              <w:rPr>
                <w:bCs/>
                <w:sz w:val="24"/>
              </w:rPr>
              <w:t>20</w:t>
            </w:r>
            <w:r>
              <w:rPr>
                <w:rFonts w:hint="eastAsia"/>
                <w:bCs/>
                <w:sz w:val="24"/>
              </w:rPr>
              <w:t>21</w:t>
            </w:r>
            <w:r>
              <w:rPr>
                <w:bCs/>
                <w:sz w:val="24"/>
              </w:rPr>
              <w:t>）、危险废物鉴别标准通则，对本项目产生的固废危险性进行鉴别，项目运营期固体废物产生情况见下表。</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）一般固废</w:t>
            </w:r>
          </w:p>
          <w:p w:rsidR="001A6F83" w:rsidRDefault="00C00EFC">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hint="eastAsia"/>
                <w:sz w:val="24"/>
                <w:szCs w:val="24"/>
              </w:rPr>
              <w:t>边角料、不合格品</w:t>
            </w:r>
            <w:r w:rsidR="005972D8">
              <w:rPr>
                <w:rFonts w:ascii="Times New Roman" w:hAnsi="Times New Roman" w:hint="eastAsia"/>
                <w:sz w:val="24"/>
                <w:szCs w:val="24"/>
              </w:rPr>
              <w:t>：光伏胶膜</w:t>
            </w:r>
            <w:r w:rsidR="005972D8">
              <w:rPr>
                <w:rFonts w:ascii="Times New Roman" w:hAnsi="Times New Roman"/>
                <w:sz w:val="24"/>
                <w:szCs w:val="24"/>
              </w:rPr>
              <w:t>在</w:t>
            </w:r>
            <w:r w:rsidR="005972D8">
              <w:rPr>
                <w:rFonts w:ascii="Times New Roman" w:hAnsi="Times New Roman" w:hint="eastAsia"/>
                <w:sz w:val="24"/>
                <w:szCs w:val="24"/>
              </w:rPr>
              <w:t>检验及分</w:t>
            </w:r>
            <w:proofErr w:type="gramStart"/>
            <w:r w:rsidR="005972D8">
              <w:rPr>
                <w:rFonts w:ascii="Times New Roman" w:hAnsi="Times New Roman" w:hint="eastAsia"/>
                <w:sz w:val="24"/>
                <w:szCs w:val="24"/>
              </w:rPr>
              <w:t>切</w:t>
            </w:r>
            <w:r w:rsidR="005972D8">
              <w:rPr>
                <w:rFonts w:ascii="Times New Roman" w:hAnsi="Times New Roman"/>
                <w:sz w:val="24"/>
                <w:szCs w:val="24"/>
              </w:rPr>
              <w:t>过程</w:t>
            </w:r>
            <w:proofErr w:type="gramEnd"/>
            <w:r w:rsidR="005972D8">
              <w:rPr>
                <w:rFonts w:ascii="Times New Roman" w:hAnsi="Times New Roman"/>
                <w:sz w:val="24"/>
                <w:szCs w:val="24"/>
              </w:rPr>
              <w:t>中会产生</w:t>
            </w:r>
            <w:r>
              <w:rPr>
                <w:rFonts w:ascii="Times New Roman" w:hAnsi="Times New Roman" w:hint="eastAsia"/>
                <w:sz w:val="24"/>
                <w:szCs w:val="24"/>
              </w:rPr>
              <w:t>不合格品</w:t>
            </w:r>
            <w:r w:rsidR="005972D8">
              <w:rPr>
                <w:rFonts w:ascii="Times New Roman" w:hAnsi="Times New Roman" w:hint="eastAsia"/>
                <w:sz w:val="24"/>
                <w:szCs w:val="24"/>
              </w:rPr>
              <w:t>和</w:t>
            </w:r>
            <w:r w:rsidR="005972D8">
              <w:rPr>
                <w:rFonts w:ascii="Times New Roman" w:hAnsi="Times New Roman"/>
                <w:sz w:val="24"/>
                <w:szCs w:val="24"/>
              </w:rPr>
              <w:t>边角料，</w:t>
            </w:r>
            <w:r w:rsidR="005972D8">
              <w:rPr>
                <w:rFonts w:ascii="Times New Roman" w:hAnsi="Times New Roman" w:hint="eastAsia"/>
                <w:sz w:val="24"/>
                <w:szCs w:val="24"/>
              </w:rPr>
              <w:t>根据企业现有项目统计可得</w:t>
            </w:r>
            <w:r w:rsidR="005972D8">
              <w:rPr>
                <w:rFonts w:ascii="Times New Roman" w:hAnsi="Times New Roman"/>
                <w:sz w:val="24"/>
                <w:szCs w:val="24"/>
              </w:rPr>
              <w:t>，</w:t>
            </w:r>
            <w:r w:rsidR="005972D8">
              <w:rPr>
                <w:rFonts w:ascii="Times New Roman" w:hAnsi="Times New Roman" w:hint="eastAsia"/>
                <w:sz w:val="24"/>
                <w:szCs w:val="24"/>
              </w:rPr>
              <w:t>光伏胶膜生产过程中</w:t>
            </w:r>
            <w:r w:rsidR="005972D8">
              <w:rPr>
                <w:rFonts w:ascii="Times New Roman" w:hAnsi="Times New Roman"/>
                <w:sz w:val="24"/>
                <w:szCs w:val="24"/>
              </w:rPr>
              <w:t>边角料</w:t>
            </w:r>
            <w:r w:rsidR="005972D8">
              <w:rPr>
                <w:rFonts w:ascii="Times New Roman" w:hAnsi="Times New Roman" w:hint="eastAsia"/>
                <w:sz w:val="24"/>
                <w:szCs w:val="24"/>
              </w:rPr>
              <w:t>和</w:t>
            </w:r>
            <w:r w:rsidR="00BE37CE">
              <w:rPr>
                <w:rFonts w:ascii="Times New Roman" w:hAnsi="Times New Roman" w:hint="eastAsia"/>
                <w:sz w:val="24"/>
                <w:szCs w:val="24"/>
              </w:rPr>
              <w:t>不合格品</w:t>
            </w:r>
            <w:r w:rsidR="005972D8">
              <w:rPr>
                <w:rFonts w:ascii="Times New Roman" w:hAnsi="Times New Roman"/>
                <w:sz w:val="24"/>
                <w:szCs w:val="24"/>
              </w:rPr>
              <w:t>产生量约为原料量的</w:t>
            </w:r>
            <w:r w:rsidR="005972D8">
              <w:rPr>
                <w:rFonts w:ascii="Times New Roman" w:hAnsi="Times New Roman" w:hint="eastAsia"/>
                <w:sz w:val="24"/>
                <w:szCs w:val="24"/>
              </w:rPr>
              <w:t>1</w:t>
            </w:r>
            <w:r w:rsidR="005972D8">
              <w:rPr>
                <w:rFonts w:ascii="Times New Roman" w:hAnsi="Times New Roman"/>
                <w:sz w:val="24"/>
                <w:szCs w:val="24"/>
              </w:rPr>
              <w:t>%</w:t>
            </w:r>
            <w:r w:rsidR="005972D8">
              <w:rPr>
                <w:rFonts w:ascii="Times New Roman" w:hAnsi="Times New Roman"/>
                <w:sz w:val="24"/>
                <w:szCs w:val="24"/>
              </w:rPr>
              <w:t>，原料总用量为</w:t>
            </w:r>
            <w:r w:rsidR="005972D8">
              <w:rPr>
                <w:rFonts w:ascii="Times New Roman" w:hAnsi="Times New Roman" w:hint="eastAsia"/>
                <w:sz w:val="24"/>
                <w:szCs w:val="24"/>
              </w:rPr>
              <w:t>44700</w:t>
            </w:r>
            <w:r w:rsidR="005972D8">
              <w:rPr>
                <w:rFonts w:ascii="Times New Roman" w:hAnsi="Times New Roman"/>
                <w:sz w:val="24"/>
                <w:szCs w:val="24"/>
              </w:rPr>
              <w:t>t/a</w:t>
            </w:r>
            <w:r w:rsidR="005972D8">
              <w:rPr>
                <w:rFonts w:ascii="Times New Roman" w:hAnsi="Times New Roman" w:hint="eastAsia"/>
                <w:sz w:val="24"/>
                <w:szCs w:val="24"/>
              </w:rPr>
              <w:t>，</w:t>
            </w:r>
            <w:r w:rsidR="005972D8">
              <w:rPr>
                <w:rFonts w:ascii="Times New Roman" w:hAnsi="Times New Roman"/>
                <w:sz w:val="24"/>
                <w:szCs w:val="24"/>
              </w:rPr>
              <w:t>则边角料</w:t>
            </w:r>
            <w:r w:rsidR="005972D8">
              <w:rPr>
                <w:rFonts w:ascii="Times New Roman" w:hAnsi="Times New Roman" w:hint="eastAsia"/>
                <w:sz w:val="24"/>
                <w:szCs w:val="24"/>
              </w:rPr>
              <w:t>和</w:t>
            </w:r>
            <w:r w:rsidR="00BE37CE">
              <w:rPr>
                <w:rFonts w:ascii="Times New Roman" w:hAnsi="Times New Roman" w:hint="eastAsia"/>
                <w:sz w:val="24"/>
                <w:szCs w:val="24"/>
              </w:rPr>
              <w:t>不合格品</w:t>
            </w:r>
            <w:r w:rsidR="005972D8">
              <w:rPr>
                <w:rFonts w:ascii="Times New Roman" w:hAnsi="Times New Roman"/>
                <w:sz w:val="24"/>
                <w:szCs w:val="24"/>
              </w:rPr>
              <w:t>的产生量约为</w:t>
            </w:r>
            <w:r w:rsidR="005972D8">
              <w:rPr>
                <w:rFonts w:ascii="Times New Roman" w:hAnsi="Times New Roman" w:hint="eastAsia"/>
                <w:sz w:val="24"/>
                <w:szCs w:val="24"/>
              </w:rPr>
              <w:t>447</w:t>
            </w:r>
            <w:r w:rsidR="005972D8">
              <w:rPr>
                <w:rFonts w:ascii="Times New Roman" w:hAnsi="Times New Roman"/>
                <w:sz w:val="24"/>
                <w:szCs w:val="24"/>
              </w:rPr>
              <w:t>t/a</w:t>
            </w:r>
            <w:r w:rsidR="005972D8">
              <w:rPr>
                <w:rFonts w:ascii="Times New Roman" w:hAnsi="Times New Roman"/>
                <w:sz w:val="24"/>
                <w:szCs w:val="24"/>
              </w:rPr>
              <w:t>，为一般工业固废</w:t>
            </w:r>
            <w:r w:rsidR="005972D8">
              <w:rPr>
                <w:rFonts w:ascii="Times New Roman" w:hAnsi="Times New Roman" w:hint="eastAsia"/>
                <w:sz w:val="24"/>
                <w:szCs w:val="24"/>
              </w:rPr>
              <w:t>。</w:t>
            </w:r>
          </w:p>
          <w:p w:rsidR="001A6F83" w:rsidRDefault="002126AD">
            <w:pPr>
              <w:spacing w:line="360" w:lineRule="auto"/>
              <w:ind w:firstLineChars="200" w:firstLine="480"/>
              <w:rPr>
                <w:sz w:val="24"/>
              </w:rPr>
            </w:pPr>
            <w:r w:rsidRPr="00E140FE">
              <w:rPr>
                <w:rFonts w:hint="eastAsia"/>
                <w:sz w:val="24"/>
              </w:rPr>
              <w:t>废包装材料</w:t>
            </w:r>
            <w:r w:rsidR="005972D8" w:rsidRPr="00E140FE">
              <w:rPr>
                <w:rFonts w:hint="eastAsia"/>
                <w:sz w:val="24"/>
              </w:rPr>
              <w:t>：</w:t>
            </w:r>
            <w:r w:rsidR="005972D8" w:rsidRPr="00E140FE">
              <w:rPr>
                <w:rFonts w:hint="eastAsia"/>
                <w:sz w:val="24"/>
              </w:rPr>
              <w:t>EVA</w:t>
            </w:r>
            <w:r w:rsidR="005972D8" w:rsidRPr="00E140FE">
              <w:rPr>
                <w:rFonts w:hint="eastAsia"/>
                <w:sz w:val="24"/>
              </w:rPr>
              <w:t>粒子、改性</w:t>
            </w:r>
            <w:r w:rsidR="005972D8" w:rsidRPr="00E140FE">
              <w:rPr>
                <w:rFonts w:hint="eastAsia"/>
                <w:sz w:val="24"/>
              </w:rPr>
              <w:t>EVA</w:t>
            </w:r>
            <w:r w:rsidRPr="00E140FE">
              <w:rPr>
                <w:rFonts w:hint="eastAsia"/>
                <w:sz w:val="24"/>
              </w:rPr>
              <w:t>粒子采用袋装，</w:t>
            </w:r>
            <w:r w:rsidR="00E140FE" w:rsidRPr="00E140FE">
              <w:rPr>
                <w:rFonts w:hint="eastAsia"/>
                <w:sz w:val="24"/>
              </w:rPr>
              <w:t>吸收剂</w:t>
            </w:r>
            <w:r w:rsidRPr="00E140FE">
              <w:rPr>
                <w:rFonts w:hint="eastAsia"/>
                <w:sz w:val="24"/>
              </w:rPr>
              <w:t>、稳定剂采用桶装，废包装材料</w:t>
            </w:r>
            <w:r w:rsidR="005972D8" w:rsidRPr="00E140FE">
              <w:rPr>
                <w:rFonts w:hint="eastAsia"/>
                <w:sz w:val="24"/>
              </w:rPr>
              <w:t>的产生量约为</w:t>
            </w:r>
            <w:r w:rsidR="00E140FE" w:rsidRPr="00E140FE">
              <w:rPr>
                <w:rFonts w:hint="eastAsia"/>
                <w:sz w:val="24"/>
              </w:rPr>
              <w:t>73534</w:t>
            </w:r>
            <w:r w:rsidR="005972D8" w:rsidRPr="00E140FE">
              <w:rPr>
                <w:rFonts w:hint="eastAsia"/>
                <w:sz w:val="24"/>
              </w:rPr>
              <w:t>个，产生量约为</w:t>
            </w:r>
            <w:r w:rsidR="002322B4">
              <w:rPr>
                <w:rFonts w:hint="eastAsia"/>
                <w:sz w:val="24"/>
              </w:rPr>
              <w:t>0.6</w:t>
            </w:r>
            <w:r w:rsidR="005972D8" w:rsidRPr="00E140FE">
              <w:rPr>
                <w:sz w:val="24"/>
              </w:rPr>
              <w:t>t/a</w:t>
            </w:r>
            <w:r w:rsidR="005972D8" w:rsidRPr="00E140FE">
              <w:rPr>
                <w:sz w:val="24"/>
              </w:rPr>
              <w:t>。</w:t>
            </w:r>
          </w:p>
          <w:p w:rsidR="001A6F83" w:rsidRDefault="005972D8">
            <w:pPr>
              <w:pStyle w:val="a4"/>
              <w:adjustRightInd w:val="0"/>
              <w:snapToGrid w:val="0"/>
              <w:spacing w:line="360" w:lineRule="auto"/>
              <w:ind w:left="480" w:firstLine="0"/>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）危险固废</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t>废活性炭：本项目使用活性炭吸附有机废气，</w:t>
            </w:r>
            <w:r>
              <w:rPr>
                <w:rFonts w:ascii="Times New Roman" w:hAnsi="Times New Roman"/>
                <w:sz w:val="24"/>
                <w:szCs w:val="24"/>
              </w:rPr>
              <w:t>1kg</w:t>
            </w:r>
            <w:r>
              <w:rPr>
                <w:rFonts w:ascii="Times New Roman" w:hAnsi="Times New Roman"/>
                <w:sz w:val="24"/>
                <w:szCs w:val="24"/>
              </w:rPr>
              <w:t>活性炭可吸附</w:t>
            </w:r>
            <w:r>
              <w:rPr>
                <w:rFonts w:ascii="Times New Roman" w:hAnsi="Times New Roman"/>
                <w:sz w:val="24"/>
                <w:szCs w:val="24"/>
              </w:rPr>
              <w:t>0.3kg</w:t>
            </w:r>
            <w:r>
              <w:rPr>
                <w:rFonts w:ascii="Times New Roman" w:hAnsi="Times New Roman"/>
                <w:sz w:val="24"/>
                <w:szCs w:val="24"/>
              </w:rPr>
              <w:t>有机废气，</w:t>
            </w:r>
            <w:r>
              <w:rPr>
                <w:rFonts w:ascii="Times New Roman" w:hAnsi="Times New Roman" w:hint="eastAsia"/>
                <w:sz w:val="24"/>
                <w:szCs w:val="24"/>
              </w:rPr>
              <w:t>光伏胶膜生产过程中</w:t>
            </w:r>
            <w:r>
              <w:rPr>
                <w:rFonts w:ascii="Times New Roman" w:hAnsi="Times New Roman"/>
                <w:sz w:val="24"/>
                <w:szCs w:val="24"/>
              </w:rPr>
              <w:t>有机废气处理量共</w:t>
            </w:r>
            <w:r>
              <w:rPr>
                <w:rFonts w:ascii="Times New Roman" w:hAnsi="Times New Roman" w:hint="eastAsia"/>
                <w:sz w:val="24"/>
                <w:szCs w:val="24"/>
              </w:rPr>
              <w:t>7.853</w:t>
            </w:r>
            <w:r>
              <w:rPr>
                <w:rFonts w:ascii="Times New Roman" w:hAnsi="Times New Roman"/>
                <w:sz w:val="24"/>
                <w:szCs w:val="24"/>
              </w:rPr>
              <w:t>t/a</w:t>
            </w:r>
            <w:r>
              <w:rPr>
                <w:rFonts w:ascii="Times New Roman" w:hAnsi="Times New Roman"/>
                <w:sz w:val="24"/>
                <w:szCs w:val="24"/>
              </w:rPr>
              <w:t>，则产生废活性炭约为</w:t>
            </w:r>
            <w:r>
              <w:rPr>
                <w:rFonts w:ascii="Times New Roman" w:hAnsi="Times New Roman" w:hint="eastAsia"/>
                <w:color w:val="FF0000"/>
                <w:sz w:val="24"/>
                <w:szCs w:val="24"/>
              </w:rPr>
              <w:t>34.03</w:t>
            </w:r>
            <w:r>
              <w:rPr>
                <w:rFonts w:ascii="Times New Roman" w:hAnsi="Times New Roman"/>
                <w:sz w:val="24"/>
                <w:szCs w:val="24"/>
              </w:rPr>
              <w:t>t/a</w:t>
            </w:r>
            <w:r>
              <w:rPr>
                <w:rFonts w:ascii="Times New Roman" w:hAnsi="Times New Roman"/>
                <w:sz w:val="24"/>
                <w:szCs w:val="24"/>
              </w:rPr>
              <w:t>，每</w:t>
            </w:r>
            <w:r>
              <w:rPr>
                <w:rFonts w:ascii="Times New Roman" w:hAnsi="Times New Roman" w:hint="eastAsia"/>
                <w:sz w:val="24"/>
                <w:szCs w:val="24"/>
              </w:rPr>
              <w:t>两</w:t>
            </w:r>
            <w:r>
              <w:rPr>
                <w:rFonts w:ascii="Times New Roman" w:hAnsi="Times New Roman"/>
                <w:sz w:val="24"/>
                <w:szCs w:val="24"/>
              </w:rPr>
              <w:t>个月更换一次</w:t>
            </w:r>
            <w:r>
              <w:rPr>
                <w:rFonts w:ascii="Times New Roman" w:hAnsi="Times New Roman" w:hint="eastAsia"/>
                <w:sz w:val="24"/>
                <w:szCs w:val="24"/>
              </w:rPr>
              <w:t>，</w:t>
            </w:r>
            <w:r>
              <w:rPr>
                <w:rFonts w:ascii="Times New Roman" w:hAnsi="Times New Roman"/>
                <w:sz w:val="24"/>
                <w:szCs w:val="24"/>
              </w:rPr>
              <w:t>经查《国家危险废物名录》（</w:t>
            </w:r>
            <w:r>
              <w:rPr>
                <w:rFonts w:ascii="Times New Roman" w:hAnsi="Times New Roman"/>
                <w:sz w:val="24"/>
                <w:szCs w:val="24"/>
              </w:rPr>
              <w:t>20</w:t>
            </w:r>
            <w:r>
              <w:rPr>
                <w:rFonts w:ascii="Times New Roman" w:hAnsi="Times New Roman" w:hint="eastAsia"/>
                <w:sz w:val="24"/>
                <w:szCs w:val="24"/>
              </w:rPr>
              <w:t>21</w:t>
            </w:r>
            <w:r>
              <w:rPr>
                <w:rFonts w:ascii="Times New Roman" w:hAnsi="Times New Roman"/>
                <w:sz w:val="24"/>
                <w:szCs w:val="24"/>
              </w:rPr>
              <w:t>），为危险固废，废物类别</w:t>
            </w:r>
            <w:r>
              <w:rPr>
                <w:rFonts w:ascii="Times New Roman" w:hAnsi="Times New Roman"/>
                <w:sz w:val="24"/>
                <w:szCs w:val="24"/>
              </w:rPr>
              <w:t>HW49</w:t>
            </w:r>
            <w:r>
              <w:rPr>
                <w:rFonts w:ascii="Times New Roman" w:hAnsi="Times New Roman"/>
                <w:sz w:val="24"/>
                <w:szCs w:val="24"/>
              </w:rPr>
              <w:t>，废物代码</w:t>
            </w:r>
            <w:r>
              <w:rPr>
                <w:rFonts w:ascii="Times New Roman" w:hAnsi="Times New Roman"/>
                <w:sz w:val="24"/>
                <w:szCs w:val="24"/>
              </w:rPr>
              <w:t>900-0</w:t>
            </w:r>
            <w:r>
              <w:rPr>
                <w:rFonts w:ascii="Times New Roman" w:hAnsi="Times New Roman" w:hint="eastAsia"/>
                <w:sz w:val="24"/>
                <w:szCs w:val="24"/>
              </w:rPr>
              <w:t>39</w:t>
            </w:r>
            <w:r>
              <w:rPr>
                <w:rFonts w:ascii="Times New Roman" w:hAnsi="Times New Roman"/>
                <w:sz w:val="24"/>
                <w:szCs w:val="24"/>
              </w:rPr>
              <w:t>-49</w:t>
            </w:r>
            <w:r>
              <w:rPr>
                <w:rFonts w:ascii="Times New Roman" w:hAnsi="Times New Roman"/>
                <w:sz w:val="24"/>
                <w:szCs w:val="24"/>
              </w:rPr>
              <w:t>，委托有资质的单位收集处理。</w:t>
            </w:r>
          </w:p>
          <w:p w:rsidR="00E140FE" w:rsidRPr="00E140FE" w:rsidRDefault="00E140FE" w:rsidP="00E140FE">
            <w:pPr>
              <w:pStyle w:val="a4"/>
              <w:adjustRightInd w:val="0"/>
              <w:snapToGrid w:val="0"/>
              <w:spacing w:line="360" w:lineRule="auto"/>
              <w:ind w:firstLineChars="200" w:firstLine="480"/>
              <w:rPr>
                <w:rFonts w:ascii="Times New Roman" w:hAnsi="Times New Roman"/>
                <w:sz w:val="24"/>
                <w:szCs w:val="24"/>
              </w:rPr>
            </w:pPr>
            <w:r>
              <w:rPr>
                <w:rFonts w:hint="eastAsia"/>
                <w:bCs/>
                <w:sz w:val="24"/>
              </w:rPr>
              <w:t>废</w:t>
            </w:r>
            <w:r w:rsidRPr="00E140FE">
              <w:rPr>
                <w:rFonts w:ascii="Times New Roman" w:hAnsi="Times New Roman"/>
                <w:bCs/>
                <w:sz w:val="24"/>
              </w:rPr>
              <w:t>包</w:t>
            </w:r>
            <w:r w:rsidRPr="00491B4B">
              <w:rPr>
                <w:rFonts w:ascii="Times New Roman" w:hAnsi="Times New Roman"/>
                <w:bCs/>
                <w:color w:val="FF0000"/>
                <w:sz w:val="24"/>
              </w:rPr>
              <w:t>装桶：本项目交联剂、偶联剂采用桶装，产生废包装桶，产生量为</w:t>
            </w:r>
            <w:r w:rsidRPr="00491B4B">
              <w:rPr>
                <w:rFonts w:ascii="Times New Roman" w:hAnsi="Times New Roman"/>
                <w:bCs/>
                <w:color w:val="FF0000"/>
                <w:sz w:val="24"/>
              </w:rPr>
              <w:t>5.5t/a</w:t>
            </w:r>
            <w:r w:rsidRPr="00491B4B">
              <w:rPr>
                <w:rFonts w:ascii="Times New Roman" w:hAnsi="Times New Roman"/>
                <w:bCs/>
                <w:color w:val="FF0000"/>
                <w:sz w:val="24"/>
              </w:rPr>
              <w:t>（</w:t>
            </w:r>
            <w:r w:rsidRPr="00491B4B">
              <w:rPr>
                <w:rFonts w:ascii="Times New Roman" w:hAnsi="Times New Roman"/>
                <w:bCs/>
                <w:color w:val="FF0000"/>
                <w:sz w:val="24"/>
              </w:rPr>
              <w:t>550</w:t>
            </w:r>
            <w:r w:rsidRPr="00491B4B">
              <w:rPr>
                <w:rFonts w:ascii="Times New Roman" w:hAnsi="Times New Roman"/>
                <w:bCs/>
                <w:color w:val="FF0000"/>
                <w:sz w:val="24"/>
              </w:rPr>
              <w:t>只），</w:t>
            </w:r>
            <w:r w:rsidRPr="00491B4B">
              <w:rPr>
                <w:rFonts w:ascii="Times New Roman" w:hAnsi="Times New Roman"/>
                <w:color w:val="FF0000"/>
                <w:sz w:val="24"/>
                <w:szCs w:val="24"/>
              </w:rPr>
              <w:t>经查《国家危险废物名录》（</w:t>
            </w:r>
            <w:r w:rsidRPr="00491B4B">
              <w:rPr>
                <w:rFonts w:ascii="Times New Roman" w:hAnsi="Times New Roman"/>
                <w:color w:val="FF0000"/>
                <w:sz w:val="24"/>
                <w:szCs w:val="24"/>
              </w:rPr>
              <w:t>2021</w:t>
            </w:r>
            <w:r w:rsidRPr="00491B4B">
              <w:rPr>
                <w:rFonts w:ascii="Times New Roman" w:hAnsi="Times New Roman"/>
                <w:color w:val="FF0000"/>
                <w:sz w:val="24"/>
                <w:szCs w:val="24"/>
              </w:rPr>
              <w:t>），</w:t>
            </w:r>
            <w:r w:rsidRPr="00E140FE">
              <w:rPr>
                <w:rFonts w:ascii="Times New Roman" w:hAnsi="Times New Roman"/>
                <w:sz w:val="24"/>
                <w:szCs w:val="24"/>
              </w:rPr>
              <w:t>为危险固废，废物类别</w:t>
            </w:r>
            <w:r w:rsidRPr="00E140FE">
              <w:rPr>
                <w:rFonts w:ascii="Times New Roman" w:hAnsi="Times New Roman"/>
                <w:sz w:val="24"/>
                <w:szCs w:val="24"/>
              </w:rPr>
              <w:t>HW49</w:t>
            </w:r>
            <w:r w:rsidRPr="00E140FE">
              <w:rPr>
                <w:rFonts w:ascii="Times New Roman" w:hAnsi="Times New Roman"/>
                <w:sz w:val="24"/>
                <w:szCs w:val="24"/>
              </w:rPr>
              <w:t>，废物代码</w:t>
            </w:r>
            <w:r w:rsidRPr="00E140FE">
              <w:rPr>
                <w:rFonts w:ascii="Times New Roman" w:hAnsi="Times New Roman"/>
                <w:sz w:val="24"/>
                <w:szCs w:val="24"/>
              </w:rPr>
              <w:t>900-0</w:t>
            </w:r>
            <w:r w:rsidR="00165292">
              <w:rPr>
                <w:rFonts w:ascii="Times New Roman" w:hAnsi="Times New Roman" w:hint="eastAsia"/>
                <w:sz w:val="24"/>
                <w:szCs w:val="24"/>
              </w:rPr>
              <w:t>41</w:t>
            </w:r>
            <w:r w:rsidRPr="00E140FE">
              <w:rPr>
                <w:rFonts w:ascii="Times New Roman" w:hAnsi="Times New Roman"/>
                <w:sz w:val="24"/>
                <w:szCs w:val="24"/>
              </w:rPr>
              <w:t>-49</w:t>
            </w:r>
            <w:r w:rsidRPr="00E140FE">
              <w:rPr>
                <w:rFonts w:ascii="Times New Roman" w:hAnsi="Times New Roman"/>
                <w:sz w:val="24"/>
                <w:szCs w:val="24"/>
              </w:rPr>
              <w:t>，委托有资质的单位收集处理。</w:t>
            </w:r>
          </w:p>
          <w:p w:rsidR="001A6F83" w:rsidRDefault="005972D8">
            <w:pPr>
              <w:spacing w:line="360" w:lineRule="auto"/>
              <w:ind w:firstLineChars="200" w:firstLine="480"/>
              <w:rPr>
                <w:bCs/>
                <w:sz w:val="24"/>
              </w:rPr>
            </w:pPr>
            <w:r>
              <w:rPr>
                <w:rFonts w:hint="eastAsia"/>
                <w:bCs/>
                <w:sz w:val="24"/>
              </w:rPr>
              <w:t>3</w:t>
            </w:r>
            <w:r>
              <w:rPr>
                <w:rFonts w:hint="eastAsia"/>
                <w:bCs/>
                <w:sz w:val="24"/>
              </w:rPr>
              <w:t>）生活垃圾</w:t>
            </w:r>
          </w:p>
          <w:p w:rsidR="001A6F83" w:rsidRDefault="005972D8">
            <w:pPr>
              <w:spacing w:line="360" w:lineRule="auto"/>
              <w:ind w:firstLineChars="200" w:firstLine="480"/>
              <w:rPr>
                <w:bCs/>
                <w:sz w:val="24"/>
              </w:rPr>
            </w:pPr>
            <w:r>
              <w:rPr>
                <w:rFonts w:hint="eastAsia"/>
                <w:bCs/>
                <w:sz w:val="24"/>
              </w:rPr>
              <w:t>员工日常生活会产生生活垃圾，项目拟用员工</w:t>
            </w:r>
            <w:r>
              <w:rPr>
                <w:rFonts w:hint="eastAsia"/>
                <w:bCs/>
                <w:sz w:val="24"/>
              </w:rPr>
              <w:t>152</w:t>
            </w:r>
            <w:r>
              <w:rPr>
                <w:rFonts w:hint="eastAsia"/>
                <w:bCs/>
                <w:sz w:val="24"/>
              </w:rPr>
              <w:t>人，日产生量按</w:t>
            </w:r>
            <w:r>
              <w:rPr>
                <w:rFonts w:hint="eastAsia"/>
                <w:bCs/>
                <w:sz w:val="24"/>
              </w:rPr>
              <w:t>1kg/</w:t>
            </w:r>
            <w:r>
              <w:rPr>
                <w:rFonts w:hint="eastAsia"/>
                <w:bCs/>
                <w:sz w:val="24"/>
              </w:rPr>
              <w:t>人计，年工作</w:t>
            </w:r>
            <w:r>
              <w:rPr>
                <w:rFonts w:hint="eastAsia"/>
                <w:bCs/>
                <w:sz w:val="24"/>
              </w:rPr>
              <w:t>300</w:t>
            </w:r>
            <w:r>
              <w:rPr>
                <w:rFonts w:hint="eastAsia"/>
                <w:bCs/>
                <w:sz w:val="24"/>
              </w:rPr>
              <w:t>天，则生活垃圾产生量为</w:t>
            </w:r>
            <w:r>
              <w:rPr>
                <w:rFonts w:hint="eastAsia"/>
                <w:bCs/>
                <w:sz w:val="24"/>
              </w:rPr>
              <w:t>45.6t/a</w:t>
            </w:r>
            <w:r>
              <w:rPr>
                <w:rFonts w:hint="eastAsia"/>
                <w:bCs/>
                <w:sz w:val="24"/>
              </w:rPr>
              <w:t>。</w:t>
            </w:r>
          </w:p>
          <w:p w:rsidR="001A6F83" w:rsidRDefault="005972D8">
            <w:pPr>
              <w:spacing w:line="360" w:lineRule="auto"/>
              <w:ind w:firstLineChars="200" w:firstLine="480"/>
            </w:pPr>
            <w:r>
              <w:rPr>
                <w:rFonts w:hint="eastAsia"/>
                <w:bCs/>
                <w:sz w:val="24"/>
              </w:rPr>
              <w:t>本</w:t>
            </w:r>
            <w:r>
              <w:rPr>
                <w:bCs/>
                <w:sz w:val="24"/>
              </w:rPr>
              <w:t>项目产生的固</w:t>
            </w:r>
            <w:proofErr w:type="gramStart"/>
            <w:r>
              <w:rPr>
                <w:bCs/>
                <w:sz w:val="24"/>
              </w:rPr>
              <w:t>废情况</w:t>
            </w:r>
            <w:proofErr w:type="gramEnd"/>
            <w:r>
              <w:rPr>
                <w:bCs/>
                <w:sz w:val="24"/>
              </w:rPr>
              <w:t>汇总如下：</w:t>
            </w:r>
          </w:p>
          <w:p w:rsidR="001A6F83" w:rsidRDefault="005972D8">
            <w:pPr>
              <w:pStyle w:val="af7"/>
              <w:tabs>
                <w:tab w:val="left" w:pos="3240"/>
              </w:tabs>
              <w:adjustRightInd w:val="0"/>
              <w:snapToGrid w:val="0"/>
              <w:spacing w:line="240" w:lineRule="auto"/>
              <w:jc w:val="center"/>
              <w:rPr>
                <w:rFonts w:ascii="Times New Roman" w:hAnsi="Times New Roman"/>
                <w:b/>
                <w:sz w:val="24"/>
              </w:rPr>
            </w:pPr>
            <w:r>
              <w:rPr>
                <w:rFonts w:ascii="Times New Roman" w:hAnsi="Times New Roman"/>
                <w:b/>
                <w:sz w:val="24"/>
              </w:rPr>
              <w:t>表</w:t>
            </w:r>
            <w:r>
              <w:rPr>
                <w:rFonts w:ascii="Times New Roman" w:hAnsi="Times New Roman" w:hint="eastAsia"/>
                <w:b/>
                <w:sz w:val="24"/>
              </w:rPr>
              <w:t>4-28</w:t>
            </w:r>
            <w:r>
              <w:rPr>
                <w:rFonts w:ascii="Times New Roman" w:hAnsi="Times New Roman"/>
                <w:b/>
                <w:sz w:val="24"/>
              </w:rPr>
              <w:t xml:space="preserve">  </w:t>
            </w:r>
            <w:r>
              <w:rPr>
                <w:rFonts w:ascii="Times New Roman" w:hAnsi="Times New Roman" w:hint="eastAsia"/>
                <w:b/>
                <w:sz w:val="24"/>
              </w:rPr>
              <w:t>本</w:t>
            </w:r>
            <w:r>
              <w:rPr>
                <w:rFonts w:ascii="Times New Roman" w:hAnsi="Times New Roman"/>
                <w:b/>
                <w:sz w:val="24"/>
              </w:rPr>
              <w:t>项目固</w:t>
            </w:r>
            <w:proofErr w:type="gramStart"/>
            <w:r>
              <w:rPr>
                <w:rFonts w:ascii="Times New Roman" w:hAnsi="Times New Roman"/>
                <w:b/>
                <w:sz w:val="24"/>
              </w:rPr>
              <w:t>废产生</w:t>
            </w:r>
            <w:proofErr w:type="gramEnd"/>
            <w:r>
              <w:rPr>
                <w:rFonts w:ascii="Times New Roman" w:hAnsi="Times New Roman"/>
                <w:b/>
                <w:sz w:val="24"/>
              </w:rPr>
              <w:t>及排放情况</w:t>
            </w:r>
          </w:p>
          <w:tbl>
            <w:tblPr>
              <w:tblW w:w="4997" w:type="pct"/>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8"/>
              <w:gridCol w:w="1227"/>
              <w:gridCol w:w="661"/>
              <w:gridCol w:w="946"/>
              <w:gridCol w:w="681"/>
              <w:gridCol w:w="1118"/>
              <w:gridCol w:w="661"/>
              <w:gridCol w:w="800"/>
              <w:gridCol w:w="1179"/>
              <w:gridCol w:w="843"/>
            </w:tblGrid>
            <w:tr w:rsidR="001A6F83" w:rsidTr="00EE1269">
              <w:trPr>
                <w:trHeight w:val="454"/>
              </w:trPr>
              <w:tc>
                <w:tcPr>
                  <w:tcW w:w="223" w:type="pct"/>
                  <w:vAlign w:val="center"/>
                </w:tcPr>
                <w:p w:rsidR="001A6F83" w:rsidRDefault="005972D8">
                  <w:pPr>
                    <w:adjustRightInd w:val="0"/>
                    <w:snapToGrid w:val="0"/>
                    <w:jc w:val="center"/>
                    <w:rPr>
                      <w:b/>
                      <w:bCs/>
                      <w:szCs w:val="21"/>
                    </w:rPr>
                  </w:pPr>
                  <w:r>
                    <w:rPr>
                      <w:b/>
                      <w:bCs/>
                      <w:szCs w:val="21"/>
                    </w:rPr>
                    <w:t>序号</w:t>
                  </w:r>
                </w:p>
              </w:tc>
              <w:tc>
                <w:tcPr>
                  <w:tcW w:w="722" w:type="pct"/>
                  <w:vAlign w:val="center"/>
                </w:tcPr>
                <w:p w:rsidR="001A6F83" w:rsidRDefault="005972D8">
                  <w:pPr>
                    <w:adjustRightInd w:val="0"/>
                    <w:snapToGrid w:val="0"/>
                    <w:jc w:val="center"/>
                    <w:rPr>
                      <w:b/>
                      <w:bCs/>
                      <w:szCs w:val="21"/>
                    </w:rPr>
                  </w:pPr>
                  <w:r>
                    <w:rPr>
                      <w:b/>
                      <w:bCs/>
                      <w:szCs w:val="21"/>
                    </w:rPr>
                    <w:t>固废名称</w:t>
                  </w:r>
                </w:p>
              </w:tc>
              <w:tc>
                <w:tcPr>
                  <w:tcW w:w="389" w:type="pct"/>
                  <w:vAlign w:val="center"/>
                </w:tcPr>
                <w:p w:rsidR="001A6F83" w:rsidRDefault="005972D8">
                  <w:pPr>
                    <w:adjustRightInd w:val="0"/>
                    <w:snapToGrid w:val="0"/>
                    <w:jc w:val="center"/>
                    <w:rPr>
                      <w:b/>
                      <w:bCs/>
                      <w:szCs w:val="21"/>
                    </w:rPr>
                  </w:pPr>
                  <w:r>
                    <w:rPr>
                      <w:b/>
                      <w:bCs/>
                      <w:szCs w:val="21"/>
                    </w:rPr>
                    <w:t>属性</w:t>
                  </w:r>
                </w:p>
              </w:tc>
              <w:tc>
                <w:tcPr>
                  <w:tcW w:w="557" w:type="pct"/>
                  <w:vAlign w:val="center"/>
                </w:tcPr>
                <w:p w:rsidR="001A6F83" w:rsidRDefault="005972D8">
                  <w:pPr>
                    <w:adjustRightInd w:val="0"/>
                    <w:snapToGrid w:val="0"/>
                    <w:jc w:val="center"/>
                    <w:rPr>
                      <w:b/>
                      <w:bCs/>
                      <w:szCs w:val="21"/>
                    </w:rPr>
                  </w:pPr>
                  <w:r>
                    <w:rPr>
                      <w:b/>
                      <w:bCs/>
                      <w:szCs w:val="21"/>
                    </w:rPr>
                    <w:t>产生来源</w:t>
                  </w:r>
                </w:p>
              </w:tc>
              <w:tc>
                <w:tcPr>
                  <w:tcW w:w="401" w:type="pct"/>
                  <w:vAlign w:val="center"/>
                </w:tcPr>
                <w:p w:rsidR="001A6F83" w:rsidRDefault="005972D8">
                  <w:pPr>
                    <w:adjustRightInd w:val="0"/>
                    <w:snapToGrid w:val="0"/>
                    <w:jc w:val="center"/>
                    <w:rPr>
                      <w:b/>
                      <w:bCs/>
                      <w:szCs w:val="21"/>
                    </w:rPr>
                  </w:pPr>
                  <w:r>
                    <w:rPr>
                      <w:b/>
                      <w:bCs/>
                      <w:szCs w:val="21"/>
                    </w:rPr>
                    <w:t>形态</w:t>
                  </w:r>
                </w:p>
              </w:tc>
              <w:tc>
                <w:tcPr>
                  <w:tcW w:w="658" w:type="pct"/>
                  <w:vAlign w:val="center"/>
                </w:tcPr>
                <w:p w:rsidR="001A6F83" w:rsidRDefault="005972D8">
                  <w:pPr>
                    <w:adjustRightInd w:val="0"/>
                    <w:snapToGrid w:val="0"/>
                    <w:jc w:val="center"/>
                    <w:rPr>
                      <w:b/>
                      <w:bCs/>
                      <w:szCs w:val="21"/>
                    </w:rPr>
                  </w:pPr>
                  <w:r>
                    <w:rPr>
                      <w:b/>
                      <w:bCs/>
                      <w:szCs w:val="21"/>
                    </w:rPr>
                    <w:t>主要成分</w:t>
                  </w:r>
                </w:p>
              </w:tc>
              <w:tc>
                <w:tcPr>
                  <w:tcW w:w="389" w:type="pct"/>
                  <w:vAlign w:val="center"/>
                </w:tcPr>
                <w:p w:rsidR="001A6F83" w:rsidRDefault="005972D8">
                  <w:pPr>
                    <w:adjustRightInd w:val="0"/>
                    <w:snapToGrid w:val="0"/>
                    <w:jc w:val="center"/>
                    <w:rPr>
                      <w:b/>
                      <w:bCs/>
                      <w:szCs w:val="21"/>
                    </w:rPr>
                  </w:pPr>
                  <w:proofErr w:type="gramStart"/>
                  <w:r>
                    <w:rPr>
                      <w:b/>
                      <w:bCs/>
                      <w:szCs w:val="21"/>
                    </w:rPr>
                    <w:t>危废毒性</w:t>
                  </w:r>
                  <w:proofErr w:type="gramEnd"/>
                </w:p>
              </w:tc>
              <w:tc>
                <w:tcPr>
                  <w:tcW w:w="471" w:type="pct"/>
                  <w:vAlign w:val="center"/>
                </w:tcPr>
                <w:p w:rsidR="001A6F83" w:rsidRDefault="005972D8">
                  <w:pPr>
                    <w:adjustRightInd w:val="0"/>
                    <w:snapToGrid w:val="0"/>
                    <w:jc w:val="center"/>
                    <w:rPr>
                      <w:b/>
                      <w:bCs/>
                      <w:szCs w:val="21"/>
                    </w:rPr>
                  </w:pPr>
                  <w:r>
                    <w:rPr>
                      <w:b/>
                      <w:bCs/>
                      <w:szCs w:val="21"/>
                    </w:rPr>
                    <w:t>废物类别</w:t>
                  </w:r>
                </w:p>
              </w:tc>
              <w:tc>
                <w:tcPr>
                  <w:tcW w:w="694" w:type="pct"/>
                  <w:vAlign w:val="center"/>
                </w:tcPr>
                <w:p w:rsidR="001A6F83" w:rsidRDefault="005972D8">
                  <w:pPr>
                    <w:adjustRightInd w:val="0"/>
                    <w:snapToGrid w:val="0"/>
                    <w:jc w:val="center"/>
                    <w:rPr>
                      <w:b/>
                      <w:bCs/>
                      <w:szCs w:val="21"/>
                    </w:rPr>
                  </w:pPr>
                  <w:r>
                    <w:rPr>
                      <w:b/>
                      <w:bCs/>
                      <w:szCs w:val="21"/>
                    </w:rPr>
                    <w:t>废物代码</w:t>
                  </w:r>
                </w:p>
              </w:tc>
              <w:tc>
                <w:tcPr>
                  <w:tcW w:w="496" w:type="pct"/>
                  <w:vAlign w:val="center"/>
                </w:tcPr>
                <w:p w:rsidR="001A6F83" w:rsidRDefault="005972D8">
                  <w:pPr>
                    <w:adjustRightInd w:val="0"/>
                    <w:snapToGrid w:val="0"/>
                    <w:jc w:val="center"/>
                    <w:rPr>
                      <w:b/>
                      <w:bCs/>
                      <w:szCs w:val="21"/>
                    </w:rPr>
                  </w:pPr>
                  <w:r>
                    <w:rPr>
                      <w:b/>
                      <w:bCs/>
                      <w:szCs w:val="21"/>
                    </w:rPr>
                    <w:t>估算产生量（</w:t>
                  </w:r>
                  <w:r>
                    <w:rPr>
                      <w:b/>
                      <w:bCs/>
                      <w:szCs w:val="21"/>
                    </w:rPr>
                    <w:t>t/a</w:t>
                  </w:r>
                  <w:r>
                    <w:rPr>
                      <w:b/>
                      <w:bCs/>
                      <w:szCs w:val="21"/>
                    </w:rPr>
                    <w:t>）</w:t>
                  </w:r>
                </w:p>
              </w:tc>
            </w:tr>
            <w:tr w:rsidR="001A6F83" w:rsidTr="00EE1269">
              <w:trPr>
                <w:trHeight w:val="340"/>
              </w:trPr>
              <w:tc>
                <w:tcPr>
                  <w:tcW w:w="223" w:type="pct"/>
                  <w:vAlign w:val="center"/>
                </w:tcPr>
                <w:p w:rsidR="001A6F83" w:rsidRDefault="005972D8">
                  <w:pPr>
                    <w:adjustRightInd w:val="0"/>
                    <w:snapToGrid w:val="0"/>
                    <w:jc w:val="center"/>
                    <w:rPr>
                      <w:szCs w:val="21"/>
                    </w:rPr>
                  </w:pPr>
                  <w:r>
                    <w:rPr>
                      <w:szCs w:val="21"/>
                    </w:rPr>
                    <w:t>1</w:t>
                  </w:r>
                </w:p>
              </w:tc>
              <w:tc>
                <w:tcPr>
                  <w:tcW w:w="722"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边角料</w:t>
                  </w:r>
                  <w:r w:rsidR="00C00EFC">
                    <w:rPr>
                      <w:rFonts w:ascii="Times New Roman" w:hAnsi="Times New Roman" w:hint="eastAsia"/>
                      <w:szCs w:val="21"/>
                    </w:rPr>
                    <w:t>、</w:t>
                  </w:r>
                  <w:r w:rsidR="00C00EFC" w:rsidRPr="00C00EFC">
                    <w:rPr>
                      <w:rFonts w:ascii="Times New Roman" w:hAnsi="Times New Roman" w:hint="eastAsia"/>
                      <w:szCs w:val="21"/>
                    </w:rPr>
                    <w:t>不合格品</w:t>
                  </w:r>
                </w:p>
              </w:tc>
              <w:tc>
                <w:tcPr>
                  <w:tcW w:w="389" w:type="pct"/>
                  <w:vMerge w:val="restart"/>
                  <w:vAlign w:val="center"/>
                </w:tcPr>
                <w:p w:rsidR="001A6F83" w:rsidRDefault="005972D8">
                  <w:pPr>
                    <w:adjustRightInd w:val="0"/>
                    <w:snapToGrid w:val="0"/>
                    <w:jc w:val="center"/>
                    <w:rPr>
                      <w:szCs w:val="21"/>
                    </w:rPr>
                  </w:pPr>
                  <w:r>
                    <w:rPr>
                      <w:szCs w:val="21"/>
                    </w:rPr>
                    <w:t>一般</w:t>
                  </w:r>
                </w:p>
                <w:p w:rsidR="001A6F83" w:rsidRDefault="005972D8">
                  <w:pPr>
                    <w:adjustRightInd w:val="0"/>
                    <w:snapToGrid w:val="0"/>
                    <w:jc w:val="center"/>
                    <w:rPr>
                      <w:szCs w:val="21"/>
                    </w:rPr>
                  </w:pPr>
                  <w:r>
                    <w:rPr>
                      <w:szCs w:val="21"/>
                    </w:rPr>
                    <w:t>固废</w:t>
                  </w:r>
                </w:p>
              </w:tc>
              <w:tc>
                <w:tcPr>
                  <w:tcW w:w="55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分切</w:t>
                  </w:r>
                  <w:r>
                    <w:rPr>
                      <w:rFonts w:ascii="Times New Roman" w:hAnsi="Times New Roman" w:hint="eastAsia"/>
                      <w:szCs w:val="21"/>
                    </w:rPr>
                    <w:t>收卷、检验</w:t>
                  </w:r>
                </w:p>
              </w:tc>
              <w:tc>
                <w:tcPr>
                  <w:tcW w:w="401" w:type="pct"/>
                  <w:vAlign w:val="center"/>
                </w:tcPr>
                <w:p w:rsidR="001A6F83" w:rsidRDefault="005972D8">
                  <w:pPr>
                    <w:adjustRightInd w:val="0"/>
                    <w:snapToGrid w:val="0"/>
                    <w:jc w:val="center"/>
                    <w:rPr>
                      <w:szCs w:val="21"/>
                    </w:rPr>
                  </w:pPr>
                  <w:r>
                    <w:rPr>
                      <w:szCs w:val="21"/>
                    </w:rPr>
                    <w:t>固态</w:t>
                  </w:r>
                </w:p>
              </w:tc>
              <w:tc>
                <w:tcPr>
                  <w:tcW w:w="6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color w:val="FF0000"/>
                      <w:szCs w:val="21"/>
                    </w:rPr>
                    <w:t>树脂等</w:t>
                  </w:r>
                </w:p>
              </w:tc>
              <w:tc>
                <w:tcPr>
                  <w:tcW w:w="389" w:type="pct"/>
                  <w:vAlign w:val="center"/>
                </w:tcPr>
                <w:p w:rsidR="001A6F83" w:rsidRDefault="005972D8">
                  <w:pPr>
                    <w:adjustRightInd w:val="0"/>
                    <w:snapToGrid w:val="0"/>
                    <w:jc w:val="center"/>
                    <w:rPr>
                      <w:szCs w:val="21"/>
                    </w:rPr>
                  </w:pPr>
                  <w:r>
                    <w:rPr>
                      <w:szCs w:val="21"/>
                    </w:rPr>
                    <w:t>/</w:t>
                  </w:r>
                </w:p>
              </w:tc>
              <w:tc>
                <w:tcPr>
                  <w:tcW w:w="471" w:type="pct"/>
                  <w:vAlign w:val="center"/>
                </w:tcPr>
                <w:p w:rsidR="001A6F83" w:rsidRDefault="005972D8">
                  <w:pPr>
                    <w:adjustRightInd w:val="0"/>
                    <w:snapToGrid w:val="0"/>
                    <w:jc w:val="center"/>
                    <w:rPr>
                      <w:szCs w:val="21"/>
                    </w:rPr>
                  </w:pPr>
                  <w:r>
                    <w:rPr>
                      <w:szCs w:val="21"/>
                    </w:rPr>
                    <w:t>/</w:t>
                  </w:r>
                </w:p>
              </w:tc>
              <w:tc>
                <w:tcPr>
                  <w:tcW w:w="694" w:type="pct"/>
                  <w:vAlign w:val="center"/>
                </w:tcPr>
                <w:p w:rsidR="001A6F83" w:rsidRDefault="005972D8">
                  <w:pPr>
                    <w:adjustRightInd w:val="0"/>
                    <w:snapToGrid w:val="0"/>
                    <w:jc w:val="center"/>
                    <w:rPr>
                      <w:szCs w:val="21"/>
                    </w:rPr>
                  </w:pPr>
                  <w:r>
                    <w:rPr>
                      <w:szCs w:val="21"/>
                    </w:rPr>
                    <w:t>/</w:t>
                  </w:r>
                </w:p>
              </w:tc>
              <w:tc>
                <w:tcPr>
                  <w:tcW w:w="496" w:type="pct"/>
                  <w:vAlign w:val="center"/>
                </w:tcPr>
                <w:p w:rsidR="001A6F83" w:rsidRDefault="005972D8">
                  <w:pPr>
                    <w:adjustRightInd w:val="0"/>
                    <w:snapToGrid w:val="0"/>
                    <w:jc w:val="center"/>
                    <w:rPr>
                      <w:szCs w:val="21"/>
                    </w:rPr>
                  </w:pPr>
                  <w:r>
                    <w:rPr>
                      <w:rFonts w:hint="eastAsia"/>
                      <w:szCs w:val="21"/>
                    </w:rPr>
                    <w:t>447</w:t>
                  </w:r>
                </w:p>
              </w:tc>
            </w:tr>
            <w:tr w:rsidR="001A6F83" w:rsidTr="00EE1269">
              <w:trPr>
                <w:trHeight w:val="340"/>
              </w:trPr>
              <w:tc>
                <w:tcPr>
                  <w:tcW w:w="223" w:type="pct"/>
                  <w:vAlign w:val="center"/>
                </w:tcPr>
                <w:p w:rsidR="001A6F83" w:rsidRDefault="005972D8">
                  <w:pPr>
                    <w:adjustRightInd w:val="0"/>
                    <w:snapToGrid w:val="0"/>
                    <w:jc w:val="center"/>
                    <w:rPr>
                      <w:szCs w:val="21"/>
                    </w:rPr>
                  </w:pPr>
                  <w:r>
                    <w:rPr>
                      <w:rFonts w:hint="eastAsia"/>
                      <w:szCs w:val="21"/>
                    </w:rPr>
                    <w:t>2</w:t>
                  </w:r>
                </w:p>
              </w:tc>
              <w:tc>
                <w:tcPr>
                  <w:tcW w:w="722" w:type="pct"/>
                  <w:vAlign w:val="center"/>
                </w:tcPr>
                <w:p w:rsidR="001A6F83" w:rsidRDefault="002322B4">
                  <w:pPr>
                    <w:pStyle w:val="a4"/>
                    <w:adjustRightInd w:val="0"/>
                    <w:snapToGrid w:val="0"/>
                    <w:ind w:firstLine="0"/>
                    <w:jc w:val="center"/>
                    <w:rPr>
                      <w:rFonts w:ascii="Times New Roman" w:hAnsi="Times New Roman"/>
                      <w:szCs w:val="21"/>
                    </w:rPr>
                  </w:pPr>
                  <w:r>
                    <w:rPr>
                      <w:rFonts w:ascii="Times New Roman" w:hAnsi="Times New Roman" w:hint="eastAsia"/>
                      <w:szCs w:val="21"/>
                    </w:rPr>
                    <w:t>废包装材料</w:t>
                  </w:r>
                </w:p>
              </w:tc>
              <w:tc>
                <w:tcPr>
                  <w:tcW w:w="389" w:type="pct"/>
                  <w:vMerge/>
                  <w:vAlign w:val="center"/>
                </w:tcPr>
                <w:p w:rsidR="001A6F83" w:rsidRDefault="001A6F83">
                  <w:pPr>
                    <w:adjustRightInd w:val="0"/>
                    <w:snapToGrid w:val="0"/>
                    <w:jc w:val="center"/>
                    <w:rPr>
                      <w:szCs w:val="21"/>
                    </w:rPr>
                  </w:pPr>
                </w:p>
              </w:tc>
              <w:tc>
                <w:tcPr>
                  <w:tcW w:w="557"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原辅料</w:t>
                  </w:r>
                  <w:r w:rsidR="00EE1269">
                    <w:rPr>
                      <w:rFonts w:ascii="Times New Roman" w:hAnsi="Times New Roman" w:hint="eastAsia"/>
                      <w:szCs w:val="21"/>
                    </w:rPr>
                    <w:t>包装</w:t>
                  </w:r>
                </w:p>
              </w:tc>
              <w:tc>
                <w:tcPr>
                  <w:tcW w:w="401" w:type="pct"/>
                  <w:vAlign w:val="center"/>
                </w:tcPr>
                <w:p w:rsidR="001A6F83" w:rsidRDefault="005972D8">
                  <w:pPr>
                    <w:adjustRightInd w:val="0"/>
                    <w:snapToGrid w:val="0"/>
                    <w:jc w:val="center"/>
                    <w:rPr>
                      <w:szCs w:val="21"/>
                    </w:rPr>
                  </w:pPr>
                  <w:r>
                    <w:rPr>
                      <w:szCs w:val="21"/>
                    </w:rPr>
                    <w:t>固态</w:t>
                  </w:r>
                </w:p>
              </w:tc>
              <w:tc>
                <w:tcPr>
                  <w:tcW w:w="6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塑料</w:t>
                  </w:r>
                </w:p>
              </w:tc>
              <w:tc>
                <w:tcPr>
                  <w:tcW w:w="389" w:type="pct"/>
                  <w:vAlign w:val="center"/>
                </w:tcPr>
                <w:p w:rsidR="001A6F83" w:rsidRDefault="005972D8">
                  <w:pPr>
                    <w:adjustRightInd w:val="0"/>
                    <w:snapToGrid w:val="0"/>
                    <w:jc w:val="center"/>
                    <w:rPr>
                      <w:szCs w:val="21"/>
                    </w:rPr>
                  </w:pPr>
                  <w:r>
                    <w:rPr>
                      <w:rFonts w:hint="eastAsia"/>
                      <w:szCs w:val="21"/>
                    </w:rPr>
                    <w:t>/</w:t>
                  </w:r>
                </w:p>
              </w:tc>
              <w:tc>
                <w:tcPr>
                  <w:tcW w:w="471" w:type="pct"/>
                  <w:vAlign w:val="center"/>
                </w:tcPr>
                <w:p w:rsidR="001A6F83" w:rsidRDefault="005972D8">
                  <w:pPr>
                    <w:adjustRightInd w:val="0"/>
                    <w:snapToGrid w:val="0"/>
                    <w:jc w:val="center"/>
                    <w:rPr>
                      <w:szCs w:val="21"/>
                    </w:rPr>
                  </w:pPr>
                  <w:r>
                    <w:rPr>
                      <w:rFonts w:hint="eastAsia"/>
                      <w:szCs w:val="21"/>
                    </w:rPr>
                    <w:t>/</w:t>
                  </w:r>
                </w:p>
              </w:tc>
              <w:tc>
                <w:tcPr>
                  <w:tcW w:w="694" w:type="pct"/>
                  <w:vAlign w:val="center"/>
                </w:tcPr>
                <w:p w:rsidR="001A6F83" w:rsidRDefault="005972D8">
                  <w:pPr>
                    <w:adjustRightInd w:val="0"/>
                    <w:snapToGrid w:val="0"/>
                    <w:jc w:val="center"/>
                    <w:rPr>
                      <w:szCs w:val="21"/>
                    </w:rPr>
                  </w:pPr>
                  <w:r>
                    <w:rPr>
                      <w:rFonts w:hint="eastAsia"/>
                      <w:szCs w:val="21"/>
                    </w:rPr>
                    <w:t>/</w:t>
                  </w:r>
                </w:p>
              </w:tc>
              <w:tc>
                <w:tcPr>
                  <w:tcW w:w="496" w:type="pct"/>
                  <w:vAlign w:val="center"/>
                </w:tcPr>
                <w:p w:rsidR="001A6F83" w:rsidRDefault="00E1047F">
                  <w:pPr>
                    <w:adjustRightInd w:val="0"/>
                    <w:snapToGrid w:val="0"/>
                    <w:jc w:val="center"/>
                    <w:rPr>
                      <w:szCs w:val="21"/>
                    </w:rPr>
                  </w:pPr>
                  <w:r>
                    <w:rPr>
                      <w:rFonts w:hint="eastAsia"/>
                      <w:szCs w:val="21"/>
                    </w:rPr>
                    <w:t>0.6</w:t>
                  </w:r>
                </w:p>
              </w:tc>
            </w:tr>
            <w:tr w:rsidR="00EE1269" w:rsidTr="00EE1269">
              <w:trPr>
                <w:trHeight w:val="340"/>
              </w:trPr>
              <w:tc>
                <w:tcPr>
                  <w:tcW w:w="223" w:type="pct"/>
                  <w:vAlign w:val="center"/>
                </w:tcPr>
                <w:p w:rsidR="00EE1269" w:rsidRDefault="00EE1269">
                  <w:pPr>
                    <w:adjustRightInd w:val="0"/>
                    <w:snapToGrid w:val="0"/>
                    <w:jc w:val="center"/>
                    <w:rPr>
                      <w:szCs w:val="21"/>
                    </w:rPr>
                  </w:pPr>
                  <w:r>
                    <w:rPr>
                      <w:rFonts w:hint="eastAsia"/>
                      <w:szCs w:val="21"/>
                    </w:rPr>
                    <w:t>3</w:t>
                  </w:r>
                </w:p>
              </w:tc>
              <w:tc>
                <w:tcPr>
                  <w:tcW w:w="722" w:type="pct"/>
                  <w:vAlign w:val="center"/>
                </w:tcPr>
                <w:p w:rsidR="00EE1269" w:rsidRDefault="00EE1269">
                  <w:pPr>
                    <w:pStyle w:val="a4"/>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389" w:type="pct"/>
                  <w:vMerge w:val="restart"/>
                  <w:vAlign w:val="center"/>
                </w:tcPr>
                <w:p w:rsidR="00EE1269" w:rsidRDefault="00EE1269">
                  <w:pPr>
                    <w:adjustRightInd w:val="0"/>
                    <w:snapToGrid w:val="0"/>
                    <w:jc w:val="center"/>
                    <w:rPr>
                      <w:szCs w:val="21"/>
                    </w:rPr>
                  </w:pPr>
                  <w:r>
                    <w:rPr>
                      <w:rFonts w:hint="eastAsia"/>
                      <w:szCs w:val="21"/>
                    </w:rPr>
                    <w:t>危险</w:t>
                  </w:r>
                </w:p>
                <w:p w:rsidR="00EE1269" w:rsidRDefault="00EE1269">
                  <w:pPr>
                    <w:adjustRightInd w:val="0"/>
                    <w:snapToGrid w:val="0"/>
                    <w:jc w:val="center"/>
                    <w:rPr>
                      <w:szCs w:val="21"/>
                    </w:rPr>
                  </w:pPr>
                  <w:r>
                    <w:rPr>
                      <w:rFonts w:hint="eastAsia"/>
                      <w:szCs w:val="21"/>
                    </w:rPr>
                    <w:t>固废</w:t>
                  </w:r>
                </w:p>
              </w:tc>
              <w:tc>
                <w:tcPr>
                  <w:tcW w:w="557" w:type="pct"/>
                  <w:vAlign w:val="center"/>
                </w:tcPr>
                <w:p w:rsidR="00EE1269" w:rsidRDefault="00EE1269">
                  <w:pPr>
                    <w:pStyle w:val="a4"/>
                    <w:adjustRightInd w:val="0"/>
                    <w:snapToGrid w:val="0"/>
                    <w:ind w:firstLine="0"/>
                    <w:jc w:val="center"/>
                    <w:rPr>
                      <w:rFonts w:ascii="Times New Roman" w:hAnsi="Times New Roman"/>
                      <w:szCs w:val="21"/>
                    </w:rPr>
                  </w:pPr>
                  <w:r>
                    <w:rPr>
                      <w:rFonts w:ascii="Times New Roman" w:hAnsi="Times New Roman" w:hint="eastAsia"/>
                      <w:szCs w:val="21"/>
                    </w:rPr>
                    <w:t>废气处理</w:t>
                  </w:r>
                </w:p>
              </w:tc>
              <w:tc>
                <w:tcPr>
                  <w:tcW w:w="401" w:type="pct"/>
                  <w:vAlign w:val="center"/>
                </w:tcPr>
                <w:p w:rsidR="00EE1269" w:rsidRDefault="00EE1269">
                  <w:pPr>
                    <w:adjustRightInd w:val="0"/>
                    <w:snapToGrid w:val="0"/>
                    <w:jc w:val="center"/>
                    <w:rPr>
                      <w:szCs w:val="21"/>
                    </w:rPr>
                  </w:pPr>
                  <w:r>
                    <w:rPr>
                      <w:szCs w:val="21"/>
                    </w:rPr>
                    <w:t>固态</w:t>
                  </w:r>
                </w:p>
              </w:tc>
              <w:tc>
                <w:tcPr>
                  <w:tcW w:w="658" w:type="pct"/>
                  <w:vAlign w:val="center"/>
                </w:tcPr>
                <w:p w:rsidR="00EE1269" w:rsidRDefault="00EE1269">
                  <w:pPr>
                    <w:pStyle w:val="a4"/>
                    <w:adjustRightInd w:val="0"/>
                    <w:snapToGrid w:val="0"/>
                    <w:ind w:firstLine="0"/>
                    <w:jc w:val="center"/>
                    <w:rPr>
                      <w:rFonts w:ascii="Times New Roman" w:hAnsi="Times New Roman"/>
                      <w:szCs w:val="21"/>
                    </w:rPr>
                  </w:pPr>
                  <w:r>
                    <w:rPr>
                      <w:rFonts w:ascii="Times New Roman" w:hAnsi="Times New Roman" w:hint="eastAsia"/>
                      <w:szCs w:val="21"/>
                    </w:rPr>
                    <w:t>吸附废气的活性炭</w:t>
                  </w:r>
                </w:p>
              </w:tc>
              <w:tc>
                <w:tcPr>
                  <w:tcW w:w="389" w:type="pct"/>
                  <w:vAlign w:val="center"/>
                </w:tcPr>
                <w:p w:rsidR="00EE1269" w:rsidRDefault="00EE1269">
                  <w:pPr>
                    <w:adjustRightInd w:val="0"/>
                    <w:snapToGrid w:val="0"/>
                    <w:jc w:val="center"/>
                    <w:rPr>
                      <w:szCs w:val="21"/>
                    </w:rPr>
                  </w:pPr>
                  <w:r>
                    <w:rPr>
                      <w:bCs/>
                      <w:szCs w:val="21"/>
                    </w:rPr>
                    <w:t>T</w:t>
                  </w:r>
                </w:p>
              </w:tc>
              <w:tc>
                <w:tcPr>
                  <w:tcW w:w="471" w:type="pct"/>
                  <w:vAlign w:val="center"/>
                </w:tcPr>
                <w:p w:rsidR="00EE1269" w:rsidRDefault="00EE1269">
                  <w:pPr>
                    <w:adjustRightInd w:val="0"/>
                    <w:snapToGrid w:val="0"/>
                    <w:jc w:val="center"/>
                    <w:rPr>
                      <w:szCs w:val="21"/>
                    </w:rPr>
                  </w:pPr>
                  <w:r>
                    <w:rPr>
                      <w:bCs/>
                      <w:szCs w:val="21"/>
                    </w:rPr>
                    <w:t>HW49</w:t>
                  </w:r>
                </w:p>
              </w:tc>
              <w:tc>
                <w:tcPr>
                  <w:tcW w:w="694" w:type="pct"/>
                  <w:vAlign w:val="center"/>
                </w:tcPr>
                <w:p w:rsidR="00EE1269" w:rsidRDefault="00EE1269">
                  <w:pPr>
                    <w:adjustRightInd w:val="0"/>
                    <w:snapToGrid w:val="0"/>
                    <w:jc w:val="center"/>
                    <w:rPr>
                      <w:szCs w:val="21"/>
                    </w:rPr>
                  </w:pPr>
                  <w:r>
                    <w:rPr>
                      <w:bCs/>
                      <w:szCs w:val="21"/>
                    </w:rPr>
                    <w:t>900-0</w:t>
                  </w:r>
                  <w:r>
                    <w:rPr>
                      <w:rFonts w:hint="eastAsia"/>
                      <w:bCs/>
                      <w:szCs w:val="21"/>
                    </w:rPr>
                    <w:t>39</w:t>
                  </w:r>
                  <w:r>
                    <w:rPr>
                      <w:bCs/>
                      <w:szCs w:val="21"/>
                    </w:rPr>
                    <w:t>-49</w:t>
                  </w:r>
                </w:p>
              </w:tc>
              <w:tc>
                <w:tcPr>
                  <w:tcW w:w="496" w:type="pct"/>
                  <w:vAlign w:val="center"/>
                </w:tcPr>
                <w:p w:rsidR="00EE1269" w:rsidRDefault="00EE1269">
                  <w:pPr>
                    <w:adjustRightInd w:val="0"/>
                    <w:snapToGrid w:val="0"/>
                    <w:jc w:val="center"/>
                    <w:rPr>
                      <w:szCs w:val="21"/>
                    </w:rPr>
                  </w:pPr>
                  <w:r>
                    <w:rPr>
                      <w:rFonts w:hint="eastAsia"/>
                      <w:szCs w:val="21"/>
                    </w:rPr>
                    <w:t>34.03</w:t>
                  </w:r>
                </w:p>
              </w:tc>
            </w:tr>
            <w:tr w:rsidR="00EE1269" w:rsidTr="00EE1269">
              <w:trPr>
                <w:trHeight w:val="340"/>
              </w:trPr>
              <w:tc>
                <w:tcPr>
                  <w:tcW w:w="223" w:type="pct"/>
                  <w:vAlign w:val="center"/>
                </w:tcPr>
                <w:p w:rsidR="00EE1269" w:rsidRDefault="00EE1269">
                  <w:pPr>
                    <w:adjustRightInd w:val="0"/>
                    <w:snapToGrid w:val="0"/>
                    <w:jc w:val="center"/>
                    <w:rPr>
                      <w:szCs w:val="21"/>
                    </w:rPr>
                  </w:pPr>
                  <w:r>
                    <w:rPr>
                      <w:rFonts w:hint="eastAsia"/>
                      <w:szCs w:val="21"/>
                    </w:rPr>
                    <w:t>4</w:t>
                  </w:r>
                </w:p>
              </w:tc>
              <w:tc>
                <w:tcPr>
                  <w:tcW w:w="722" w:type="pct"/>
                  <w:vAlign w:val="center"/>
                </w:tcPr>
                <w:p w:rsidR="00EE1269" w:rsidRDefault="00EE1269">
                  <w:pPr>
                    <w:pStyle w:val="a4"/>
                    <w:adjustRightInd w:val="0"/>
                    <w:snapToGrid w:val="0"/>
                    <w:ind w:firstLine="0"/>
                    <w:jc w:val="center"/>
                    <w:rPr>
                      <w:rFonts w:ascii="Times New Roman" w:hAnsi="Times New Roman"/>
                      <w:szCs w:val="21"/>
                    </w:rPr>
                  </w:pPr>
                  <w:r>
                    <w:rPr>
                      <w:rFonts w:ascii="Times New Roman" w:hAnsi="Times New Roman" w:hint="eastAsia"/>
                      <w:szCs w:val="21"/>
                    </w:rPr>
                    <w:t>废包装桶</w:t>
                  </w:r>
                </w:p>
              </w:tc>
              <w:tc>
                <w:tcPr>
                  <w:tcW w:w="389" w:type="pct"/>
                  <w:vMerge/>
                  <w:vAlign w:val="center"/>
                </w:tcPr>
                <w:p w:rsidR="00EE1269" w:rsidRDefault="00EE1269">
                  <w:pPr>
                    <w:adjustRightInd w:val="0"/>
                    <w:snapToGrid w:val="0"/>
                    <w:jc w:val="center"/>
                    <w:rPr>
                      <w:szCs w:val="21"/>
                    </w:rPr>
                  </w:pPr>
                </w:p>
              </w:tc>
              <w:tc>
                <w:tcPr>
                  <w:tcW w:w="557" w:type="pct"/>
                  <w:vAlign w:val="center"/>
                </w:tcPr>
                <w:p w:rsidR="00EE1269" w:rsidRDefault="00EE1269">
                  <w:pPr>
                    <w:pStyle w:val="a4"/>
                    <w:adjustRightInd w:val="0"/>
                    <w:snapToGrid w:val="0"/>
                    <w:ind w:firstLine="0"/>
                    <w:jc w:val="center"/>
                    <w:rPr>
                      <w:rFonts w:ascii="Times New Roman" w:hAnsi="Times New Roman"/>
                      <w:szCs w:val="21"/>
                    </w:rPr>
                  </w:pPr>
                  <w:r>
                    <w:rPr>
                      <w:rFonts w:ascii="Times New Roman" w:hAnsi="Times New Roman" w:hint="eastAsia"/>
                      <w:szCs w:val="21"/>
                    </w:rPr>
                    <w:t>原辅料包装</w:t>
                  </w:r>
                </w:p>
              </w:tc>
              <w:tc>
                <w:tcPr>
                  <w:tcW w:w="401" w:type="pct"/>
                  <w:vAlign w:val="center"/>
                </w:tcPr>
                <w:p w:rsidR="00EE1269" w:rsidRDefault="00EE1269">
                  <w:pPr>
                    <w:adjustRightInd w:val="0"/>
                    <w:snapToGrid w:val="0"/>
                    <w:jc w:val="center"/>
                    <w:rPr>
                      <w:szCs w:val="21"/>
                    </w:rPr>
                  </w:pPr>
                  <w:r>
                    <w:rPr>
                      <w:szCs w:val="21"/>
                    </w:rPr>
                    <w:t>固态</w:t>
                  </w:r>
                </w:p>
              </w:tc>
              <w:tc>
                <w:tcPr>
                  <w:tcW w:w="658" w:type="pct"/>
                  <w:vAlign w:val="center"/>
                </w:tcPr>
                <w:p w:rsidR="00EE1269" w:rsidRDefault="00EE1269">
                  <w:pPr>
                    <w:pStyle w:val="a4"/>
                    <w:adjustRightInd w:val="0"/>
                    <w:snapToGrid w:val="0"/>
                    <w:ind w:firstLine="0"/>
                    <w:jc w:val="center"/>
                    <w:rPr>
                      <w:rFonts w:ascii="Times New Roman" w:hAnsi="Times New Roman"/>
                      <w:szCs w:val="21"/>
                    </w:rPr>
                  </w:pPr>
                  <w:r w:rsidRPr="00491B4B">
                    <w:rPr>
                      <w:rFonts w:ascii="Times New Roman" w:hAnsi="Times New Roman" w:hint="eastAsia"/>
                      <w:color w:val="FF0000"/>
                      <w:szCs w:val="21"/>
                    </w:rPr>
                    <w:t>铁、有机物</w:t>
                  </w:r>
                </w:p>
              </w:tc>
              <w:tc>
                <w:tcPr>
                  <w:tcW w:w="389" w:type="pct"/>
                  <w:vAlign w:val="center"/>
                </w:tcPr>
                <w:p w:rsidR="00EE1269" w:rsidRDefault="00EE1269">
                  <w:pPr>
                    <w:adjustRightInd w:val="0"/>
                    <w:snapToGrid w:val="0"/>
                    <w:jc w:val="center"/>
                    <w:rPr>
                      <w:bCs/>
                      <w:szCs w:val="21"/>
                    </w:rPr>
                  </w:pPr>
                  <w:r>
                    <w:rPr>
                      <w:bCs/>
                      <w:szCs w:val="21"/>
                    </w:rPr>
                    <w:t>T</w:t>
                  </w:r>
                  <w:r>
                    <w:rPr>
                      <w:rFonts w:hint="eastAsia"/>
                      <w:bCs/>
                      <w:szCs w:val="21"/>
                    </w:rPr>
                    <w:t>/In</w:t>
                  </w:r>
                </w:p>
              </w:tc>
              <w:tc>
                <w:tcPr>
                  <w:tcW w:w="471" w:type="pct"/>
                  <w:vAlign w:val="center"/>
                </w:tcPr>
                <w:p w:rsidR="00EE1269" w:rsidRDefault="00EE1269" w:rsidP="005D42E7">
                  <w:pPr>
                    <w:adjustRightInd w:val="0"/>
                    <w:snapToGrid w:val="0"/>
                    <w:jc w:val="center"/>
                    <w:rPr>
                      <w:szCs w:val="21"/>
                    </w:rPr>
                  </w:pPr>
                  <w:r>
                    <w:rPr>
                      <w:bCs/>
                      <w:szCs w:val="21"/>
                    </w:rPr>
                    <w:t>HW49</w:t>
                  </w:r>
                </w:p>
              </w:tc>
              <w:tc>
                <w:tcPr>
                  <w:tcW w:w="694" w:type="pct"/>
                  <w:vAlign w:val="center"/>
                </w:tcPr>
                <w:p w:rsidR="00EE1269" w:rsidRDefault="00EE1269" w:rsidP="005D42E7">
                  <w:pPr>
                    <w:adjustRightInd w:val="0"/>
                    <w:snapToGrid w:val="0"/>
                    <w:jc w:val="center"/>
                    <w:rPr>
                      <w:szCs w:val="21"/>
                    </w:rPr>
                  </w:pPr>
                  <w:r>
                    <w:rPr>
                      <w:bCs/>
                      <w:szCs w:val="21"/>
                    </w:rPr>
                    <w:t>900-0</w:t>
                  </w:r>
                  <w:r>
                    <w:rPr>
                      <w:rFonts w:hint="eastAsia"/>
                      <w:bCs/>
                      <w:szCs w:val="21"/>
                    </w:rPr>
                    <w:t>41</w:t>
                  </w:r>
                  <w:r>
                    <w:rPr>
                      <w:bCs/>
                      <w:szCs w:val="21"/>
                    </w:rPr>
                    <w:t>-49</w:t>
                  </w:r>
                </w:p>
              </w:tc>
              <w:tc>
                <w:tcPr>
                  <w:tcW w:w="496" w:type="pct"/>
                  <w:vAlign w:val="center"/>
                </w:tcPr>
                <w:p w:rsidR="00EE1269" w:rsidRDefault="00EE1269">
                  <w:pPr>
                    <w:adjustRightInd w:val="0"/>
                    <w:snapToGrid w:val="0"/>
                    <w:jc w:val="center"/>
                    <w:rPr>
                      <w:szCs w:val="21"/>
                    </w:rPr>
                  </w:pPr>
                  <w:r>
                    <w:rPr>
                      <w:rFonts w:hint="eastAsia"/>
                      <w:szCs w:val="21"/>
                    </w:rPr>
                    <w:t>5.5</w:t>
                  </w:r>
                </w:p>
              </w:tc>
            </w:tr>
            <w:tr w:rsidR="001A6F83" w:rsidTr="00EE1269">
              <w:trPr>
                <w:trHeight w:val="340"/>
              </w:trPr>
              <w:tc>
                <w:tcPr>
                  <w:tcW w:w="223" w:type="pct"/>
                  <w:vAlign w:val="center"/>
                </w:tcPr>
                <w:p w:rsidR="001A6F83" w:rsidRDefault="008677BB">
                  <w:pPr>
                    <w:adjustRightInd w:val="0"/>
                    <w:snapToGrid w:val="0"/>
                    <w:jc w:val="center"/>
                    <w:rPr>
                      <w:szCs w:val="21"/>
                    </w:rPr>
                  </w:pPr>
                  <w:r>
                    <w:rPr>
                      <w:rFonts w:hint="eastAsia"/>
                      <w:szCs w:val="21"/>
                    </w:rPr>
                    <w:t>5</w:t>
                  </w:r>
                </w:p>
              </w:tc>
              <w:tc>
                <w:tcPr>
                  <w:tcW w:w="1111" w:type="pct"/>
                  <w:gridSpan w:val="2"/>
                  <w:vAlign w:val="center"/>
                </w:tcPr>
                <w:p w:rsidR="001A6F83" w:rsidRDefault="005972D8">
                  <w:pPr>
                    <w:adjustRightInd w:val="0"/>
                    <w:snapToGrid w:val="0"/>
                    <w:jc w:val="center"/>
                    <w:rPr>
                      <w:szCs w:val="21"/>
                    </w:rPr>
                  </w:pPr>
                  <w:r>
                    <w:rPr>
                      <w:rFonts w:hint="eastAsia"/>
                      <w:szCs w:val="21"/>
                    </w:rPr>
                    <w:t>生活垃圾</w:t>
                  </w:r>
                </w:p>
              </w:tc>
              <w:tc>
                <w:tcPr>
                  <w:tcW w:w="557" w:type="pct"/>
                  <w:vAlign w:val="center"/>
                </w:tcPr>
                <w:p w:rsidR="001A6F83" w:rsidRDefault="005972D8">
                  <w:pPr>
                    <w:adjustRightInd w:val="0"/>
                    <w:snapToGrid w:val="0"/>
                    <w:jc w:val="center"/>
                    <w:rPr>
                      <w:szCs w:val="21"/>
                    </w:rPr>
                  </w:pPr>
                  <w:r>
                    <w:rPr>
                      <w:rFonts w:hint="eastAsia"/>
                      <w:szCs w:val="21"/>
                    </w:rPr>
                    <w:t>员工生活</w:t>
                  </w:r>
                </w:p>
              </w:tc>
              <w:tc>
                <w:tcPr>
                  <w:tcW w:w="401" w:type="pct"/>
                  <w:vAlign w:val="center"/>
                </w:tcPr>
                <w:p w:rsidR="001A6F83" w:rsidRDefault="005972D8">
                  <w:pPr>
                    <w:adjustRightInd w:val="0"/>
                    <w:snapToGrid w:val="0"/>
                    <w:jc w:val="center"/>
                    <w:rPr>
                      <w:szCs w:val="21"/>
                    </w:rPr>
                  </w:pPr>
                  <w:r>
                    <w:rPr>
                      <w:szCs w:val="21"/>
                    </w:rPr>
                    <w:t>固态</w:t>
                  </w:r>
                </w:p>
              </w:tc>
              <w:tc>
                <w:tcPr>
                  <w:tcW w:w="658"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塑料、纸等</w:t>
                  </w:r>
                </w:p>
              </w:tc>
              <w:tc>
                <w:tcPr>
                  <w:tcW w:w="389" w:type="pct"/>
                  <w:vAlign w:val="center"/>
                </w:tcPr>
                <w:p w:rsidR="001A6F83" w:rsidRDefault="005972D8">
                  <w:pPr>
                    <w:adjustRightInd w:val="0"/>
                    <w:snapToGrid w:val="0"/>
                    <w:jc w:val="center"/>
                    <w:rPr>
                      <w:szCs w:val="21"/>
                    </w:rPr>
                  </w:pPr>
                  <w:r>
                    <w:rPr>
                      <w:rFonts w:hint="eastAsia"/>
                      <w:szCs w:val="21"/>
                    </w:rPr>
                    <w:t>/</w:t>
                  </w:r>
                </w:p>
              </w:tc>
              <w:tc>
                <w:tcPr>
                  <w:tcW w:w="471" w:type="pct"/>
                  <w:vAlign w:val="center"/>
                </w:tcPr>
                <w:p w:rsidR="001A6F83" w:rsidRDefault="005972D8">
                  <w:pPr>
                    <w:adjustRightInd w:val="0"/>
                    <w:snapToGrid w:val="0"/>
                    <w:jc w:val="center"/>
                    <w:rPr>
                      <w:szCs w:val="21"/>
                    </w:rPr>
                  </w:pPr>
                  <w:r>
                    <w:rPr>
                      <w:rFonts w:hint="eastAsia"/>
                      <w:szCs w:val="21"/>
                    </w:rPr>
                    <w:t>/</w:t>
                  </w:r>
                </w:p>
              </w:tc>
              <w:tc>
                <w:tcPr>
                  <w:tcW w:w="694" w:type="pct"/>
                  <w:vAlign w:val="center"/>
                </w:tcPr>
                <w:p w:rsidR="001A6F83" w:rsidRDefault="005972D8">
                  <w:pPr>
                    <w:adjustRightInd w:val="0"/>
                    <w:snapToGrid w:val="0"/>
                    <w:jc w:val="center"/>
                    <w:rPr>
                      <w:szCs w:val="21"/>
                    </w:rPr>
                  </w:pPr>
                  <w:r>
                    <w:rPr>
                      <w:rFonts w:hint="eastAsia"/>
                      <w:szCs w:val="21"/>
                    </w:rPr>
                    <w:t>/</w:t>
                  </w:r>
                </w:p>
              </w:tc>
              <w:tc>
                <w:tcPr>
                  <w:tcW w:w="496" w:type="pct"/>
                  <w:vAlign w:val="center"/>
                </w:tcPr>
                <w:p w:rsidR="001A6F83" w:rsidRDefault="005972D8">
                  <w:pPr>
                    <w:adjustRightInd w:val="0"/>
                    <w:snapToGrid w:val="0"/>
                    <w:jc w:val="center"/>
                    <w:rPr>
                      <w:szCs w:val="21"/>
                    </w:rPr>
                  </w:pPr>
                  <w:r>
                    <w:rPr>
                      <w:rFonts w:hint="eastAsia"/>
                      <w:szCs w:val="21"/>
                    </w:rPr>
                    <w:t>45.6</w:t>
                  </w:r>
                </w:p>
              </w:tc>
            </w:tr>
          </w:tbl>
          <w:p w:rsidR="001A6F83" w:rsidRDefault="005972D8">
            <w:pPr>
              <w:adjustRightInd w:val="0"/>
              <w:snapToGrid w:val="0"/>
              <w:spacing w:line="360" w:lineRule="auto"/>
              <w:ind w:left="482"/>
              <w:rPr>
                <w:sz w:val="24"/>
              </w:rPr>
            </w:pPr>
            <w:r>
              <w:rPr>
                <w:rFonts w:hint="eastAsia"/>
                <w:sz w:val="24"/>
              </w:rPr>
              <w:t>（</w:t>
            </w:r>
            <w:r>
              <w:rPr>
                <w:rFonts w:hint="eastAsia"/>
                <w:sz w:val="24"/>
              </w:rPr>
              <w:t>3</w:t>
            </w:r>
            <w:r>
              <w:rPr>
                <w:rFonts w:hint="eastAsia"/>
                <w:sz w:val="24"/>
              </w:rPr>
              <w:t>）</w:t>
            </w:r>
            <w:r>
              <w:rPr>
                <w:sz w:val="24"/>
              </w:rPr>
              <w:t>防治措施</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一般固废：边角料</w:t>
            </w:r>
            <w:r>
              <w:rPr>
                <w:rFonts w:ascii="Times New Roman" w:hAnsi="Times New Roman" w:hint="eastAsia"/>
                <w:sz w:val="24"/>
                <w:szCs w:val="24"/>
              </w:rPr>
              <w:t>、</w:t>
            </w:r>
            <w:r w:rsidR="00BE37CE">
              <w:rPr>
                <w:rFonts w:ascii="Times New Roman" w:hAnsi="Times New Roman" w:hint="eastAsia"/>
                <w:sz w:val="24"/>
                <w:szCs w:val="24"/>
              </w:rPr>
              <w:t>不合格品</w:t>
            </w:r>
            <w:r w:rsidR="008677BB">
              <w:rPr>
                <w:rFonts w:ascii="Times New Roman" w:hAnsi="Times New Roman" w:hint="eastAsia"/>
                <w:sz w:val="24"/>
                <w:szCs w:val="24"/>
              </w:rPr>
              <w:t>、废包装材料</w:t>
            </w:r>
            <w:r>
              <w:rPr>
                <w:rFonts w:ascii="Times New Roman" w:hAnsi="Times New Roman" w:hint="eastAsia"/>
                <w:sz w:val="24"/>
                <w:szCs w:val="24"/>
              </w:rPr>
              <w:t>收集后外售</w:t>
            </w:r>
            <w:r>
              <w:rPr>
                <w:rFonts w:ascii="Times New Roman" w:hAnsi="Times New Roman"/>
                <w:sz w:val="24"/>
                <w:szCs w:val="24"/>
              </w:rPr>
              <w:t>；</w:t>
            </w:r>
          </w:p>
          <w:p w:rsidR="001A6F83" w:rsidRDefault="005972D8">
            <w:pPr>
              <w:adjustRightInd w:val="0"/>
              <w:snapToGrid w:val="0"/>
              <w:spacing w:line="360" w:lineRule="auto"/>
              <w:ind w:firstLineChars="200" w:firstLine="480"/>
              <w:rPr>
                <w:sz w:val="24"/>
              </w:rPr>
            </w:pPr>
            <w:r>
              <w:rPr>
                <w:sz w:val="24"/>
              </w:rPr>
              <w:t>危险固废：废活性炭</w:t>
            </w:r>
            <w:r w:rsidR="008677BB">
              <w:rPr>
                <w:rFonts w:hint="eastAsia"/>
                <w:sz w:val="24"/>
              </w:rPr>
              <w:t>、废包装桶</w:t>
            </w:r>
            <w:r>
              <w:rPr>
                <w:rFonts w:hint="eastAsia"/>
                <w:sz w:val="24"/>
              </w:rPr>
              <w:t>收集后</w:t>
            </w:r>
            <w:r>
              <w:rPr>
                <w:sz w:val="24"/>
              </w:rPr>
              <w:t>委托有资质单位处理</w:t>
            </w:r>
            <w:r>
              <w:rPr>
                <w:rFonts w:hint="eastAsia"/>
                <w:sz w:val="24"/>
              </w:rPr>
              <w:t>。</w:t>
            </w:r>
          </w:p>
          <w:p w:rsidR="001A6F83" w:rsidRDefault="005972D8">
            <w:pPr>
              <w:adjustRightInd w:val="0"/>
              <w:snapToGrid w:val="0"/>
              <w:spacing w:line="360" w:lineRule="auto"/>
              <w:ind w:firstLineChars="200" w:firstLine="480"/>
            </w:pPr>
            <w:r>
              <w:rPr>
                <w:rFonts w:hint="eastAsia"/>
                <w:sz w:val="24"/>
              </w:rPr>
              <w:t>生活垃圾：</w:t>
            </w:r>
            <w:r>
              <w:rPr>
                <w:sz w:val="24"/>
              </w:rPr>
              <w:t>由环卫部门统一清运处理。</w:t>
            </w:r>
          </w:p>
          <w:p w:rsidR="001A6F83" w:rsidRDefault="005972D8">
            <w:pPr>
              <w:pStyle w:val="a4"/>
              <w:adjustRightInd w:val="0"/>
              <w:snapToGrid w:val="0"/>
              <w:spacing w:line="360" w:lineRule="auto"/>
              <w:ind w:firstLineChars="200" w:firstLine="480"/>
              <w:rPr>
                <w:rFonts w:ascii="Times New Roman" w:hAnsi="Times New Roman"/>
                <w:sz w:val="24"/>
                <w:szCs w:val="24"/>
              </w:rPr>
            </w:pPr>
            <w:r>
              <w:rPr>
                <w:rFonts w:ascii="Times New Roman" w:hAnsi="Times New Roman"/>
                <w:color w:val="FF0000"/>
                <w:sz w:val="24"/>
                <w:szCs w:val="24"/>
              </w:rPr>
              <w:t>本项目在</w:t>
            </w:r>
            <w:r>
              <w:rPr>
                <w:rFonts w:ascii="Times New Roman" w:hAnsi="Times New Roman" w:hint="eastAsia"/>
                <w:color w:val="FF0000"/>
                <w:sz w:val="24"/>
                <w:szCs w:val="24"/>
              </w:rPr>
              <w:t>依托</w:t>
            </w:r>
            <w:r>
              <w:rPr>
                <w:rFonts w:ascii="Times New Roman" w:hAnsi="Times New Roman"/>
                <w:color w:val="FF0000"/>
                <w:sz w:val="24"/>
                <w:szCs w:val="24"/>
              </w:rPr>
              <w:t>厂区内</w:t>
            </w:r>
            <w:r>
              <w:rPr>
                <w:rFonts w:ascii="Times New Roman" w:hAnsi="Times New Roman" w:hint="eastAsia"/>
                <w:color w:val="FF0000"/>
                <w:sz w:val="24"/>
                <w:szCs w:val="24"/>
              </w:rPr>
              <w:t>原有</w:t>
            </w:r>
            <w:r>
              <w:rPr>
                <w:rFonts w:ascii="Times New Roman" w:hAnsi="Times New Roman"/>
                <w:color w:val="FF0000"/>
                <w:sz w:val="24"/>
                <w:szCs w:val="24"/>
              </w:rPr>
              <w:t>一般固废堆场，</w:t>
            </w:r>
            <w:r>
              <w:rPr>
                <w:rFonts w:ascii="Times New Roman" w:hAnsi="Times New Roman" w:hint="eastAsia"/>
                <w:color w:val="FF0000"/>
                <w:sz w:val="24"/>
                <w:szCs w:val="24"/>
              </w:rPr>
              <w:t>位于</w:t>
            </w:r>
            <w:r>
              <w:rPr>
                <w:rFonts w:ascii="Times New Roman" w:hAnsi="Times New Roman" w:hint="eastAsia"/>
                <w:color w:val="FF0000"/>
                <w:sz w:val="24"/>
                <w:szCs w:val="24"/>
              </w:rPr>
              <w:t>BOPET</w:t>
            </w:r>
            <w:r>
              <w:rPr>
                <w:rFonts w:ascii="Times New Roman" w:hAnsi="Times New Roman" w:hint="eastAsia"/>
                <w:color w:val="FF0000"/>
                <w:sz w:val="24"/>
                <w:szCs w:val="24"/>
              </w:rPr>
              <w:t>膜生产车间内的西侧，</w:t>
            </w:r>
            <w:r>
              <w:rPr>
                <w:rFonts w:ascii="Times New Roman" w:hAnsi="Times New Roman"/>
                <w:color w:val="FF0000"/>
                <w:sz w:val="24"/>
                <w:szCs w:val="24"/>
              </w:rPr>
              <w:t>占地面积约为</w:t>
            </w:r>
            <w:r>
              <w:rPr>
                <w:rFonts w:ascii="Times New Roman" w:hAnsi="Times New Roman" w:hint="eastAsia"/>
                <w:color w:val="FF0000"/>
                <w:sz w:val="24"/>
                <w:szCs w:val="24"/>
              </w:rPr>
              <w:t>30</w:t>
            </w:r>
            <w:r>
              <w:rPr>
                <w:rFonts w:ascii="Times New Roman" w:hAnsi="Times New Roman"/>
                <w:color w:val="FF0000"/>
                <w:sz w:val="24"/>
                <w:szCs w:val="24"/>
              </w:rPr>
              <w:t>m</w:t>
            </w:r>
            <w:r>
              <w:rPr>
                <w:rFonts w:ascii="Times New Roman" w:hAnsi="Times New Roman"/>
                <w:color w:val="FF0000"/>
                <w:sz w:val="24"/>
                <w:szCs w:val="24"/>
                <w:vertAlign w:val="superscript"/>
              </w:rPr>
              <w:t>2</w:t>
            </w:r>
            <w:r>
              <w:rPr>
                <w:rFonts w:ascii="Times New Roman" w:hAnsi="Times New Roman"/>
                <w:color w:val="FF0000"/>
                <w:sz w:val="24"/>
                <w:szCs w:val="24"/>
              </w:rPr>
              <w:t>；</w:t>
            </w:r>
            <w:r>
              <w:rPr>
                <w:rFonts w:ascii="Times New Roman" w:hAnsi="Times New Roman" w:hint="eastAsia"/>
                <w:color w:val="FF0000"/>
                <w:sz w:val="24"/>
                <w:szCs w:val="24"/>
              </w:rPr>
              <w:t>依托原有</w:t>
            </w:r>
            <w:r>
              <w:rPr>
                <w:rFonts w:ascii="Times New Roman" w:hAnsi="Times New Roman" w:hint="eastAsia"/>
                <w:color w:val="FF0000"/>
                <w:sz w:val="24"/>
                <w:szCs w:val="24"/>
              </w:rPr>
              <w:t>1</w:t>
            </w:r>
            <w:r>
              <w:rPr>
                <w:rFonts w:ascii="Times New Roman" w:hAnsi="Times New Roman" w:hint="eastAsia"/>
                <w:color w:val="FF0000"/>
                <w:sz w:val="24"/>
                <w:szCs w:val="24"/>
              </w:rPr>
              <w:t>号</w:t>
            </w:r>
            <w:r>
              <w:rPr>
                <w:rFonts w:ascii="Times New Roman" w:hAnsi="Times New Roman"/>
                <w:color w:val="FF0000"/>
                <w:sz w:val="24"/>
                <w:szCs w:val="24"/>
              </w:rPr>
              <w:t>危险固废堆场，位于</w:t>
            </w:r>
            <w:r>
              <w:rPr>
                <w:rFonts w:hint="eastAsia"/>
                <w:sz w:val="24"/>
              </w:rPr>
              <w:t>太阳能光伏背板膜车间东侧</w:t>
            </w:r>
            <w:r>
              <w:rPr>
                <w:rFonts w:ascii="Times New Roman" w:hAnsi="Times New Roman"/>
                <w:color w:val="FF0000"/>
                <w:sz w:val="24"/>
                <w:szCs w:val="24"/>
              </w:rPr>
              <w:t>，大小</w:t>
            </w:r>
            <w:r>
              <w:rPr>
                <w:rFonts w:ascii="Times New Roman" w:hAnsi="Times New Roman" w:hint="eastAsia"/>
                <w:color w:val="FF0000"/>
                <w:sz w:val="24"/>
                <w:szCs w:val="24"/>
              </w:rPr>
              <w:t>为</w:t>
            </w:r>
            <w:r>
              <w:rPr>
                <w:rFonts w:ascii="Times New Roman" w:hAnsi="Times New Roman" w:hint="eastAsia"/>
                <w:color w:val="FF0000"/>
                <w:sz w:val="24"/>
                <w:szCs w:val="24"/>
              </w:rPr>
              <w:t>15</w:t>
            </w:r>
            <w:r>
              <w:rPr>
                <w:rFonts w:ascii="Times New Roman" w:hAnsi="Times New Roman"/>
                <w:color w:val="FF0000"/>
                <w:sz w:val="24"/>
                <w:szCs w:val="24"/>
              </w:rPr>
              <w:t>0m</w:t>
            </w:r>
            <w:r>
              <w:rPr>
                <w:rFonts w:ascii="Times New Roman" w:hAnsi="Times New Roman"/>
                <w:color w:val="FF0000"/>
                <w:sz w:val="24"/>
                <w:szCs w:val="24"/>
                <w:vertAlign w:val="superscript"/>
              </w:rPr>
              <w:t>2</w:t>
            </w:r>
            <w:r>
              <w:rPr>
                <w:rFonts w:ascii="Times New Roman" w:hAnsi="Times New Roman"/>
                <w:color w:val="FF0000"/>
                <w:sz w:val="24"/>
                <w:szCs w:val="24"/>
              </w:rPr>
              <w:t>，</w:t>
            </w:r>
            <w:proofErr w:type="gramStart"/>
            <w:r>
              <w:rPr>
                <w:rFonts w:ascii="Times New Roman" w:hAnsi="Times New Roman"/>
                <w:color w:val="FF0000"/>
                <w:sz w:val="24"/>
                <w:szCs w:val="24"/>
              </w:rPr>
              <w:t>危废堆场</w:t>
            </w:r>
            <w:proofErr w:type="gramEnd"/>
            <w:r>
              <w:rPr>
                <w:rFonts w:ascii="Times New Roman" w:hAnsi="Times New Roman"/>
                <w:color w:val="FF0000"/>
                <w:sz w:val="24"/>
                <w:szCs w:val="24"/>
              </w:rPr>
              <w:t>做到防渗漏措施，并设置标示牌</w:t>
            </w:r>
            <w:r>
              <w:rPr>
                <w:rFonts w:ascii="Times New Roman" w:hAnsi="Times New Roman"/>
                <w:sz w:val="24"/>
                <w:szCs w:val="24"/>
              </w:rPr>
              <w:t>。</w:t>
            </w:r>
          </w:p>
          <w:p w:rsidR="001A6F83" w:rsidRDefault="005972D8">
            <w:pPr>
              <w:adjustRightInd w:val="0"/>
              <w:snapToGrid w:val="0"/>
              <w:spacing w:line="360" w:lineRule="auto"/>
              <w:ind w:firstLineChars="200" w:firstLine="480"/>
              <w:rPr>
                <w:sz w:val="24"/>
              </w:rPr>
            </w:pPr>
            <w:r>
              <w:rPr>
                <w:sz w:val="24"/>
              </w:rPr>
              <w:t>具体采取的措施如下：</w:t>
            </w:r>
          </w:p>
          <w:p w:rsidR="001A6F83" w:rsidRDefault="005972D8">
            <w:pPr>
              <w:adjustRightInd w:val="0"/>
              <w:snapToGrid w:val="0"/>
              <w:spacing w:line="360" w:lineRule="auto"/>
              <w:ind w:firstLineChars="200" w:firstLine="480"/>
              <w:rPr>
                <w:sz w:val="24"/>
              </w:rPr>
            </w:pPr>
            <w:r>
              <w:rPr>
                <w:sz w:val="24"/>
              </w:rPr>
              <w:lastRenderedPageBreak/>
              <w:t>（一）废物贮存设施必须按《环境保护图形标志（</w:t>
            </w:r>
            <w:r>
              <w:rPr>
                <w:sz w:val="24"/>
              </w:rPr>
              <w:t>GB15562-1995</w:t>
            </w:r>
            <w:r>
              <w:rPr>
                <w:sz w:val="24"/>
              </w:rPr>
              <w:t>）》的规定设置警示标志；</w:t>
            </w:r>
          </w:p>
          <w:p w:rsidR="001A6F83" w:rsidRDefault="005972D8">
            <w:pPr>
              <w:adjustRightInd w:val="0"/>
              <w:snapToGrid w:val="0"/>
              <w:spacing w:line="360" w:lineRule="auto"/>
              <w:ind w:firstLineChars="200" w:firstLine="480"/>
              <w:rPr>
                <w:sz w:val="24"/>
              </w:rPr>
            </w:pPr>
            <w:r>
              <w:rPr>
                <w:sz w:val="24"/>
              </w:rPr>
              <w:t>（二）废物贮存设施周围应设置围墙或其它防护栅栏；</w:t>
            </w:r>
          </w:p>
          <w:p w:rsidR="001A6F83" w:rsidRDefault="005972D8">
            <w:pPr>
              <w:adjustRightInd w:val="0"/>
              <w:snapToGrid w:val="0"/>
              <w:spacing w:line="360" w:lineRule="auto"/>
              <w:ind w:firstLineChars="200" w:firstLine="480"/>
              <w:rPr>
                <w:sz w:val="24"/>
              </w:rPr>
            </w:pPr>
            <w:r>
              <w:rPr>
                <w:sz w:val="24"/>
              </w:rPr>
              <w:t>（三）废物贮存设施应配备通讯设备、照明设施、安全防护服装及工具，并设有应急防护设施；</w:t>
            </w:r>
          </w:p>
          <w:p w:rsidR="001A6F83" w:rsidRDefault="005972D8">
            <w:pPr>
              <w:adjustRightInd w:val="0"/>
              <w:snapToGrid w:val="0"/>
              <w:spacing w:line="360" w:lineRule="auto"/>
              <w:ind w:firstLineChars="200" w:firstLine="480"/>
              <w:rPr>
                <w:sz w:val="24"/>
              </w:rPr>
            </w:pPr>
            <w:r>
              <w:rPr>
                <w:sz w:val="24"/>
              </w:rPr>
              <w:t>（四）废物贮存设施内清理出来的泄漏物，一律</w:t>
            </w:r>
            <w:proofErr w:type="gramStart"/>
            <w:r>
              <w:rPr>
                <w:sz w:val="24"/>
              </w:rPr>
              <w:t>按危险</w:t>
            </w:r>
            <w:proofErr w:type="gramEnd"/>
            <w:r>
              <w:rPr>
                <w:sz w:val="24"/>
              </w:rPr>
              <w:t>废物处理；</w:t>
            </w:r>
          </w:p>
          <w:p w:rsidR="001A6F83" w:rsidRDefault="005972D8">
            <w:pPr>
              <w:adjustRightInd w:val="0"/>
              <w:snapToGrid w:val="0"/>
              <w:spacing w:line="360" w:lineRule="auto"/>
              <w:ind w:firstLineChars="200" w:firstLine="480"/>
              <w:rPr>
                <w:sz w:val="24"/>
              </w:rPr>
            </w:pPr>
            <w:r>
              <w:rPr>
                <w:sz w:val="24"/>
              </w:rPr>
              <w:t>（五）</w:t>
            </w:r>
            <w:proofErr w:type="gramStart"/>
            <w:r>
              <w:rPr>
                <w:sz w:val="24"/>
              </w:rPr>
              <w:t>危废暂存</w:t>
            </w:r>
            <w:proofErr w:type="gramEnd"/>
            <w:r>
              <w:rPr>
                <w:sz w:val="24"/>
              </w:rPr>
              <w:t>场地面与裙脚要用坚固、防渗的材料建造，建筑材料必须与危险废物相容；</w:t>
            </w:r>
          </w:p>
          <w:p w:rsidR="001A6F83" w:rsidRDefault="005972D8">
            <w:pPr>
              <w:adjustRightInd w:val="0"/>
              <w:snapToGrid w:val="0"/>
              <w:spacing w:line="360" w:lineRule="auto"/>
              <w:ind w:firstLineChars="200" w:firstLine="480"/>
              <w:rPr>
                <w:sz w:val="24"/>
              </w:rPr>
            </w:pPr>
            <w:r>
              <w:rPr>
                <w:sz w:val="24"/>
              </w:rPr>
              <w:t>（六）基础防渗层为粘土层的，其厚度应在</w:t>
            </w:r>
            <w:r>
              <w:rPr>
                <w:sz w:val="24"/>
              </w:rPr>
              <w:t>1</w:t>
            </w:r>
            <w:r>
              <w:rPr>
                <w:sz w:val="24"/>
              </w:rPr>
              <w:t>米以上，渗透系数应小于</w:t>
            </w:r>
            <w:r>
              <w:rPr>
                <w:sz w:val="24"/>
              </w:rPr>
              <w:t>1.0×10</w:t>
            </w:r>
            <w:r>
              <w:rPr>
                <w:rFonts w:hint="eastAsia"/>
                <w:sz w:val="24"/>
                <w:vertAlign w:val="superscript"/>
              </w:rPr>
              <w:t>-7</w:t>
            </w:r>
            <w:r>
              <w:rPr>
                <w:sz w:val="24"/>
              </w:rPr>
              <w:t>厘米</w:t>
            </w:r>
            <w:r>
              <w:rPr>
                <w:sz w:val="24"/>
              </w:rPr>
              <w:t>/</w:t>
            </w:r>
            <w:r>
              <w:rPr>
                <w:sz w:val="24"/>
              </w:rPr>
              <w:t>秒；基础防渗层也可用厚度在</w:t>
            </w:r>
            <w:r>
              <w:rPr>
                <w:sz w:val="24"/>
              </w:rPr>
              <w:t>2</w:t>
            </w:r>
            <w:r>
              <w:rPr>
                <w:sz w:val="24"/>
              </w:rPr>
              <w:t>毫米以上的高密度聚乙烯或其他人工防渗材料组成，渗透系数应小于</w:t>
            </w:r>
            <w:r>
              <w:rPr>
                <w:sz w:val="24"/>
              </w:rPr>
              <w:t>1.0×10</w:t>
            </w:r>
            <w:r>
              <w:rPr>
                <w:rFonts w:hint="eastAsia"/>
                <w:sz w:val="24"/>
                <w:vertAlign w:val="superscript"/>
              </w:rPr>
              <w:t>-</w:t>
            </w:r>
            <w:r>
              <w:rPr>
                <w:sz w:val="24"/>
                <w:vertAlign w:val="superscript"/>
              </w:rPr>
              <w:t>10</w:t>
            </w:r>
            <w:r>
              <w:rPr>
                <w:sz w:val="24"/>
              </w:rPr>
              <w:t>厘米</w:t>
            </w:r>
            <w:r>
              <w:rPr>
                <w:sz w:val="24"/>
              </w:rPr>
              <w:t>/</w:t>
            </w:r>
            <w:r>
              <w:rPr>
                <w:sz w:val="24"/>
              </w:rPr>
              <w:t>秒。</w:t>
            </w:r>
          </w:p>
          <w:p w:rsidR="001A6F83" w:rsidRDefault="005972D8">
            <w:pPr>
              <w:spacing w:line="360" w:lineRule="auto"/>
              <w:ind w:firstLineChars="200" w:firstLine="480"/>
              <w:rPr>
                <w:sz w:val="24"/>
              </w:rPr>
            </w:pPr>
            <w:r>
              <w:rPr>
                <w:rFonts w:hint="eastAsia"/>
                <w:sz w:val="24"/>
              </w:rPr>
              <w:t>（</w:t>
            </w:r>
            <w:r>
              <w:rPr>
                <w:rFonts w:hint="eastAsia"/>
                <w:sz w:val="24"/>
              </w:rPr>
              <w:t>4</w:t>
            </w:r>
            <w:r>
              <w:rPr>
                <w:rFonts w:hint="eastAsia"/>
                <w:sz w:val="24"/>
              </w:rPr>
              <w:t>）</w:t>
            </w:r>
            <w:proofErr w:type="gramStart"/>
            <w:r>
              <w:rPr>
                <w:sz w:val="24"/>
              </w:rPr>
              <w:t>危废暂存</w:t>
            </w:r>
            <w:proofErr w:type="gramEnd"/>
            <w:r>
              <w:rPr>
                <w:sz w:val="24"/>
              </w:rPr>
              <w:t>分析</w:t>
            </w:r>
          </w:p>
          <w:p w:rsidR="001A6F83" w:rsidRDefault="005972D8">
            <w:pPr>
              <w:spacing w:line="360" w:lineRule="auto"/>
              <w:ind w:firstLineChars="200" w:firstLine="480"/>
              <w:rPr>
                <w:sz w:val="24"/>
              </w:rPr>
            </w:pPr>
            <w:r>
              <w:rPr>
                <w:sz w:val="24"/>
              </w:rPr>
              <w:t>项目产生的废物应分类收集、分类贮存，并张贴标签储存在专门的场所内，一般固废、生活垃圾、危险废物分开，不得混放。</w:t>
            </w:r>
            <w:proofErr w:type="gramStart"/>
            <w:r>
              <w:rPr>
                <w:sz w:val="24"/>
              </w:rPr>
              <w:t>危废定期</w:t>
            </w:r>
            <w:proofErr w:type="gramEnd"/>
            <w:r>
              <w:rPr>
                <w:sz w:val="24"/>
              </w:rPr>
              <w:t>周转，</w:t>
            </w:r>
            <w:proofErr w:type="gramStart"/>
            <w:r>
              <w:rPr>
                <w:sz w:val="24"/>
              </w:rPr>
              <w:t>危废暂存场按照</w:t>
            </w:r>
            <w:proofErr w:type="gramEnd"/>
            <w:r>
              <w:rPr>
                <w:sz w:val="24"/>
              </w:rPr>
              <w:t>《危险废物贮存污染控制标准》</w:t>
            </w:r>
            <w:r>
              <w:rPr>
                <w:sz w:val="24"/>
              </w:rPr>
              <w:t xml:space="preserve">(GB18597-2001) </w:t>
            </w:r>
            <w:r>
              <w:rPr>
                <w:sz w:val="24"/>
              </w:rPr>
              <w:t>及标准修改单（环保局公告</w:t>
            </w:r>
            <w:r>
              <w:rPr>
                <w:sz w:val="24"/>
              </w:rPr>
              <w:t>2013</w:t>
            </w:r>
            <w:r>
              <w:rPr>
                <w:sz w:val="24"/>
              </w:rPr>
              <w:t>年</w:t>
            </w:r>
            <w:r>
              <w:rPr>
                <w:sz w:val="24"/>
              </w:rPr>
              <w:t>36</w:t>
            </w:r>
            <w:r>
              <w:rPr>
                <w:sz w:val="24"/>
              </w:rPr>
              <w:t>号，</w:t>
            </w:r>
            <w:r>
              <w:rPr>
                <w:sz w:val="24"/>
              </w:rPr>
              <w:t>2013</w:t>
            </w:r>
            <w:r>
              <w:rPr>
                <w:sz w:val="24"/>
              </w:rPr>
              <w:t>年</w:t>
            </w:r>
            <w:r>
              <w:rPr>
                <w:sz w:val="24"/>
              </w:rPr>
              <w:t>6</w:t>
            </w:r>
            <w:r>
              <w:rPr>
                <w:sz w:val="24"/>
              </w:rPr>
              <w:t>月</w:t>
            </w:r>
            <w:r>
              <w:rPr>
                <w:sz w:val="24"/>
              </w:rPr>
              <w:t>8</w:t>
            </w:r>
            <w:r>
              <w:rPr>
                <w:sz w:val="24"/>
              </w:rPr>
              <w:t>日）规范要求设置，设有防渗漏、防雨淋、防扬散措施，并设置危险废物标识和警示牌。各堆场场所按照《环境保护图形标志</w:t>
            </w:r>
            <w:r>
              <w:rPr>
                <w:sz w:val="24"/>
              </w:rPr>
              <w:t>-</w:t>
            </w:r>
            <w:r>
              <w:rPr>
                <w:sz w:val="24"/>
              </w:rPr>
              <w:t>固体废物贮存（处置场）》设置标示牌。</w:t>
            </w:r>
          </w:p>
          <w:p w:rsidR="001A6F83" w:rsidRDefault="005972D8">
            <w:pPr>
              <w:snapToGrid w:val="0"/>
              <w:spacing w:line="360" w:lineRule="auto"/>
              <w:ind w:firstLineChars="200" w:firstLine="480"/>
              <w:rPr>
                <w:sz w:val="24"/>
              </w:rPr>
            </w:pPr>
            <w:r>
              <w:rPr>
                <w:sz w:val="24"/>
              </w:rPr>
              <w:t>本项目生产中产生的危险固废堆场</w:t>
            </w:r>
            <w:r>
              <w:rPr>
                <w:rFonts w:hint="eastAsia"/>
                <w:sz w:val="24"/>
              </w:rPr>
              <w:t>依托原有</w:t>
            </w:r>
            <w:proofErr w:type="gramStart"/>
            <w:r>
              <w:rPr>
                <w:rFonts w:hint="eastAsia"/>
                <w:sz w:val="24"/>
              </w:rPr>
              <w:t>1</w:t>
            </w:r>
            <w:r>
              <w:rPr>
                <w:rFonts w:hint="eastAsia"/>
                <w:sz w:val="24"/>
              </w:rPr>
              <w:t>号危废仓库</w:t>
            </w:r>
            <w:proofErr w:type="gramEnd"/>
            <w:r>
              <w:rPr>
                <w:sz w:val="24"/>
              </w:rPr>
              <w:t>，</w:t>
            </w:r>
            <w:r>
              <w:rPr>
                <w:rFonts w:hint="eastAsia"/>
                <w:sz w:val="24"/>
              </w:rPr>
              <w:t>原有</w:t>
            </w:r>
            <w:proofErr w:type="gramStart"/>
            <w:r>
              <w:rPr>
                <w:rFonts w:hint="eastAsia"/>
                <w:sz w:val="24"/>
              </w:rPr>
              <w:t>1</w:t>
            </w:r>
            <w:r>
              <w:rPr>
                <w:rFonts w:hint="eastAsia"/>
                <w:sz w:val="24"/>
              </w:rPr>
              <w:t>号危废堆场</w:t>
            </w:r>
            <w:proofErr w:type="gramEnd"/>
            <w:r>
              <w:rPr>
                <w:rFonts w:hint="eastAsia"/>
                <w:sz w:val="24"/>
              </w:rPr>
              <w:t>位于太阳能光伏背板膜车间东侧</w:t>
            </w:r>
            <w:r>
              <w:rPr>
                <w:sz w:val="24"/>
              </w:rPr>
              <w:t>，</w:t>
            </w:r>
            <w:r>
              <w:rPr>
                <w:rFonts w:hint="eastAsia"/>
                <w:sz w:val="24"/>
              </w:rPr>
              <w:t>占地面积为</w:t>
            </w:r>
            <w:r>
              <w:rPr>
                <w:rFonts w:hint="eastAsia"/>
                <w:sz w:val="24"/>
              </w:rPr>
              <w:t>150</w:t>
            </w:r>
            <w:r>
              <w:rPr>
                <w:sz w:val="24"/>
              </w:rPr>
              <w:t>m</w:t>
            </w:r>
            <w:r>
              <w:rPr>
                <w:sz w:val="24"/>
                <w:vertAlign w:val="superscript"/>
              </w:rPr>
              <w:t>2</w:t>
            </w:r>
            <w:r>
              <w:rPr>
                <w:sz w:val="24"/>
              </w:rPr>
              <w:t>。地面进行防渗防腐处理。本项目的危险废物贮存场选址可行，贮存能力可满足要求，</w:t>
            </w:r>
            <w:proofErr w:type="gramStart"/>
            <w:r>
              <w:rPr>
                <w:sz w:val="24"/>
              </w:rPr>
              <w:t>各危废</w:t>
            </w:r>
            <w:proofErr w:type="gramEnd"/>
            <w:r>
              <w:rPr>
                <w:sz w:val="24"/>
              </w:rPr>
              <w:t>都得到妥善处理，</w:t>
            </w:r>
            <w:proofErr w:type="gramStart"/>
            <w:r>
              <w:rPr>
                <w:sz w:val="24"/>
              </w:rPr>
              <w:t>经安全</w:t>
            </w:r>
            <w:proofErr w:type="gramEnd"/>
            <w:r>
              <w:rPr>
                <w:sz w:val="24"/>
              </w:rPr>
              <w:t>收集、妥善处理，对外环境影响较小，对周围环境不产生二次影响。</w:t>
            </w:r>
          </w:p>
          <w:p w:rsidR="001A6F83" w:rsidRDefault="005972D8">
            <w:pPr>
              <w:spacing w:line="360" w:lineRule="auto"/>
              <w:ind w:firstLineChars="200" w:firstLine="480"/>
              <w:rPr>
                <w:sz w:val="24"/>
              </w:rPr>
            </w:pPr>
            <w:r>
              <w:rPr>
                <w:sz w:val="24"/>
              </w:rPr>
              <w:t>根据《建设项目危险废物环境影响评价指南》</w:t>
            </w:r>
            <w:r>
              <w:rPr>
                <w:bCs/>
                <w:sz w:val="24"/>
              </w:rPr>
              <w:t>（公告</w:t>
            </w:r>
            <w:r>
              <w:rPr>
                <w:bCs/>
                <w:sz w:val="24"/>
              </w:rPr>
              <w:t>2017</w:t>
            </w:r>
            <w:r>
              <w:rPr>
                <w:bCs/>
                <w:sz w:val="24"/>
              </w:rPr>
              <w:t>年第</w:t>
            </w:r>
            <w:r>
              <w:rPr>
                <w:bCs/>
                <w:sz w:val="24"/>
              </w:rPr>
              <w:t>43</w:t>
            </w:r>
            <w:r>
              <w:rPr>
                <w:bCs/>
                <w:sz w:val="24"/>
              </w:rPr>
              <w:t>号）</w:t>
            </w:r>
            <w:r>
              <w:rPr>
                <w:sz w:val="24"/>
              </w:rPr>
              <w:t>要求，项目危险废物贮存场所基本情况详见下表。</w:t>
            </w:r>
          </w:p>
          <w:p w:rsidR="001A6F83" w:rsidRDefault="005972D8">
            <w:pPr>
              <w:adjustRightInd w:val="0"/>
              <w:snapToGrid w:val="0"/>
              <w:jc w:val="center"/>
              <w:rPr>
                <w:rFonts w:cs="宋体"/>
                <w:b/>
                <w:sz w:val="24"/>
              </w:rPr>
            </w:pPr>
            <w:r>
              <w:rPr>
                <w:rFonts w:cs="宋体" w:hint="eastAsia"/>
                <w:b/>
                <w:sz w:val="24"/>
              </w:rPr>
              <w:t>表</w:t>
            </w:r>
            <w:r>
              <w:rPr>
                <w:rFonts w:cs="宋体" w:hint="eastAsia"/>
                <w:b/>
                <w:sz w:val="24"/>
              </w:rPr>
              <w:t xml:space="preserve">4-29  </w:t>
            </w:r>
            <w:proofErr w:type="gramStart"/>
            <w:r>
              <w:rPr>
                <w:rFonts w:cs="宋体" w:hint="eastAsia"/>
                <w:b/>
                <w:sz w:val="24"/>
              </w:rPr>
              <w:t>1</w:t>
            </w:r>
            <w:r>
              <w:rPr>
                <w:rFonts w:cs="宋体" w:hint="eastAsia"/>
                <w:b/>
                <w:sz w:val="24"/>
              </w:rPr>
              <w:t>号危废仓库</w:t>
            </w:r>
            <w:proofErr w:type="gramEnd"/>
            <w:r>
              <w:rPr>
                <w:rFonts w:cs="宋体" w:hint="eastAsia"/>
                <w:b/>
                <w:sz w:val="24"/>
              </w:rPr>
              <w:t>现状情况表</w:t>
            </w:r>
          </w:p>
          <w:tbl>
            <w:tblPr>
              <w:tblW w:w="4996"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9"/>
              <w:gridCol w:w="715"/>
              <w:gridCol w:w="1202"/>
              <w:gridCol w:w="729"/>
              <w:gridCol w:w="1089"/>
              <w:gridCol w:w="1216"/>
              <w:gridCol w:w="538"/>
              <w:gridCol w:w="790"/>
              <w:gridCol w:w="763"/>
              <w:gridCol w:w="1011"/>
            </w:tblGrid>
            <w:tr w:rsidR="001A6F83">
              <w:trPr>
                <w:trHeight w:val="699"/>
                <w:jc w:val="center"/>
              </w:trPr>
              <w:tc>
                <w:tcPr>
                  <w:tcW w:w="259"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序号</w:t>
                  </w:r>
                </w:p>
              </w:tc>
              <w:tc>
                <w:tcPr>
                  <w:tcW w:w="421" w:type="pct"/>
                  <w:tcBorders>
                    <w:top w:val="single" w:sz="12" w:space="0" w:color="auto"/>
                    <w:bottom w:val="single" w:sz="2" w:space="0" w:color="auto"/>
                  </w:tcBorders>
                  <w:vAlign w:val="center"/>
                </w:tcPr>
                <w:p w:rsidR="001A6F83" w:rsidRDefault="005972D8">
                  <w:pPr>
                    <w:adjustRightInd w:val="0"/>
                    <w:snapToGrid w:val="0"/>
                    <w:ind w:leftChars="-30" w:left="-63" w:rightChars="-30" w:right="-63"/>
                    <w:jc w:val="center"/>
                    <w:rPr>
                      <w:b/>
                      <w:szCs w:val="21"/>
                    </w:rPr>
                  </w:pPr>
                  <w:r>
                    <w:rPr>
                      <w:b/>
                      <w:szCs w:val="21"/>
                    </w:rPr>
                    <w:t>贮存场所（设施）名称</w:t>
                  </w:r>
                </w:p>
              </w:tc>
              <w:tc>
                <w:tcPr>
                  <w:tcW w:w="708" w:type="pct"/>
                  <w:tcBorders>
                    <w:top w:val="single" w:sz="12" w:space="0" w:color="auto"/>
                    <w:bottom w:val="single" w:sz="2" w:space="0" w:color="auto"/>
                  </w:tcBorders>
                  <w:vAlign w:val="center"/>
                </w:tcPr>
                <w:p w:rsidR="001A6F83" w:rsidRDefault="005972D8">
                  <w:pPr>
                    <w:adjustRightInd w:val="0"/>
                    <w:snapToGrid w:val="0"/>
                    <w:ind w:leftChars="-30" w:left="-63" w:rightChars="-30" w:right="-63"/>
                    <w:jc w:val="center"/>
                    <w:rPr>
                      <w:b/>
                      <w:szCs w:val="21"/>
                    </w:rPr>
                  </w:pPr>
                  <w:r>
                    <w:rPr>
                      <w:b/>
                      <w:szCs w:val="21"/>
                    </w:rPr>
                    <w:t>危险废物名称</w:t>
                  </w:r>
                </w:p>
              </w:tc>
              <w:tc>
                <w:tcPr>
                  <w:tcW w:w="429"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最大储存量</w:t>
                  </w:r>
                  <w:r>
                    <w:rPr>
                      <w:b/>
                      <w:szCs w:val="21"/>
                    </w:rPr>
                    <w:t>/t</w:t>
                  </w:r>
                </w:p>
              </w:tc>
              <w:tc>
                <w:tcPr>
                  <w:tcW w:w="641"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单位重量</w:t>
                  </w:r>
                </w:p>
              </w:tc>
              <w:tc>
                <w:tcPr>
                  <w:tcW w:w="716"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单位占地面积</w:t>
                  </w:r>
                </w:p>
              </w:tc>
              <w:tc>
                <w:tcPr>
                  <w:tcW w:w="317"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堆放层数</w:t>
                  </w:r>
                </w:p>
              </w:tc>
              <w:tc>
                <w:tcPr>
                  <w:tcW w:w="465"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所需占地面积</w:t>
                  </w:r>
                  <w:r>
                    <w:rPr>
                      <w:b/>
                      <w:szCs w:val="21"/>
                    </w:rPr>
                    <w:t>/m</w:t>
                  </w:r>
                  <w:r>
                    <w:rPr>
                      <w:b/>
                      <w:szCs w:val="21"/>
                      <w:vertAlign w:val="superscript"/>
                    </w:rPr>
                    <w:t>2</w:t>
                  </w:r>
                </w:p>
              </w:tc>
              <w:tc>
                <w:tcPr>
                  <w:tcW w:w="449" w:type="pct"/>
                  <w:tcBorders>
                    <w:top w:val="single" w:sz="12" w:space="0" w:color="auto"/>
                    <w:bottom w:val="single" w:sz="2" w:space="0" w:color="auto"/>
                  </w:tcBorders>
                  <w:vAlign w:val="center"/>
                </w:tcPr>
                <w:p w:rsidR="001A6F83" w:rsidRDefault="005972D8">
                  <w:pPr>
                    <w:adjustRightInd w:val="0"/>
                    <w:snapToGrid w:val="0"/>
                    <w:ind w:leftChars="-30" w:left="-63" w:rightChars="-30" w:right="-63"/>
                    <w:jc w:val="center"/>
                    <w:rPr>
                      <w:b/>
                      <w:szCs w:val="21"/>
                    </w:rPr>
                  </w:pPr>
                  <w:proofErr w:type="gramStart"/>
                  <w:r>
                    <w:rPr>
                      <w:b/>
                      <w:szCs w:val="21"/>
                    </w:rPr>
                    <w:t>危废暂存</w:t>
                  </w:r>
                  <w:proofErr w:type="gramEnd"/>
                  <w:r>
                    <w:rPr>
                      <w:b/>
                      <w:szCs w:val="21"/>
                    </w:rPr>
                    <w:t>所需总面积</w:t>
                  </w:r>
                  <w:r>
                    <w:rPr>
                      <w:b/>
                      <w:szCs w:val="21"/>
                    </w:rPr>
                    <w:t>/m</w:t>
                  </w:r>
                  <w:r>
                    <w:rPr>
                      <w:b/>
                      <w:szCs w:val="21"/>
                      <w:vertAlign w:val="superscript"/>
                    </w:rPr>
                    <w:t>2</w:t>
                  </w:r>
                </w:p>
              </w:tc>
              <w:tc>
                <w:tcPr>
                  <w:tcW w:w="595" w:type="pct"/>
                  <w:tcBorders>
                    <w:top w:val="single" w:sz="12" w:space="0" w:color="auto"/>
                  </w:tcBorders>
                  <w:vAlign w:val="center"/>
                </w:tcPr>
                <w:p w:rsidR="001A6F83" w:rsidRDefault="005972D8">
                  <w:pPr>
                    <w:adjustRightInd w:val="0"/>
                    <w:snapToGrid w:val="0"/>
                    <w:ind w:leftChars="-30" w:left="-63" w:rightChars="-30" w:right="-63"/>
                    <w:jc w:val="center"/>
                    <w:rPr>
                      <w:b/>
                      <w:szCs w:val="21"/>
                    </w:rPr>
                  </w:pPr>
                  <w:r>
                    <w:rPr>
                      <w:b/>
                      <w:szCs w:val="21"/>
                    </w:rPr>
                    <w:t>周转周期</w:t>
                  </w:r>
                </w:p>
              </w:tc>
            </w:tr>
            <w:tr w:rsidR="001A6F83">
              <w:trPr>
                <w:trHeight w:val="340"/>
                <w:jc w:val="center"/>
              </w:trPr>
              <w:tc>
                <w:tcPr>
                  <w:tcW w:w="259" w:type="pct"/>
                  <w:vAlign w:val="center"/>
                </w:tcPr>
                <w:p w:rsidR="001A6F83" w:rsidRDefault="005972D8">
                  <w:pPr>
                    <w:adjustRightInd w:val="0"/>
                    <w:snapToGrid w:val="0"/>
                    <w:ind w:leftChars="-30" w:left="-63" w:rightChars="-30" w:right="-63"/>
                    <w:jc w:val="center"/>
                    <w:rPr>
                      <w:szCs w:val="21"/>
                    </w:rPr>
                  </w:pPr>
                  <w:r>
                    <w:rPr>
                      <w:szCs w:val="21"/>
                    </w:rPr>
                    <w:lastRenderedPageBreak/>
                    <w:t>1</w:t>
                  </w:r>
                </w:p>
              </w:tc>
              <w:tc>
                <w:tcPr>
                  <w:tcW w:w="421" w:type="pct"/>
                  <w:vMerge w:val="restart"/>
                  <w:tcBorders>
                    <w:top w:val="single" w:sz="2" w:space="0" w:color="auto"/>
                  </w:tcBorders>
                  <w:vAlign w:val="center"/>
                </w:tcPr>
                <w:p w:rsidR="001A6F83" w:rsidRDefault="005972D8">
                  <w:pPr>
                    <w:pStyle w:val="a4"/>
                    <w:adjustRightInd w:val="0"/>
                    <w:snapToGrid w:val="0"/>
                    <w:ind w:leftChars="-30" w:left="-63" w:rightChars="-30" w:right="-63" w:firstLineChars="50" w:firstLine="105"/>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号</w:t>
                  </w:r>
                  <w:r>
                    <w:rPr>
                      <w:rFonts w:ascii="Times New Roman" w:hAnsi="Times New Roman"/>
                      <w:szCs w:val="21"/>
                    </w:rPr>
                    <w:t>危废库</w:t>
                  </w:r>
                </w:p>
              </w:tc>
              <w:tc>
                <w:tcPr>
                  <w:tcW w:w="708" w:type="pct"/>
                  <w:tcBorders>
                    <w:top w:val="single" w:sz="2" w:space="0" w:color="auto"/>
                    <w:bottom w:val="single" w:sz="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w:t>
                  </w:r>
                  <w:r>
                    <w:rPr>
                      <w:rFonts w:ascii="Times New Roman" w:hAnsi="Times New Roman" w:hint="eastAsia"/>
                      <w:szCs w:val="21"/>
                    </w:rPr>
                    <w:t>EVA</w:t>
                  </w:r>
                  <w:r>
                    <w:rPr>
                      <w:rFonts w:ascii="Times New Roman" w:hAnsi="Times New Roman" w:hint="eastAsia"/>
                      <w:szCs w:val="21"/>
                    </w:rPr>
                    <w:t>板</w:t>
                  </w:r>
                </w:p>
              </w:tc>
              <w:tc>
                <w:tcPr>
                  <w:tcW w:w="429" w:type="pct"/>
                  <w:vAlign w:val="center"/>
                </w:tcPr>
                <w:p w:rsidR="001A6F83" w:rsidRDefault="005972D8">
                  <w:pPr>
                    <w:adjustRightInd w:val="0"/>
                    <w:snapToGrid w:val="0"/>
                    <w:jc w:val="center"/>
                    <w:rPr>
                      <w:szCs w:val="21"/>
                    </w:rPr>
                  </w:pPr>
                  <w:r>
                    <w:rPr>
                      <w:rFonts w:hint="eastAsia"/>
                      <w:szCs w:val="21"/>
                    </w:rPr>
                    <w:t>2</w:t>
                  </w:r>
                </w:p>
              </w:tc>
              <w:tc>
                <w:tcPr>
                  <w:tcW w:w="641" w:type="pct"/>
                  <w:vAlign w:val="center"/>
                </w:tcPr>
                <w:p w:rsidR="001A6F83" w:rsidRDefault="005972D8">
                  <w:pPr>
                    <w:adjustRightInd w:val="0"/>
                    <w:snapToGrid w:val="0"/>
                    <w:ind w:leftChars="-30" w:left="-63" w:rightChars="-30" w:right="-63"/>
                    <w:jc w:val="center"/>
                    <w:rPr>
                      <w:szCs w:val="21"/>
                    </w:rPr>
                  </w:pPr>
                  <w:r>
                    <w:rPr>
                      <w:rFonts w:hint="eastAsia"/>
                      <w:szCs w:val="21"/>
                    </w:rPr>
                    <w:t>100kg/</w:t>
                  </w:r>
                  <w:r>
                    <w:rPr>
                      <w:rFonts w:hint="eastAsia"/>
                      <w:szCs w:val="21"/>
                    </w:rPr>
                    <w:t>箱</w:t>
                  </w:r>
                </w:p>
              </w:tc>
              <w:tc>
                <w:tcPr>
                  <w:tcW w:w="716" w:type="pct"/>
                  <w:vAlign w:val="center"/>
                </w:tcPr>
                <w:p w:rsidR="001A6F83" w:rsidRDefault="005972D8">
                  <w:pPr>
                    <w:adjustRightInd w:val="0"/>
                    <w:snapToGrid w:val="0"/>
                    <w:ind w:leftChars="-30" w:left="-63" w:rightChars="-30" w:right="-63"/>
                    <w:jc w:val="center"/>
                    <w:rPr>
                      <w:szCs w:val="21"/>
                    </w:rPr>
                  </w:pPr>
                  <w:r>
                    <w:rPr>
                      <w:rFonts w:hint="eastAsia"/>
                      <w:szCs w:val="21"/>
                    </w:rPr>
                    <w:t>0.8m</w:t>
                  </w:r>
                  <w:r>
                    <w:rPr>
                      <w:rFonts w:hint="eastAsia"/>
                      <w:szCs w:val="21"/>
                      <w:vertAlign w:val="superscript"/>
                    </w:rPr>
                    <w:t>2</w:t>
                  </w:r>
                  <w:r>
                    <w:rPr>
                      <w:rFonts w:hint="eastAsia"/>
                      <w:szCs w:val="21"/>
                    </w:rPr>
                    <w:t>/</w:t>
                  </w:r>
                  <w:r>
                    <w:rPr>
                      <w:rFonts w:hint="eastAsia"/>
                      <w:szCs w:val="21"/>
                    </w:rPr>
                    <w:t>箱</w:t>
                  </w:r>
                </w:p>
              </w:tc>
              <w:tc>
                <w:tcPr>
                  <w:tcW w:w="317" w:type="pct"/>
                  <w:vAlign w:val="center"/>
                </w:tcPr>
                <w:p w:rsidR="001A6F83" w:rsidRDefault="005972D8">
                  <w:pPr>
                    <w:adjustRightInd w:val="0"/>
                    <w:snapToGrid w:val="0"/>
                    <w:ind w:leftChars="-30" w:left="-63" w:rightChars="-30" w:right="-63"/>
                    <w:jc w:val="center"/>
                    <w:rPr>
                      <w:szCs w:val="21"/>
                    </w:rPr>
                  </w:pPr>
                  <w:r>
                    <w:rPr>
                      <w:rFonts w:hint="eastAsia"/>
                      <w:szCs w:val="21"/>
                    </w:rPr>
                    <w:t>1</w:t>
                  </w:r>
                </w:p>
              </w:tc>
              <w:tc>
                <w:tcPr>
                  <w:tcW w:w="465" w:type="pct"/>
                  <w:vAlign w:val="center"/>
                </w:tcPr>
                <w:p w:rsidR="001A6F83" w:rsidRDefault="005972D8">
                  <w:pPr>
                    <w:adjustRightInd w:val="0"/>
                    <w:snapToGrid w:val="0"/>
                    <w:ind w:leftChars="-30" w:left="-63" w:rightChars="-30" w:right="-63"/>
                    <w:jc w:val="center"/>
                    <w:rPr>
                      <w:szCs w:val="21"/>
                    </w:rPr>
                  </w:pPr>
                  <w:r>
                    <w:rPr>
                      <w:rFonts w:hint="eastAsia"/>
                      <w:szCs w:val="21"/>
                    </w:rPr>
                    <w:t>20</w:t>
                  </w:r>
                </w:p>
              </w:tc>
              <w:tc>
                <w:tcPr>
                  <w:tcW w:w="449" w:type="pct"/>
                  <w:vMerge w:val="restart"/>
                  <w:tcBorders>
                    <w:top w:val="single" w:sz="2" w:space="0" w:color="auto"/>
                  </w:tcBorders>
                  <w:vAlign w:val="center"/>
                </w:tcPr>
                <w:p w:rsidR="001A6F83" w:rsidRDefault="005972D8">
                  <w:pPr>
                    <w:jc w:val="center"/>
                    <w:rPr>
                      <w:szCs w:val="21"/>
                    </w:rPr>
                  </w:pPr>
                  <w:r>
                    <w:rPr>
                      <w:rFonts w:hint="eastAsia"/>
                      <w:szCs w:val="21"/>
                    </w:rPr>
                    <w:t>86.22</w:t>
                  </w:r>
                </w:p>
              </w:tc>
              <w:tc>
                <w:tcPr>
                  <w:tcW w:w="595" w:type="pct"/>
                  <w:vAlign w:val="center"/>
                </w:tcPr>
                <w:p w:rsidR="001A6F83" w:rsidRDefault="005972D8">
                  <w:pPr>
                    <w:jc w:val="center"/>
                    <w:rPr>
                      <w:szCs w:val="21"/>
                    </w:rPr>
                  </w:pPr>
                  <w:r>
                    <w:rPr>
                      <w:rFonts w:hint="eastAsia"/>
                      <w:szCs w:val="21"/>
                    </w:rPr>
                    <w:t>半年</w:t>
                  </w:r>
                </w:p>
              </w:tc>
            </w:tr>
            <w:tr w:rsidR="001A6F83">
              <w:trPr>
                <w:trHeight w:val="340"/>
                <w:jc w:val="center"/>
              </w:trPr>
              <w:tc>
                <w:tcPr>
                  <w:tcW w:w="259" w:type="pct"/>
                  <w:vAlign w:val="center"/>
                </w:tcPr>
                <w:p w:rsidR="001A6F83" w:rsidRDefault="005972D8">
                  <w:pPr>
                    <w:adjustRightInd w:val="0"/>
                    <w:snapToGrid w:val="0"/>
                    <w:ind w:leftChars="-30" w:left="-63" w:rightChars="-30" w:right="-63"/>
                    <w:jc w:val="center"/>
                    <w:rPr>
                      <w:szCs w:val="21"/>
                    </w:rPr>
                  </w:pPr>
                  <w:r>
                    <w:rPr>
                      <w:rFonts w:hint="eastAsia"/>
                      <w:szCs w:val="21"/>
                    </w:rPr>
                    <w:t>2</w:t>
                  </w:r>
                </w:p>
              </w:tc>
              <w:tc>
                <w:tcPr>
                  <w:tcW w:w="421" w:type="pct"/>
                  <w:vMerge/>
                  <w:vAlign w:val="center"/>
                </w:tcPr>
                <w:p w:rsidR="001A6F83" w:rsidRDefault="001A6F83">
                  <w:pPr>
                    <w:pStyle w:val="a4"/>
                    <w:adjustRightInd w:val="0"/>
                    <w:snapToGrid w:val="0"/>
                    <w:ind w:leftChars="-30" w:left="-63" w:rightChars="-30" w:right="-63" w:firstLineChars="50" w:firstLine="105"/>
                    <w:jc w:val="center"/>
                    <w:rPr>
                      <w:rFonts w:ascii="Times New Roman" w:hAnsi="Times New Roman"/>
                      <w:szCs w:val="21"/>
                    </w:rPr>
                  </w:pPr>
                </w:p>
              </w:tc>
              <w:tc>
                <w:tcPr>
                  <w:tcW w:w="708" w:type="pct"/>
                  <w:tcBorders>
                    <w:top w:val="single" w:sz="2" w:space="0" w:color="auto"/>
                    <w:bottom w:val="single" w:sz="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429" w:type="pct"/>
                  <w:vAlign w:val="center"/>
                </w:tcPr>
                <w:p w:rsidR="001A6F83" w:rsidRDefault="005972D8">
                  <w:pPr>
                    <w:adjustRightInd w:val="0"/>
                    <w:snapToGrid w:val="0"/>
                    <w:jc w:val="center"/>
                    <w:rPr>
                      <w:szCs w:val="21"/>
                    </w:rPr>
                  </w:pPr>
                  <w:r>
                    <w:rPr>
                      <w:rFonts w:hint="eastAsia"/>
                      <w:szCs w:val="21"/>
                    </w:rPr>
                    <w:t>3.72</w:t>
                  </w:r>
                </w:p>
              </w:tc>
              <w:tc>
                <w:tcPr>
                  <w:tcW w:w="641" w:type="pct"/>
                  <w:vAlign w:val="center"/>
                </w:tcPr>
                <w:p w:rsidR="001A6F83" w:rsidRDefault="005972D8">
                  <w:pPr>
                    <w:adjustRightInd w:val="0"/>
                    <w:snapToGrid w:val="0"/>
                    <w:ind w:leftChars="-30" w:left="-63" w:rightChars="-30" w:right="-63"/>
                    <w:jc w:val="center"/>
                    <w:rPr>
                      <w:szCs w:val="21"/>
                    </w:rPr>
                  </w:pPr>
                  <w:r>
                    <w:rPr>
                      <w:rFonts w:hint="eastAsia"/>
                      <w:szCs w:val="21"/>
                    </w:rPr>
                    <w:t>0.5t/</w:t>
                  </w:r>
                  <w:r>
                    <w:rPr>
                      <w:rFonts w:hint="eastAsia"/>
                      <w:szCs w:val="21"/>
                    </w:rPr>
                    <w:t>袋</w:t>
                  </w:r>
                </w:p>
              </w:tc>
              <w:tc>
                <w:tcPr>
                  <w:tcW w:w="716" w:type="pct"/>
                  <w:vAlign w:val="center"/>
                </w:tcPr>
                <w:p w:rsidR="001A6F83" w:rsidRDefault="005972D8">
                  <w:pPr>
                    <w:adjustRightInd w:val="0"/>
                    <w:snapToGrid w:val="0"/>
                    <w:ind w:leftChars="-30" w:left="-63" w:rightChars="-30" w:right="-63"/>
                    <w:jc w:val="center"/>
                    <w:rPr>
                      <w:szCs w:val="21"/>
                    </w:rPr>
                  </w:pPr>
                  <w:r>
                    <w:rPr>
                      <w:rFonts w:hint="eastAsia"/>
                      <w:szCs w:val="21"/>
                    </w:rPr>
                    <w:t>0.5m</w:t>
                  </w:r>
                  <w:r>
                    <w:rPr>
                      <w:rFonts w:hint="eastAsia"/>
                      <w:szCs w:val="21"/>
                      <w:vertAlign w:val="superscript"/>
                    </w:rPr>
                    <w:t>2</w:t>
                  </w:r>
                  <w:r>
                    <w:rPr>
                      <w:rFonts w:hint="eastAsia"/>
                      <w:szCs w:val="21"/>
                    </w:rPr>
                    <w:t>/</w:t>
                  </w:r>
                  <w:r>
                    <w:rPr>
                      <w:rFonts w:hint="eastAsia"/>
                      <w:szCs w:val="21"/>
                    </w:rPr>
                    <w:t>袋</w:t>
                  </w:r>
                </w:p>
              </w:tc>
              <w:tc>
                <w:tcPr>
                  <w:tcW w:w="317" w:type="pct"/>
                  <w:vAlign w:val="center"/>
                </w:tcPr>
                <w:p w:rsidR="001A6F83" w:rsidRDefault="005972D8">
                  <w:pPr>
                    <w:adjustRightInd w:val="0"/>
                    <w:snapToGrid w:val="0"/>
                    <w:ind w:leftChars="-30" w:left="-63" w:rightChars="-30" w:right="-63"/>
                    <w:jc w:val="center"/>
                    <w:rPr>
                      <w:szCs w:val="21"/>
                    </w:rPr>
                  </w:pPr>
                  <w:r>
                    <w:rPr>
                      <w:rFonts w:hint="eastAsia"/>
                      <w:szCs w:val="21"/>
                    </w:rPr>
                    <w:t>1</w:t>
                  </w:r>
                </w:p>
              </w:tc>
              <w:tc>
                <w:tcPr>
                  <w:tcW w:w="465" w:type="pct"/>
                  <w:vAlign w:val="center"/>
                </w:tcPr>
                <w:p w:rsidR="001A6F83" w:rsidRDefault="005972D8">
                  <w:pPr>
                    <w:adjustRightInd w:val="0"/>
                    <w:snapToGrid w:val="0"/>
                    <w:ind w:leftChars="-30" w:left="-63" w:rightChars="-30" w:right="-63"/>
                    <w:jc w:val="center"/>
                    <w:rPr>
                      <w:szCs w:val="21"/>
                    </w:rPr>
                  </w:pPr>
                  <w:r>
                    <w:rPr>
                      <w:rFonts w:hint="eastAsia"/>
                      <w:szCs w:val="21"/>
                    </w:rPr>
                    <w:t>3.72</w:t>
                  </w:r>
                </w:p>
              </w:tc>
              <w:tc>
                <w:tcPr>
                  <w:tcW w:w="449" w:type="pct"/>
                  <w:vMerge/>
                  <w:vAlign w:val="center"/>
                </w:tcPr>
                <w:p w:rsidR="001A6F83" w:rsidRDefault="001A6F83">
                  <w:pPr>
                    <w:jc w:val="center"/>
                    <w:rPr>
                      <w:szCs w:val="21"/>
                      <w:highlight w:val="yellow"/>
                    </w:rPr>
                  </w:pPr>
                </w:p>
              </w:tc>
              <w:tc>
                <w:tcPr>
                  <w:tcW w:w="595" w:type="pct"/>
                  <w:vAlign w:val="center"/>
                </w:tcPr>
                <w:p w:rsidR="001A6F83" w:rsidRDefault="005972D8">
                  <w:pPr>
                    <w:jc w:val="center"/>
                    <w:rPr>
                      <w:szCs w:val="21"/>
                    </w:rPr>
                  </w:pPr>
                  <w:r>
                    <w:rPr>
                      <w:rFonts w:hint="eastAsia"/>
                      <w:szCs w:val="21"/>
                    </w:rPr>
                    <w:t>每月</w:t>
                  </w:r>
                </w:p>
              </w:tc>
            </w:tr>
            <w:tr w:rsidR="001A6F83">
              <w:trPr>
                <w:trHeight w:val="340"/>
                <w:jc w:val="center"/>
              </w:trPr>
              <w:tc>
                <w:tcPr>
                  <w:tcW w:w="259" w:type="pct"/>
                  <w:vAlign w:val="center"/>
                </w:tcPr>
                <w:p w:rsidR="001A6F83" w:rsidRDefault="005972D8">
                  <w:pPr>
                    <w:adjustRightInd w:val="0"/>
                    <w:snapToGrid w:val="0"/>
                    <w:ind w:leftChars="-30" w:left="-63" w:rightChars="-30" w:right="-63"/>
                    <w:jc w:val="center"/>
                    <w:rPr>
                      <w:szCs w:val="21"/>
                    </w:rPr>
                  </w:pPr>
                  <w:r>
                    <w:rPr>
                      <w:rFonts w:hint="eastAsia"/>
                      <w:szCs w:val="21"/>
                    </w:rPr>
                    <w:t>3</w:t>
                  </w:r>
                </w:p>
              </w:tc>
              <w:tc>
                <w:tcPr>
                  <w:tcW w:w="421" w:type="pct"/>
                  <w:vMerge/>
                  <w:vAlign w:val="center"/>
                </w:tcPr>
                <w:p w:rsidR="001A6F83" w:rsidRDefault="001A6F83">
                  <w:pPr>
                    <w:pStyle w:val="a4"/>
                    <w:adjustRightInd w:val="0"/>
                    <w:snapToGrid w:val="0"/>
                    <w:ind w:leftChars="-30" w:left="-63" w:rightChars="-30" w:right="-63" w:firstLineChars="50" w:firstLine="105"/>
                    <w:jc w:val="center"/>
                    <w:rPr>
                      <w:rFonts w:ascii="Times New Roman" w:hAnsi="Times New Roman"/>
                      <w:szCs w:val="21"/>
                    </w:rPr>
                  </w:pPr>
                </w:p>
              </w:tc>
              <w:tc>
                <w:tcPr>
                  <w:tcW w:w="708" w:type="pct"/>
                  <w:tcBorders>
                    <w:top w:val="single" w:sz="2" w:space="0" w:color="auto"/>
                    <w:bottom w:val="single" w:sz="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废试剂瓶</w:t>
                  </w:r>
                </w:p>
              </w:tc>
              <w:tc>
                <w:tcPr>
                  <w:tcW w:w="429" w:type="pct"/>
                  <w:vAlign w:val="center"/>
                </w:tcPr>
                <w:p w:rsidR="001A6F83" w:rsidRDefault="005972D8">
                  <w:pPr>
                    <w:adjustRightInd w:val="0"/>
                    <w:snapToGrid w:val="0"/>
                    <w:jc w:val="center"/>
                    <w:rPr>
                      <w:szCs w:val="21"/>
                    </w:rPr>
                  </w:pPr>
                  <w:r>
                    <w:rPr>
                      <w:rFonts w:hint="eastAsia"/>
                      <w:szCs w:val="21"/>
                    </w:rPr>
                    <w:t>0.05</w:t>
                  </w:r>
                </w:p>
              </w:tc>
              <w:tc>
                <w:tcPr>
                  <w:tcW w:w="641" w:type="pct"/>
                  <w:vAlign w:val="center"/>
                </w:tcPr>
                <w:p w:rsidR="001A6F83" w:rsidRDefault="005972D8">
                  <w:pPr>
                    <w:adjustRightInd w:val="0"/>
                    <w:snapToGrid w:val="0"/>
                    <w:ind w:leftChars="-30" w:left="-63" w:rightChars="-30" w:right="-63"/>
                    <w:jc w:val="center"/>
                    <w:rPr>
                      <w:szCs w:val="21"/>
                    </w:rPr>
                  </w:pPr>
                  <w:r>
                    <w:rPr>
                      <w:rFonts w:hint="eastAsia"/>
                      <w:szCs w:val="21"/>
                    </w:rPr>
                    <w:t>25kg/</w:t>
                  </w:r>
                  <w:r>
                    <w:rPr>
                      <w:rFonts w:hint="eastAsia"/>
                      <w:szCs w:val="21"/>
                    </w:rPr>
                    <w:t>箱</w:t>
                  </w:r>
                </w:p>
              </w:tc>
              <w:tc>
                <w:tcPr>
                  <w:tcW w:w="716" w:type="pct"/>
                  <w:vAlign w:val="center"/>
                </w:tcPr>
                <w:p w:rsidR="001A6F83" w:rsidRDefault="005972D8">
                  <w:pPr>
                    <w:adjustRightInd w:val="0"/>
                    <w:snapToGrid w:val="0"/>
                    <w:ind w:leftChars="-30" w:left="-63" w:rightChars="-30" w:right="-63"/>
                    <w:jc w:val="center"/>
                    <w:rPr>
                      <w:szCs w:val="21"/>
                    </w:rPr>
                  </w:pPr>
                  <w:r>
                    <w:rPr>
                      <w:rFonts w:hint="eastAsia"/>
                      <w:szCs w:val="21"/>
                    </w:rPr>
                    <w:t>0.25m</w:t>
                  </w:r>
                  <w:r>
                    <w:rPr>
                      <w:rFonts w:hint="eastAsia"/>
                      <w:szCs w:val="21"/>
                      <w:vertAlign w:val="superscript"/>
                    </w:rPr>
                    <w:t>2</w:t>
                  </w:r>
                  <w:r>
                    <w:rPr>
                      <w:rFonts w:hint="eastAsia"/>
                      <w:szCs w:val="21"/>
                    </w:rPr>
                    <w:t>/</w:t>
                  </w:r>
                  <w:r>
                    <w:rPr>
                      <w:rFonts w:hint="eastAsia"/>
                      <w:szCs w:val="21"/>
                    </w:rPr>
                    <w:t>箱</w:t>
                  </w:r>
                </w:p>
              </w:tc>
              <w:tc>
                <w:tcPr>
                  <w:tcW w:w="317" w:type="pct"/>
                  <w:vAlign w:val="center"/>
                </w:tcPr>
                <w:p w:rsidR="001A6F83" w:rsidRDefault="005972D8">
                  <w:pPr>
                    <w:adjustRightInd w:val="0"/>
                    <w:snapToGrid w:val="0"/>
                    <w:ind w:leftChars="-30" w:left="-63" w:rightChars="-30" w:right="-63"/>
                    <w:jc w:val="center"/>
                    <w:rPr>
                      <w:szCs w:val="21"/>
                    </w:rPr>
                  </w:pPr>
                  <w:r>
                    <w:rPr>
                      <w:rFonts w:hint="eastAsia"/>
                      <w:szCs w:val="21"/>
                    </w:rPr>
                    <w:t>1</w:t>
                  </w:r>
                </w:p>
              </w:tc>
              <w:tc>
                <w:tcPr>
                  <w:tcW w:w="465" w:type="pct"/>
                  <w:vAlign w:val="center"/>
                </w:tcPr>
                <w:p w:rsidR="001A6F83" w:rsidRDefault="005972D8">
                  <w:pPr>
                    <w:adjustRightInd w:val="0"/>
                    <w:snapToGrid w:val="0"/>
                    <w:ind w:leftChars="-30" w:left="-63" w:rightChars="-30" w:right="-63"/>
                    <w:jc w:val="center"/>
                    <w:rPr>
                      <w:szCs w:val="21"/>
                    </w:rPr>
                  </w:pPr>
                  <w:r>
                    <w:rPr>
                      <w:rFonts w:hint="eastAsia"/>
                      <w:szCs w:val="21"/>
                    </w:rPr>
                    <w:t>0.5</w:t>
                  </w:r>
                </w:p>
              </w:tc>
              <w:tc>
                <w:tcPr>
                  <w:tcW w:w="449" w:type="pct"/>
                  <w:vMerge/>
                  <w:vAlign w:val="center"/>
                </w:tcPr>
                <w:p w:rsidR="001A6F83" w:rsidRDefault="001A6F83">
                  <w:pPr>
                    <w:jc w:val="center"/>
                    <w:rPr>
                      <w:szCs w:val="21"/>
                      <w:highlight w:val="yellow"/>
                    </w:rPr>
                  </w:pPr>
                </w:p>
              </w:tc>
              <w:tc>
                <w:tcPr>
                  <w:tcW w:w="595" w:type="pct"/>
                  <w:vAlign w:val="center"/>
                </w:tcPr>
                <w:p w:rsidR="001A6F83" w:rsidRDefault="005972D8">
                  <w:pPr>
                    <w:jc w:val="center"/>
                    <w:rPr>
                      <w:szCs w:val="21"/>
                    </w:rPr>
                  </w:pPr>
                  <w:r>
                    <w:rPr>
                      <w:rFonts w:hint="eastAsia"/>
                      <w:szCs w:val="21"/>
                    </w:rPr>
                    <w:t>半年</w:t>
                  </w:r>
                </w:p>
              </w:tc>
            </w:tr>
            <w:tr w:rsidR="001A6F83">
              <w:trPr>
                <w:trHeight w:val="340"/>
                <w:jc w:val="center"/>
              </w:trPr>
              <w:tc>
                <w:tcPr>
                  <w:tcW w:w="259" w:type="pct"/>
                  <w:vAlign w:val="center"/>
                </w:tcPr>
                <w:p w:rsidR="001A6F83" w:rsidRDefault="005972D8">
                  <w:pPr>
                    <w:adjustRightInd w:val="0"/>
                    <w:snapToGrid w:val="0"/>
                    <w:ind w:leftChars="-30" w:left="-63" w:rightChars="-30" w:right="-63"/>
                    <w:jc w:val="center"/>
                    <w:rPr>
                      <w:szCs w:val="21"/>
                    </w:rPr>
                  </w:pPr>
                  <w:r>
                    <w:rPr>
                      <w:rFonts w:hint="eastAsia"/>
                      <w:szCs w:val="21"/>
                    </w:rPr>
                    <w:t>4</w:t>
                  </w:r>
                </w:p>
              </w:tc>
              <w:tc>
                <w:tcPr>
                  <w:tcW w:w="421" w:type="pct"/>
                  <w:vMerge/>
                  <w:vAlign w:val="center"/>
                </w:tcPr>
                <w:p w:rsidR="001A6F83" w:rsidRDefault="001A6F83">
                  <w:pPr>
                    <w:pStyle w:val="a4"/>
                    <w:adjustRightInd w:val="0"/>
                    <w:snapToGrid w:val="0"/>
                    <w:ind w:leftChars="-30" w:left="-63" w:rightChars="-30" w:right="-63" w:firstLineChars="50" w:firstLine="105"/>
                    <w:jc w:val="center"/>
                    <w:rPr>
                      <w:rFonts w:ascii="Times New Roman" w:hAnsi="Times New Roman"/>
                      <w:szCs w:val="21"/>
                    </w:rPr>
                  </w:pPr>
                </w:p>
              </w:tc>
              <w:tc>
                <w:tcPr>
                  <w:tcW w:w="708" w:type="pct"/>
                  <w:tcBorders>
                    <w:top w:val="single" w:sz="2" w:space="0" w:color="auto"/>
                    <w:bottom w:val="single" w:sz="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脂类残渣</w:t>
                  </w:r>
                </w:p>
              </w:tc>
              <w:tc>
                <w:tcPr>
                  <w:tcW w:w="429" w:type="pct"/>
                  <w:vAlign w:val="center"/>
                </w:tcPr>
                <w:p w:rsidR="001A6F83" w:rsidRDefault="005972D8">
                  <w:pPr>
                    <w:adjustRightInd w:val="0"/>
                    <w:snapToGrid w:val="0"/>
                    <w:jc w:val="center"/>
                    <w:rPr>
                      <w:szCs w:val="21"/>
                    </w:rPr>
                  </w:pPr>
                  <w:r>
                    <w:rPr>
                      <w:rFonts w:hint="eastAsia"/>
                      <w:szCs w:val="21"/>
                    </w:rPr>
                    <w:t>0.5</w:t>
                  </w:r>
                </w:p>
              </w:tc>
              <w:tc>
                <w:tcPr>
                  <w:tcW w:w="641" w:type="pct"/>
                  <w:vAlign w:val="center"/>
                </w:tcPr>
                <w:p w:rsidR="001A6F83" w:rsidRDefault="005972D8">
                  <w:pPr>
                    <w:adjustRightInd w:val="0"/>
                    <w:snapToGrid w:val="0"/>
                    <w:ind w:leftChars="-30" w:left="-63" w:rightChars="-30" w:right="-63"/>
                    <w:jc w:val="center"/>
                    <w:rPr>
                      <w:szCs w:val="21"/>
                    </w:rPr>
                  </w:pPr>
                  <w:r>
                    <w:rPr>
                      <w:rFonts w:hint="eastAsia"/>
                      <w:szCs w:val="21"/>
                    </w:rPr>
                    <w:t>200kg/</w:t>
                  </w:r>
                  <w:r>
                    <w:rPr>
                      <w:rFonts w:hint="eastAsia"/>
                      <w:szCs w:val="21"/>
                    </w:rPr>
                    <w:t>桶</w:t>
                  </w:r>
                </w:p>
              </w:tc>
              <w:tc>
                <w:tcPr>
                  <w:tcW w:w="716" w:type="pct"/>
                  <w:vAlign w:val="center"/>
                </w:tcPr>
                <w:p w:rsidR="001A6F83" w:rsidRDefault="005972D8">
                  <w:pPr>
                    <w:adjustRightInd w:val="0"/>
                    <w:snapToGrid w:val="0"/>
                    <w:ind w:leftChars="-30" w:left="-63" w:rightChars="-30" w:right="-63"/>
                    <w:jc w:val="center"/>
                    <w:rPr>
                      <w:szCs w:val="21"/>
                    </w:rPr>
                  </w:pPr>
                  <w:r>
                    <w:rPr>
                      <w:rFonts w:hint="eastAsia"/>
                      <w:szCs w:val="21"/>
                    </w:rPr>
                    <w:t>0.6m</w:t>
                  </w:r>
                  <w:r>
                    <w:rPr>
                      <w:rFonts w:hint="eastAsia"/>
                      <w:szCs w:val="21"/>
                      <w:vertAlign w:val="superscript"/>
                    </w:rPr>
                    <w:t>2</w:t>
                  </w:r>
                  <w:r>
                    <w:rPr>
                      <w:rFonts w:hint="eastAsia"/>
                      <w:szCs w:val="21"/>
                    </w:rPr>
                    <w:t>/</w:t>
                  </w:r>
                  <w:r>
                    <w:rPr>
                      <w:rFonts w:hint="eastAsia"/>
                      <w:szCs w:val="21"/>
                    </w:rPr>
                    <w:t>桶</w:t>
                  </w:r>
                </w:p>
              </w:tc>
              <w:tc>
                <w:tcPr>
                  <w:tcW w:w="317" w:type="pct"/>
                  <w:vAlign w:val="center"/>
                </w:tcPr>
                <w:p w:rsidR="001A6F83" w:rsidRDefault="005972D8">
                  <w:pPr>
                    <w:adjustRightInd w:val="0"/>
                    <w:snapToGrid w:val="0"/>
                    <w:ind w:leftChars="-30" w:left="-63" w:rightChars="-30" w:right="-63"/>
                    <w:jc w:val="center"/>
                    <w:rPr>
                      <w:szCs w:val="21"/>
                    </w:rPr>
                  </w:pPr>
                  <w:r>
                    <w:rPr>
                      <w:rFonts w:hint="eastAsia"/>
                      <w:szCs w:val="21"/>
                    </w:rPr>
                    <w:t>1</w:t>
                  </w:r>
                </w:p>
              </w:tc>
              <w:tc>
                <w:tcPr>
                  <w:tcW w:w="465" w:type="pct"/>
                  <w:vAlign w:val="center"/>
                </w:tcPr>
                <w:p w:rsidR="001A6F83" w:rsidRDefault="005972D8">
                  <w:pPr>
                    <w:adjustRightInd w:val="0"/>
                    <w:snapToGrid w:val="0"/>
                    <w:ind w:leftChars="-30" w:left="-63" w:rightChars="-30" w:right="-63"/>
                    <w:jc w:val="center"/>
                    <w:rPr>
                      <w:szCs w:val="21"/>
                    </w:rPr>
                  </w:pPr>
                  <w:r>
                    <w:rPr>
                      <w:rFonts w:hint="eastAsia"/>
                      <w:szCs w:val="21"/>
                    </w:rPr>
                    <w:t>2</w:t>
                  </w:r>
                </w:p>
              </w:tc>
              <w:tc>
                <w:tcPr>
                  <w:tcW w:w="449" w:type="pct"/>
                  <w:vMerge/>
                  <w:vAlign w:val="center"/>
                </w:tcPr>
                <w:p w:rsidR="001A6F83" w:rsidRDefault="001A6F83">
                  <w:pPr>
                    <w:jc w:val="center"/>
                    <w:rPr>
                      <w:szCs w:val="21"/>
                      <w:highlight w:val="yellow"/>
                    </w:rPr>
                  </w:pPr>
                </w:p>
              </w:tc>
              <w:tc>
                <w:tcPr>
                  <w:tcW w:w="595" w:type="pct"/>
                  <w:vAlign w:val="center"/>
                </w:tcPr>
                <w:p w:rsidR="001A6F83" w:rsidRDefault="005972D8">
                  <w:pPr>
                    <w:jc w:val="center"/>
                    <w:rPr>
                      <w:szCs w:val="21"/>
                    </w:rPr>
                  </w:pPr>
                  <w:r>
                    <w:rPr>
                      <w:rFonts w:hint="eastAsia"/>
                      <w:szCs w:val="21"/>
                    </w:rPr>
                    <w:t>半年</w:t>
                  </w:r>
                </w:p>
              </w:tc>
            </w:tr>
            <w:tr w:rsidR="001A6F83">
              <w:trPr>
                <w:trHeight w:val="340"/>
                <w:jc w:val="center"/>
              </w:trPr>
              <w:tc>
                <w:tcPr>
                  <w:tcW w:w="259" w:type="pct"/>
                  <w:vAlign w:val="center"/>
                </w:tcPr>
                <w:p w:rsidR="001A6F83" w:rsidRDefault="005972D8">
                  <w:pPr>
                    <w:adjustRightInd w:val="0"/>
                    <w:snapToGrid w:val="0"/>
                    <w:ind w:leftChars="-30" w:left="-63" w:rightChars="-30" w:right="-63"/>
                    <w:jc w:val="center"/>
                    <w:rPr>
                      <w:szCs w:val="21"/>
                    </w:rPr>
                  </w:pPr>
                  <w:r>
                    <w:rPr>
                      <w:rFonts w:hint="eastAsia"/>
                      <w:szCs w:val="21"/>
                    </w:rPr>
                    <w:t>5</w:t>
                  </w:r>
                </w:p>
              </w:tc>
              <w:tc>
                <w:tcPr>
                  <w:tcW w:w="421" w:type="pct"/>
                  <w:vMerge/>
                  <w:vAlign w:val="center"/>
                </w:tcPr>
                <w:p w:rsidR="001A6F83" w:rsidRDefault="001A6F83">
                  <w:pPr>
                    <w:pStyle w:val="a4"/>
                    <w:adjustRightInd w:val="0"/>
                    <w:snapToGrid w:val="0"/>
                    <w:ind w:leftChars="-30" w:left="-63" w:rightChars="-30" w:right="-63" w:firstLineChars="50" w:firstLine="105"/>
                    <w:jc w:val="center"/>
                    <w:rPr>
                      <w:rFonts w:ascii="Times New Roman" w:hAnsi="Times New Roman"/>
                      <w:szCs w:val="21"/>
                    </w:rPr>
                  </w:pPr>
                </w:p>
              </w:tc>
              <w:tc>
                <w:tcPr>
                  <w:tcW w:w="708" w:type="pct"/>
                  <w:tcBorders>
                    <w:top w:val="single" w:sz="2" w:space="0" w:color="auto"/>
                    <w:bottom w:val="single" w:sz="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废基底涂料</w:t>
                  </w:r>
                </w:p>
              </w:tc>
              <w:tc>
                <w:tcPr>
                  <w:tcW w:w="429" w:type="pct"/>
                  <w:vAlign w:val="center"/>
                </w:tcPr>
                <w:p w:rsidR="001A6F83" w:rsidRDefault="005972D8">
                  <w:pPr>
                    <w:adjustRightInd w:val="0"/>
                    <w:snapToGrid w:val="0"/>
                    <w:jc w:val="center"/>
                    <w:rPr>
                      <w:szCs w:val="21"/>
                    </w:rPr>
                  </w:pPr>
                  <w:r>
                    <w:rPr>
                      <w:rFonts w:hint="eastAsia"/>
                      <w:szCs w:val="21"/>
                    </w:rPr>
                    <w:t>0.5</w:t>
                  </w:r>
                </w:p>
              </w:tc>
              <w:tc>
                <w:tcPr>
                  <w:tcW w:w="641" w:type="pct"/>
                  <w:vAlign w:val="center"/>
                </w:tcPr>
                <w:p w:rsidR="001A6F83" w:rsidRDefault="005972D8">
                  <w:pPr>
                    <w:adjustRightInd w:val="0"/>
                    <w:snapToGrid w:val="0"/>
                    <w:ind w:leftChars="-30" w:left="-63" w:rightChars="-30" w:right="-63"/>
                    <w:jc w:val="center"/>
                    <w:rPr>
                      <w:szCs w:val="21"/>
                    </w:rPr>
                  </w:pPr>
                  <w:r>
                    <w:rPr>
                      <w:rFonts w:hint="eastAsia"/>
                      <w:szCs w:val="21"/>
                    </w:rPr>
                    <w:t>50kg/</w:t>
                  </w:r>
                  <w:r>
                    <w:rPr>
                      <w:rFonts w:hint="eastAsia"/>
                      <w:szCs w:val="21"/>
                    </w:rPr>
                    <w:t>桶</w:t>
                  </w:r>
                </w:p>
              </w:tc>
              <w:tc>
                <w:tcPr>
                  <w:tcW w:w="716" w:type="pct"/>
                  <w:vAlign w:val="center"/>
                </w:tcPr>
                <w:p w:rsidR="001A6F83" w:rsidRDefault="005972D8">
                  <w:pPr>
                    <w:adjustRightInd w:val="0"/>
                    <w:snapToGrid w:val="0"/>
                    <w:ind w:leftChars="-30" w:left="-63" w:rightChars="-30" w:right="-63"/>
                    <w:jc w:val="center"/>
                    <w:rPr>
                      <w:szCs w:val="21"/>
                    </w:rPr>
                  </w:pPr>
                  <w:r>
                    <w:rPr>
                      <w:rFonts w:hint="eastAsia"/>
                      <w:szCs w:val="21"/>
                    </w:rPr>
                    <w:t>0.4m</w:t>
                  </w:r>
                  <w:r>
                    <w:rPr>
                      <w:rFonts w:hint="eastAsia"/>
                      <w:szCs w:val="21"/>
                      <w:vertAlign w:val="superscript"/>
                    </w:rPr>
                    <w:t>2</w:t>
                  </w:r>
                  <w:r>
                    <w:rPr>
                      <w:rFonts w:hint="eastAsia"/>
                      <w:szCs w:val="21"/>
                    </w:rPr>
                    <w:t>/</w:t>
                  </w:r>
                  <w:r>
                    <w:rPr>
                      <w:rFonts w:hint="eastAsia"/>
                      <w:szCs w:val="21"/>
                    </w:rPr>
                    <w:t>桶</w:t>
                  </w:r>
                </w:p>
              </w:tc>
              <w:tc>
                <w:tcPr>
                  <w:tcW w:w="317" w:type="pct"/>
                  <w:vAlign w:val="center"/>
                </w:tcPr>
                <w:p w:rsidR="001A6F83" w:rsidRDefault="005972D8">
                  <w:pPr>
                    <w:adjustRightInd w:val="0"/>
                    <w:snapToGrid w:val="0"/>
                    <w:ind w:leftChars="-30" w:left="-63" w:rightChars="-30" w:right="-63"/>
                    <w:jc w:val="center"/>
                    <w:rPr>
                      <w:szCs w:val="21"/>
                    </w:rPr>
                  </w:pPr>
                  <w:r>
                    <w:rPr>
                      <w:rFonts w:hint="eastAsia"/>
                      <w:szCs w:val="21"/>
                    </w:rPr>
                    <w:t>1</w:t>
                  </w:r>
                </w:p>
              </w:tc>
              <w:tc>
                <w:tcPr>
                  <w:tcW w:w="465" w:type="pct"/>
                  <w:vAlign w:val="center"/>
                </w:tcPr>
                <w:p w:rsidR="001A6F83" w:rsidRDefault="005972D8">
                  <w:pPr>
                    <w:adjustRightInd w:val="0"/>
                    <w:snapToGrid w:val="0"/>
                    <w:ind w:leftChars="-30" w:left="-63" w:rightChars="-30" w:right="-63"/>
                    <w:jc w:val="center"/>
                    <w:rPr>
                      <w:szCs w:val="21"/>
                    </w:rPr>
                  </w:pPr>
                  <w:r>
                    <w:rPr>
                      <w:rFonts w:hint="eastAsia"/>
                      <w:szCs w:val="21"/>
                    </w:rPr>
                    <w:t>4</w:t>
                  </w:r>
                </w:p>
              </w:tc>
              <w:tc>
                <w:tcPr>
                  <w:tcW w:w="449" w:type="pct"/>
                  <w:vMerge/>
                  <w:vAlign w:val="center"/>
                </w:tcPr>
                <w:p w:rsidR="001A6F83" w:rsidRDefault="001A6F83">
                  <w:pPr>
                    <w:jc w:val="center"/>
                    <w:rPr>
                      <w:szCs w:val="21"/>
                      <w:highlight w:val="yellow"/>
                    </w:rPr>
                  </w:pPr>
                </w:p>
              </w:tc>
              <w:tc>
                <w:tcPr>
                  <w:tcW w:w="595" w:type="pct"/>
                  <w:vAlign w:val="center"/>
                </w:tcPr>
                <w:p w:rsidR="001A6F83" w:rsidRDefault="005972D8">
                  <w:pPr>
                    <w:jc w:val="center"/>
                    <w:rPr>
                      <w:szCs w:val="21"/>
                    </w:rPr>
                  </w:pPr>
                  <w:r>
                    <w:rPr>
                      <w:rFonts w:hint="eastAsia"/>
                      <w:szCs w:val="21"/>
                    </w:rPr>
                    <w:t>半年</w:t>
                  </w:r>
                </w:p>
              </w:tc>
            </w:tr>
            <w:tr w:rsidR="001A6F83">
              <w:trPr>
                <w:trHeight w:val="340"/>
                <w:jc w:val="center"/>
              </w:trPr>
              <w:tc>
                <w:tcPr>
                  <w:tcW w:w="259" w:type="pct"/>
                  <w:vAlign w:val="center"/>
                </w:tcPr>
                <w:p w:rsidR="001A6F83" w:rsidRDefault="005972D8">
                  <w:pPr>
                    <w:adjustRightInd w:val="0"/>
                    <w:snapToGrid w:val="0"/>
                    <w:ind w:leftChars="-30" w:left="-63" w:rightChars="-30" w:right="-63"/>
                    <w:jc w:val="center"/>
                    <w:rPr>
                      <w:szCs w:val="21"/>
                    </w:rPr>
                  </w:pPr>
                  <w:r>
                    <w:rPr>
                      <w:rFonts w:hint="eastAsia"/>
                      <w:szCs w:val="21"/>
                    </w:rPr>
                    <w:t>6</w:t>
                  </w:r>
                </w:p>
              </w:tc>
              <w:tc>
                <w:tcPr>
                  <w:tcW w:w="421" w:type="pct"/>
                  <w:vMerge/>
                  <w:vAlign w:val="center"/>
                </w:tcPr>
                <w:p w:rsidR="001A6F83" w:rsidRDefault="001A6F83">
                  <w:pPr>
                    <w:pStyle w:val="a4"/>
                    <w:adjustRightInd w:val="0"/>
                    <w:snapToGrid w:val="0"/>
                    <w:ind w:leftChars="-30" w:left="-63" w:rightChars="-30" w:right="-63" w:firstLineChars="50" w:firstLine="105"/>
                    <w:jc w:val="center"/>
                    <w:rPr>
                      <w:rFonts w:ascii="Times New Roman" w:hAnsi="Times New Roman"/>
                      <w:szCs w:val="21"/>
                    </w:rPr>
                  </w:pPr>
                </w:p>
              </w:tc>
              <w:tc>
                <w:tcPr>
                  <w:tcW w:w="708" w:type="pct"/>
                  <w:tcBorders>
                    <w:top w:val="single" w:sz="2" w:space="0" w:color="auto"/>
                    <w:bottom w:val="single" w:sz="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废溶剂</w:t>
                  </w:r>
                </w:p>
              </w:tc>
              <w:tc>
                <w:tcPr>
                  <w:tcW w:w="429" w:type="pct"/>
                  <w:vAlign w:val="center"/>
                </w:tcPr>
                <w:p w:rsidR="001A6F83" w:rsidRDefault="005972D8">
                  <w:pPr>
                    <w:adjustRightInd w:val="0"/>
                    <w:snapToGrid w:val="0"/>
                    <w:jc w:val="center"/>
                    <w:rPr>
                      <w:szCs w:val="21"/>
                    </w:rPr>
                  </w:pPr>
                  <w:r>
                    <w:rPr>
                      <w:rFonts w:hint="eastAsia"/>
                      <w:szCs w:val="21"/>
                    </w:rPr>
                    <w:t>2.5</w:t>
                  </w:r>
                </w:p>
              </w:tc>
              <w:tc>
                <w:tcPr>
                  <w:tcW w:w="641" w:type="pct"/>
                  <w:vAlign w:val="center"/>
                </w:tcPr>
                <w:p w:rsidR="001A6F83" w:rsidRDefault="005972D8">
                  <w:pPr>
                    <w:adjustRightInd w:val="0"/>
                    <w:snapToGrid w:val="0"/>
                    <w:ind w:leftChars="-30" w:left="-63" w:rightChars="-30" w:right="-63"/>
                    <w:jc w:val="center"/>
                    <w:rPr>
                      <w:szCs w:val="21"/>
                    </w:rPr>
                  </w:pPr>
                  <w:r>
                    <w:rPr>
                      <w:rFonts w:hint="eastAsia"/>
                      <w:szCs w:val="21"/>
                    </w:rPr>
                    <w:t>50kg/</w:t>
                  </w:r>
                  <w:r>
                    <w:rPr>
                      <w:rFonts w:hint="eastAsia"/>
                      <w:szCs w:val="21"/>
                    </w:rPr>
                    <w:t>桶</w:t>
                  </w:r>
                </w:p>
              </w:tc>
              <w:tc>
                <w:tcPr>
                  <w:tcW w:w="716" w:type="pct"/>
                  <w:vAlign w:val="center"/>
                </w:tcPr>
                <w:p w:rsidR="001A6F83" w:rsidRDefault="005972D8">
                  <w:pPr>
                    <w:adjustRightInd w:val="0"/>
                    <w:snapToGrid w:val="0"/>
                    <w:ind w:leftChars="-30" w:left="-63" w:rightChars="-30" w:right="-63"/>
                    <w:jc w:val="center"/>
                    <w:rPr>
                      <w:szCs w:val="21"/>
                    </w:rPr>
                  </w:pPr>
                  <w:r>
                    <w:rPr>
                      <w:rFonts w:hint="eastAsia"/>
                      <w:szCs w:val="21"/>
                    </w:rPr>
                    <w:t>0.4m</w:t>
                  </w:r>
                  <w:r>
                    <w:rPr>
                      <w:rFonts w:hint="eastAsia"/>
                      <w:szCs w:val="21"/>
                      <w:vertAlign w:val="superscript"/>
                    </w:rPr>
                    <w:t>2</w:t>
                  </w:r>
                  <w:r>
                    <w:rPr>
                      <w:rFonts w:hint="eastAsia"/>
                      <w:szCs w:val="21"/>
                    </w:rPr>
                    <w:t>/</w:t>
                  </w:r>
                  <w:r>
                    <w:rPr>
                      <w:rFonts w:hint="eastAsia"/>
                      <w:szCs w:val="21"/>
                    </w:rPr>
                    <w:t>桶</w:t>
                  </w:r>
                </w:p>
              </w:tc>
              <w:tc>
                <w:tcPr>
                  <w:tcW w:w="317" w:type="pct"/>
                  <w:vAlign w:val="center"/>
                </w:tcPr>
                <w:p w:rsidR="001A6F83" w:rsidRDefault="005972D8">
                  <w:pPr>
                    <w:adjustRightInd w:val="0"/>
                    <w:snapToGrid w:val="0"/>
                    <w:ind w:leftChars="-30" w:left="-63" w:rightChars="-30" w:right="-63"/>
                    <w:jc w:val="center"/>
                    <w:rPr>
                      <w:szCs w:val="21"/>
                    </w:rPr>
                  </w:pPr>
                  <w:r>
                    <w:rPr>
                      <w:rFonts w:hint="eastAsia"/>
                      <w:szCs w:val="21"/>
                    </w:rPr>
                    <w:t>1</w:t>
                  </w:r>
                </w:p>
              </w:tc>
              <w:tc>
                <w:tcPr>
                  <w:tcW w:w="465" w:type="pct"/>
                  <w:vAlign w:val="center"/>
                </w:tcPr>
                <w:p w:rsidR="001A6F83" w:rsidRDefault="005972D8">
                  <w:pPr>
                    <w:adjustRightInd w:val="0"/>
                    <w:snapToGrid w:val="0"/>
                    <w:ind w:leftChars="-30" w:left="-63" w:rightChars="-30" w:right="-63"/>
                    <w:jc w:val="center"/>
                    <w:rPr>
                      <w:szCs w:val="21"/>
                    </w:rPr>
                  </w:pPr>
                  <w:r>
                    <w:rPr>
                      <w:rFonts w:hint="eastAsia"/>
                      <w:szCs w:val="21"/>
                    </w:rPr>
                    <w:t>20</w:t>
                  </w:r>
                </w:p>
              </w:tc>
              <w:tc>
                <w:tcPr>
                  <w:tcW w:w="449" w:type="pct"/>
                  <w:vMerge/>
                  <w:vAlign w:val="center"/>
                </w:tcPr>
                <w:p w:rsidR="001A6F83" w:rsidRDefault="001A6F83">
                  <w:pPr>
                    <w:jc w:val="center"/>
                    <w:rPr>
                      <w:szCs w:val="21"/>
                      <w:highlight w:val="yellow"/>
                    </w:rPr>
                  </w:pPr>
                </w:p>
              </w:tc>
              <w:tc>
                <w:tcPr>
                  <w:tcW w:w="595" w:type="pct"/>
                  <w:vAlign w:val="center"/>
                </w:tcPr>
                <w:p w:rsidR="001A6F83" w:rsidRDefault="005972D8">
                  <w:pPr>
                    <w:jc w:val="center"/>
                    <w:rPr>
                      <w:szCs w:val="21"/>
                    </w:rPr>
                  </w:pPr>
                  <w:r>
                    <w:rPr>
                      <w:rFonts w:hint="eastAsia"/>
                      <w:szCs w:val="21"/>
                    </w:rPr>
                    <w:t>三个月</w:t>
                  </w:r>
                </w:p>
              </w:tc>
            </w:tr>
            <w:tr w:rsidR="001A6F83">
              <w:trPr>
                <w:trHeight w:val="340"/>
                <w:jc w:val="center"/>
              </w:trPr>
              <w:tc>
                <w:tcPr>
                  <w:tcW w:w="259" w:type="pct"/>
                  <w:tcBorders>
                    <w:bottom w:val="single" w:sz="12" w:space="0" w:color="auto"/>
                  </w:tcBorders>
                  <w:vAlign w:val="center"/>
                </w:tcPr>
                <w:p w:rsidR="001A6F83" w:rsidRDefault="005972D8">
                  <w:pPr>
                    <w:adjustRightInd w:val="0"/>
                    <w:snapToGrid w:val="0"/>
                    <w:ind w:leftChars="-30" w:left="-63" w:rightChars="-30" w:right="-63"/>
                    <w:jc w:val="center"/>
                    <w:rPr>
                      <w:szCs w:val="21"/>
                    </w:rPr>
                  </w:pPr>
                  <w:r>
                    <w:rPr>
                      <w:rFonts w:hint="eastAsia"/>
                      <w:szCs w:val="21"/>
                    </w:rPr>
                    <w:t>7</w:t>
                  </w:r>
                </w:p>
              </w:tc>
              <w:tc>
                <w:tcPr>
                  <w:tcW w:w="421" w:type="pct"/>
                  <w:vMerge/>
                  <w:tcBorders>
                    <w:bottom w:val="single" w:sz="12" w:space="0" w:color="auto"/>
                  </w:tcBorders>
                  <w:vAlign w:val="center"/>
                </w:tcPr>
                <w:p w:rsidR="001A6F83" w:rsidRDefault="001A6F83">
                  <w:pPr>
                    <w:pStyle w:val="a4"/>
                    <w:adjustRightInd w:val="0"/>
                    <w:snapToGrid w:val="0"/>
                    <w:ind w:leftChars="-30" w:left="-63" w:rightChars="-30" w:right="-63" w:firstLineChars="50" w:firstLine="105"/>
                    <w:jc w:val="center"/>
                    <w:rPr>
                      <w:rFonts w:ascii="Times New Roman" w:hAnsi="Times New Roman"/>
                      <w:szCs w:val="21"/>
                    </w:rPr>
                  </w:pPr>
                </w:p>
              </w:tc>
              <w:tc>
                <w:tcPr>
                  <w:tcW w:w="708" w:type="pct"/>
                  <w:tcBorders>
                    <w:top w:val="single" w:sz="2" w:space="0" w:color="auto"/>
                    <w:bottom w:val="single" w:sz="12" w:space="0" w:color="auto"/>
                  </w:tcBorders>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废包装桶</w:t>
                  </w:r>
                </w:p>
              </w:tc>
              <w:tc>
                <w:tcPr>
                  <w:tcW w:w="429" w:type="pct"/>
                  <w:tcBorders>
                    <w:bottom w:val="single" w:sz="12" w:space="0" w:color="auto"/>
                  </w:tcBorders>
                  <w:vAlign w:val="center"/>
                </w:tcPr>
                <w:p w:rsidR="001A6F83" w:rsidRDefault="005972D8">
                  <w:pPr>
                    <w:adjustRightInd w:val="0"/>
                    <w:snapToGrid w:val="0"/>
                    <w:jc w:val="center"/>
                    <w:rPr>
                      <w:szCs w:val="21"/>
                    </w:rPr>
                  </w:pPr>
                  <w:r>
                    <w:rPr>
                      <w:rFonts w:hint="eastAsia"/>
                      <w:szCs w:val="21"/>
                    </w:rPr>
                    <w:t>180</w:t>
                  </w:r>
                  <w:r>
                    <w:rPr>
                      <w:rFonts w:hint="eastAsia"/>
                      <w:szCs w:val="21"/>
                    </w:rPr>
                    <w:t>只</w:t>
                  </w:r>
                </w:p>
              </w:tc>
              <w:tc>
                <w:tcPr>
                  <w:tcW w:w="641" w:type="pct"/>
                  <w:tcBorders>
                    <w:bottom w:val="single" w:sz="12" w:space="0" w:color="auto"/>
                  </w:tcBorders>
                  <w:vAlign w:val="center"/>
                </w:tcPr>
                <w:p w:rsidR="001A6F83" w:rsidRDefault="005972D8">
                  <w:pPr>
                    <w:adjustRightInd w:val="0"/>
                    <w:snapToGrid w:val="0"/>
                    <w:ind w:leftChars="-30" w:left="-63" w:rightChars="-30" w:right="-63"/>
                    <w:jc w:val="center"/>
                    <w:rPr>
                      <w:szCs w:val="21"/>
                    </w:rPr>
                  </w:pPr>
                  <w:r>
                    <w:rPr>
                      <w:rFonts w:hint="eastAsia"/>
                      <w:szCs w:val="21"/>
                    </w:rPr>
                    <w:t>5kg/</w:t>
                  </w:r>
                  <w:r>
                    <w:rPr>
                      <w:rFonts w:hint="eastAsia"/>
                      <w:szCs w:val="21"/>
                    </w:rPr>
                    <w:t>桶</w:t>
                  </w:r>
                </w:p>
              </w:tc>
              <w:tc>
                <w:tcPr>
                  <w:tcW w:w="716" w:type="pct"/>
                  <w:tcBorders>
                    <w:bottom w:val="single" w:sz="12" w:space="0" w:color="auto"/>
                  </w:tcBorders>
                  <w:vAlign w:val="center"/>
                </w:tcPr>
                <w:p w:rsidR="001A6F83" w:rsidRDefault="005972D8">
                  <w:pPr>
                    <w:adjustRightInd w:val="0"/>
                    <w:snapToGrid w:val="0"/>
                    <w:ind w:leftChars="-30" w:left="-63" w:rightChars="-30" w:right="-63"/>
                    <w:jc w:val="center"/>
                    <w:rPr>
                      <w:szCs w:val="21"/>
                    </w:rPr>
                  </w:pPr>
                  <w:r>
                    <w:rPr>
                      <w:rFonts w:hint="eastAsia"/>
                      <w:szCs w:val="21"/>
                    </w:rPr>
                    <w:t>0.4m</w:t>
                  </w:r>
                  <w:r>
                    <w:rPr>
                      <w:rFonts w:hint="eastAsia"/>
                      <w:szCs w:val="21"/>
                      <w:vertAlign w:val="superscript"/>
                    </w:rPr>
                    <w:t>2</w:t>
                  </w:r>
                  <w:r>
                    <w:rPr>
                      <w:rFonts w:hint="eastAsia"/>
                      <w:szCs w:val="21"/>
                    </w:rPr>
                    <w:t>/</w:t>
                  </w:r>
                  <w:r>
                    <w:rPr>
                      <w:rFonts w:hint="eastAsia"/>
                      <w:szCs w:val="21"/>
                    </w:rPr>
                    <w:t>桶</w:t>
                  </w:r>
                </w:p>
              </w:tc>
              <w:tc>
                <w:tcPr>
                  <w:tcW w:w="317" w:type="pct"/>
                  <w:tcBorders>
                    <w:bottom w:val="single" w:sz="12" w:space="0" w:color="auto"/>
                  </w:tcBorders>
                  <w:vAlign w:val="center"/>
                </w:tcPr>
                <w:p w:rsidR="001A6F83" w:rsidRDefault="005972D8">
                  <w:pPr>
                    <w:adjustRightInd w:val="0"/>
                    <w:snapToGrid w:val="0"/>
                    <w:ind w:leftChars="-30" w:left="-63" w:rightChars="-30" w:right="-63"/>
                    <w:jc w:val="center"/>
                    <w:rPr>
                      <w:szCs w:val="21"/>
                    </w:rPr>
                  </w:pPr>
                  <w:r>
                    <w:rPr>
                      <w:rFonts w:hint="eastAsia"/>
                      <w:szCs w:val="21"/>
                    </w:rPr>
                    <w:t>2</w:t>
                  </w:r>
                </w:p>
              </w:tc>
              <w:tc>
                <w:tcPr>
                  <w:tcW w:w="465" w:type="pct"/>
                  <w:tcBorders>
                    <w:bottom w:val="single" w:sz="12" w:space="0" w:color="auto"/>
                  </w:tcBorders>
                  <w:vAlign w:val="center"/>
                </w:tcPr>
                <w:p w:rsidR="001A6F83" w:rsidRDefault="005972D8">
                  <w:pPr>
                    <w:adjustRightInd w:val="0"/>
                    <w:snapToGrid w:val="0"/>
                    <w:ind w:leftChars="-30" w:left="-63" w:rightChars="-30" w:right="-63"/>
                    <w:jc w:val="center"/>
                    <w:rPr>
                      <w:szCs w:val="21"/>
                    </w:rPr>
                  </w:pPr>
                  <w:r>
                    <w:rPr>
                      <w:rFonts w:hint="eastAsia"/>
                      <w:szCs w:val="21"/>
                    </w:rPr>
                    <w:t>36</w:t>
                  </w:r>
                </w:p>
              </w:tc>
              <w:tc>
                <w:tcPr>
                  <w:tcW w:w="449" w:type="pct"/>
                  <w:vMerge/>
                  <w:tcBorders>
                    <w:bottom w:val="single" w:sz="12" w:space="0" w:color="auto"/>
                  </w:tcBorders>
                  <w:vAlign w:val="center"/>
                </w:tcPr>
                <w:p w:rsidR="001A6F83" w:rsidRDefault="001A6F83">
                  <w:pPr>
                    <w:jc w:val="center"/>
                    <w:rPr>
                      <w:szCs w:val="21"/>
                      <w:highlight w:val="yellow"/>
                    </w:rPr>
                  </w:pPr>
                </w:p>
              </w:tc>
              <w:tc>
                <w:tcPr>
                  <w:tcW w:w="595" w:type="pct"/>
                  <w:tcBorders>
                    <w:bottom w:val="single" w:sz="12" w:space="0" w:color="auto"/>
                  </w:tcBorders>
                  <w:vAlign w:val="center"/>
                </w:tcPr>
                <w:p w:rsidR="001A6F83" w:rsidRDefault="005972D8">
                  <w:pPr>
                    <w:jc w:val="center"/>
                    <w:rPr>
                      <w:szCs w:val="21"/>
                    </w:rPr>
                  </w:pPr>
                  <w:r>
                    <w:rPr>
                      <w:rFonts w:hint="eastAsia"/>
                      <w:szCs w:val="21"/>
                    </w:rPr>
                    <w:t>每月</w:t>
                  </w:r>
                </w:p>
              </w:tc>
            </w:tr>
          </w:tbl>
          <w:p w:rsidR="001A6F83" w:rsidRDefault="005972D8">
            <w:pPr>
              <w:adjustRightInd w:val="0"/>
              <w:snapToGrid w:val="0"/>
              <w:jc w:val="center"/>
              <w:rPr>
                <w:rFonts w:cs="宋体"/>
                <w:b/>
                <w:sz w:val="24"/>
              </w:rPr>
            </w:pPr>
            <w:r>
              <w:rPr>
                <w:rFonts w:cs="宋体" w:hint="eastAsia"/>
                <w:b/>
                <w:sz w:val="24"/>
              </w:rPr>
              <w:t>表</w:t>
            </w:r>
            <w:r>
              <w:rPr>
                <w:rFonts w:cs="宋体" w:hint="eastAsia"/>
                <w:b/>
                <w:sz w:val="24"/>
              </w:rPr>
              <w:t xml:space="preserve">4-30  </w:t>
            </w:r>
            <w:r>
              <w:rPr>
                <w:rFonts w:cs="宋体" w:hint="eastAsia"/>
                <w:b/>
                <w:sz w:val="24"/>
              </w:rPr>
              <w:t>建设项目危险废物贮存场所（设施）基本情况表</w:t>
            </w:r>
          </w:p>
          <w:tbl>
            <w:tblPr>
              <w:tblW w:w="4996"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439"/>
              <w:gridCol w:w="929"/>
              <w:gridCol w:w="875"/>
              <w:gridCol w:w="841"/>
              <w:gridCol w:w="1089"/>
              <w:gridCol w:w="1216"/>
              <w:gridCol w:w="538"/>
              <w:gridCol w:w="790"/>
              <w:gridCol w:w="763"/>
              <w:gridCol w:w="1012"/>
            </w:tblGrid>
            <w:tr w:rsidR="001A6F83" w:rsidTr="00700684">
              <w:trPr>
                <w:trHeight w:val="699"/>
                <w:jc w:val="center"/>
              </w:trPr>
              <w:tc>
                <w:tcPr>
                  <w:tcW w:w="258"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序号</w:t>
                  </w:r>
                </w:p>
              </w:tc>
              <w:tc>
                <w:tcPr>
                  <w:tcW w:w="547"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贮存场所（设施）名称</w:t>
                  </w:r>
                </w:p>
              </w:tc>
              <w:tc>
                <w:tcPr>
                  <w:tcW w:w="515"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危险废物名称</w:t>
                  </w:r>
                </w:p>
              </w:tc>
              <w:tc>
                <w:tcPr>
                  <w:tcW w:w="495"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最大储存量</w:t>
                  </w:r>
                  <w:r>
                    <w:rPr>
                      <w:b/>
                      <w:szCs w:val="21"/>
                    </w:rPr>
                    <w:t>/t</w:t>
                  </w:r>
                </w:p>
              </w:tc>
              <w:tc>
                <w:tcPr>
                  <w:tcW w:w="641"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单位重量</w:t>
                  </w:r>
                </w:p>
              </w:tc>
              <w:tc>
                <w:tcPr>
                  <w:tcW w:w="716"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单位占地面积</w:t>
                  </w:r>
                </w:p>
              </w:tc>
              <w:tc>
                <w:tcPr>
                  <w:tcW w:w="317"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堆放层数</w:t>
                  </w:r>
                </w:p>
              </w:tc>
              <w:tc>
                <w:tcPr>
                  <w:tcW w:w="465"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所需占地面积</w:t>
                  </w:r>
                  <w:r>
                    <w:rPr>
                      <w:b/>
                      <w:szCs w:val="21"/>
                    </w:rPr>
                    <w:t>/m</w:t>
                  </w:r>
                  <w:r>
                    <w:rPr>
                      <w:b/>
                      <w:szCs w:val="21"/>
                      <w:vertAlign w:val="superscript"/>
                    </w:rPr>
                    <w:t>2</w:t>
                  </w:r>
                </w:p>
              </w:tc>
              <w:tc>
                <w:tcPr>
                  <w:tcW w:w="449"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proofErr w:type="gramStart"/>
                  <w:r>
                    <w:rPr>
                      <w:b/>
                      <w:szCs w:val="21"/>
                    </w:rPr>
                    <w:t>危废暂存</w:t>
                  </w:r>
                  <w:proofErr w:type="gramEnd"/>
                  <w:r>
                    <w:rPr>
                      <w:b/>
                      <w:szCs w:val="21"/>
                    </w:rPr>
                    <w:t>所需总面积</w:t>
                  </w:r>
                  <w:r>
                    <w:rPr>
                      <w:b/>
                      <w:szCs w:val="21"/>
                    </w:rPr>
                    <w:t>/m</w:t>
                  </w:r>
                  <w:r>
                    <w:rPr>
                      <w:b/>
                      <w:szCs w:val="21"/>
                      <w:vertAlign w:val="superscript"/>
                    </w:rPr>
                    <w:t>2</w:t>
                  </w:r>
                </w:p>
              </w:tc>
              <w:tc>
                <w:tcPr>
                  <w:tcW w:w="596" w:type="pct"/>
                  <w:tcBorders>
                    <w:top w:val="single" w:sz="12" w:space="0" w:color="auto"/>
                    <w:bottom w:val="single" w:sz="4" w:space="0" w:color="auto"/>
                  </w:tcBorders>
                  <w:vAlign w:val="center"/>
                </w:tcPr>
                <w:p w:rsidR="001A6F83" w:rsidRDefault="005972D8">
                  <w:pPr>
                    <w:adjustRightInd w:val="0"/>
                    <w:snapToGrid w:val="0"/>
                    <w:ind w:leftChars="-30" w:left="-63" w:rightChars="-30" w:right="-63"/>
                    <w:jc w:val="center"/>
                    <w:rPr>
                      <w:b/>
                      <w:szCs w:val="21"/>
                    </w:rPr>
                  </w:pPr>
                  <w:r>
                    <w:rPr>
                      <w:b/>
                      <w:szCs w:val="21"/>
                    </w:rPr>
                    <w:t>周转周期</w:t>
                  </w:r>
                </w:p>
              </w:tc>
            </w:tr>
            <w:tr w:rsidR="008677BB" w:rsidTr="00700684">
              <w:trPr>
                <w:trHeight w:val="340"/>
                <w:jc w:val="center"/>
              </w:trPr>
              <w:tc>
                <w:tcPr>
                  <w:tcW w:w="258" w:type="pct"/>
                  <w:tcBorders>
                    <w:top w:val="single" w:sz="4" w:space="0" w:color="auto"/>
                    <w:bottom w:val="single" w:sz="4" w:space="0" w:color="auto"/>
                  </w:tcBorders>
                  <w:vAlign w:val="center"/>
                </w:tcPr>
                <w:p w:rsidR="008677BB" w:rsidRDefault="008677BB">
                  <w:pPr>
                    <w:adjustRightInd w:val="0"/>
                    <w:snapToGrid w:val="0"/>
                    <w:ind w:leftChars="-30" w:left="-63" w:rightChars="-30" w:right="-63"/>
                    <w:jc w:val="center"/>
                    <w:rPr>
                      <w:szCs w:val="21"/>
                    </w:rPr>
                  </w:pPr>
                  <w:r>
                    <w:rPr>
                      <w:szCs w:val="21"/>
                    </w:rPr>
                    <w:t>1</w:t>
                  </w:r>
                </w:p>
              </w:tc>
              <w:tc>
                <w:tcPr>
                  <w:tcW w:w="547" w:type="pct"/>
                  <w:vMerge w:val="restart"/>
                  <w:tcBorders>
                    <w:top w:val="single" w:sz="4" w:space="0" w:color="auto"/>
                  </w:tcBorders>
                  <w:vAlign w:val="center"/>
                </w:tcPr>
                <w:p w:rsidR="008677BB" w:rsidRDefault="008677BB">
                  <w:pPr>
                    <w:pStyle w:val="a4"/>
                    <w:adjustRightInd w:val="0"/>
                    <w:snapToGrid w:val="0"/>
                    <w:ind w:leftChars="-30" w:left="-63" w:rightChars="-30" w:right="-63" w:firstLineChars="50" w:firstLine="105"/>
                    <w:jc w:val="center"/>
                    <w:rPr>
                      <w:rFonts w:ascii="Times New Roman" w:hAnsi="Times New Roman"/>
                      <w:szCs w:val="21"/>
                    </w:rPr>
                  </w:pPr>
                  <w:r>
                    <w:rPr>
                      <w:rFonts w:ascii="Times New Roman" w:hAnsi="Times New Roman" w:hint="eastAsia"/>
                      <w:szCs w:val="21"/>
                    </w:rPr>
                    <w:t>1</w:t>
                  </w:r>
                  <w:r>
                    <w:rPr>
                      <w:rFonts w:ascii="Times New Roman" w:hAnsi="Times New Roman" w:hint="eastAsia"/>
                      <w:szCs w:val="21"/>
                    </w:rPr>
                    <w:t>号</w:t>
                  </w:r>
                  <w:r>
                    <w:rPr>
                      <w:rFonts w:ascii="Times New Roman" w:hAnsi="Times New Roman"/>
                      <w:szCs w:val="21"/>
                    </w:rPr>
                    <w:t>危废库</w:t>
                  </w:r>
                </w:p>
              </w:tc>
              <w:tc>
                <w:tcPr>
                  <w:tcW w:w="515" w:type="pct"/>
                  <w:tcBorders>
                    <w:top w:val="single" w:sz="4" w:space="0" w:color="auto"/>
                    <w:bottom w:val="single" w:sz="4" w:space="0" w:color="auto"/>
                  </w:tcBorders>
                  <w:vAlign w:val="center"/>
                </w:tcPr>
                <w:p w:rsidR="008677BB" w:rsidRDefault="008677BB">
                  <w:pPr>
                    <w:pStyle w:val="a4"/>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495" w:type="pct"/>
                  <w:tcBorders>
                    <w:top w:val="single" w:sz="4" w:space="0" w:color="auto"/>
                    <w:bottom w:val="single" w:sz="4" w:space="0" w:color="auto"/>
                  </w:tcBorders>
                  <w:vAlign w:val="center"/>
                </w:tcPr>
                <w:p w:rsidR="008677BB" w:rsidRDefault="008677BB">
                  <w:pPr>
                    <w:adjustRightInd w:val="0"/>
                    <w:snapToGrid w:val="0"/>
                    <w:jc w:val="center"/>
                    <w:rPr>
                      <w:szCs w:val="21"/>
                      <w:highlight w:val="yellow"/>
                    </w:rPr>
                  </w:pPr>
                  <w:r>
                    <w:rPr>
                      <w:rFonts w:hint="eastAsia"/>
                      <w:szCs w:val="21"/>
                    </w:rPr>
                    <w:t>3.15</w:t>
                  </w:r>
                </w:p>
              </w:tc>
              <w:tc>
                <w:tcPr>
                  <w:tcW w:w="641" w:type="pct"/>
                  <w:tcBorders>
                    <w:top w:val="single" w:sz="4" w:space="0" w:color="auto"/>
                    <w:bottom w:val="single" w:sz="4" w:space="0" w:color="auto"/>
                  </w:tcBorders>
                  <w:vAlign w:val="center"/>
                </w:tcPr>
                <w:p w:rsidR="008677BB" w:rsidRDefault="008677BB">
                  <w:pPr>
                    <w:adjustRightInd w:val="0"/>
                    <w:snapToGrid w:val="0"/>
                    <w:ind w:leftChars="-30" w:left="-63" w:rightChars="-30" w:right="-63"/>
                    <w:jc w:val="center"/>
                    <w:rPr>
                      <w:szCs w:val="21"/>
                    </w:rPr>
                  </w:pPr>
                  <w:r>
                    <w:rPr>
                      <w:rFonts w:hint="eastAsia"/>
                      <w:szCs w:val="21"/>
                    </w:rPr>
                    <w:t>0.5t/</w:t>
                  </w:r>
                  <w:r>
                    <w:rPr>
                      <w:rFonts w:hint="eastAsia"/>
                      <w:szCs w:val="21"/>
                    </w:rPr>
                    <w:t>袋</w:t>
                  </w:r>
                </w:p>
              </w:tc>
              <w:tc>
                <w:tcPr>
                  <w:tcW w:w="716" w:type="pct"/>
                  <w:tcBorders>
                    <w:top w:val="single" w:sz="4" w:space="0" w:color="auto"/>
                    <w:bottom w:val="single" w:sz="4" w:space="0" w:color="auto"/>
                  </w:tcBorders>
                  <w:vAlign w:val="center"/>
                </w:tcPr>
                <w:p w:rsidR="008677BB" w:rsidRDefault="008677BB">
                  <w:pPr>
                    <w:adjustRightInd w:val="0"/>
                    <w:snapToGrid w:val="0"/>
                    <w:ind w:leftChars="-30" w:left="-63" w:rightChars="-30" w:right="-63"/>
                    <w:jc w:val="center"/>
                    <w:rPr>
                      <w:szCs w:val="21"/>
                    </w:rPr>
                  </w:pPr>
                  <w:r>
                    <w:rPr>
                      <w:rFonts w:hint="eastAsia"/>
                      <w:szCs w:val="21"/>
                    </w:rPr>
                    <w:t>0.5m</w:t>
                  </w:r>
                  <w:r>
                    <w:rPr>
                      <w:rFonts w:hint="eastAsia"/>
                      <w:szCs w:val="21"/>
                      <w:vertAlign w:val="superscript"/>
                    </w:rPr>
                    <w:t>2</w:t>
                  </w:r>
                  <w:r>
                    <w:rPr>
                      <w:rFonts w:hint="eastAsia"/>
                      <w:szCs w:val="21"/>
                    </w:rPr>
                    <w:t>/</w:t>
                  </w:r>
                  <w:r>
                    <w:rPr>
                      <w:rFonts w:hint="eastAsia"/>
                      <w:szCs w:val="21"/>
                    </w:rPr>
                    <w:t>袋</w:t>
                  </w:r>
                </w:p>
              </w:tc>
              <w:tc>
                <w:tcPr>
                  <w:tcW w:w="317" w:type="pct"/>
                  <w:tcBorders>
                    <w:top w:val="single" w:sz="4" w:space="0" w:color="auto"/>
                    <w:bottom w:val="single" w:sz="4" w:space="0" w:color="auto"/>
                  </w:tcBorders>
                  <w:vAlign w:val="center"/>
                </w:tcPr>
                <w:p w:rsidR="008677BB" w:rsidRDefault="008677BB">
                  <w:pPr>
                    <w:adjustRightInd w:val="0"/>
                    <w:snapToGrid w:val="0"/>
                    <w:ind w:leftChars="-30" w:left="-63" w:rightChars="-30" w:right="-63"/>
                    <w:jc w:val="center"/>
                    <w:rPr>
                      <w:szCs w:val="21"/>
                    </w:rPr>
                  </w:pPr>
                  <w:r>
                    <w:rPr>
                      <w:rFonts w:hint="eastAsia"/>
                      <w:szCs w:val="21"/>
                    </w:rPr>
                    <w:t>1</w:t>
                  </w:r>
                </w:p>
              </w:tc>
              <w:tc>
                <w:tcPr>
                  <w:tcW w:w="465" w:type="pct"/>
                  <w:tcBorders>
                    <w:top w:val="single" w:sz="4" w:space="0" w:color="auto"/>
                    <w:bottom w:val="single" w:sz="4" w:space="0" w:color="auto"/>
                  </w:tcBorders>
                  <w:vAlign w:val="center"/>
                </w:tcPr>
                <w:p w:rsidR="008677BB" w:rsidRDefault="008677BB">
                  <w:pPr>
                    <w:adjustRightInd w:val="0"/>
                    <w:snapToGrid w:val="0"/>
                    <w:ind w:leftChars="-30" w:left="-63" w:rightChars="-30" w:right="-63"/>
                    <w:jc w:val="center"/>
                    <w:rPr>
                      <w:szCs w:val="21"/>
                    </w:rPr>
                  </w:pPr>
                  <w:r>
                    <w:rPr>
                      <w:rFonts w:hint="eastAsia"/>
                      <w:szCs w:val="21"/>
                    </w:rPr>
                    <w:t>3.15</w:t>
                  </w:r>
                </w:p>
              </w:tc>
              <w:tc>
                <w:tcPr>
                  <w:tcW w:w="449" w:type="pct"/>
                  <w:vMerge w:val="restart"/>
                  <w:tcBorders>
                    <w:top w:val="single" w:sz="4" w:space="0" w:color="auto"/>
                  </w:tcBorders>
                  <w:vAlign w:val="center"/>
                </w:tcPr>
                <w:p w:rsidR="008677BB" w:rsidRDefault="008677BB">
                  <w:pPr>
                    <w:jc w:val="center"/>
                    <w:rPr>
                      <w:szCs w:val="21"/>
                    </w:rPr>
                  </w:pPr>
                  <w:r>
                    <w:rPr>
                      <w:rFonts w:hint="eastAsia"/>
                      <w:szCs w:val="21"/>
                    </w:rPr>
                    <w:t>43.15</w:t>
                  </w:r>
                </w:p>
              </w:tc>
              <w:tc>
                <w:tcPr>
                  <w:tcW w:w="596" w:type="pct"/>
                  <w:tcBorders>
                    <w:top w:val="single" w:sz="4" w:space="0" w:color="auto"/>
                    <w:bottom w:val="single" w:sz="4" w:space="0" w:color="auto"/>
                  </w:tcBorders>
                  <w:vAlign w:val="center"/>
                </w:tcPr>
                <w:p w:rsidR="008677BB" w:rsidRDefault="008677BB">
                  <w:pPr>
                    <w:jc w:val="center"/>
                    <w:rPr>
                      <w:szCs w:val="21"/>
                    </w:rPr>
                  </w:pPr>
                  <w:r>
                    <w:rPr>
                      <w:rFonts w:hint="eastAsia"/>
                      <w:szCs w:val="21"/>
                    </w:rPr>
                    <w:t>12</w:t>
                  </w:r>
                  <w:r>
                    <w:rPr>
                      <w:szCs w:val="21"/>
                    </w:rPr>
                    <w:t>次</w:t>
                  </w:r>
                  <w:r>
                    <w:rPr>
                      <w:szCs w:val="21"/>
                    </w:rPr>
                    <w:t>/</w:t>
                  </w:r>
                  <w:r>
                    <w:rPr>
                      <w:szCs w:val="21"/>
                    </w:rPr>
                    <w:t>年</w:t>
                  </w:r>
                </w:p>
              </w:tc>
            </w:tr>
            <w:tr w:rsidR="008677BB" w:rsidTr="00700684">
              <w:trPr>
                <w:trHeight w:val="340"/>
                <w:jc w:val="center"/>
              </w:trPr>
              <w:tc>
                <w:tcPr>
                  <w:tcW w:w="258" w:type="pct"/>
                  <w:tcBorders>
                    <w:top w:val="single" w:sz="4" w:space="0" w:color="auto"/>
                    <w:bottom w:val="single" w:sz="12" w:space="0" w:color="auto"/>
                  </w:tcBorders>
                  <w:vAlign w:val="center"/>
                </w:tcPr>
                <w:p w:rsidR="008677BB" w:rsidRDefault="008677BB">
                  <w:pPr>
                    <w:adjustRightInd w:val="0"/>
                    <w:snapToGrid w:val="0"/>
                    <w:ind w:leftChars="-30" w:left="-63" w:rightChars="-30" w:right="-63"/>
                    <w:jc w:val="center"/>
                    <w:rPr>
                      <w:szCs w:val="21"/>
                    </w:rPr>
                  </w:pPr>
                  <w:r>
                    <w:rPr>
                      <w:rFonts w:hint="eastAsia"/>
                      <w:szCs w:val="21"/>
                    </w:rPr>
                    <w:t>2</w:t>
                  </w:r>
                </w:p>
              </w:tc>
              <w:tc>
                <w:tcPr>
                  <w:tcW w:w="547" w:type="pct"/>
                  <w:vMerge/>
                  <w:tcBorders>
                    <w:bottom w:val="single" w:sz="12" w:space="0" w:color="auto"/>
                  </w:tcBorders>
                  <w:vAlign w:val="center"/>
                </w:tcPr>
                <w:p w:rsidR="008677BB" w:rsidRDefault="008677BB">
                  <w:pPr>
                    <w:pStyle w:val="a4"/>
                    <w:adjustRightInd w:val="0"/>
                    <w:snapToGrid w:val="0"/>
                    <w:ind w:leftChars="-30" w:left="-63" w:rightChars="-30" w:right="-63" w:firstLineChars="50" w:firstLine="105"/>
                    <w:jc w:val="center"/>
                    <w:rPr>
                      <w:rFonts w:ascii="Times New Roman" w:hAnsi="Times New Roman"/>
                      <w:szCs w:val="21"/>
                    </w:rPr>
                  </w:pPr>
                </w:p>
              </w:tc>
              <w:tc>
                <w:tcPr>
                  <w:tcW w:w="515" w:type="pct"/>
                  <w:tcBorders>
                    <w:top w:val="single" w:sz="4" w:space="0" w:color="auto"/>
                    <w:bottom w:val="single" w:sz="12" w:space="0" w:color="auto"/>
                  </w:tcBorders>
                  <w:vAlign w:val="center"/>
                </w:tcPr>
                <w:p w:rsidR="008677BB" w:rsidRPr="003829C6" w:rsidRDefault="008677BB">
                  <w:pPr>
                    <w:pStyle w:val="a4"/>
                    <w:adjustRightInd w:val="0"/>
                    <w:snapToGrid w:val="0"/>
                    <w:ind w:firstLine="0"/>
                    <w:jc w:val="center"/>
                    <w:rPr>
                      <w:rFonts w:ascii="Times New Roman" w:hAnsi="Times New Roman"/>
                      <w:color w:val="FF0000"/>
                      <w:szCs w:val="21"/>
                    </w:rPr>
                  </w:pPr>
                  <w:r w:rsidRPr="003829C6">
                    <w:rPr>
                      <w:rFonts w:ascii="Times New Roman" w:hAnsi="Times New Roman" w:hint="eastAsia"/>
                      <w:color w:val="FF0000"/>
                      <w:szCs w:val="21"/>
                    </w:rPr>
                    <w:t>废包装桶</w:t>
                  </w:r>
                </w:p>
              </w:tc>
              <w:tc>
                <w:tcPr>
                  <w:tcW w:w="495" w:type="pct"/>
                  <w:tcBorders>
                    <w:top w:val="single" w:sz="4" w:space="0" w:color="auto"/>
                    <w:bottom w:val="single" w:sz="12" w:space="0" w:color="auto"/>
                  </w:tcBorders>
                  <w:vAlign w:val="center"/>
                </w:tcPr>
                <w:p w:rsidR="008677BB" w:rsidRPr="003829C6" w:rsidRDefault="008677BB" w:rsidP="008677BB">
                  <w:pPr>
                    <w:adjustRightInd w:val="0"/>
                    <w:snapToGrid w:val="0"/>
                    <w:jc w:val="center"/>
                    <w:rPr>
                      <w:color w:val="FF0000"/>
                      <w:szCs w:val="21"/>
                    </w:rPr>
                  </w:pPr>
                  <w:r w:rsidRPr="003829C6">
                    <w:rPr>
                      <w:rFonts w:hint="eastAsia"/>
                      <w:color w:val="FF0000"/>
                      <w:szCs w:val="21"/>
                    </w:rPr>
                    <w:t>0.5</w:t>
                  </w:r>
                  <w:r w:rsidRPr="003829C6">
                    <w:rPr>
                      <w:rFonts w:hint="eastAsia"/>
                      <w:color w:val="FF0000"/>
                      <w:szCs w:val="21"/>
                    </w:rPr>
                    <w:t>（</w:t>
                  </w:r>
                  <w:r w:rsidRPr="003829C6">
                    <w:rPr>
                      <w:rFonts w:hint="eastAsia"/>
                      <w:color w:val="FF0000"/>
                      <w:szCs w:val="21"/>
                    </w:rPr>
                    <w:t>50</w:t>
                  </w:r>
                  <w:r w:rsidRPr="003829C6">
                    <w:rPr>
                      <w:rFonts w:hint="eastAsia"/>
                      <w:color w:val="FF0000"/>
                      <w:szCs w:val="21"/>
                    </w:rPr>
                    <w:t>只）</w:t>
                  </w:r>
                </w:p>
              </w:tc>
              <w:tc>
                <w:tcPr>
                  <w:tcW w:w="641" w:type="pct"/>
                  <w:tcBorders>
                    <w:top w:val="single" w:sz="4" w:space="0" w:color="auto"/>
                    <w:bottom w:val="single" w:sz="12" w:space="0" w:color="auto"/>
                  </w:tcBorders>
                  <w:vAlign w:val="center"/>
                </w:tcPr>
                <w:p w:rsidR="008677BB" w:rsidRPr="003829C6" w:rsidRDefault="008677BB">
                  <w:pPr>
                    <w:adjustRightInd w:val="0"/>
                    <w:snapToGrid w:val="0"/>
                    <w:ind w:leftChars="-30" w:left="-63" w:rightChars="-30" w:right="-63"/>
                    <w:jc w:val="center"/>
                    <w:rPr>
                      <w:color w:val="FF0000"/>
                      <w:szCs w:val="21"/>
                    </w:rPr>
                  </w:pPr>
                  <w:r w:rsidRPr="003829C6">
                    <w:rPr>
                      <w:rFonts w:hint="eastAsia"/>
                      <w:color w:val="FF0000"/>
                      <w:szCs w:val="21"/>
                    </w:rPr>
                    <w:t>10kg/</w:t>
                  </w:r>
                  <w:r w:rsidRPr="003829C6">
                    <w:rPr>
                      <w:rFonts w:hint="eastAsia"/>
                      <w:color w:val="FF0000"/>
                      <w:szCs w:val="21"/>
                    </w:rPr>
                    <w:t>桶</w:t>
                  </w:r>
                </w:p>
              </w:tc>
              <w:tc>
                <w:tcPr>
                  <w:tcW w:w="716" w:type="pct"/>
                  <w:tcBorders>
                    <w:top w:val="single" w:sz="4" w:space="0" w:color="auto"/>
                    <w:bottom w:val="single" w:sz="12" w:space="0" w:color="auto"/>
                  </w:tcBorders>
                  <w:vAlign w:val="center"/>
                </w:tcPr>
                <w:p w:rsidR="008677BB" w:rsidRPr="003829C6" w:rsidRDefault="008677BB">
                  <w:pPr>
                    <w:adjustRightInd w:val="0"/>
                    <w:snapToGrid w:val="0"/>
                    <w:ind w:leftChars="-30" w:left="-63" w:rightChars="-30" w:right="-63"/>
                    <w:jc w:val="center"/>
                    <w:rPr>
                      <w:color w:val="FF0000"/>
                      <w:szCs w:val="21"/>
                    </w:rPr>
                  </w:pPr>
                  <w:r w:rsidRPr="003829C6">
                    <w:rPr>
                      <w:rFonts w:hint="eastAsia"/>
                      <w:color w:val="FF0000"/>
                      <w:szCs w:val="21"/>
                    </w:rPr>
                    <w:t>0.8m</w:t>
                  </w:r>
                  <w:r w:rsidRPr="003829C6">
                    <w:rPr>
                      <w:rFonts w:hint="eastAsia"/>
                      <w:color w:val="FF0000"/>
                      <w:szCs w:val="21"/>
                      <w:vertAlign w:val="superscript"/>
                    </w:rPr>
                    <w:t>2</w:t>
                  </w:r>
                  <w:r w:rsidRPr="003829C6">
                    <w:rPr>
                      <w:rFonts w:hint="eastAsia"/>
                      <w:color w:val="FF0000"/>
                      <w:szCs w:val="21"/>
                    </w:rPr>
                    <w:t>/</w:t>
                  </w:r>
                  <w:r w:rsidRPr="003829C6">
                    <w:rPr>
                      <w:rFonts w:hint="eastAsia"/>
                      <w:color w:val="FF0000"/>
                      <w:szCs w:val="21"/>
                    </w:rPr>
                    <w:t>桶</w:t>
                  </w:r>
                </w:p>
              </w:tc>
              <w:tc>
                <w:tcPr>
                  <w:tcW w:w="317" w:type="pct"/>
                  <w:tcBorders>
                    <w:top w:val="single" w:sz="4" w:space="0" w:color="auto"/>
                    <w:bottom w:val="single" w:sz="12" w:space="0" w:color="auto"/>
                  </w:tcBorders>
                  <w:vAlign w:val="center"/>
                </w:tcPr>
                <w:p w:rsidR="008677BB" w:rsidRPr="003829C6" w:rsidRDefault="008677BB">
                  <w:pPr>
                    <w:adjustRightInd w:val="0"/>
                    <w:snapToGrid w:val="0"/>
                    <w:ind w:leftChars="-30" w:left="-63" w:rightChars="-30" w:right="-63"/>
                    <w:jc w:val="center"/>
                    <w:rPr>
                      <w:color w:val="FF0000"/>
                      <w:szCs w:val="21"/>
                    </w:rPr>
                  </w:pPr>
                  <w:r w:rsidRPr="003829C6">
                    <w:rPr>
                      <w:rFonts w:hint="eastAsia"/>
                      <w:color w:val="FF0000"/>
                      <w:szCs w:val="21"/>
                    </w:rPr>
                    <w:t>1</w:t>
                  </w:r>
                </w:p>
              </w:tc>
              <w:tc>
                <w:tcPr>
                  <w:tcW w:w="465" w:type="pct"/>
                  <w:tcBorders>
                    <w:top w:val="single" w:sz="4" w:space="0" w:color="auto"/>
                    <w:bottom w:val="single" w:sz="12" w:space="0" w:color="auto"/>
                  </w:tcBorders>
                  <w:vAlign w:val="center"/>
                </w:tcPr>
                <w:p w:rsidR="008677BB" w:rsidRPr="003829C6" w:rsidRDefault="008677BB">
                  <w:pPr>
                    <w:adjustRightInd w:val="0"/>
                    <w:snapToGrid w:val="0"/>
                    <w:ind w:leftChars="-30" w:left="-63" w:rightChars="-30" w:right="-63"/>
                    <w:jc w:val="center"/>
                    <w:rPr>
                      <w:color w:val="FF0000"/>
                      <w:szCs w:val="21"/>
                    </w:rPr>
                  </w:pPr>
                  <w:r w:rsidRPr="003829C6">
                    <w:rPr>
                      <w:rFonts w:hint="eastAsia"/>
                      <w:color w:val="FF0000"/>
                      <w:szCs w:val="21"/>
                    </w:rPr>
                    <w:t>40</w:t>
                  </w:r>
                </w:p>
              </w:tc>
              <w:tc>
                <w:tcPr>
                  <w:tcW w:w="449" w:type="pct"/>
                  <w:vMerge/>
                  <w:tcBorders>
                    <w:bottom w:val="single" w:sz="12" w:space="0" w:color="auto"/>
                  </w:tcBorders>
                  <w:vAlign w:val="center"/>
                </w:tcPr>
                <w:p w:rsidR="008677BB" w:rsidRDefault="008677BB">
                  <w:pPr>
                    <w:jc w:val="center"/>
                    <w:rPr>
                      <w:szCs w:val="21"/>
                    </w:rPr>
                  </w:pPr>
                </w:p>
              </w:tc>
              <w:tc>
                <w:tcPr>
                  <w:tcW w:w="596" w:type="pct"/>
                  <w:tcBorders>
                    <w:top w:val="single" w:sz="4" w:space="0" w:color="auto"/>
                    <w:bottom w:val="single" w:sz="12" w:space="0" w:color="auto"/>
                  </w:tcBorders>
                  <w:vAlign w:val="center"/>
                </w:tcPr>
                <w:p w:rsidR="008677BB" w:rsidRDefault="008677BB">
                  <w:pPr>
                    <w:jc w:val="center"/>
                    <w:rPr>
                      <w:szCs w:val="21"/>
                    </w:rPr>
                  </w:pPr>
                  <w:r>
                    <w:rPr>
                      <w:rFonts w:hint="eastAsia"/>
                      <w:szCs w:val="21"/>
                    </w:rPr>
                    <w:t>12</w:t>
                  </w:r>
                  <w:r>
                    <w:rPr>
                      <w:szCs w:val="21"/>
                    </w:rPr>
                    <w:t>次</w:t>
                  </w:r>
                  <w:r>
                    <w:rPr>
                      <w:szCs w:val="21"/>
                    </w:rPr>
                    <w:t>/</w:t>
                  </w:r>
                  <w:r>
                    <w:rPr>
                      <w:szCs w:val="21"/>
                    </w:rPr>
                    <w:t>年</w:t>
                  </w:r>
                </w:p>
              </w:tc>
            </w:tr>
          </w:tbl>
          <w:p w:rsidR="001A6F83" w:rsidRDefault="005972D8">
            <w:pPr>
              <w:adjustRightInd w:val="0"/>
              <w:snapToGrid w:val="0"/>
              <w:spacing w:line="360" w:lineRule="auto"/>
              <w:ind w:firstLineChars="200" w:firstLine="480"/>
              <w:rPr>
                <w:rFonts w:cs="宋体"/>
                <w:bCs/>
                <w:sz w:val="24"/>
              </w:rPr>
            </w:pPr>
            <w:r>
              <w:rPr>
                <w:rFonts w:cs="宋体" w:hint="eastAsia"/>
                <w:bCs/>
                <w:sz w:val="24"/>
              </w:rPr>
              <w:t>由上表可知</w:t>
            </w:r>
            <w:proofErr w:type="gramStart"/>
            <w:r>
              <w:rPr>
                <w:rFonts w:cs="宋体" w:hint="eastAsia"/>
                <w:bCs/>
                <w:sz w:val="24"/>
              </w:rPr>
              <w:t>1</w:t>
            </w:r>
            <w:r>
              <w:rPr>
                <w:rFonts w:cs="宋体" w:hint="eastAsia"/>
                <w:bCs/>
                <w:sz w:val="24"/>
              </w:rPr>
              <w:t>号危废仓库</w:t>
            </w:r>
            <w:proofErr w:type="gramEnd"/>
            <w:r>
              <w:rPr>
                <w:rFonts w:cs="宋体" w:hint="eastAsia"/>
                <w:bCs/>
                <w:sz w:val="24"/>
              </w:rPr>
              <w:t>原有项目所用面积为</w:t>
            </w:r>
            <w:r>
              <w:rPr>
                <w:rFonts w:cs="宋体" w:hint="eastAsia"/>
                <w:bCs/>
                <w:sz w:val="24"/>
              </w:rPr>
              <w:t>86.22m</w:t>
            </w:r>
            <w:r>
              <w:rPr>
                <w:rFonts w:cs="宋体" w:hint="eastAsia"/>
                <w:bCs/>
                <w:sz w:val="24"/>
                <w:vertAlign w:val="superscript"/>
              </w:rPr>
              <w:t>2</w:t>
            </w:r>
            <w:r>
              <w:rPr>
                <w:rFonts w:cs="宋体" w:hint="eastAsia"/>
                <w:bCs/>
                <w:sz w:val="24"/>
              </w:rPr>
              <w:t>，本项目所需面积为</w:t>
            </w:r>
            <w:r w:rsidR="008677BB">
              <w:rPr>
                <w:rFonts w:cs="宋体" w:hint="eastAsia"/>
                <w:bCs/>
                <w:sz w:val="24"/>
              </w:rPr>
              <w:t>4</w:t>
            </w:r>
            <w:r>
              <w:rPr>
                <w:rFonts w:cs="宋体" w:hint="eastAsia"/>
                <w:bCs/>
                <w:sz w:val="24"/>
              </w:rPr>
              <w:t>3.15m</w:t>
            </w:r>
            <w:r>
              <w:rPr>
                <w:rFonts w:cs="宋体" w:hint="eastAsia"/>
                <w:bCs/>
                <w:sz w:val="24"/>
                <w:vertAlign w:val="superscript"/>
              </w:rPr>
              <w:t>2</w:t>
            </w:r>
            <w:r>
              <w:rPr>
                <w:rFonts w:cs="宋体" w:hint="eastAsia"/>
                <w:bCs/>
                <w:sz w:val="24"/>
              </w:rPr>
              <w:t>，</w:t>
            </w:r>
            <w:r w:rsidR="006B3428">
              <w:rPr>
                <w:rFonts w:cs="宋体" w:hint="eastAsia"/>
                <w:bCs/>
                <w:sz w:val="24"/>
              </w:rPr>
              <w:t>因为</w:t>
            </w:r>
            <w:r w:rsidR="001066C5">
              <w:rPr>
                <w:rFonts w:cs="宋体" w:hint="eastAsia"/>
                <w:bCs/>
                <w:sz w:val="24"/>
              </w:rPr>
              <w:t>86.22+</w:t>
            </w:r>
            <w:r w:rsidR="008677BB">
              <w:rPr>
                <w:rFonts w:cs="宋体" w:hint="eastAsia"/>
                <w:bCs/>
                <w:sz w:val="24"/>
              </w:rPr>
              <w:t>43.15=12</w:t>
            </w:r>
            <w:r w:rsidR="001066C5">
              <w:rPr>
                <w:rFonts w:cs="宋体" w:hint="eastAsia"/>
                <w:bCs/>
                <w:sz w:val="24"/>
              </w:rPr>
              <w:t>9.37&lt;150m</w:t>
            </w:r>
            <w:r w:rsidR="001066C5" w:rsidRPr="001066C5">
              <w:rPr>
                <w:rFonts w:cs="宋体" w:hint="eastAsia"/>
                <w:bCs/>
                <w:sz w:val="24"/>
                <w:vertAlign w:val="superscript"/>
              </w:rPr>
              <w:t>2</w:t>
            </w:r>
            <w:r w:rsidR="00C00EFC">
              <w:rPr>
                <w:rFonts w:cs="宋体" w:hint="eastAsia"/>
                <w:bCs/>
                <w:sz w:val="24"/>
              </w:rPr>
              <w:t>，</w:t>
            </w:r>
            <w:r>
              <w:rPr>
                <w:rFonts w:cs="宋体" w:hint="eastAsia"/>
                <w:bCs/>
                <w:sz w:val="24"/>
              </w:rPr>
              <w:t>故本项目依托原有</w:t>
            </w:r>
            <w:proofErr w:type="gramStart"/>
            <w:r>
              <w:rPr>
                <w:rFonts w:cs="宋体" w:hint="eastAsia"/>
                <w:bCs/>
                <w:sz w:val="24"/>
              </w:rPr>
              <w:t>1</w:t>
            </w:r>
            <w:r>
              <w:rPr>
                <w:rFonts w:cs="宋体" w:hint="eastAsia"/>
                <w:bCs/>
                <w:sz w:val="24"/>
              </w:rPr>
              <w:t>号危废仓库</w:t>
            </w:r>
            <w:proofErr w:type="gramEnd"/>
            <w:r>
              <w:rPr>
                <w:rFonts w:cs="宋体" w:hint="eastAsia"/>
                <w:bCs/>
                <w:sz w:val="24"/>
              </w:rPr>
              <w:t>可行。</w:t>
            </w:r>
          </w:p>
          <w:p w:rsidR="001A6F83" w:rsidRDefault="005972D8">
            <w:pPr>
              <w:adjustRightInd w:val="0"/>
              <w:snapToGrid w:val="0"/>
              <w:spacing w:line="360" w:lineRule="auto"/>
              <w:ind w:firstLineChars="200" w:firstLine="480"/>
              <w:rPr>
                <w:rFonts w:cs="宋体"/>
                <w:bCs/>
                <w:sz w:val="24"/>
              </w:rPr>
            </w:pPr>
            <w:r>
              <w:rPr>
                <w:rFonts w:cs="宋体" w:hint="eastAsia"/>
                <w:bCs/>
                <w:sz w:val="24"/>
              </w:rPr>
              <w:t>（</w:t>
            </w:r>
            <w:r>
              <w:rPr>
                <w:rFonts w:cs="宋体" w:hint="eastAsia"/>
                <w:bCs/>
                <w:sz w:val="24"/>
              </w:rPr>
              <w:t>5</w:t>
            </w:r>
            <w:r>
              <w:rPr>
                <w:rFonts w:cs="宋体" w:hint="eastAsia"/>
                <w:bCs/>
                <w:sz w:val="24"/>
              </w:rPr>
              <w:t>）固废处置可行性分析</w:t>
            </w:r>
          </w:p>
          <w:p w:rsidR="001A6F83" w:rsidRDefault="005972D8">
            <w:pPr>
              <w:adjustRightInd w:val="0"/>
              <w:snapToGrid w:val="0"/>
              <w:spacing w:line="360" w:lineRule="auto"/>
              <w:ind w:firstLineChars="200" w:firstLine="480"/>
              <w:rPr>
                <w:rFonts w:cs="宋体"/>
                <w:bCs/>
                <w:sz w:val="24"/>
              </w:rPr>
            </w:pPr>
            <w:r>
              <w:rPr>
                <w:rFonts w:cs="宋体" w:hint="eastAsia"/>
                <w:bCs/>
                <w:sz w:val="24"/>
              </w:rPr>
              <w:t>①危险废物收集污染防治措施可行性分析</w:t>
            </w:r>
          </w:p>
          <w:p w:rsidR="001A6F83" w:rsidRDefault="005972D8">
            <w:pPr>
              <w:adjustRightInd w:val="0"/>
              <w:snapToGrid w:val="0"/>
              <w:spacing w:line="360" w:lineRule="auto"/>
              <w:ind w:firstLineChars="200" w:firstLine="480"/>
              <w:rPr>
                <w:sz w:val="24"/>
              </w:rPr>
            </w:pPr>
            <w:r>
              <w:rPr>
                <w:sz w:val="24"/>
              </w:rPr>
              <w:t>危险废物在收集时，应清楚废物的类别和主要成分，以方便委托处理单位处理，根据危险废物的性质和形态，可采用不同大小的和不同材质的容器进行包装，所有包装容器应足够安全，并经过周密检查，严防在装载、搬移或运输途中出现渗漏、逸出、抛洒或挥发等情况，最后按照江苏省环保厅（苏环控</w:t>
            </w:r>
            <w:r>
              <w:rPr>
                <w:sz w:val="24"/>
              </w:rPr>
              <w:t>[1997]134</w:t>
            </w:r>
            <w:r>
              <w:rPr>
                <w:sz w:val="24"/>
              </w:rPr>
              <w:t>号文）《关于加强危险废物交换和转移管理工作的通知》要求，对危险废物进行安全包装，并在包装明显位置附上危险废物标签。</w:t>
            </w:r>
          </w:p>
          <w:p w:rsidR="001A6F83" w:rsidRDefault="005972D8">
            <w:pPr>
              <w:adjustRightInd w:val="0"/>
              <w:snapToGrid w:val="0"/>
              <w:spacing w:line="360" w:lineRule="auto"/>
              <w:ind w:firstLineChars="200" w:firstLine="480"/>
              <w:rPr>
                <w:rFonts w:cs="宋体"/>
                <w:sz w:val="24"/>
              </w:rPr>
            </w:pPr>
            <w:r>
              <w:rPr>
                <w:rFonts w:cs="宋体" w:hint="eastAsia"/>
                <w:sz w:val="24"/>
              </w:rPr>
              <w:t>②危险废物运输污染防治措施</w:t>
            </w:r>
            <w:r>
              <w:rPr>
                <w:rFonts w:cs="宋体" w:hint="eastAsia"/>
                <w:bCs/>
                <w:sz w:val="24"/>
              </w:rPr>
              <w:t>可行性</w:t>
            </w:r>
            <w:r>
              <w:rPr>
                <w:rFonts w:cs="宋体" w:hint="eastAsia"/>
                <w:sz w:val="24"/>
              </w:rPr>
              <w:t>分析</w:t>
            </w:r>
          </w:p>
          <w:p w:rsidR="001A6F83" w:rsidRDefault="005972D8">
            <w:pPr>
              <w:adjustRightInd w:val="0"/>
              <w:snapToGrid w:val="0"/>
              <w:spacing w:line="360" w:lineRule="auto"/>
              <w:ind w:firstLineChars="200" w:firstLine="480"/>
              <w:rPr>
                <w:rFonts w:cs="宋体"/>
                <w:sz w:val="24"/>
              </w:rPr>
            </w:pPr>
            <w:r>
              <w:rPr>
                <w:rFonts w:cs="宋体" w:hint="eastAsia"/>
                <w:sz w:val="24"/>
              </w:rPr>
              <w:t>危险废物运输中用做到以下几点：</w:t>
            </w:r>
          </w:p>
          <w:p w:rsidR="001A6F83" w:rsidRDefault="005972D8">
            <w:pPr>
              <w:adjustRightInd w:val="0"/>
              <w:snapToGrid w:val="0"/>
              <w:spacing w:line="360" w:lineRule="auto"/>
              <w:ind w:firstLineChars="200" w:firstLine="480"/>
              <w:rPr>
                <w:rFonts w:cs="宋体"/>
                <w:sz w:val="24"/>
              </w:rPr>
            </w:pPr>
            <w:r>
              <w:rPr>
                <w:rFonts w:cs="宋体" w:hint="eastAsia"/>
                <w:sz w:val="24"/>
              </w:rPr>
              <w:t>（一）危险废物的运输车辆必须经主管单位检查，并持有有关单位签发的许可证，负责运输的司机应通过培训，持有证明文件；</w:t>
            </w:r>
          </w:p>
          <w:p w:rsidR="001A6F83" w:rsidRDefault="005972D8">
            <w:pPr>
              <w:adjustRightInd w:val="0"/>
              <w:snapToGrid w:val="0"/>
              <w:spacing w:line="360" w:lineRule="auto"/>
              <w:ind w:firstLineChars="200" w:firstLine="480"/>
              <w:rPr>
                <w:rFonts w:cs="宋体"/>
                <w:sz w:val="24"/>
              </w:rPr>
            </w:pPr>
            <w:r>
              <w:rPr>
                <w:rFonts w:cs="宋体" w:hint="eastAsia"/>
                <w:sz w:val="24"/>
              </w:rPr>
              <w:t>（二）运输危险废物的车辆须有明显的标注或适当的危险信号，以引起注意；</w:t>
            </w:r>
          </w:p>
          <w:p w:rsidR="001A6F83" w:rsidRDefault="005972D8">
            <w:pPr>
              <w:adjustRightInd w:val="0"/>
              <w:snapToGrid w:val="0"/>
              <w:spacing w:line="360" w:lineRule="auto"/>
              <w:ind w:firstLineChars="200" w:firstLine="480"/>
              <w:rPr>
                <w:rFonts w:cs="宋体"/>
                <w:sz w:val="24"/>
              </w:rPr>
            </w:pPr>
            <w:r>
              <w:rPr>
                <w:rFonts w:cs="宋体" w:hint="eastAsia"/>
                <w:sz w:val="24"/>
              </w:rPr>
              <w:t>（三）载有危险废物的车辆在公路上行驶时，需持有运输许可证，其上应注</w:t>
            </w:r>
            <w:r>
              <w:rPr>
                <w:rFonts w:cs="宋体" w:hint="eastAsia"/>
                <w:sz w:val="24"/>
              </w:rPr>
              <w:lastRenderedPageBreak/>
              <w:t>明废物来源、性质和运往地点，必要时须有专门单位人员负责押运；</w:t>
            </w:r>
          </w:p>
          <w:p w:rsidR="001A6F83" w:rsidRDefault="005972D8">
            <w:pPr>
              <w:adjustRightInd w:val="0"/>
              <w:snapToGrid w:val="0"/>
              <w:spacing w:line="360" w:lineRule="auto"/>
              <w:ind w:firstLineChars="200" w:firstLine="480"/>
              <w:rPr>
                <w:rFonts w:cs="宋体"/>
                <w:sz w:val="24"/>
              </w:rPr>
            </w:pPr>
            <w:r>
              <w:rPr>
                <w:rFonts w:cs="宋体" w:hint="eastAsia"/>
                <w:sz w:val="24"/>
              </w:rPr>
              <w:t>（四）组织危险废物的运输单位，在事先需</w:t>
            </w:r>
            <w:proofErr w:type="gramStart"/>
            <w:r>
              <w:rPr>
                <w:rFonts w:cs="宋体" w:hint="eastAsia"/>
                <w:sz w:val="24"/>
              </w:rPr>
              <w:t>作出</w:t>
            </w:r>
            <w:proofErr w:type="gramEnd"/>
            <w:r>
              <w:rPr>
                <w:rFonts w:cs="宋体" w:hint="eastAsia"/>
                <w:sz w:val="24"/>
              </w:rPr>
              <w:t>周密的运输计划和行驶路线，其中包括了有效地废物泄漏情况下的应急措施。</w:t>
            </w:r>
          </w:p>
          <w:p w:rsidR="001A6F83" w:rsidRDefault="005972D8">
            <w:pPr>
              <w:adjustRightInd w:val="0"/>
              <w:snapToGrid w:val="0"/>
              <w:spacing w:line="360" w:lineRule="auto"/>
              <w:ind w:firstLineChars="200" w:firstLine="480"/>
              <w:rPr>
                <w:rFonts w:cs="宋体"/>
                <w:bCs/>
                <w:sz w:val="24"/>
              </w:rPr>
            </w:pPr>
            <w:r>
              <w:rPr>
                <w:rFonts w:ascii="宋体" w:hAnsi="宋体" w:cs="宋体" w:hint="eastAsia"/>
                <w:sz w:val="24"/>
              </w:rPr>
              <w:fldChar w:fldCharType="begin"/>
            </w:r>
            <w:r>
              <w:rPr>
                <w:rFonts w:ascii="宋体" w:hAnsi="宋体" w:cs="宋体" w:hint="eastAsia"/>
                <w:sz w:val="24"/>
              </w:rPr>
              <w:instrText xml:space="preserve"> = 3 \* GB3 \* MERGEFORMAT </w:instrText>
            </w:r>
            <w:r>
              <w:rPr>
                <w:rFonts w:ascii="宋体" w:hAnsi="宋体" w:cs="宋体" w:hint="eastAsia"/>
                <w:sz w:val="24"/>
              </w:rPr>
              <w:fldChar w:fldCharType="separate"/>
            </w:r>
            <w:r>
              <w:rPr>
                <w:rFonts w:cs="宋体" w:hint="eastAsia"/>
                <w:sz w:val="24"/>
              </w:rPr>
              <w:t>③</w:t>
            </w:r>
            <w:r>
              <w:rPr>
                <w:rFonts w:ascii="宋体" w:hAnsi="宋体" w:cs="宋体" w:hint="eastAsia"/>
                <w:sz w:val="24"/>
              </w:rPr>
              <w:fldChar w:fldCharType="end"/>
            </w:r>
            <w:proofErr w:type="gramStart"/>
            <w:r>
              <w:rPr>
                <w:rFonts w:cs="宋体" w:hint="eastAsia"/>
                <w:sz w:val="24"/>
              </w:rPr>
              <w:t>危废</w:t>
            </w:r>
            <w:r>
              <w:rPr>
                <w:rFonts w:cs="宋体" w:hint="eastAsia"/>
                <w:bCs/>
                <w:sz w:val="24"/>
              </w:rPr>
              <w:t>处置</w:t>
            </w:r>
            <w:proofErr w:type="gramEnd"/>
            <w:r>
              <w:rPr>
                <w:rFonts w:cs="宋体" w:hint="eastAsia"/>
                <w:bCs/>
                <w:sz w:val="24"/>
              </w:rPr>
              <w:t>方式的污染防治措施分析</w:t>
            </w:r>
          </w:p>
          <w:p w:rsidR="001A6F83" w:rsidRDefault="005972D8">
            <w:pPr>
              <w:adjustRightInd w:val="0"/>
              <w:snapToGrid w:val="0"/>
              <w:spacing w:line="360" w:lineRule="auto"/>
              <w:ind w:firstLineChars="200" w:firstLine="480"/>
              <w:rPr>
                <w:sz w:val="24"/>
              </w:rPr>
            </w:pPr>
            <w:r>
              <w:rPr>
                <w:sz w:val="24"/>
              </w:rPr>
              <w:t>本项目建成后产生的</w:t>
            </w:r>
            <w:proofErr w:type="gramStart"/>
            <w:r>
              <w:rPr>
                <w:sz w:val="24"/>
              </w:rPr>
              <w:t>危废主要</w:t>
            </w:r>
            <w:proofErr w:type="gramEnd"/>
            <w:r>
              <w:rPr>
                <w:sz w:val="24"/>
              </w:rPr>
              <w:t>是废活性炭（</w:t>
            </w:r>
            <w:r>
              <w:rPr>
                <w:sz w:val="24"/>
              </w:rPr>
              <w:t>HW49</w:t>
            </w:r>
            <w:r>
              <w:rPr>
                <w:sz w:val="24"/>
              </w:rPr>
              <w:t>，</w:t>
            </w:r>
            <w:r>
              <w:rPr>
                <w:rFonts w:hint="eastAsia"/>
                <w:sz w:val="24"/>
              </w:rPr>
              <w:t>34.03</w:t>
            </w:r>
            <w:r>
              <w:rPr>
                <w:sz w:val="24"/>
              </w:rPr>
              <w:t>t/a</w:t>
            </w:r>
            <w:r>
              <w:rPr>
                <w:sz w:val="24"/>
              </w:rPr>
              <w:t>）</w:t>
            </w:r>
            <w:r w:rsidR="00BF7611">
              <w:rPr>
                <w:rFonts w:hint="eastAsia"/>
                <w:sz w:val="24"/>
              </w:rPr>
              <w:t>，</w:t>
            </w:r>
            <w:r w:rsidR="00BF7611" w:rsidRPr="00BF7611">
              <w:rPr>
                <w:rFonts w:hint="eastAsia"/>
                <w:color w:val="FF0000"/>
                <w:sz w:val="24"/>
              </w:rPr>
              <w:t>废包装桶（</w:t>
            </w:r>
            <w:r w:rsidR="00BF7611" w:rsidRPr="00BF7611">
              <w:rPr>
                <w:rFonts w:hint="eastAsia"/>
                <w:color w:val="FF0000"/>
                <w:sz w:val="24"/>
              </w:rPr>
              <w:t>HW49</w:t>
            </w:r>
            <w:r w:rsidR="00BF7611" w:rsidRPr="00BF7611">
              <w:rPr>
                <w:rFonts w:hint="eastAsia"/>
                <w:color w:val="FF0000"/>
                <w:sz w:val="24"/>
              </w:rPr>
              <w:t>，</w:t>
            </w:r>
            <w:r w:rsidR="00BF7611" w:rsidRPr="00BF7611">
              <w:rPr>
                <w:rFonts w:hint="eastAsia"/>
                <w:color w:val="FF0000"/>
                <w:sz w:val="24"/>
              </w:rPr>
              <w:t>5.5t/a</w:t>
            </w:r>
            <w:r w:rsidR="00BF7611" w:rsidRPr="00BF7611">
              <w:rPr>
                <w:rFonts w:hint="eastAsia"/>
                <w:color w:val="FF0000"/>
                <w:sz w:val="24"/>
              </w:rPr>
              <w:t>）</w:t>
            </w:r>
            <w:r>
              <w:rPr>
                <w:sz w:val="24"/>
              </w:rPr>
              <w:t>。废活性炭</w:t>
            </w:r>
            <w:r w:rsidR="00A05AC7">
              <w:rPr>
                <w:rFonts w:hint="eastAsia"/>
                <w:sz w:val="24"/>
              </w:rPr>
              <w:t>、废</w:t>
            </w:r>
            <w:proofErr w:type="gramStart"/>
            <w:r w:rsidR="00A05AC7">
              <w:rPr>
                <w:rFonts w:hint="eastAsia"/>
                <w:sz w:val="24"/>
              </w:rPr>
              <w:t>包装桶</w:t>
            </w:r>
            <w:r>
              <w:rPr>
                <w:sz w:val="24"/>
              </w:rPr>
              <w:t>可委托</w:t>
            </w:r>
            <w:proofErr w:type="gramEnd"/>
            <w:r>
              <w:rPr>
                <w:sz w:val="24"/>
              </w:rPr>
              <w:t>光大升达固废处置（常州）有限公司进行处置。</w:t>
            </w:r>
          </w:p>
          <w:p w:rsidR="001A6F83" w:rsidRDefault="005972D8">
            <w:pPr>
              <w:adjustRightInd w:val="0"/>
              <w:snapToGrid w:val="0"/>
              <w:spacing w:line="360" w:lineRule="auto"/>
              <w:ind w:firstLineChars="200" w:firstLine="480"/>
              <w:rPr>
                <w:sz w:val="24"/>
              </w:rPr>
            </w:pPr>
            <w:r>
              <w:rPr>
                <w:sz w:val="24"/>
              </w:rPr>
              <w:t>光大升达固废处置（常州）有限公司，</w:t>
            </w:r>
            <w:proofErr w:type="gramStart"/>
            <w:r>
              <w:rPr>
                <w:sz w:val="24"/>
              </w:rPr>
              <w:t>危废经营许可证</w:t>
            </w:r>
            <w:proofErr w:type="gramEnd"/>
            <w:r>
              <w:rPr>
                <w:sz w:val="24"/>
              </w:rPr>
              <w:t>编号：</w:t>
            </w:r>
            <w:r>
              <w:rPr>
                <w:sz w:val="24"/>
              </w:rPr>
              <w:t>JS0411OOI556</w:t>
            </w:r>
            <w:r>
              <w:rPr>
                <w:sz w:val="24"/>
              </w:rPr>
              <w:t>，位于常州市新北区春江镇化工园区。经江苏省环保厅核准，焚烧处置医药废物（</w:t>
            </w:r>
            <w:r>
              <w:rPr>
                <w:sz w:val="24"/>
              </w:rPr>
              <w:t>HW02</w:t>
            </w:r>
            <w:r>
              <w:rPr>
                <w:sz w:val="24"/>
              </w:rPr>
              <w:t>）、</w:t>
            </w:r>
            <w:proofErr w:type="gramStart"/>
            <w:r>
              <w:rPr>
                <w:sz w:val="24"/>
              </w:rPr>
              <w:t>废药物</w:t>
            </w:r>
            <w:proofErr w:type="gramEnd"/>
            <w:r>
              <w:rPr>
                <w:sz w:val="24"/>
              </w:rPr>
              <w:t>药品（</w:t>
            </w:r>
            <w:r>
              <w:rPr>
                <w:sz w:val="24"/>
              </w:rPr>
              <w:t>HW03</w:t>
            </w:r>
            <w:r>
              <w:rPr>
                <w:sz w:val="24"/>
              </w:rPr>
              <w:t>）、农药废物（</w:t>
            </w:r>
            <w:r>
              <w:rPr>
                <w:sz w:val="24"/>
              </w:rPr>
              <w:t>HW04</w:t>
            </w:r>
            <w:r>
              <w:rPr>
                <w:sz w:val="24"/>
              </w:rPr>
              <w:t>）、废有机溶剂与含有机溶剂废物（</w:t>
            </w:r>
            <w:r>
              <w:rPr>
                <w:sz w:val="24"/>
              </w:rPr>
              <w:t>HW06</w:t>
            </w:r>
            <w:r>
              <w:rPr>
                <w:sz w:val="24"/>
              </w:rPr>
              <w:t>）、热处理含氰废物（</w:t>
            </w:r>
            <w:r>
              <w:rPr>
                <w:sz w:val="24"/>
              </w:rPr>
              <w:t>HW07</w:t>
            </w:r>
            <w:r>
              <w:rPr>
                <w:sz w:val="24"/>
              </w:rPr>
              <w:t>）、废矿物油与含矿物油废物（</w:t>
            </w:r>
            <w:r>
              <w:rPr>
                <w:sz w:val="24"/>
              </w:rPr>
              <w:t>HW08</w:t>
            </w:r>
            <w:r>
              <w:rPr>
                <w:sz w:val="24"/>
              </w:rPr>
              <w:t>）、油</w:t>
            </w:r>
            <w:r>
              <w:rPr>
                <w:sz w:val="24"/>
              </w:rPr>
              <w:t>/</w:t>
            </w:r>
            <w:r>
              <w:rPr>
                <w:sz w:val="24"/>
              </w:rPr>
              <w:t>水、烃</w:t>
            </w:r>
            <w:r>
              <w:rPr>
                <w:sz w:val="24"/>
              </w:rPr>
              <w:t>/</w:t>
            </w:r>
            <w:r>
              <w:rPr>
                <w:sz w:val="24"/>
              </w:rPr>
              <w:t>水混合物或乳化液（</w:t>
            </w:r>
            <w:r>
              <w:rPr>
                <w:sz w:val="24"/>
              </w:rPr>
              <w:t>HW09</w:t>
            </w:r>
            <w:r>
              <w:rPr>
                <w:sz w:val="24"/>
              </w:rPr>
              <w:t>）、精（蒸）</w:t>
            </w:r>
            <w:proofErr w:type="gramStart"/>
            <w:r>
              <w:rPr>
                <w:sz w:val="24"/>
              </w:rPr>
              <w:t>馏</w:t>
            </w:r>
            <w:proofErr w:type="gramEnd"/>
            <w:r>
              <w:rPr>
                <w:sz w:val="24"/>
              </w:rPr>
              <w:t>残渣（</w:t>
            </w:r>
            <w:r>
              <w:rPr>
                <w:sz w:val="24"/>
              </w:rPr>
              <w:t>HW11</w:t>
            </w:r>
            <w:r>
              <w:rPr>
                <w:sz w:val="24"/>
              </w:rPr>
              <w:t>）、染料涂料废物（</w:t>
            </w:r>
            <w:r>
              <w:rPr>
                <w:sz w:val="24"/>
              </w:rPr>
              <w:t>HW12</w:t>
            </w:r>
            <w:r>
              <w:rPr>
                <w:sz w:val="24"/>
              </w:rPr>
              <w:t>）、有机树脂类废物（</w:t>
            </w:r>
            <w:r>
              <w:rPr>
                <w:sz w:val="24"/>
              </w:rPr>
              <w:t>HW13</w:t>
            </w:r>
            <w:r>
              <w:rPr>
                <w:sz w:val="24"/>
              </w:rPr>
              <w:t>）、新化学物质废物（</w:t>
            </w:r>
            <w:r>
              <w:rPr>
                <w:sz w:val="24"/>
              </w:rPr>
              <w:t>HW14</w:t>
            </w:r>
            <w:r>
              <w:rPr>
                <w:sz w:val="24"/>
              </w:rPr>
              <w:t>）、感光材料废物（</w:t>
            </w:r>
            <w:r>
              <w:rPr>
                <w:sz w:val="24"/>
              </w:rPr>
              <w:t>HW16</w:t>
            </w:r>
            <w:r>
              <w:rPr>
                <w:sz w:val="24"/>
              </w:rPr>
              <w:t>）、表面处理废物（</w:t>
            </w:r>
            <w:r>
              <w:rPr>
                <w:sz w:val="24"/>
              </w:rPr>
              <w:t>HW17</w:t>
            </w:r>
            <w:r>
              <w:rPr>
                <w:sz w:val="24"/>
              </w:rPr>
              <w:t>）、含金属羰基化合物废物（</w:t>
            </w:r>
            <w:r>
              <w:rPr>
                <w:sz w:val="24"/>
              </w:rPr>
              <w:t>HW19</w:t>
            </w:r>
            <w:r>
              <w:rPr>
                <w:sz w:val="24"/>
              </w:rPr>
              <w:t>）、废酸（</w:t>
            </w:r>
            <w:r>
              <w:rPr>
                <w:sz w:val="24"/>
              </w:rPr>
              <w:t>HW34</w:t>
            </w:r>
            <w:r>
              <w:rPr>
                <w:sz w:val="24"/>
              </w:rPr>
              <w:t>）、废碱（</w:t>
            </w:r>
            <w:r>
              <w:rPr>
                <w:sz w:val="24"/>
              </w:rPr>
              <w:t>HW35</w:t>
            </w:r>
            <w:r>
              <w:rPr>
                <w:sz w:val="24"/>
              </w:rPr>
              <w:t>）、有机磷化合物废物（</w:t>
            </w:r>
            <w:r>
              <w:rPr>
                <w:sz w:val="24"/>
              </w:rPr>
              <w:t>HW37</w:t>
            </w:r>
            <w:r>
              <w:rPr>
                <w:sz w:val="24"/>
              </w:rPr>
              <w:t>）、有机氰化物废物（</w:t>
            </w:r>
            <w:r>
              <w:rPr>
                <w:sz w:val="24"/>
              </w:rPr>
              <w:t>HW38</w:t>
            </w:r>
            <w:r>
              <w:rPr>
                <w:sz w:val="24"/>
              </w:rPr>
              <w:t>）、含酚废物（</w:t>
            </w:r>
            <w:r>
              <w:rPr>
                <w:sz w:val="24"/>
              </w:rPr>
              <w:t>HW39</w:t>
            </w:r>
            <w:r>
              <w:rPr>
                <w:sz w:val="24"/>
              </w:rPr>
              <w:t>）、含醚废物（</w:t>
            </w:r>
            <w:r>
              <w:rPr>
                <w:sz w:val="24"/>
              </w:rPr>
              <w:t>HW40</w:t>
            </w:r>
            <w:r>
              <w:rPr>
                <w:sz w:val="24"/>
              </w:rPr>
              <w:t>）、含有机卤化物废物（</w:t>
            </w:r>
            <w:r>
              <w:rPr>
                <w:sz w:val="24"/>
              </w:rPr>
              <w:t>HW45</w:t>
            </w:r>
            <w:r>
              <w:rPr>
                <w:sz w:val="24"/>
              </w:rPr>
              <w:t>）、其他废物（</w:t>
            </w:r>
            <w:r>
              <w:rPr>
                <w:sz w:val="24"/>
              </w:rPr>
              <w:t>HW49</w:t>
            </w:r>
            <w:r>
              <w:rPr>
                <w:sz w:val="24"/>
              </w:rPr>
              <w:t>，仅限</w:t>
            </w:r>
            <w:r>
              <w:rPr>
                <w:sz w:val="24"/>
              </w:rPr>
              <w:t>900-039-49</w:t>
            </w:r>
            <w:r>
              <w:rPr>
                <w:sz w:val="24"/>
              </w:rPr>
              <w:t>、</w:t>
            </w:r>
            <w:r>
              <w:rPr>
                <w:sz w:val="24"/>
              </w:rPr>
              <w:t>900-041-49</w:t>
            </w:r>
            <w:r>
              <w:rPr>
                <w:sz w:val="24"/>
              </w:rPr>
              <w:t>、</w:t>
            </w:r>
            <w:r>
              <w:rPr>
                <w:sz w:val="24"/>
              </w:rPr>
              <w:t>900-042-49</w:t>
            </w:r>
            <w:r>
              <w:rPr>
                <w:sz w:val="24"/>
              </w:rPr>
              <w:t>、</w:t>
            </w:r>
            <w:r>
              <w:rPr>
                <w:sz w:val="24"/>
              </w:rPr>
              <w:t>900-046-49</w:t>
            </w:r>
            <w:r>
              <w:rPr>
                <w:sz w:val="24"/>
              </w:rPr>
              <w:t>、</w:t>
            </w:r>
            <w:r>
              <w:rPr>
                <w:sz w:val="24"/>
              </w:rPr>
              <w:t>900-047-49</w:t>
            </w:r>
            <w:r>
              <w:rPr>
                <w:sz w:val="24"/>
              </w:rPr>
              <w:t>、</w:t>
            </w:r>
            <w:r>
              <w:rPr>
                <w:sz w:val="24"/>
              </w:rPr>
              <w:t>900-999-49</w:t>
            </w:r>
            <w:r>
              <w:rPr>
                <w:sz w:val="24"/>
              </w:rPr>
              <w:t>）、废催化剂（</w:t>
            </w:r>
            <w:r>
              <w:rPr>
                <w:sz w:val="24"/>
              </w:rPr>
              <w:t>HW50</w:t>
            </w:r>
            <w:r>
              <w:rPr>
                <w:sz w:val="24"/>
              </w:rPr>
              <w:t>，仅限</w:t>
            </w:r>
            <w:r>
              <w:rPr>
                <w:sz w:val="24"/>
              </w:rPr>
              <w:t>261-151-50</w:t>
            </w:r>
            <w:r>
              <w:rPr>
                <w:sz w:val="24"/>
              </w:rPr>
              <w:t>、</w:t>
            </w:r>
            <w:r>
              <w:rPr>
                <w:sz w:val="24"/>
              </w:rPr>
              <w:t>261-183-50</w:t>
            </w:r>
            <w:r>
              <w:rPr>
                <w:sz w:val="24"/>
              </w:rPr>
              <w:t>、</w:t>
            </w:r>
            <w:r>
              <w:rPr>
                <w:sz w:val="24"/>
              </w:rPr>
              <w:t>263-013-50</w:t>
            </w:r>
            <w:r>
              <w:rPr>
                <w:sz w:val="24"/>
              </w:rPr>
              <w:t>、</w:t>
            </w:r>
            <w:r>
              <w:rPr>
                <w:sz w:val="24"/>
              </w:rPr>
              <w:t>275-009-50</w:t>
            </w:r>
            <w:r>
              <w:rPr>
                <w:sz w:val="24"/>
              </w:rPr>
              <w:t>、</w:t>
            </w:r>
            <w:r>
              <w:rPr>
                <w:sz w:val="24"/>
              </w:rPr>
              <w:t>276-006-50</w:t>
            </w:r>
            <w:r>
              <w:rPr>
                <w:sz w:val="24"/>
              </w:rPr>
              <w:t>）合计</w:t>
            </w:r>
            <w:r>
              <w:rPr>
                <w:sz w:val="24"/>
              </w:rPr>
              <w:t>30000</w:t>
            </w:r>
            <w:r>
              <w:rPr>
                <w:sz w:val="24"/>
              </w:rPr>
              <w:t>吨</w:t>
            </w:r>
            <w:r>
              <w:rPr>
                <w:sz w:val="24"/>
              </w:rPr>
              <w:t>/</w:t>
            </w:r>
            <w:r>
              <w:rPr>
                <w:sz w:val="24"/>
              </w:rPr>
              <w:t>年。本项目可委托其处置的废活性炭（</w:t>
            </w:r>
            <w:r>
              <w:rPr>
                <w:sz w:val="24"/>
              </w:rPr>
              <w:t>HW49</w:t>
            </w:r>
            <w:r>
              <w:rPr>
                <w:sz w:val="24"/>
              </w:rPr>
              <w:t>，</w:t>
            </w:r>
            <w:r>
              <w:rPr>
                <w:rFonts w:hint="eastAsia"/>
                <w:sz w:val="24"/>
              </w:rPr>
              <w:t>34.03</w:t>
            </w:r>
            <w:r>
              <w:rPr>
                <w:sz w:val="24"/>
              </w:rPr>
              <w:t>t/a</w:t>
            </w:r>
            <w:r>
              <w:rPr>
                <w:sz w:val="24"/>
              </w:rPr>
              <w:t>）</w:t>
            </w:r>
            <w:r w:rsidR="00BF7611">
              <w:rPr>
                <w:rFonts w:hint="eastAsia"/>
                <w:sz w:val="24"/>
              </w:rPr>
              <w:t>，</w:t>
            </w:r>
            <w:r w:rsidR="00BF7611" w:rsidRPr="00BF7611">
              <w:rPr>
                <w:rFonts w:hint="eastAsia"/>
                <w:color w:val="FF0000"/>
                <w:sz w:val="24"/>
              </w:rPr>
              <w:t>废包装桶（</w:t>
            </w:r>
            <w:r w:rsidR="00BF7611" w:rsidRPr="00BF7611">
              <w:rPr>
                <w:rFonts w:hint="eastAsia"/>
                <w:color w:val="FF0000"/>
                <w:sz w:val="24"/>
              </w:rPr>
              <w:t>HW49</w:t>
            </w:r>
            <w:r w:rsidR="00BF7611" w:rsidRPr="00BF7611">
              <w:rPr>
                <w:rFonts w:hint="eastAsia"/>
                <w:color w:val="FF0000"/>
                <w:sz w:val="24"/>
              </w:rPr>
              <w:t>，</w:t>
            </w:r>
            <w:r w:rsidR="00BF7611" w:rsidRPr="00BF7611">
              <w:rPr>
                <w:rFonts w:hint="eastAsia"/>
                <w:color w:val="FF0000"/>
                <w:sz w:val="24"/>
              </w:rPr>
              <w:t>5.5t/a</w:t>
            </w:r>
            <w:r w:rsidR="00BF7611" w:rsidRPr="00BF7611">
              <w:rPr>
                <w:rFonts w:hint="eastAsia"/>
                <w:color w:val="FF0000"/>
                <w:sz w:val="24"/>
              </w:rPr>
              <w:t>）</w:t>
            </w:r>
            <w:r>
              <w:rPr>
                <w:sz w:val="24"/>
              </w:rPr>
              <w:t>处置量远小于其设计处置能力，因此该公司有能力处置本项目的此类危险废物。</w:t>
            </w:r>
          </w:p>
          <w:p w:rsidR="001A6F83" w:rsidRDefault="005972D8">
            <w:pPr>
              <w:adjustRightInd w:val="0"/>
              <w:snapToGrid w:val="0"/>
              <w:spacing w:line="360" w:lineRule="auto"/>
              <w:ind w:firstLineChars="200" w:firstLine="480"/>
              <w:rPr>
                <w:sz w:val="24"/>
              </w:rPr>
            </w:pPr>
            <w:r>
              <w:rPr>
                <w:sz w:val="24"/>
              </w:rPr>
              <w:t>综上所述，建设项目产生的固体废物通过以上方法处理处置后，对周围环境及人体不会造成影响，亦不会造成二次污染，所采取的治理措施是可行的，不会对周围的环境产生影响。</w:t>
            </w:r>
          </w:p>
          <w:p w:rsidR="001A6F83" w:rsidRDefault="005972D8">
            <w:pPr>
              <w:adjustRightInd w:val="0"/>
              <w:snapToGrid w:val="0"/>
              <w:spacing w:line="360" w:lineRule="auto"/>
              <w:ind w:firstLineChars="200" w:firstLine="480"/>
              <w:rPr>
                <w:bCs/>
                <w:sz w:val="24"/>
              </w:rPr>
            </w:pPr>
            <w:r>
              <w:rPr>
                <w:rFonts w:hint="eastAsia"/>
                <w:bCs/>
                <w:sz w:val="24"/>
              </w:rPr>
              <w:t>（</w:t>
            </w:r>
            <w:r>
              <w:rPr>
                <w:rFonts w:hint="eastAsia"/>
                <w:bCs/>
                <w:sz w:val="24"/>
              </w:rPr>
              <w:t>6</w:t>
            </w:r>
            <w:r>
              <w:rPr>
                <w:rFonts w:hint="eastAsia"/>
                <w:bCs/>
                <w:sz w:val="24"/>
              </w:rPr>
              <w:t>）</w:t>
            </w:r>
            <w:r>
              <w:rPr>
                <w:bCs/>
                <w:sz w:val="24"/>
              </w:rPr>
              <w:t>排放情况：</w:t>
            </w:r>
          </w:p>
          <w:p w:rsidR="001A6F83" w:rsidRDefault="005972D8">
            <w:pPr>
              <w:adjustRightInd w:val="0"/>
              <w:snapToGrid w:val="0"/>
              <w:spacing w:line="360" w:lineRule="auto"/>
              <w:ind w:firstLineChars="200" w:firstLine="480"/>
              <w:rPr>
                <w:sz w:val="24"/>
              </w:rPr>
            </w:pPr>
            <w:r>
              <w:rPr>
                <w:sz w:val="24"/>
              </w:rPr>
              <w:t>固体废物综合处置率</w:t>
            </w:r>
            <w:r>
              <w:rPr>
                <w:sz w:val="24"/>
              </w:rPr>
              <w:t>100%</w:t>
            </w:r>
            <w:r>
              <w:rPr>
                <w:sz w:val="24"/>
              </w:rPr>
              <w:t>，不直接排向外环境。</w:t>
            </w:r>
          </w:p>
          <w:p w:rsidR="001A6F83" w:rsidRDefault="005972D8">
            <w:pPr>
              <w:ind w:firstLineChars="200" w:firstLine="480"/>
              <w:rPr>
                <w:sz w:val="24"/>
              </w:rPr>
            </w:pPr>
            <w:r>
              <w:rPr>
                <w:sz w:val="24"/>
              </w:rPr>
              <w:t>本项目产生的固</w:t>
            </w:r>
            <w:proofErr w:type="gramStart"/>
            <w:r>
              <w:rPr>
                <w:sz w:val="24"/>
              </w:rPr>
              <w:t>废具体</w:t>
            </w:r>
            <w:proofErr w:type="gramEnd"/>
            <w:r>
              <w:rPr>
                <w:sz w:val="24"/>
              </w:rPr>
              <w:t>处置情况见下表：</w:t>
            </w:r>
          </w:p>
          <w:p w:rsidR="00A170C2" w:rsidRDefault="00A170C2">
            <w:pPr>
              <w:adjustRightInd w:val="0"/>
              <w:snapToGrid w:val="0"/>
              <w:ind w:firstLineChars="200" w:firstLine="482"/>
              <w:jc w:val="center"/>
              <w:rPr>
                <w:b/>
                <w:sz w:val="24"/>
              </w:rPr>
            </w:pPr>
          </w:p>
          <w:p w:rsidR="001A6F83" w:rsidRDefault="005972D8">
            <w:pPr>
              <w:adjustRightInd w:val="0"/>
              <w:snapToGrid w:val="0"/>
              <w:ind w:firstLineChars="200" w:firstLine="482"/>
              <w:jc w:val="center"/>
              <w:rPr>
                <w:b/>
                <w:sz w:val="24"/>
              </w:rPr>
            </w:pPr>
            <w:r>
              <w:rPr>
                <w:b/>
                <w:sz w:val="24"/>
              </w:rPr>
              <w:lastRenderedPageBreak/>
              <w:t>表</w:t>
            </w:r>
            <w:r>
              <w:rPr>
                <w:rFonts w:hint="eastAsia"/>
                <w:b/>
                <w:sz w:val="24"/>
              </w:rPr>
              <w:t>4-31</w:t>
            </w:r>
            <w:r>
              <w:rPr>
                <w:b/>
                <w:sz w:val="24"/>
              </w:rPr>
              <w:t xml:space="preserve"> </w:t>
            </w:r>
            <w:r>
              <w:rPr>
                <w:rFonts w:hint="eastAsia"/>
                <w:b/>
                <w:sz w:val="24"/>
              </w:rPr>
              <w:t xml:space="preserve"> </w:t>
            </w:r>
            <w:r>
              <w:rPr>
                <w:b/>
                <w:sz w:val="24"/>
              </w:rPr>
              <w:t>固体废物产生及处理状况</w:t>
            </w: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546"/>
              <w:gridCol w:w="1260"/>
              <w:gridCol w:w="1307"/>
              <w:gridCol w:w="726"/>
              <w:gridCol w:w="1307"/>
              <w:gridCol w:w="1016"/>
              <w:gridCol w:w="1307"/>
              <w:gridCol w:w="1030"/>
            </w:tblGrid>
            <w:tr w:rsidR="001A6F83" w:rsidTr="00D46F67">
              <w:trPr>
                <w:trHeight w:val="340"/>
              </w:trPr>
              <w:tc>
                <w:tcPr>
                  <w:tcW w:w="321" w:type="pct"/>
                  <w:vAlign w:val="center"/>
                </w:tcPr>
                <w:p w:rsidR="001A6F83" w:rsidRDefault="005972D8">
                  <w:pPr>
                    <w:adjustRightInd w:val="0"/>
                    <w:snapToGrid w:val="0"/>
                    <w:jc w:val="center"/>
                    <w:rPr>
                      <w:b/>
                      <w:szCs w:val="21"/>
                    </w:rPr>
                  </w:pPr>
                  <w:r>
                    <w:rPr>
                      <w:b/>
                      <w:szCs w:val="21"/>
                    </w:rPr>
                    <w:t>序号</w:t>
                  </w:r>
                </w:p>
              </w:tc>
              <w:tc>
                <w:tcPr>
                  <w:tcW w:w="741" w:type="pct"/>
                  <w:vAlign w:val="center"/>
                </w:tcPr>
                <w:p w:rsidR="001A6F83" w:rsidRDefault="005972D8">
                  <w:pPr>
                    <w:adjustRightInd w:val="0"/>
                    <w:snapToGrid w:val="0"/>
                    <w:jc w:val="center"/>
                    <w:rPr>
                      <w:b/>
                      <w:szCs w:val="21"/>
                    </w:rPr>
                  </w:pPr>
                  <w:r>
                    <w:rPr>
                      <w:b/>
                      <w:szCs w:val="21"/>
                    </w:rPr>
                    <w:t>固废名称</w:t>
                  </w:r>
                </w:p>
              </w:tc>
              <w:tc>
                <w:tcPr>
                  <w:tcW w:w="769" w:type="pct"/>
                  <w:vAlign w:val="center"/>
                </w:tcPr>
                <w:p w:rsidR="001A6F83" w:rsidRDefault="005972D8">
                  <w:pPr>
                    <w:adjustRightInd w:val="0"/>
                    <w:snapToGrid w:val="0"/>
                    <w:jc w:val="center"/>
                    <w:rPr>
                      <w:b/>
                      <w:szCs w:val="21"/>
                    </w:rPr>
                  </w:pPr>
                  <w:r>
                    <w:rPr>
                      <w:b/>
                      <w:szCs w:val="21"/>
                    </w:rPr>
                    <w:t>产生来源</w:t>
                  </w:r>
                </w:p>
              </w:tc>
              <w:tc>
                <w:tcPr>
                  <w:tcW w:w="427" w:type="pct"/>
                  <w:vAlign w:val="center"/>
                </w:tcPr>
                <w:p w:rsidR="001A6F83" w:rsidRDefault="005972D8">
                  <w:pPr>
                    <w:adjustRightInd w:val="0"/>
                    <w:snapToGrid w:val="0"/>
                    <w:jc w:val="center"/>
                    <w:rPr>
                      <w:b/>
                      <w:szCs w:val="21"/>
                    </w:rPr>
                  </w:pPr>
                  <w:r>
                    <w:rPr>
                      <w:b/>
                      <w:szCs w:val="21"/>
                    </w:rPr>
                    <w:t>属性</w:t>
                  </w:r>
                </w:p>
              </w:tc>
              <w:tc>
                <w:tcPr>
                  <w:tcW w:w="769" w:type="pct"/>
                  <w:vAlign w:val="center"/>
                </w:tcPr>
                <w:p w:rsidR="001A6F83" w:rsidRDefault="005972D8">
                  <w:pPr>
                    <w:adjustRightInd w:val="0"/>
                    <w:snapToGrid w:val="0"/>
                    <w:jc w:val="center"/>
                    <w:rPr>
                      <w:b/>
                      <w:szCs w:val="21"/>
                    </w:rPr>
                  </w:pPr>
                  <w:r>
                    <w:rPr>
                      <w:b/>
                      <w:szCs w:val="21"/>
                    </w:rPr>
                    <w:t>废物代码</w:t>
                  </w:r>
                </w:p>
              </w:tc>
              <w:tc>
                <w:tcPr>
                  <w:tcW w:w="598" w:type="pct"/>
                  <w:vAlign w:val="center"/>
                </w:tcPr>
                <w:p w:rsidR="001A6F83" w:rsidRDefault="005972D8">
                  <w:pPr>
                    <w:adjustRightInd w:val="0"/>
                    <w:snapToGrid w:val="0"/>
                    <w:jc w:val="center"/>
                    <w:rPr>
                      <w:b/>
                      <w:szCs w:val="21"/>
                    </w:rPr>
                  </w:pPr>
                  <w:r>
                    <w:rPr>
                      <w:b/>
                      <w:szCs w:val="21"/>
                    </w:rPr>
                    <w:t>产生量</w:t>
                  </w:r>
                </w:p>
                <w:p w:rsidR="001A6F83" w:rsidRDefault="005972D8">
                  <w:pPr>
                    <w:adjustRightInd w:val="0"/>
                    <w:snapToGrid w:val="0"/>
                    <w:jc w:val="center"/>
                    <w:rPr>
                      <w:b/>
                      <w:szCs w:val="21"/>
                    </w:rPr>
                  </w:pPr>
                  <w:r>
                    <w:rPr>
                      <w:b/>
                      <w:szCs w:val="21"/>
                    </w:rPr>
                    <w:t>（</w:t>
                  </w:r>
                  <w:r>
                    <w:rPr>
                      <w:b/>
                      <w:szCs w:val="21"/>
                    </w:rPr>
                    <w:t>t/a</w:t>
                  </w:r>
                  <w:r>
                    <w:rPr>
                      <w:b/>
                      <w:szCs w:val="21"/>
                    </w:rPr>
                    <w:t>）</w:t>
                  </w:r>
                </w:p>
              </w:tc>
              <w:tc>
                <w:tcPr>
                  <w:tcW w:w="769" w:type="pct"/>
                  <w:vAlign w:val="center"/>
                </w:tcPr>
                <w:p w:rsidR="001A6F83" w:rsidRDefault="005972D8">
                  <w:pPr>
                    <w:adjustRightInd w:val="0"/>
                    <w:snapToGrid w:val="0"/>
                    <w:jc w:val="center"/>
                    <w:rPr>
                      <w:b/>
                      <w:szCs w:val="21"/>
                    </w:rPr>
                  </w:pPr>
                  <w:r>
                    <w:rPr>
                      <w:b/>
                      <w:szCs w:val="21"/>
                    </w:rPr>
                    <w:t>利用处置方式</w:t>
                  </w:r>
                </w:p>
              </w:tc>
              <w:tc>
                <w:tcPr>
                  <w:tcW w:w="607" w:type="pct"/>
                  <w:vAlign w:val="center"/>
                </w:tcPr>
                <w:p w:rsidR="001A6F83" w:rsidRDefault="005972D8">
                  <w:pPr>
                    <w:adjustRightInd w:val="0"/>
                    <w:snapToGrid w:val="0"/>
                    <w:jc w:val="center"/>
                    <w:rPr>
                      <w:b/>
                      <w:szCs w:val="21"/>
                    </w:rPr>
                  </w:pPr>
                  <w:r>
                    <w:rPr>
                      <w:b/>
                      <w:szCs w:val="21"/>
                    </w:rPr>
                    <w:t>处理单位</w:t>
                  </w:r>
                </w:p>
              </w:tc>
            </w:tr>
            <w:tr w:rsidR="001A6F83" w:rsidTr="00D46F67">
              <w:trPr>
                <w:trHeight w:val="340"/>
              </w:trPr>
              <w:tc>
                <w:tcPr>
                  <w:tcW w:w="321" w:type="pct"/>
                  <w:vAlign w:val="center"/>
                </w:tcPr>
                <w:p w:rsidR="001A6F83" w:rsidRDefault="005972D8">
                  <w:pPr>
                    <w:adjustRightInd w:val="0"/>
                    <w:snapToGrid w:val="0"/>
                    <w:jc w:val="center"/>
                    <w:rPr>
                      <w:szCs w:val="21"/>
                    </w:rPr>
                  </w:pPr>
                  <w:r>
                    <w:rPr>
                      <w:szCs w:val="21"/>
                    </w:rPr>
                    <w:t>1</w:t>
                  </w:r>
                </w:p>
              </w:tc>
              <w:tc>
                <w:tcPr>
                  <w:tcW w:w="74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边角料</w:t>
                  </w:r>
                  <w:r>
                    <w:rPr>
                      <w:rFonts w:ascii="Times New Roman" w:hAnsi="Times New Roman" w:hint="eastAsia"/>
                      <w:szCs w:val="21"/>
                    </w:rPr>
                    <w:t>、</w:t>
                  </w:r>
                  <w:r w:rsidR="00BE37CE" w:rsidRPr="00BE37CE">
                    <w:rPr>
                      <w:rFonts w:ascii="Times New Roman" w:hAnsi="Times New Roman" w:hint="eastAsia"/>
                      <w:szCs w:val="21"/>
                    </w:rPr>
                    <w:t>不合格品</w:t>
                  </w:r>
                </w:p>
              </w:tc>
              <w:tc>
                <w:tcPr>
                  <w:tcW w:w="769"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分切</w:t>
                  </w:r>
                  <w:r>
                    <w:rPr>
                      <w:rFonts w:ascii="Times New Roman" w:hAnsi="Times New Roman" w:hint="eastAsia"/>
                      <w:szCs w:val="21"/>
                    </w:rPr>
                    <w:t>收卷、检验</w:t>
                  </w:r>
                </w:p>
              </w:tc>
              <w:tc>
                <w:tcPr>
                  <w:tcW w:w="427" w:type="pct"/>
                  <w:vMerge w:val="restart"/>
                  <w:vAlign w:val="center"/>
                </w:tcPr>
                <w:p w:rsidR="001A6F83" w:rsidRDefault="005972D8">
                  <w:pPr>
                    <w:adjustRightInd w:val="0"/>
                    <w:snapToGrid w:val="0"/>
                    <w:jc w:val="center"/>
                    <w:rPr>
                      <w:szCs w:val="21"/>
                    </w:rPr>
                  </w:pPr>
                  <w:r>
                    <w:rPr>
                      <w:szCs w:val="21"/>
                    </w:rPr>
                    <w:t>一般固废</w:t>
                  </w:r>
                </w:p>
              </w:tc>
              <w:tc>
                <w:tcPr>
                  <w:tcW w:w="769" w:type="pct"/>
                  <w:vAlign w:val="center"/>
                </w:tcPr>
                <w:p w:rsidR="001A6F83" w:rsidRDefault="005972D8">
                  <w:pPr>
                    <w:adjustRightInd w:val="0"/>
                    <w:snapToGrid w:val="0"/>
                    <w:jc w:val="center"/>
                    <w:rPr>
                      <w:szCs w:val="21"/>
                    </w:rPr>
                  </w:pPr>
                  <w:r>
                    <w:rPr>
                      <w:szCs w:val="21"/>
                    </w:rPr>
                    <w:t>/</w:t>
                  </w:r>
                </w:p>
              </w:tc>
              <w:tc>
                <w:tcPr>
                  <w:tcW w:w="598" w:type="pct"/>
                  <w:vAlign w:val="center"/>
                </w:tcPr>
                <w:p w:rsidR="001A6F83" w:rsidRDefault="005972D8">
                  <w:pPr>
                    <w:adjustRightInd w:val="0"/>
                    <w:snapToGrid w:val="0"/>
                    <w:jc w:val="center"/>
                    <w:rPr>
                      <w:szCs w:val="21"/>
                    </w:rPr>
                  </w:pPr>
                  <w:r>
                    <w:rPr>
                      <w:rFonts w:hint="eastAsia"/>
                      <w:szCs w:val="21"/>
                    </w:rPr>
                    <w:t>447</w:t>
                  </w:r>
                </w:p>
              </w:tc>
              <w:tc>
                <w:tcPr>
                  <w:tcW w:w="769" w:type="pct"/>
                  <w:vMerge w:val="restart"/>
                  <w:vAlign w:val="center"/>
                </w:tcPr>
                <w:p w:rsidR="001A6F83" w:rsidRDefault="005972D8">
                  <w:pPr>
                    <w:adjustRightInd w:val="0"/>
                    <w:snapToGrid w:val="0"/>
                    <w:jc w:val="center"/>
                    <w:rPr>
                      <w:szCs w:val="21"/>
                    </w:rPr>
                  </w:pPr>
                  <w:r>
                    <w:rPr>
                      <w:szCs w:val="21"/>
                    </w:rPr>
                    <w:t>收集后外售</w:t>
                  </w:r>
                </w:p>
              </w:tc>
              <w:tc>
                <w:tcPr>
                  <w:tcW w:w="607" w:type="pct"/>
                  <w:vAlign w:val="center"/>
                </w:tcPr>
                <w:p w:rsidR="001A6F83" w:rsidRDefault="005972D8">
                  <w:pPr>
                    <w:adjustRightInd w:val="0"/>
                    <w:snapToGrid w:val="0"/>
                    <w:jc w:val="center"/>
                    <w:rPr>
                      <w:szCs w:val="21"/>
                    </w:rPr>
                  </w:pPr>
                  <w:r>
                    <w:rPr>
                      <w:szCs w:val="21"/>
                    </w:rPr>
                    <w:t>/</w:t>
                  </w:r>
                </w:p>
              </w:tc>
            </w:tr>
            <w:tr w:rsidR="001A6F83" w:rsidTr="00D46F67">
              <w:trPr>
                <w:trHeight w:val="340"/>
              </w:trPr>
              <w:tc>
                <w:tcPr>
                  <w:tcW w:w="321" w:type="pct"/>
                  <w:vAlign w:val="center"/>
                </w:tcPr>
                <w:p w:rsidR="001A6F83" w:rsidRDefault="005972D8">
                  <w:pPr>
                    <w:adjustRightInd w:val="0"/>
                    <w:snapToGrid w:val="0"/>
                    <w:jc w:val="center"/>
                    <w:rPr>
                      <w:szCs w:val="21"/>
                    </w:rPr>
                  </w:pPr>
                  <w:r>
                    <w:rPr>
                      <w:szCs w:val="21"/>
                    </w:rPr>
                    <w:t>2</w:t>
                  </w:r>
                </w:p>
              </w:tc>
              <w:tc>
                <w:tcPr>
                  <w:tcW w:w="741" w:type="pct"/>
                  <w:vAlign w:val="center"/>
                </w:tcPr>
                <w:p w:rsidR="001A6F83" w:rsidRDefault="00BF7611">
                  <w:pPr>
                    <w:pStyle w:val="a4"/>
                    <w:adjustRightInd w:val="0"/>
                    <w:snapToGrid w:val="0"/>
                    <w:ind w:firstLine="0"/>
                    <w:jc w:val="center"/>
                    <w:rPr>
                      <w:rFonts w:ascii="Times New Roman" w:hAnsi="Times New Roman"/>
                      <w:szCs w:val="21"/>
                    </w:rPr>
                  </w:pPr>
                  <w:r>
                    <w:rPr>
                      <w:rFonts w:ascii="Times New Roman" w:hAnsi="Times New Roman"/>
                      <w:szCs w:val="21"/>
                    </w:rPr>
                    <w:t>废包装</w:t>
                  </w:r>
                  <w:r>
                    <w:rPr>
                      <w:rFonts w:ascii="Times New Roman" w:hAnsi="Times New Roman" w:hint="eastAsia"/>
                      <w:szCs w:val="21"/>
                    </w:rPr>
                    <w:t>材料</w:t>
                  </w:r>
                </w:p>
              </w:tc>
              <w:tc>
                <w:tcPr>
                  <w:tcW w:w="769"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szCs w:val="21"/>
                    </w:rPr>
                    <w:t>原辅料</w:t>
                  </w:r>
                  <w:r>
                    <w:rPr>
                      <w:rFonts w:ascii="Times New Roman" w:hAnsi="Times New Roman" w:hint="eastAsia"/>
                      <w:szCs w:val="21"/>
                    </w:rPr>
                    <w:t>包装</w:t>
                  </w:r>
                </w:p>
              </w:tc>
              <w:tc>
                <w:tcPr>
                  <w:tcW w:w="427" w:type="pct"/>
                  <w:vMerge/>
                  <w:vAlign w:val="center"/>
                </w:tcPr>
                <w:p w:rsidR="001A6F83" w:rsidRDefault="001A6F83">
                  <w:pPr>
                    <w:adjustRightInd w:val="0"/>
                    <w:snapToGrid w:val="0"/>
                    <w:jc w:val="center"/>
                    <w:rPr>
                      <w:szCs w:val="21"/>
                    </w:rPr>
                  </w:pPr>
                </w:p>
              </w:tc>
              <w:tc>
                <w:tcPr>
                  <w:tcW w:w="769" w:type="pct"/>
                  <w:vAlign w:val="center"/>
                </w:tcPr>
                <w:p w:rsidR="001A6F83" w:rsidRDefault="005972D8">
                  <w:pPr>
                    <w:adjustRightInd w:val="0"/>
                    <w:snapToGrid w:val="0"/>
                    <w:jc w:val="center"/>
                    <w:rPr>
                      <w:szCs w:val="21"/>
                    </w:rPr>
                  </w:pPr>
                  <w:r>
                    <w:rPr>
                      <w:szCs w:val="21"/>
                    </w:rPr>
                    <w:t>/</w:t>
                  </w:r>
                </w:p>
              </w:tc>
              <w:tc>
                <w:tcPr>
                  <w:tcW w:w="598" w:type="pct"/>
                  <w:vAlign w:val="center"/>
                </w:tcPr>
                <w:p w:rsidR="001A6F83" w:rsidRDefault="00BF7611">
                  <w:pPr>
                    <w:adjustRightInd w:val="0"/>
                    <w:snapToGrid w:val="0"/>
                    <w:jc w:val="center"/>
                    <w:rPr>
                      <w:szCs w:val="21"/>
                    </w:rPr>
                  </w:pPr>
                  <w:r>
                    <w:rPr>
                      <w:rFonts w:hint="eastAsia"/>
                      <w:szCs w:val="21"/>
                    </w:rPr>
                    <w:t>0.6</w:t>
                  </w:r>
                </w:p>
              </w:tc>
              <w:tc>
                <w:tcPr>
                  <w:tcW w:w="769" w:type="pct"/>
                  <w:vMerge/>
                  <w:vAlign w:val="center"/>
                </w:tcPr>
                <w:p w:rsidR="001A6F83" w:rsidRDefault="001A6F83">
                  <w:pPr>
                    <w:adjustRightInd w:val="0"/>
                    <w:snapToGrid w:val="0"/>
                    <w:jc w:val="center"/>
                    <w:rPr>
                      <w:szCs w:val="21"/>
                    </w:rPr>
                  </w:pPr>
                </w:p>
              </w:tc>
              <w:tc>
                <w:tcPr>
                  <w:tcW w:w="607" w:type="pct"/>
                  <w:vAlign w:val="center"/>
                </w:tcPr>
                <w:p w:rsidR="001A6F83" w:rsidRDefault="005972D8">
                  <w:pPr>
                    <w:adjustRightInd w:val="0"/>
                    <w:snapToGrid w:val="0"/>
                    <w:jc w:val="center"/>
                    <w:rPr>
                      <w:szCs w:val="21"/>
                    </w:rPr>
                  </w:pPr>
                  <w:r>
                    <w:rPr>
                      <w:szCs w:val="21"/>
                    </w:rPr>
                    <w:t>/</w:t>
                  </w:r>
                </w:p>
              </w:tc>
            </w:tr>
            <w:tr w:rsidR="00BF7611" w:rsidTr="00D46F67">
              <w:trPr>
                <w:trHeight w:val="340"/>
              </w:trPr>
              <w:tc>
                <w:tcPr>
                  <w:tcW w:w="321" w:type="pct"/>
                  <w:vAlign w:val="center"/>
                </w:tcPr>
                <w:p w:rsidR="00BF7611" w:rsidRDefault="00BF7611">
                  <w:pPr>
                    <w:adjustRightInd w:val="0"/>
                    <w:snapToGrid w:val="0"/>
                    <w:jc w:val="center"/>
                    <w:rPr>
                      <w:szCs w:val="21"/>
                    </w:rPr>
                  </w:pPr>
                  <w:r>
                    <w:rPr>
                      <w:rFonts w:hint="eastAsia"/>
                      <w:szCs w:val="21"/>
                    </w:rPr>
                    <w:t>3</w:t>
                  </w:r>
                </w:p>
              </w:tc>
              <w:tc>
                <w:tcPr>
                  <w:tcW w:w="741" w:type="pct"/>
                  <w:vAlign w:val="center"/>
                </w:tcPr>
                <w:p w:rsidR="00BF7611" w:rsidRDefault="00BF7611">
                  <w:pPr>
                    <w:pStyle w:val="a4"/>
                    <w:adjustRightInd w:val="0"/>
                    <w:snapToGrid w:val="0"/>
                    <w:ind w:firstLine="0"/>
                    <w:jc w:val="center"/>
                    <w:rPr>
                      <w:rFonts w:ascii="Times New Roman" w:hAnsi="Times New Roman"/>
                      <w:szCs w:val="21"/>
                    </w:rPr>
                  </w:pPr>
                  <w:r>
                    <w:rPr>
                      <w:rFonts w:ascii="Times New Roman" w:hAnsi="Times New Roman"/>
                      <w:szCs w:val="21"/>
                    </w:rPr>
                    <w:t>废活性炭</w:t>
                  </w:r>
                </w:p>
              </w:tc>
              <w:tc>
                <w:tcPr>
                  <w:tcW w:w="769" w:type="pct"/>
                  <w:vAlign w:val="center"/>
                </w:tcPr>
                <w:p w:rsidR="00BF7611" w:rsidRDefault="00BF7611">
                  <w:pPr>
                    <w:pStyle w:val="a4"/>
                    <w:adjustRightInd w:val="0"/>
                    <w:snapToGrid w:val="0"/>
                    <w:ind w:firstLine="0"/>
                    <w:jc w:val="center"/>
                    <w:rPr>
                      <w:rFonts w:ascii="Times New Roman" w:hAnsi="Times New Roman"/>
                      <w:szCs w:val="21"/>
                    </w:rPr>
                  </w:pPr>
                  <w:r>
                    <w:rPr>
                      <w:rFonts w:ascii="Times New Roman" w:hAnsi="Times New Roman"/>
                      <w:szCs w:val="21"/>
                    </w:rPr>
                    <w:t>废气处理</w:t>
                  </w:r>
                </w:p>
              </w:tc>
              <w:tc>
                <w:tcPr>
                  <w:tcW w:w="427" w:type="pct"/>
                  <w:vMerge w:val="restart"/>
                  <w:vAlign w:val="center"/>
                </w:tcPr>
                <w:p w:rsidR="00BF7611" w:rsidRDefault="00BF7611">
                  <w:pPr>
                    <w:adjustRightInd w:val="0"/>
                    <w:snapToGrid w:val="0"/>
                    <w:jc w:val="center"/>
                    <w:rPr>
                      <w:szCs w:val="21"/>
                    </w:rPr>
                  </w:pPr>
                  <w:r>
                    <w:rPr>
                      <w:szCs w:val="21"/>
                    </w:rPr>
                    <w:t>危险固废</w:t>
                  </w:r>
                </w:p>
              </w:tc>
              <w:tc>
                <w:tcPr>
                  <w:tcW w:w="769" w:type="pct"/>
                  <w:vAlign w:val="center"/>
                </w:tcPr>
                <w:p w:rsidR="00BF7611" w:rsidRDefault="00BF7611">
                  <w:pPr>
                    <w:adjustRightInd w:val="0"/>
                    <w:snapToGrid w:val="0"/>
                    <w:jc w:val="center"/>
                    <w:rPr>
                      <w:bCs/>
                      <w:szCs w:val="21"/>
                    </w:rPr>
                  </w:pPr>
                  <w:r>
                    <w:rPr>
                      <w:bCs/>
                      <w:szCs w:val="21"/>
                    </w:rPr>
                    <w:t>900-0</w:t>
                  </w:r>
                  <w:r>
                    <w:rPr>
                      <w:rFonts w:hint="eastAsia"/>
                      <w:bCs/>
                      <w:szCs w:val="21"/>
                    </w:rPr>
                    <w:t>39</w:t>
                  </w:r>
                  <w:r>
                    <w:rPr>
                      <w:bCs/>
                      <w:szCs w:val="21"/>
                    </w:rPr>
                    <w:t>-49</w:t>
                  </w:r>
                </w:p>
              </w:tc>
              <w:tc>
                <w:tcPr>
                  <w:tcW w:w="598" w:type="pct"/>
                  <w:vAlign w:val="center"/>
                </w:tcPr>
                <w:p w:rsidR="00BF7611" w:rsidRDefault="00BF7611">
                  <w:pPr>
                    <w:adjustRightInd w:val="0"/>
                    <w:snapToGrid w:val="0"/>
                    <w:jc w:val="center"/>
                    <w:rPr>
                      <w:szCs w:val="21"/>
                    </w:rPr>
                  </w:pPr>
                  <w:r>
                    <w:rPr>
                      <w:rFonts w:hint="eastAsia"/>
                      <w:szCs w:val="21"/>
                    </w:rPr>
                    <w:t>34.03</w:t>
                  </w:r>
                </w:p>
              </w:tc>
              <w:tc>
                <w:tcPr>
                  <w:tcW w:w="769" w:type="pct"/>
                  <w:vMerge w:val="restart"/>
                  <w:tcBorders>
                    <w:top w:val="single" w:sz="2" w:space="0" w:color="auto"/>
                  </w:tcBorders>
                  <w:vAlign w:val="center"/>
                </w:tcPr>
                <w:p w:rsidR="00BF7611" w:rsidRDefault="00BF7611">
                  <w:pPr>
                    <w:adjustRightInd w:val="0"/>
                    <w:snapToGrid w:val="0"/>
                    <w:jc w:val="center"/>
                    <w:rPr>
                      <w:szCs w:val="21"/>
                    </w:rPr>
                  </w:pPr>
                  <w:r>
                    <w:rPr>
                      <w:szCs w:val="21"/>
                    </w:rPr>
                    <w:t>委托处置</w:t>
                  </w:r>
                </w:p>
              </w:tc>
              <w:tc>
                <w:tcPr>
                  <w:tcW w:w="607" w:type="pct"/>
                  <w:vMerge w:val="restart"/>
                  <w:vAlign w:val="center"/>
                </w:tcPr>
                <w:p w:rsidR="00BF7611" w:rsidRDefault="00BF7611">
                  <w:pPr>
                    <w:adjustRightInd w:val="0"/>
                    <w:snapToGrid w:val="0"/>
                    <w:jc w:val="center"/>
                    <w:rPr>
                      <w:szCs w:val="21"/>
                    </w:rPr>
                  </w:pPr>
                  <w:r>
                    <w:rPr>
                      <w:szCs w:val="21"/>
                    </w:rPr>
                    <w:t>有资质单位</w:t>
                  </w:r>
                </w:p>
              </w:tc>
            </w:tr>
            <w:tr w:rsidR="00BF7611" w:rsidTr="00D46F67">
              <w:trPr>
                <w:trHeight w:val="340"/>
              </w:trPr>
              <w:tc>
                <w:tcPr>
                  <w:tcW w:w="321" w:type="pct"/>
                  <w:vAlign w:val="center"/>
                </w:tcPr>
                <w:p w:rsidR="00BF7611" w:rsidRDefault="00BF7611">
                  <w:pPr>
                    <w:adjustRightInd w:val="0"/>
                    <w:snapToGrid w:val="0"/>
                    <w:jc w:val="center"/>
                    <w:rPr>
                      <w:szCs w:val="21"/>
                    </w:rPr>
                  </w:pPr>
                  <w:r>
                    <w:rPr>
                      <w:rFonts w:hint="eastAsia"/>
                      <w:szCs w:val="21"/>
                    </w:rPr>
                    <w:t>4</w:t>
                  </w:r>
                </w:p>
              </w:tc>
              <w:tc>
                <w:tcPr>
                  <w:tcW w:w="741" w:type="pct"/>
                  <w:vAlign w:val="center"/>
                </w:tcPr>
                <w:p w:rsidR="00BF7611" w:rsidRPr="00BF7611" w:rsidRDefault="00BF7611">
                  <w:pPr>
                    <w:pStyle w:val="a4"/>
                    <w:adjustRightInd w:val="0"/>
                    <w:snapToGrid w:val="0"/>
                    <w:ind w:firstLine="0"/>
                    <w:jc w:val="center"/>
                    <w:rPr>
                      <w:rFonts w:ascii="Times New Roman" w:hAnsi="Times New Roman"/>
                      <w:color w:val="FF0000"/>
                      <w:szCs w:val="21"/>
                    </w:rPr>
                  </w:pPr>
                  <w:r w:rsidRPr="00BF7611">
                    <w:rPr>
                      <w:rFonts w:ascii="Times New Roman" w:hAnsi="Times New Roman" w:hint="eastAsia"/>
                      <w:color w:val="FF0000"/>
                      <w:szCs w:val="21"/>
                    </w:rPr>
                    <w:t>废包装桶</w:t>
                  </w:r>
                </w:p>
              </w:tc>
              <w:tc>
                <w:tcPr>
                  <w:tcW w:w="769" w:type="pct"/>
                  <w:vAlign w:val="center"/>
                </w:tcPr>
                <w:p w:rsidR="00BF7611" w:rsidRPr="00BF7611" w:rsidRDefault="00BF7611">
                  <w:pPr>
                    <w:pStyle w:val="a4"/>
                    <w:adjustRightInd w:val="0"/>
                    <w:snapToGrid w:val="0"/>
                    <w:ind w:firstLine="0"/>
                    <w:jc w:val="center"/>
                    <w:rPr>
                      <w:rFonts w:ascii="Times New Roman" w:hAnsi="Times New Roman"/>
                      <w:color w:val="FF0000"/>
                      <w:szCs w:val="21"/>
                    </w:rPr>
                  </w:pPr>
                  <w:r w:rsidRPr="00BF7611">
                    <w:rPr>
                      <w:rFonts w:ascii="Times New Roman" w:hAnsi="Times New Roman"/>
                      <w:color w:val="FF0000"/>
                      <w:szCs w:val="21"/>
                    </w:rPr>
                    <w:t>原辅料</w:t>
                  </w:r>
                  <w:r w:rsidRPr="00BF7611">
                    <w:rPr>
                      <w:rFonts w:ascii="Times New Roman" w:hAnsi="Times New Roman" w:hint="eastAsia"/>
                      <w:color w:val="FF0000"/>
                      <w:szCs w:val="21"/>
                    </w:rPr>
                    <w:t>包装</w:t>
                  </w:r>
                </w:p>
              </w:tc>
              <w:tc>
                <w:tcPr>
                  <w:tcW w:w="427" w:type="pct"/>
                  <w:vMerge/>
                  <w:vAlign w:val="center"/>
                </w:tcPr>
                <w:p w:rsidR="00BF7611" w:rsidRPr="00BF7611" w:rsidRDefault="00BF7611">
                  <w:pPr>
                    <w:adjustRightInd w:val="0"/>
                    <w:snapToGrid w:val="0"/>
                    <w:jc w:val="center"/>
                    <w:rPr>
                      <w:color w:val="FF0000"/>
                      <w:szCs w:val="21"/>
                    </w:rPr>
                  </w:pPr>
                </w:p>
              </w:tc>
              <w:tc>
                <w:tcPr>
                  <w:tcW w:w="769" w:type="pct"/>
                  <w:vAlign w:val="center"/>
                </w:tcPr>
                <w:p w:rsidR="00BF7611" w:rsidRPr="00BF7611" w:rsidRDefault="00BF7611">
                  <w:pPr>
                    <w:adjustRightInd w:val="0"/>
                    <w:snapToGrid w:val="0"/>
                    <w:jc w:val="center"/>
                    <w:rPr>
                      <w:bCs/>
                      <w:color w:val="FF0000"/>
                      <w:szCs w:val="21"/>
                    </w:rPr>
                  </w:pPr>
                  <w:r w:rsidRPr="00BF7611">
                    <w:rPr>
                      <w:rFonts w:hint="eastAsia"/>
                      <w:bCs/>
                      <w:color w:val="FF0000"/>
                      <w:szCs w:val="21"/>
                    </w:rPr>
                    <w:t>900-041-49</w:t>
                  </w:r>
                </w:p>
              </w:tc>
              <w:tc>
                <w:tcPr>
                  <w:tcW w:w="598" w:type="pct"/>
                  <w:vAlign w:val="center"/>
                </w:tcPr>
                <w:p w:rsidR="00BF7611" w:rsidRPr="00BF7611" w:rsidRDefault="00BF7611">
                  <w:pPr>
                    <w:adjustRightInd w:val="0"/>
                    <w:snapToGrid w:val="0"/>
                    <w:jc w:val="center"/>
                    <w:rPr>
                      <w:color w:val="FF0000"/>
                      <w:szCs w:val="21"/>
                    </w:rPr>
                  </w:pPr>
                  <w:r w:rsidRPr="00BF7611">
                    <w:rPr>
                      <w:rFonts w:hint="eastAsia"/>
                      <w:color w:val="FF0000"/>
                      <w:szCs w:val="21"/>
                    </w:rPr>
                    <w:t>5.5</w:t>
                  </w:r>
                </w:p>
              </w:tc>
              <w:tc>
                <w:tcPr>
                  <w:tcW w:w="769" w:type="pct"/>
                  <w:vMerge/>
                  <w:tcBorders>
                    <w:bottom w:val="single" w:sz="2" w:space="0" w:color="auto"/>
                  </w:tcBorders>
                  <w:vAlign w:val="center"/>
                </w:tcPr>
                <w:p w:rsidR="00BF7611" w:rsidRDefault="00BF7611">
                  <w:pPr>
                    <w:adjustRightInd w:val="0"/>
                    <w:snapToGrid w:val="0"/>
                    <w:jc w:val="center"/>
                    <w:rPr>
                      <w:szCs w:val="21"/>
                    </w:rPr>
                  </w:pPr>
                </w:p>
              </w:tc>
              <w:tc>
                <w:tcPr>
                  <w:tcW w:w="607" w:type="pct"/>
                  <w:vMerge/>
                  <w:vAlign w:val="center"/>
                </w:tcPr>
                <w:p w:rsidR="00BF7611" w:rsidRDefault="00BF7611">
                  <w:pPr>
                    <w:adjustRightInd w:val="0"/>
                    <w:snapToGrid w:val="0"/>
                    <w:jc w:val="center"/>
                    <w:rPr>
                      <w:szCs w:val="21"/>
                    </w:rPr>
                  </w:pPr>
                </w:p>
              </w:tc>
            </w:tr>
            <w:tr w:rsidR="001A6F83" w:rsidTr="00D46F67">
              <w:trPr>
                <w:trHeight w:val="340"/>
              </w:trPr>
              <w:tc>
                <w:tcPr>
                  <w:tcW w:w="321" w:type="pct"/>
                  <w:vAlign w:val="center"/>
                </w:tcPr>
                <w:p w:rsidR="001A6F83" w:rsidRDefault="00BF7611">
                  <w:pPr>
                    <w:adjustRightInd w:val="0"/>
                    <w:snapToGrid w:val="0"/>
                    <w:jc w:val="center"/>
                    <w:rPr>
                      <w:szCs w:val="21"/>
                    </w:rPr>
                  </w:pPr>
                  <w:r>
                    <w:rPr>
                      <w:rFonts w:hint="eastAsia"/>
                      <w:szCs w:val="21"/>
                    </w:rPr>
                    <w:t>5</w:t>
                  </w:r>
                </w:p>
              </w:tc>
              <w:tc>
                <w:tcPr>
                  <w:tcW w:w="741"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生活垃圾</w:t>
                  </w:r>
                </w:p>
              </w:tc>
              <w:tc>
                <w:tcPr>
                  <w:tcW w:w="769" w:type="pct"/>
                  <w:vAlign w:val="center"/>
                </w:tcPr>
                <w:p w:rsidR="001A6F83" w:rsidRDefault="005972D8">
                  <w:pPr>
                    <w:pStyle w:val="a4"/>
                    <w:adjustRightInd w:val="0"/>
                    <w:snapToGrid w:val="0"/>
                    <w:ind w:firstLine="0"/>
                    <w:jc w:val="center"/>
                    <w:rPr>
                      <w:rFonts w:ascii="Times New Roman" w:hAnsi="Times New Roman"/>
                      <w:szCs w:val="21"/>
                    </w:rPr>
                  </w:pPr>
                  <w:r>
                    <w:rPr>
                      <w:rFonts w:ascii="Times New Roman" w:hAnsi="Times New Roman" w:hint="eastAsia"/>
                      <w:szCs w:val="21"/>
                    </w:rPr>
                    <w:t>员工生活</w:t>
                  </w:r>
                </w:p>
              </w:tc>
              <w:tc>
                <w:tcPr>
                  <w:tcW w:w="427" w:type="pct"/>
                  <w:vAlign w:val="center"/>
                </w:tcPr>
                <w:p w:rsidR="001A6F83" w:rsidRDefault="005972D8">
                  <w:pPr>
                    <w:adjustRightInd w:val="0"/>
                    <w:snapToGrid w:val="0"/>
                    <w:jc w:val="center"/>
                    <w:rPr>
                      <w:szCs w:val="21"/>
                    </w:rPr>
                  </w:pPr>
                  <w:r>
                    <w:rPr>
                      <w:rFonts w:hint="eastAsia"/>
                      <w:szCs w:val="21"/>
                    </w:rPr>
                    <w:t>/</w:t>
                  </w:r>
                </w:p>
              </w:tc>
              <w:tc>
                <w:tcPr>
                  <w:tcW w:w="769" w:type="pct"/>
                  <w:vAlign w:val="center"/>
                </w:tcPr>
                <w:p w:rsidR="001A6F83" w:rsidRDefault="005972D8">
                  <w:pPr>
                    <w:adjustRightInd w:val="0"/>
                    <w:snapToGrid w:val="0"/>
                    <w:jc w:val="center"/>
                    <w:rPr>
                      <w:bCs/>
                      <w:szCs w:val="21"/>
                    </w:rPr>
                  </w:pPr>
                  <w:r>
                    <w:rPr>
                      <w:rFonts w:hint="eastAsia"/>
                      <w:bCs/>
                      <w:szCs w:val="21"/>
                    </w:rPr>
                    <w:t>/</w:t>
                  </w:r>
                </w:p>
              </w:tc>
              <w:tc>
                <w:tcPr>
                  <w:tcW w:w="598" w:type="pct"/>
                  <w:vAlign w:val="center"/>
                </w:tcPr>
                <w:p w:rsidR="001A6F83" w:rsidRDefault="005972D8">
                  <w:pPr>
                    <w:adjustRightInd w:val="0"/>
                    <w:snapToGrid w:val="0"/>
                    <w:jc w:val="center"/>
                    <w:rPr>
                      <w:szCs w:val="21"/>
                    </w:rPr>
                  </w:pPr>
                  <w:r>
                    <w:rPr>
                      <w:rFonts w:hint="eastAsia"/>
                      <w:szCs w:val="21"/>
                    </w:rPr>
                    <w:t>45.6</w:t>
                  </w:r>
                </w:p>
              </w:tc>
              <w:tc>
                <w:tcPr>
                  <w:tcW w:w="769" w:type="pct"/>
                  <w:tcBorders>
                    <w:top w:val="single" w:sz="2" w:space="0" w:color="auto"/>
                  </w:tcBorders>
                  <w:vAlign w:val="center"/>
                </w:tcPr>
                <w:p w:rsidR="001A6F83" w:rsidRDefault="005972D8">
                  <w:pPr>
                    <w:adjustRightInd w:val="0"/>
                    <w:snapToGrid w:val="0"/>
                    <w:jc w:val="center"/>
                    <w:rPr>
                      <w:szCs w:val="21"/>
                    </w:rPr>
                  </w:pPr>
                  <w:r>
                    <w:rPr>
                      <w:rFonts w:hint="eastAsia"/>
                      <w:szCs w:val="21"/>
                    </w:rPr>
                    <w:t>环卫清运</w:t>
                  </w:r>
                </w:p>
              </w:tc>
              <w:tc>
                <w:tcPr>
                  <w:tcW w:w="607" w:type="pct"/>
                  <w:vAlign w:val="center"/>
                </w:tcPr>
                <w:p w:rsidR="001A6F83" w:rsidRDefault="005972D8">
                  <w:pPr>
                    <w:adjustRightInd w:val="0"/>
                    <w:snapToGrid w:val="0"/>
                    <w:jc w:val="center"/>
                    <w:rPr>
                      <w:szCs w:val="21"/>
                    </w:rPr>
                  </w:pPr>
                  <w:r>
                    <w:rPr>
                      <w:rFonts w:hint="eastAsia"/>
                      <w:szCs w:val="21"/>
                    </w:rPr>
                    <w:t>环卫部门</w:t>
                  </w:r>
                </w:p>
              </w:tc>
            </w:tr>
          </w:tbl>
          <w:p w:rsidR="001A6F83" w:rsidRDefault="005972D8">
            <w:pPr>
              <w:spacing w:line="360" w:lineRule="auto"/>
              <w:ind w:firstLineChars="200" w:firstLine="480"/>
              <w:rPr>
                <w:bCs/>
                <w:sz w:val="24"/>
              </w:rPr>
            </w:pPr>
            <w:r>
              <w:rPr>
                <w:rFonts w:hint="eastAsia"/>
                <w:bCs/>
                <w:sz w:val="24"/>
              </w:rPr>
              <w:t>由上表可知，本项目</w:t>
            </w:r>
            <w:proofErr w:type="gramStart"/>
            <w:r>
              <w:rPr>
                <w:rFonts w:hint="eastAsia"/>
                <w:bCs/>
                <w:sz w:val="24"/>
              </w:rPr>
              <w:t>各固废均</w:t>
            </w:r>
            <w:proofErr w:type="gramEnd"/>
            <w:r>
              <w:rPr>
                <w:rFonts w:hint="eastAsia"/>
                <w:bCs/>
                <w:sz w:val="24"/>
              </w:rPr>
              <w:t>得到相应的合理处理、处置或综合利用，处理、处置或综合利用率</w:t>
            </w:r>
            <w:r>
              <w:rPr>
                <w:rFonts w:hint="eastAsia"/>
                <w:bCs/>
                <w:sz w:val="24"/>
              </w:rPr>
              <w:t>100%</w:t>
            </w:r>
            <w:r>
              <w:rPr>
                <w:rFonts w:hint="eastAsia"/>
                <w:bCs/>
                <w:sz w:val="24"/>
              </w:rPr>
              <w:t>，不直接排向外环境，因此对周围环境无直接影响。</w:t>
            </w:r>
          </w:p>
          <w:p w:rsidR="001A6F83" w:rsidRDefault="005972D8">
            <w:pPr>
              <w:pStyle w:val="a4"/>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b/>
                <w:bCs/>
                <w:sz w:val="24"/>
                <w:szCs w:val="24"/>
              </w:rPr>
              <w:t>地下水环境影响分析</w:t>
            </w:r>
          </w:p>
          <w:p w:rsidR="001A6F83" w:rsidRDefault="005972D8" w:rsidP="004F62FD">
            <w:pPr>
              <w:adjustRightInd w:val="0"/>
              <w:snapToGrid w:val="0"/>
              <w:spacing w:line="360" w:lineRule="auto"/>
              <w:ind w:firstLineChars="217" w:firstLine="521"/>
              <w:rPr>
                <w:sz w:val="24"/>
              </w:rPr>
            </w:pPr>
            <w:r>
              <w:rPr>
                <w:sz w:val="24"/>
              </w:rPr>
              <w:t>本项目为</w:t>
            </w:r>
            <w:r>
              <w:rPr>
                <w:rFonts w:hint="eastAsia"/>
                <w:sz w:val="24"/>
              </w:rPr>
              <w:t>光伏胶膜制造</w:t>
            </w:r>
            <w:r>
              <w:rPr>
                <w:sz w:val="24"/>
              </w:rPr>
              <w:t>项目，对照《环境影响评价技术导则</w:t>
            </w:r>
            <w:r>
              <w:rPr>
                <w:sz w:val="24"/>
              </w:rPr>
              <w:t>—</w:t>
            </w:r>
            <w:r>
              <w:rPr>
                <w:sz w:val="24"/>
              </w:rPr>
              <w:t>地下水环境》（</w:t>
            </w:r>
            <w:r>
              <w:rPr>
                <w:sz w:val="24"/>
              </w:rPr>
              <w:t>HJ610-2016</w:t>
            </w:r>
            <w:r>
              <w:rPr>
                <w:sz w:val="24"/>
              </w:rPr>
              <w:t>），</w:t>
            </w:r>
            <w:r>
              <w:rPr>
                <w:rFonts w:hint="eastAsia"/>
                <w:sz w:val="24"/>
              </w:rPr>
              <w:t>本项目属于</w:t>
            </w:r>
            <w:r>
              <w:rPr>
                <w:rFonts w:hint="eastAsia"/>
                <w:sz w:val="24"/>
              </w:rPr>
              <w:t xml:space="preserve">116 </w:t>
            </w:r>
            <w:r>
              <w:rPr>
                <w:rFonts w:hint="eastAsia"/>
                <w:sz w:val="24"/>
              </w:rPr>
              <w:t>塑料品制造中其他，</w:t>
            </w:r>
            <w:r>
              <w:rPr>
                <w:sz w:val="24"/>
              </w:rPr>
              <w:t>属于</w:t>
            </w:r>
            <w:r>
              <w:rPr>
                <w:sz w:val="24"/>
              </w:rPr>
              <w:t>IV</w:t>
            </w:r>
            <w:r>
              <w:rPr>
                <w:sz w:val="24"/>
              </w:rPr>
              <w:t>类项目，无需开展地下水环境影响评价。</w:t>
            </w:r>
          </w:p>
          <w:p w:rsidR="001A6F83" w:rsidRDefault="005972D8">
            <w:pPr>
              <w:pStyle w:val="a4"/>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6</w:t>
            </w:r>
            <w:r>
              <w:rPr>
                <w:rFonts w:ascii="Times New Roman" w:hAnsi="Times New Roman" w:hint="eastAsia"/>
                <w:b/>
                <w:bCs/>
                <w:sz w:val="24"/>
                <w:szCs w:val="24"/>
              </w:rPr>
              <w:t>、</w:t>
            </w:r>
            <w:r>
              <w:rPr>
                <w:rFonts w:ascii="Times New Roman" w:hAnsi="Times New Roman"/>
                <w:b/>
                <w:bCs/>
                <w:sz w:val="24"/>
                <w:szCs w:val="24"/>
              </w:rPr>
              <w:t>土壤环境影响分析</w:t>
            </w:r>
          </w:p>
          <w:p w:rsidR="001A6F83" w:rsidRDefault="005972D8">
            <w:pPr>
              <w:spacing w:line="360" w:lineRule="auto"/>
              <w:ind w:firstLine="482"/>
              <w:rPr>
                <w:sz w:val="24"/>
                <w:szCs w:val="21"/>
              </w:rPr>
            </w:pPr>
            <w:r>
              <w:rPr>
                <w:sz w:val="24"/>
                <w:szCs w:val="21"/>
              </w:rPr>
              <w:t>根据《环境影响评价技术导则</w:t>
            </w:r>
            <w:r>
              <w:rPr>
                <w:sz w:val="24"/>
                <w:szCs w:val="21"/>
              </w:rPr>
              <w:t xml:space="preserve"> </w:t>
            </w:r>
            <w:r>
              <w:rPr>
                <w:sz w:val="24"/>
                <w:szCs w:val="21"/>
              </w:rPr>
              <w:t>土壤环境》（</w:t>
            </w:r>
            <w:r>
              <w:rPr>
                <w:sz w:val="24"/>
                <w:szCs w:val="21"/>
              </w:rPr>
              <w:t>HJ 964-2018</w:t>
            </w:r>
            <w:r>
              <w:rPr>
                <w:sz w:val="24"/>
                <w:szCs w:val="21"/>
              </w:rPr>
              <w:t>），本项目所在厂区占地面积为</w:t>
            </w:r>
            <w:r>
              <w:rPr>
                <w:rFonts w:hint="eastAsia"/>
                <w:sz w:val="24"/>
                <w:szCs w:val="21"/>
              </w:rPr>
              <w:t>0.7</w:t>
            </w:r>
            <w:r>
              <w:rPr>
                <w:sz w:val="24"/>
                <w:szCs w:val="21"/>
              </w:rPr>
              <w:t>hm</w:t>
            </w:r>
            <w:r>
              <w:rPr>
                <w:sz w:val="24"/>
                <w:szCs w:val="21"/>
                <w:vertAlign w:val="superscript"/>
              </w:rPr>
              <w:t>2</w:t>
            </w:r>
            <w:r>
              <w:rPr>
                <w:sz w:val="24"/>
                <w:szCs w:val="21"/>
              </w:rPr>
              <w:t>，</w:t>
            </w:r>
            <w:r>
              <w:rPr>
                <w:b/>
                <w:sz w:val="24"/>
                <w:szCs w:val="21"/>
              </w:rPr>
              <w:t>占地规模为小型（</w:t>
            </w:r>
            <w:r>
              <w:rPr>
                <w:b/>
                <w:sz w:val="24"/>
                <w:szCs w:val="21"/>
              </w:rPr>
              <w:t>≤5hm</w:t>
            </w:r>
            <w:r>
              <w:rPr>
                <w:b/>
                <w:sz w:val="24"/>
                <w:szCs w:val="21"/>
                <w:vertAlign w:val="superscript"/>
              </w:rPr>
              <w:t>2</w:t>
            </w:r>
            <w:r>
              <w:rPr>
                <w:b/>
                <w:sz w:val="24"/>
                <w:szCs w:val="21"/>
              </w:rPr>
              <w:t>）</w:t>
            </w:r>
            <w:r>
              <w:rPr>
                <w:sz w:val="24"/>
                <w:szCs w:val="21"/>
              </w:rPr>
              <w:t>；本项目厂区周边涉及</w:t>
            </w:r>
            <w:r>
              <w:rPr>
                <w:sz w:val="24"/>
              </w:rPr>
              <w:t>土壤环境敏感目标，</w:t>
            </w:r>
            <w:r>
              <w:rPr>
                <w:sz w:val="24"/>
                <w:szCs w:val="21"/>
              </w:rPr>
              <w:t>本项目厂区所在地周边土壤敏感程度见表</w:t>
            </w:r>
            <w:r>
              <w:rPr>
                <w:rFonts w:hint="eastAsia"/>
                <w:sz w:val="24"/>
                <w:szCs w:val="21"/>
              </w:rPr>
              <w:t>4-24</w:t>
            </w:r>
            <w:r>
              <w:rPr>
                <w:sz w:val="24"/>
                <w:szCs w:val="21"/>
              </w:rPr>
              <w:t>；根据附录</w:t>
            </w:r>
            <w:r>
              <w:rPr>
                <w:sz w:val="24"/>
                <w:szCs w:val="21"/>
              </w:rPr>
              <w:t>A.1</w:t>
            </w:r>
            <w:r>
              <w:rPr>
                <w:sz w:val="24"/>
                <w:szCs w:val="21"/>
              </w:rPr>
              <w:t>，本项目土壤环境影响评价类型分类见表</w:t>
            </w:r>
            <w:r>
              <w:rPr>
                <w:rFonts w:hint="eastAsia"/>
                <w:sz w:val="24"/>
                <w:szCs w:val="21"/>
              </w:rPr>
              <w:t>4-25</w:t>
            </w:r>
            <w:r>
              <w:rPr>
                <w:sz w:val="24"/>
                <w:szCs w:val="21"/>
              </w:rPr>
              <w:t>。</w:t>
            </w:r>
          </w:p>
          <w:p w:rsidR="001A6F83" w:rsidRDefault="005972D8">
            <w:pPr>
              <w:jc w:val="center"/>
              <w:rPr>
                <w:b/>
                <w:sz w:val="24"/>
                <w:szCs w:val="21"/>
              </w:rPr>
            </w:pPr>
            <w:r>
              <w:rPr>
                <w:b/>
                <w:sz w:val="24"/>
                <w:szCs w:val="21"/>
              </w:rPr>
              <w:t>表</w:t>
            </w:r>
            <w:r>
              <w:rPr>
                <w:rFonts w:hint="eastAsia"/>
                <w:b/>
                <w:sz w:val="24"/>
                <w:szCs w:val="21"/>
              </w:rPr>
              <w:t>4-32</w:t>
            </w:r>
            <w:r>
              <w:rPr>
                <w:b/>
                <w:sz w:val="24"/>
                <w:szCs w:val="21"/>
              </w:rPr>
              <w:t xml:space="preserve">  </w:t>
            </w:r>
            <w:r>
              <w:rPr>
                <w:b/>
                <w:sz w:val="24"/>
                <w:szCs w:val="21"/>
              </w:rPr>
              <w:t>本项目土壤环境影响评价项目类别</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929"/>
              <w:gridCol w:w="6570"/>
            </w:tblGrid>
            <w:tr w:rsidR="001A6F83">
              <w:trPr>
                <w:trHeight w:val="340"/>
                <w:jc w:val="center"/>
              </w:trPr>
              <w:tc>
                <w:tcPr>
                  <w:tcW w:w="1135" w:type="pct"/>
                </w:tcPr>
                <w:p w:rsidR="001A6F83" w:rsidRDefault="005972D8">
                  <w:pPr>
                    <w:adjustRightInd w:val="0"/>
                    <w:snapToGrid w:val="0"/>
                    <w:jc w:val="center"/>
                    <w:rPr>
                      <w:b/>
                      <w:szCs w:val="21"/>
                    </w:rPr>
                  </w:pPr>
                  <w:r>
                    <w:rPr>
                      <w:b/>
                      <w:szCs w:val="21"/>
                    </w:rPr>
                    <w:t>敏感程度</w:t>
                  </w:r>
                </w:p>
              </w:tc>
              <w:tc>
                <w:tcPr>
                  <w:tcW w:w="3864" w:type="pct"/>
                </w:tcPr>
                <w:p w:rsidR="001A6F83" w:rsidRDefault="005972D8">
                  <w:pPr>
                    <w:adjustRightInd w:val="0"/>
                    <w:snapToGrid w:val="0"/>
                    <w:jc w:val="center"/>
                    <w:rPr>
                      <w:b/>
                      <w:szCs w:val="21"/>
                    </w:rPr>
                  </w:pPr>
                  <w:r>
                    <w:rPr>
                      <w:b/>
                      <w:szCs w:val="21"/>
                    </w:rPr>
                    <w:t>判别依据</w:t>
                  </w:r>
                </w:p>
              </w:tc>
            </w:tr>
            <w:tr w:rsidR="001A6F83">
              <w:trPr>
                <w:trHeight w:val="340"/>
                <w:jc w:val="center"/>
              </w:trPr>
              <w:tc>
                <w:tcPr>
                  <w:tcW w:w="1135" w:type="pct"/>
                  <w:shd w:val="clear" w:color="auto" w:fill="auto"/>
                  <w:vAlign w:val="center"/>
                </w:tcPr>
                <w:p w:rsidR="001A6F83" w:rsidRDefault="005972D8">
                  <w:pPr>
                    <w:adjustRightInd w:val="0"/>
                    <w:snapToGrid w:val="0"/>
                    <w:jc w:val="center"/>
                    <w:rPr>
                      <w:szCs w:val="21"/>
                    </w:rPr>
                  </w:pPr>
                  <w:r>
                    <w:rPr>
                      <w:szCs w:val="21"/>
                    </w:rPr>
                    <w:t>敏感</w:t>
                  </w:r>
                </w:p>
              </w:tc>
              <w:tc>
                <w:tcPr>
                  <w:tcW w:w="3864" w:type="pct"/>
                  <w:shd w:val="clear" w:color="auto" w:fill="auto"/>
                </w:tcPr>
                <w:p w:rsidR="001A6F83" w:rsidRDefault="005972D8">
                  <w:pPr>
                    <w:adjustRightInd w:val="0"/>
                    <w:snapToGrid w:val="0"/>
                    <w:jc w:val="center"/>
                    <w:rPr>
                      <w:szCs w:val="21"/>
                    </w:rPr>
                  </w:pPr>
                  <w:r>
                    <w:rPr>
                      <w:szCs w:val="21"/>
                    </w:rPr>
                    <w:t>建设项目周边存在耕地、园林、牧草地、饮用水水源地或居民区、学校、医院、疗养院、养老院等土壤环境敏感目标的</w:t>
                  </w:r>
                </w:p>
              </w:tc>
            </w:tr>
            <w:tr w:rsidR="001A6F83">
              <w:trPr>
                <w:trHeight w:val="340"/>
                <w:jc w:val="center"/>
              </w:trPr>
              <w:tc>
                <w:tcPr>
                  <w:tcW w:w="1135" w:type="pct"/>
                  <w:tcBorders>
                    <w:bottom w:val="single" w:sz="4" w:space="0" w:color="auto"/>
                  </w:tcBorders>
                </w:tcPr>
                <w:p w:rsidR="001A6F83" w:rsidRDefault="005972D8">
                  <w:pPr>
                    <w:adjustRightInd w:val="0"/>
                    <w:snapToGrid w:val="0"/>
                    <w:jc w:val="center"/>
                    <w:rPr>
                      <w:szCs w:val="21"/>
                    </w:rPr>
                  </w:pPr>
                  <w:r>
                    <w:rPr>
                      <w:szCs w:val="21"/>
                    </w:rPr>
                    <w:t>较敏感</w:t>
                  </w:r>
                </w:p>
              </w:tc>
              <w:tc>
                <w:tcPr>
                  <w:tcW w:w="3864" w:type="pct"/>
                  <w:tcBorders>
                    <w:bottom w:val="single" w:sz="4" w:space="0" w:color="auto"/>
                  </w:tcBorders>
                </w:tcPr>
                <w:p w:rsidR="001A6F83" w:rsidRDefault="005972D8">
                  <w:pPr>
                    <w:adjustRightInd w:val="0"/>
                    <w:snapToGrid w:val="0"/>
                    <w:jc w:val="center"/>
                    <w:rPr>
                      <w:szCs w:val="21"/>
                    </w:rPr>
                  </w:pPr>
                  <w:r>
                    <w:rPr>
                      <w:szCs w:val="21"/>
                    </w:rPr>
                    <w:t>建设项目周边存在其他土壤环境敏感目标的</w:t>
                  </w:r>
                </w:p>
              </w:tc>
            </w:tr>
            <w:tr w:rsidR="001A6F83">
              <w:trPr>
                <w:trHeight w:val="340"/>
                <w:jc w:val="center"/>
              </w:trPr>
              <w:tc>
                <w:tcPr>
                  <w:tcW w:w="1135" w:type="pct"/>
                  <w:tcBorders>
                    <w:top w:val="single" w:sz="4" w:space="0" w:color="auto"/>
                  </w:tcBorders>
                  <w:shd w:val="clear" w:color="auto" w:fill="BFBFBF" w:themeFill="background1" w:themeFillShade="BF"/>
                </w:tcPr>
                <w:p w:rsidR="001A6F83" w:rsidRDefault="005972D8">
                  <w:pPr>
                    <w:adjustRightInd w:val="0"/>
                    <w:snapToGrid w:val="0"/>
                    <w:jc w:val="center"/>
                    <w:rPr>
                      <w:szCs w:val="21"/>
                    </w:rPr>
                  </w:pPr>
                  <w:r>
                    <w:rPr>
                      <w:szCs w:val="21"/>
                    </w:rPr>
                    <w:t>不敏感</w:t>
                  </w:r>
                </w:p>
              </w:tc>
              <w:tc>
                <w:tcPr>
                  <w:tcW w:w="3864" w:type="pct"/>
                  <w:tcBorders>
                    <w:top w:val="single" w:sz="4" w:space="0" w:color="auto"/>
                  </w:tcBorders>
                  <w:shd w:val="clear" w:color="auto" w:fill="BFBFBF" w:themeFill="background1" w:themeFillShade="BF"/>
                </w:tcPr>
                <w:p w:rsidR="001A6F83" w:rsidRDefault="005972D8">
                  <w:pPr>
                    <w:adjustRightInd w:val="0"/>
                    <w:snapToGrid w:val="0"/>
                    <w:jc w:val="center"/>
                    <w:rPr>
                      <w:szCs w:val="21"/>
                    </w:rPr>
                  </w:pPr>
                  <w:r>
                    <w:rPr>
                      <w:szCs w:val="21"/>
                    </w:rPr>
                    <w:t>其他情况</w:t>
                  </w:r>
                </w:p>
              </w:tc>
            </w:tr>
          </w:tbl>
          <w:p w:rsidR="001A6F83" w:rsidRDefault="005972D8">
            <w:pPr>
              <w:jc w:val="center"/>
              <w:rPr>
                <w:b/>
                <w:sz w:val="24"/>
                <w:szCs w:val="21"/>
              </w:rPr>
            </w:pPr>
            <w:r>
              <w:rPr>
                <w:b/>
                <w:sz w:val="24"/>
                <w:szCs w:val="21"/>
              </w:rPr>
              <w:t>表</w:t>
            </w:r>
            <w:r>
              <w:rPr>
                <w:rFonts w:hint="eastAsia"/>
                <w:b/>
                <w:sz w:val="24"/>
                <w:szCs w:val="21"/>
              </w:rPr>
              <w:t>4-33</w:t>
            </w:r>
            <w:r>
              <w:rPr>
                <w:b/>
                <w:sz w:val="24"/>
                <w:szCs w:val="21"/>
              </w:rPr>
              <w:t xml:space="preserve">  </w:t>
            </w:r>
            <w:r>
              <w:rPr>
                <w:b/>
                <w:sz w:val="24"/>
                <w:szCs w:val="21"/>
              </w:rPr>
              <w:t>本项目土壤环境影响评价项目类别</w:t>
            </w:r>
          </w:p>
          <w:tbl>
            <w:tblPr>
              <w:tblW w:w="5000"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78"/>
              <w:gridCol w:w="1514"/>
              <w:gridCol w:w="2398"/>
              <w:gridCol w:w="811"/>
              <w:gridCol w:w="1098"/>
            </w:tblGrid>
            <w:tr w:rsidR="001A6F83">
              <w:trPr>
                <w:trHeight w:val="340"/>
                <w:jc w:val="center"/>
              </w:trPr>
              <w:tc>
                <w:tcPr>
                  <w:tcW w:w="1575" w:type="pct"/>
                  <w:vMerge w:val="restart"/>
                  <w:vAlign w:val="center"/>
                </w:tcPr>
                <w:p w:rsidR="001A6F83" w:rsidRDefault="005972D8">
                  <w:pPr>
                    <w:adjustRightInd w:val="0"/>
                    <w:snapToGrid w:val="0"/>
                    <w:jc w:val="center"/>
                    <w:rPr>
                      <w:b/>
                      <w:szCs w:val="21"/>
                    </w:rPr>
                  </w:pPr>
                  <w:r>
                    <w:rPr>
                      <w:b/>
                      <w:szCs w:val="21"/>
                    </w:rPr>
                    <w:t>行业类别</w:t>
                  </w:r>
                </w:p>
              </w:tc>
              <w:tc>
                <w:tcPr>
                  <w:tcW w:w="3424" w:type="pct"/>
                  <w:gridSpan w:val="4"/>
                  <w:vAlign w:val="center"/>
                </w:tcPr>
                <w:p w:rsidR="001A6F83" w:rsidRDefault="005972D8">
                  <w:pPr>
                    <w:adjustRightInd w:val="0"/>
                    <w:snapToGrid w:val="0"/>
                    <w:jc w:val="center"/>
                    <w:rPr>
                      <w:b/>
                      <w:szCs w:val="21"/>
                    </w:rPr>
                  </w:pPr>
                  <w:r>
                    <w:rPr>
                      <w:b/>
                      <w:szCs w:val="21"/>
                    </w:rPr>
                    <w:t>项目类别</w:t>
                  </w:r>
                </w:p>
              </w:tc>
            </w:tr>
            <w:tr w:rsidR="001A6F83">
              <w:trPr>
                <w:trHeight w:val="340"/>
                <w:jc w:val="center"/>
              </w:trPr>
              <w:tc>
                <w:tcPr>
                  <w:tcW w:w="1575" w:type="pct"/>
                  <w:vMerge/>
                  <w:shd w:val="clear" w:color="auto" w:fill="auto"/>
                  <w:vAlign w:val="center"/>
                </w:tcPr>
                <w:p w:rsidR="001A6F83" w:rsidRDefault="001A6F83">
                  <w:pPr>
                    <w:adjustRightInd w:val="0"/>
                    <w:snapToGrid w:val="0"/>
                    <w:jc w:val="center"/>
                    <w:rPr>
                      <w:b/>
                      <w:szCs w:val="21"/>
                    </w:rPr>
                  </w:pPr>
                </w:p>
              </w:tc>
              <w:tc>
                <w:tcPr>
                  <w:tcW w:w="890" w:type="pct"/>
                  <w:shd w:val="clear" w:color="auto" w:fill="auto"/>
                  <w:vAlign w:val="center"/>
                </w:tcPr>
                <w:p w:rsidR="001A6F83" w:rsidRDefault="005972D8">
                  <w:pPr>
                    <w:adjustRightInd w:val="0"/>
                    <w:snapToGrid w:val="0"/>
                    <w:jc w:val="center"/>
                    <w:rPr>
                      <w:b/>
                      <w:szCs w:val="21"/>
                    </w:rPr>
                  </w:pPr>
                  <w:r>
                    <w:rPr>
                      <w:b/>
                      <w:szCs w:val="21"/>
                    </w:rPr>
                    <w:t>I</w:t>
                  </w:r>
                  <w:r>
                    <w:rPr>
                      <w:b/>
                      <w:szCs w:val="21"/>
                    </w:rPr>
                    <w:t>类</w:t>
                  </w:r>
                </w:p>
              </w:tc>
              <w:tc>
                <w:tcPr>
                  <w:tcW w:w="1411" w:type="pct"/>
                  <w:shd w:val="clear" w:color="auto" w:fill="auto"/>
                  <w:vAlign w:val="center"/>
                </w:tcPr>
                <w:p w:rsidR="001A6F83" w:rsidRDefault="005972D8">
                  <w:pPr>
                    <w:adjustRightInd w:val="0"/>
                    <w:snapToGrid w:val="0"/>
                    <w:jc w:val="center"/>
                    <w:rPr>
                      <w:b/>
                      <w:szCs w:val="21"/>
                    </w:rPr>
                  </w:pPr>
                  <w:r>
                    <w:rPr>
                      <w:b/>
                      <w:szCs w:val="21"/>
                    </w:rPr>
                    <w:t>II</w:t>
                  </w:r>
                  <w:r>
                    <w:rPr>
                      <w:b/>
                      <w:szCs w:val="21"/>
                    </w:rPr>
                    <w:t>类</w:t>
                  </w:r>
                </w:p>
              </w:tc>
              <w:tc>
                <w:tcPr>
                  <w:tcW w:w="477" w:type="pct"/>
                  <w:tcBorders>
                    <w:top w:val="single" w:sz="4" w:space="0" w:color="auto"/>
                    <w:bottom w:val="single" w:sz="4" w:space="0" w:color="auto"/>
                  </w:tcBorders>
                  <w:shd w:val="clear" w:color="auto" w:fill="auto"/>
                  <w:vAlign w:val="center"/>
                </w:tcPr>
                <w:p w:rsidR="001A6F83" w:rsidRDefault="005972D8">
                  <w:pPr>
                    <w:adjustRightInd w:val="0"/>
                    <w:snapToGrid w:val="0"/>
                    <w:jc w:val="center"/>
                    <w:rPr>
                      <w:b/>
                      <w:szCs w:val="21"/>
                    </w:rPr>
                  </w:pPr>
                  <w:r>
                    <w:rPr>
                      <w:b/>
                      <w:szCs w:val="21"/>
                    </w:rPr>
                    <w:t>III</w:t>
                  </w:r>
                  <w:r>
                    <w:rPr>
                      <w:b/>
                      <w:szCs w:val="21"/>
                    </w:rPr>
                    <w:t>类</w:t>
                  </w:r>
                </w:p>
              </w:tc>
              <w:tc>
                <w:tcPr>
                  <w:tcW w:w="645" w:type="pct"/>
                  <w:shd w:val="clear" w:color="auto" w:fill="BEBEBE"/>
                  <w:vAlign w:val="center"/>
                </w:tcPr>
                <w:p w:rsidR="001A6F83" w:rsidRDefault="005972D8">
                  <w:pPr>
                    <w:adjustRightInd w:val="0"/>
                    <w:snapToGrid w:val="0"/>
                    <w:jc w:val="center"/>
                    <w:rPr>
                      <w:b/>
                      <w:szCs w:val="21"/>
                    </w:rPr>
                  </w:pPr>
                  <w:r>
                    <w:rPr>
                      <w:b/>
                      <w:szCs w:val="21"/>
                    </w:rPr>
                    <w:t>IV</w:t>
                  </w:r>
                  <w:r>
                    <w:rPr>
                      <w:b/>
                      <w:szCs w:val="21"/>
                    </w:rPr>
                    <w:t>类</w:t>
                  </w:r>
                </w:p>
              </w:tc>
            </w:tr>
            <w:tr w:rsidR="001A6F83">
              <w:trPr>
                <w:trHeight w:val="340"/>
                <w:jc w:val="center"/>
              </w:trPr>
              <w:tc>
                <w:tcPr>
                  <w:tcW w:w="1575" w:type="pct"/>
                  <w:shd w:val="clear" w:color="auto" w:fill="auto"/>
                  <w:vAlign w:val="center"/>
                </w:tcPr>
                <w:p w:rsidR="001A6F83" w:rsidRDefault="005972D8">
                  <w:pPr>
                    <w:adjustRightInd w:val="0"/>
                    <w:snapToGrid w:val="0"/>
                    <w:jc w:val="center"/>
                    <w:rPr>
                      <w:szCs w:val="21"/>
                    </w:rPr>
                  </w:pPr>
                  <w:r>
                    <w:rPr>
                      <w:rFonts w:hint="eastAsia"/>
                      <w:szCs w:val="21"/>
                    </w:rPr>
                    <w:t>其他行业</w:t>
                  </w:r>
                </w:p>
              </w:tc>
              <w:tc>
                <w:tcPr>
                  <w:tcW w:w="890" w:type="pct"/>
                  <w:shd w:val="clear" w:color="auto" w:fill="auto"/>
                  <w:vAlign w:val="center"/>
                </w:tcPr>
                <w:p w:rsidR="001A6F83" w:rsidRDefault="005972D8">
                  <w:pPr>
                    <w:adjustRightInd w:val="0"/>
                    <w:snapToGrid w:val="0"/>
                    <w:jc w:val="center"/>
                    <w:rPr>
                      <w:szCs w:val="21"/>
                    </w:rPr>
                  </w:pPr>
                  <w:r>
                    <w:rPr>
                      <w:rFonts w:hint="eastAsia"/>
                      <w:szCs w:val="21"/>
                    </w:rPr>
                    <w:t>/</w:t>
                  </w:r>
                </w:p>
              </w:tc>
              <w:tc>
                <w:tcPr>
                  <w:tcW w:w="1411" w:type="pct"/>
                  <w:shd w:val="clear" w:color="auto" w:fill="auto"/>
                  <w:vAlign w:val="center"/>
                </w:tcPr>
                <w:p w:rsidR="001A6F83" w:rsidRDefault="005972D8">
                  <w:pPr>
                    <w:adjustRightInd w:val="0"/>
                    <w:snapToGrid w:val="0"/>
                    <w:jc w:val="center"/>
                    <w:rPr>
                      <w:szCs w:val="21"/>
                    </w:rPr>
                  </w:pPr>
                  <w:r>
                    <w:rPr>
                      <w:rFonts w:hint="eastAsia"/>
                      <w:szCs w:val="21"/>
                    </w:rPr>
                    <w:t>/</w:t>
                  </w:r>
                </w:p>
              </w:tc>
              <w:tc>
                <w:tcPr>
                  <w:tcW w:w="477" w:type="pct"/>
                  <w:tcBorders>
                    <w:top w:val="single" w:sz="4" w:space="0" w:color="auto"/>
                  </w:tcBorders>
                  <w:shd w:val="clear" w:color="auto" w:fill="auto"/>
                  <w:vAlign w:val="center"/>
                </w:tcPr>
                <w:p w:rsidR="001A6F83" w:rsidRDefault="005972D8">
                  <w:pPr>
                    <w:adjustRightInd w:val="0"/>
                    <w:snapToGrid w:val="0"/>
                    <w:jc w:val="center"/>
                    <w:rPr>
                      <w:szCs w:val="21"/>
                    </w:rPr>
                  </w:pPr>
                  <w:r>
                    <w:rPr>
                      <w:rFonts w:hint="eastAsia"/>
                      <w:szCs w:val="21"/>
                    </w:rPr>
                    <w:t>/</w:t>
                  </w:r>
                </w:p>
              </w:tc>
              <w:tc>
                <w:tcPr>
                  <w:tcW w:w="645" w:type="pct"/>
                  <w:shd w:val="clear" w:color="auto" w:fill="BEBEBE"/>
                  <w:vAlign w:val="center"/>
                </w:tcPr>
                <w:p w:rsidR="001A6F83" w:rsidRDefault="005972D8">
                  <w:pPr>
                    <w:adjustRightInd w:val="0"/>
                    <w:snapToGrid w:val="0"/>
                    <w:jc w:val="center"/>
                    <w:rPr>
                      <w:szCs w:val="21"/>
                    </w:rPr>
                  </w:pPr>
                  <w:r>
                    <w:rPr>
                      <w:rFonts w:hint="eastAsia"/>
                      <w:szCs w:val="21"/>
                    </w:rPr>
                    <w:t>全部</w:t>
                  </w:r>
                </w:p>
              </w:tc>
            </w:tr>
          </w:tbl>
          <w:p w:rsidR="001A6F83" w:rsidRDefault="005972D8" w:rsidP="004F62FD">
            <w:pPr>
              <w:adjustRightInd w:val="0"/>
              <w:snapToGrid w:val="0"/>
              <w:spacing w:line="360" w:lineRule="auto"/>
              <w:ind w:firstLineChars="217" w:firstLine="521"/>
              <w:rPr>
                <w:sz w:val="24"/>
                <w:szCs w:val="21"/>
              </w:rPr>
            </w:pPr>
            <w:r>
              <w:rPr>
                <w:sz w:val="24"/>
                <w:szCs w:val="22"/>
              </w:rPr>
              <w:t>综上可知，本项目可不开展土壤环境影响评价。</w:t>
            </w:r>
          </w:p>
          <w:p w:rsidR="001A6F83" w:rsidRDefault="005972D8">
            <w:pPr>
              <w:adjustRightInd w:val="0"/>
              <w:snapToGrid w:val="0"/>
              <w:spacing w:line="360" w:lineRule="auto"/>
              <w:rPr>
                <w:b/>
                <w:bCs/>
                <w:sz w:val="24"/>
              </w:rPr>
            </w:pPr>
            <w:r>
              <w:rPr>
                <w:rFonts w:hint="eastAsia"/>
                <w:b/>
                <w:bCs/>
                <w:sz w:val="24"/>
              </w:rPr>
              <w:t>7</w:t>
            </w:r>
            <w:r>
              <w:rPr>
                <w:rFonts w:hint="eastAsia"/>
                <w:b/>
                <w:bCs/>
                <w:sz w:val="24"/>
              </w:rPr>
              <w:t>、</w:t>
            </w:r>
            <w:r>
              <w:rPr>
                <w:b/>
                <w:bCs/>
                <w:sz w:val="24"/>
              </w:rPr>
              <w:t>环境风险评价</w:t>
            </w:r>
          </w:p>
          <w:p w:rsidR="001A6F83" w:rsidRDefault="005972D8">
            <w:pPr>
              <w:adjustRightInd w:val="0"/>
              <w:snapToGrid w:val="0"/>
              <w:spacing w:line="360" w:lineRule="auto"/>
              <w:ind w:firstLineChars="200" w:firstLine="480"/>
              <w:rPr>
                <w:bCs/>
                <w:sz w:val="24"/>
                <w:szCs w:val="22"/>
              </w:rPr>
            </w:pPr>
            <w:r>
              <w:rPr>
                <w:bCs/>
                <w:sz w:val="24"/>
                <w:szCs w:val="22"/>
              </w:rPr>
              <w:lastRenderedPageBreak/>
              <w:t>（</w:t>
            </w:r>
            <w:r>
              <w:rPr>
                <w:bCs/>
                <w:sz w:val="24"/>
                <w:szCs w:val="22"/>
              </w:rPr>
              <w:t>1</w:t>
            </w:r>
            <w:r>
              <w:rPr>
                <w:bCs/>
                <w:sz w:val="24"/>
                <w:szCs w:val="22"/>
              </w:rPr>
              <w:t>）评价工作等级划分</w:t>
            </w:r>
          </w:p>
          <w:p w:rsidR="001A6F83" w:rsidRDefault="005972D8">
            <w:pPr>
              <w:adjustRightInd w:val="0"/>
              <w:snapToGrid w:val="0"/>
              <w:spacing w:line="360" w:lineRule="auto"/>
              <w:ind w:firstLineChars="200" w:firstLine="480"/>
              <w:rPr>
                <w:bCs/>
                <w:sz w:val="24"/>
                <w:szCs w:val="22"/>
              </w:rPr>
            </w:pPr>
            <w:r>
              <w:rPr>
                <w:bCs/>
                <w:sz w:val="24"/>
                <w:szCs w:val="22"/>
              </w:rPr>
              <w:t>根据《建设项目环境风险评价技术导则》（</w:t>
            </w:r>
            <w:r>
              <w:rPr>
                <w:bCs/>
                <w:sz w:val="24"/>
                <w:szCs w:val="22"/>
              </w:rPr>
              <w:t>HJ169—2018</w:t>
            </w:r>
            <w:r>
              <w:rPr>
                <w:bCs/>
                <w:sz w:val="24"/>
                <w:szCs w:val="22"/>
              </w:rPr>
              <w:t>），首先对本项目危险物质数量及临界量比值（</w:t>
            </w:r>
            <w:r>
              <w:rPr>
                <w:bCs/>
                <w:sz w:val="24"/>
                <w:szCs w:val="22"/>
              </w:rPr>
              <w:t>Q</w:t>
            </w:r>
            <w:r>
              <w:rPr>
                <w:bCs/>
                <w:sz w:val="24"/>
                <w:szCs w:val="22"/>
              </w:rPr>
              <w:t>）进行计算。</w:t>
            </w:r>
          </w:p>
          <w:p w:rsidR="001A6F83" w:rsidRDefault="005972D8">
            <w:pPr>
              <w:adjustRightInd w:val="0"/>
              <w:snapToGrid w:val="0"/>
              <w:spacing w:line="360" w:lineRule="auto"/>
              <w:ind w:firstLineChars="200" w:firstLine="480"/>
              <w:rPr>
                <w:bCs/>
                <w:sz w:val="24"/>
                <w:szCs w:val="22"/>
              </w:rPr>
            </w:pPr>
            <w:r>
              <w:rPr>
                <w:bCs/>
                <w:sz w:val="24"/>
                <w:szCs w:val="22"/>
              </w:rPr>
              <w:t>计算所涉及的每种危险物质在厂界内的最大存在总量与其在附录中对应临界量的比值</w:t>
            </w:r>
            <w:r>
              <w:rPr>
                <w:bCs/>
                <w:sz w:val="24"/>
                <w:szCs w:val="22"/>
              </w:rPr>
              <w:t>Q</w:t>
            </w:r>
            <w:r>
              <w:rPr>
                <w:bCs/>
                <w:sz w:val="24"/>
                <w:szCs w:val="22"/>
              </w:rPr>
              <w:t>时，在不同厂区的同一种物质，按其在厂界内的最大存在总量计算。对于长输管线项目，按照两个</w:t>
            </w:r>
            <w:proofErr w:type="gramStart"/>
            <w:r>
              <w:rPr>
                <w:bCs/>
                <w:sz w:val="24"/>
                <w:szCs w:val="22"/>
              </w:rPr>
              <w:t>截断阀室之间</w:t>
            </w:r>
            <w:proofErr w:type="gramEnd"/>
            <w:r>
              <w:rPr>
                <w:bCs/>
                <w:sz w:val="24"/>
                <w:szCs w:val="22"/>
              </w:rPr>
              <w:t>管段危险物质最大存在总量计算。</w:t>
            </w:r>
          </w:p>
          <w:p w:rsidR="001A6F83" w:rsidRDefault="005972D8">
            <w:pPr>
              <w:adjustRightInd w:val="0"/>
              <w:snapToGrid w:val="0"/>
              <w:spacing w:line="360" w:lineRule="auto"/>
              <w:ind w:firstLineChars="200" w:firstLine="480"/>
              <w:rPr>
                <w:bCs/>
                <w:sz w:val="24"/>
                <w:szCs w:val="22"/>
              </w:rPr>
            </w:pPr>
            <w:r>
              <w:rPr>
                <w:bCs/>
                <w:sz w:val="24"/>
                <w:szCs w:val="22"/>
              </w:rPr>
              <w:t>当只涉及一种危险物质时，计算该物质的总量与其临界量比值，即为</w:t>
            </w:r>
            <w:r>
              <w:rPr>
                <w:bCs/>
                <w:sz w:val="24"/>
                <w:szCs w:val="22"/>
              </w:rPr>
              <w:t>Q</w:t>
            </w:r>
            <w:r>
              <w:rPr>
                <w:bCs/>
                <w:sz w:val="24"/>
                <w:szCs w:val="22"/>
              </w:rPr>
              <w:t>；</w:t>
            </w:r>
          </w:p>
          <w:p w:rsidR="001A6F83" w:rsidRDefault="005972D8">
            <w:pPr>
              <w:adjustRightInd w:val="0"/>
              <w:snapToGrid w:val="0"/>
              <w:spacing w:line="360" w:lineRule="auto"/>
              <w:ind w:firstLineChars="200" w:firstLine="480"/>
              <w:rPr>
                <w:bCs/>
                <w:sz w:val="24"/>
                <w:szCs w:val="22"/>
              </w:rPr>
            </w:pPr>
            <w:r>
              <w:rPr>
                <w:bCs/>
                <w:sz w:val="24"/>
                <w:szCs w:val="22"/>
              </w:rPr>
              <w:t>当存在多种危险物质时，则按式（</w:t>
            </w:r>
            <w:r>
              <w:rPr>
                <w:bCs/>
                <w:sz w:val="24"/>
                <w:szCs w:val="22"/>
              </w:rPr>
              <w:t>C.1</w:t>
            </w:r>
            <w:r>
              <w:rPr>
                <w:bCs/>
                <w:sz w:val="24"/>
                <w:szCs w:val="22"/>
              </w:rPr>
              <w:t>）计算物质总量与其临界量比值（</w:t>
            </w:r>
            <w:r>
              <w:rPr>
                <w:bCs/>
                <w:sz w:val="24"/>
                <w:szCs w:val="22"/>
              </w:rPr>
              <w:t>Q</w:t>
            </w:r>
            <w:r>
              <w:rPr>
                <w:bCs/>
                <w:sz w:val="24"/>
                <w:szCs w:val="22"/>
              </w:rPr>
              <w:t>）；</w:t>
            </w:r>
          </w:p>
          <w:p w:rsidR="001A6F83" w:rsidRDefault="005972D8">
            <w:pPr>
              <w:adjustRightInd w:val="0"/>
              <w:snapToGrid w:val="0"/>
              <w:spacing w:line="360" w:lineRule="auto"/>
              <w:ind w:firstLineChars="200" w:firstLine="480"/>
              <w:jc w:val="center"/>
              <w:rPr>
                <w:bCs/>
                <w:sz w:val="24"/>
                <w:szCs w:val="22"/>
              </w:rPr>
            </w:pPr>
            <w:r>
              <w:rPr>
                <w:bCs/>
                <w:position w:val="-30"/>
                <w:sz w:val="24"/>
                <w:szCs w:val="22"/>
              </w:rPr>
              <w:object w:dxaOrig="2179" w:dyaOrig="676">
                <v:shape id="_x0000_i1028" type="#_x0000_t75" style="width:108.95pt;height:33.8pt" o:ole="">
                  <v:imagedata r:id="rId26" o:title=""/>
                </v:shape>
                <o:OLEObject Type="Embed" ProgID="Equation.3" ShapeID="_x0000_i1028" DrawAspect="Content" ObjectID="_1680087308" r:id="rId27"/>
              </w:object>
            </w:r>
          </w:p>
          <w:p w:rsidR="001A6F83" w:rsidRDefault="005972D8">
            <w:pPr>
              <w:adjustRightInd w:val="0"/>
              <w:snapToGrid w:val="0"/>
              <w:spacing w:line="360" w:lineRule="auto"/>
              <w:ind w:firstLineChars="200" w:firstLine="480"/>
              <w:rPr>
                <w:bCs/>
                <w:sz w:val="24"/>
                <w:szCs w:val="22"/>
              </w:rPr>
            </w:pPr>
            <w:r>
              <w:rPr>
                <w:bCs/>
                <w:sz w:val="24"/>
                <w:szCs w:val="22"/>
              </w:rPr>
              <w:t>式中：</w:t>
            </w: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每种环境风险物质的存在量，</w:t>
            </w:r>
            <w:r>
              <w:rPr>
                <w:bCs/>
                <w:sz w:val="24"/>
                <w:szCs w:val="22"/>
              </w:rPr>
              <w:t>t</w:t>
            </w:r>
            <w:r>
              <w:rPr>
                <w:bCs/>
                <w:sz w:val="24"/>
                <w:szCs w:val="22"/>
              </w:rPr>
              <w:t>；</w:t>
            </w:r>
          </w:p>
          <w:p w:rsidR="001A6F83" w:rsidRDefault="005972D8">
            <w:pPr>
              <w:adjustRightInd w:val="0"/>
              <w:snapToGrid w:val="0"/>
              <w:spacing w:line="360" w:lineRule="auto"/>
              <w:ind w:firstLineChars="200" w:firstLine="480"/>
              <w:rPr>
                <w:bCs/>
                <w:sz w:val="24"/>
                <w:szCs w:val="22"/>
              </w:rPr>
            </w:pP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每种环境风险物质的临界量，</w:t>
            </w:r>
            <w:r>
              <w:rPr>
                <w:bCs/>
                <w:sz w:val="24"/>
                <w:szCs w:val="22"/>
              </w:rPr>
              <w:t>t</w:t>
            </w:r>
            <w:r>
              <w:rPr>
                <w:bCs/>
                <w:sz w:val="24"/>
                <w:szCs w:val="22"/>
              </w:rPr>
              <w:t>。</w:t>
            </w:r>
          </w:p>
          <w:p w:rsidR="001A6F83" w:rsidRDefault="005972D8">
            <w:pPr>
              <w:adjustRightInd w:val="0"/>
              <w:snapToGrid w:val="0"/>
              <w:spacing w:line="360" w:lineRule="auto"/>
              <w:ind w:firstLineChars="200" w:firstLine="480"/>
              <w:rPr>
                <w:bCs/>
                <w:sz w:val="24"/>
                <w:szCs w:val="22"/>
              </w:rPr>
            </w:pPr>
            <w:r>
              <w:rPr>
                <w:bCs/>
                <w:sz w:val="24"/>
                <w:szCs w:val="22"/>
              </w:rPr>
              <w:t>当</w:t>
            </w:r>
            <w:r>
              <w:rPr>
                <w:bCs/>
                <w:sz w:val="24"/>
                <w:szCs w:val="22"/>
              </w:rPr>
              <w:t>Q</w:t>
            </w:r>
            <w:r>
              <w:rPr>
                <w:bCs/>
                <w:sz w:val="24"/>
                <w:szCs w:val="22"/>
              </w:rPr>
              <w:t>＜</w:t>
            </w:r>
            <w:r>
              <w:rPr>
                <w:bCs/>
                <w:sz w:val="24"/>
                <w:szCs w:val="22"/>
              </w:rPr>
              <w:t>1</w:t>
            </w:r>
            <w:r>
              <w:rPr>
                <w:bCs/>
                <w:sz w:val="24"/>
                <w:szCs w:val="22"/>
              </w:rPr>
              <w:t>时，该项目环境风险潜势为</w:t>
            </w:r>
            <w:r>
              <w:rPr>
                <w:bCs/>
                <w:sz w:val="24"/>
                <w:szCs w:val="22"/>
              </w:rPr>
              <w:t>I</w:t>
            </w:r>
            <w:r>
              <w:rPr>
                <w:bCs/>
                <w:sz w:val="24"/>
                <w:szCs w:val="22"/>
              </w:rPr>
              <w:t>。</w:t>
            </w:r>
          </w:p>
          <w:p w:rsidR="001A6F83" w:rsidRDefault="005972D8">
            <w:pPr>
              <w:adjustRightInd w:val="0"/>
              <w:snapToGrid w:val="0"/>
              <w:spacing w:line="360" w:lineRule="auto"/>
              <w:ind w:firstLineChars="200" w:firstLine="480"/>
              <w:rPr>
                <w:bCs/>
                <w:sz w:val="24"/>
                <w:szCs w:val="22"/>
              </w:rPr>
            </w:pPr>
            <w:r>
              <w:rPr>
                <w:bCs/>
                <w:sz w:val="24"/>
                <w:szCs w:val="22"/>
              </w:rPr>
              <w:t>当</w:t>
            </w:r>
            <w:r>
              <w:rPr>
                <w:bCs/>
                <w:sz w:val="24"/>
                <w:szCs w:val="22"/>
              </w:rPr>
              <w:t>Q≥1</w:t>
            </w:r>
            <w:r>
              <w:rPr>
                <w:bCs/>
                <w:sz w:val="24"/>
                <w:szCs w:val="22"/>
              </w:rPr>
              <w:t>，将</w:t>
            </w:r>
            <w:r>
              <w:rPr>
                <w:bCs/>
                <w:sz w:val="24"/>
                <w:szCs w:val="22"/>
              </w:rPr>
              <w:t>Q</w:t>
            </w:r>
            <w:r>
              <w:rPr>
                <w:bCs/>
                <w:sz w:val="24"/>
                <w:szCs w:val="22"/>
              </w:rPr>
              <w:t>值划分为：（</w:t>
            </w:r>
            <w:r>
              <w:rPr>
                <w:bCs/>
                <w:sz w:val="24"/>
                <w:szCs w:val="22"/>
              </w:rPr>
              <w:t>1</w:t>
            </w:r>
            <w:r>
              <w:rPr>
                <w:bCs/>
                <w:sz w:val="24"/>
                <w:szCs w:val="22"/>
              </w:rPr>
              <w:t>）</w:t>
            </w:r>
            <w:r>
              <w:rPr>
                <w:bCs/>
                <w:sz w:val="24"/>
                <w:szCs w:val="22"/>
              </w:rPr>
              <w:t>1≤Q</w:t>
            </w:r>
            <w:r>
              <w:rPr>
                <w:bCs/>
                <w:sz w:val="24"/>
                <w:szCs w:val="22"/>
              </w:rPr>
              <w:t>＜</w:t>
            </w:r>
            <w:r>
              <w:rPr>
                <w:bCs/>
                <w:sz w:val="24"/>
                <w:szCs w:val="22"/>
              </w:rPr>
              <w:t>10</w:t>
            </w:r>
            <w:r>
              <w:rPr>
                <w:bCs/>
                <w:sz w:val="24"/>
                <w:szCs w:val="22"/>
              </w:rPr>
              <w:t>；（</w:t>
            </w:r>
            <w:r>
              <w:rPr>
                <w:bCs/>
                <w:sz w:val="24"/>
                <w:szCs w:val="22"/>
              </w:rPr>
              <w:t>2</w:t>
            </w:r>
            <w:r>
              <w:rPr>
                <w:bCs/>
                <w:sz w:val="24"/>
                <w:szCs w:val="22"/>
              </w:rPr>
              <w:t>）</w:t>
            </w:r>
            <w:r>
              <w:rPr>
                <w:bCs/>
                <w:sz w:val="24"/>
                <w:szCs w:val="22"/>
              </w:rPr>
              <w:t>10≤Q</w:t>
            </w:r>
            <w:r>
              <w:rPr>
                <w:bCs/>
                <w:sz w:val="24"/>
                <w:szCs w:val="22"/>
              </w:rPr>
              <w:t>＜</w:t>
            </w:r>
            <w:r>
              <w:rPr>
                <w:bCs/>
                <w:sz w:val="24"/>
                <w:szCs w:val="22"/>
              </w:rPr>
              <w:t>100</w:t>
            </w:r>
            <w:r>
              <w:rPr>
                <w:bCs/>
                <w:sz w:val="24"/>
                <w:szCs w:val="22"/>
              </w:rPr>
              <w:t>；</w:t>
            </w:r>
          </w:p>
          <w:p w:rsidR="001A6F83" w:rsidRDefault="005972D8">
            <w:pPr>
              <w:adjustRightInd w:val="0"/>
              <w:snapToGrid w:val="0"/>
              <w:spacing w:line="360" w:lineRule="auto"/>
              <w:ind w:firstLineChars="200" w:firstLine="480"/>
              <w:rPr>
                <w:bCs/>
                <w:sz w:val="24"/>
              </w:rPr>
            </w:pPr>
            <w:proofErr w:type="gramStart"/>
            <w:r>
              <w:rPr>
                <w:bCs/>
                <w:sz w:val="24"/>
              </w:rPr>
              <w:t>危废暂存</w:t>
            </w:r>
            <w:proofErr w:type="gramEnd"/>
            <w:r>
              <w:rPr>
                <w:bCs/>
                <w:sz w:val="24"/>
              </w:rPr>
              <w:t>间内有废活性炭</w:t>
            </w:r>
            <w:r w:rsidR="00E53C53">
              <w:rPr>
                <w:rFonts w:hint="eastAsia"/>
                <w:bCs/>
                <w:sz w:val="24"/>
              </w:rPr>
              <w:t>和废包装桶</w:t>
            </w:r>
            <w:r>
              <w:rPr>
                <w:bCs/>
                <w:sz w:val="24"/>
              </w:rPr>
              <w:t>。若上述</w:t>
            </w:r>
            <w:r>
              <w:rPr>
                <w:rFonts w:hint="eastAsia"/>
                <w:bCs/>
                <w:sz w:val="24"/>
              </w:rPr>
              <w:t>废活性炭遇明火会引发火灾</w:t>
            </w:r>
            <w:r>
              <w:rPr>
                <w:bCs/>
                <w:sz w:val="24"/>
              </w:rPr>
              <w:t>，会对周围</w:t>
            </w:r>
            <w:r>
              <w:rPr>
                <w:rFonts w:hint="eastAsia"/>
                <w:bCs/>
                <w:sz w:val="24"/>
              </w:rPr>
              <w:t>环境</w:t>
            </w:r>
            <w:r>
              <w:rPr>
                <w:bCs/>
                <w:sz w:val="24"/>
              </w:rPr>
              <w:t>造成一定的影响。根据导则附录</w:t>
            </w:r>
            <w:r>
              <w:rPr>
                <w:bCs/>
                <w:sz w:val="24"/>
              </w:rPr>
              <w:t>B</w:t>
            </w:r>
            <w:r>
              <w:rPr>
                <w:bCs/>
                <w:sz w:val="24"/>
              </w:rPr>
              <w:t>，本项目危险物质数量及临界量比值（</w:t>
            </w:r>
            <w:r>
              <w:rPr>
                <w:bCs/>
                <w:sz w:val="24"/>
              </w:rPr>
              <w:t>Q</w:t>
            </w:r>
            <w:r>
              <w:rPr>
                <w:bCs/>
                <w:sz w:val="24"/>
              </w:rPr>
              <w:t>）统计如下。</w:t>
            </w:r>
          </w:p>
          <w:p w:rsidR="001A6F83" w:rsidRDefault="005972D8">
            <w:pPr>
              <w:adjustRightInd w:val="0"/>
              <w:snapToGrid w:val="0"/>
              <w:jc w:val="center"/>
              <w:rPr>
                <w:b/>
                <w:sz w:val="24"/>
              </w:rPr>
            </w:pPr>
            <w:r>
              <w:rPr>
                <w:b/>
                <w:sz w:val="24"/>
              </w:rPr>
              <w:t>表</w:t>
            </w:r>
            <w:r>
              <w:rPr>
                <w:rFonts w:hint="eastAsia"/>
                <w:b/>
                <w:sz w:val="24"/>
              </w:rPr>
              <w:t xml:space="preserve">4-34 </w:t>
            </w:r>
            <w:r>
              <w:rPr>
                <w:b/>
                <w:sz w:val="24"/>
              </w:rPr>
              <w:t xml:space="preserve"> </w:t>
            </w:r>
            <w:r>
              <w:rPr>
                <w:b/>
                <w:sz w:val="24"/>
              </w:rPr>
              <w:t>本项目危险物质数量及临界量比值（</w:t>
            </w:r>
            <w:r>
              <w:rPr>
                <w:b/>
                <w:sz w:val="24"/>
              </w:rPr>
              <w:t>Q</w:t>
            </w:r>
            <w:r>
              <w:rPr>
                <w:b/>
                <w:sz w:val="24"/>
              </w:rPr>
              <w:t>）一览表</w:t>
            </w:r>
          </w:p>
          <w:tbl>
            <w:tblPr>
              <w:tblW w:w="4998"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866"/>
              <w:gridCol w:w="1251"/>
              <w:gridCol w:w="3725"/>
              <w:gridCol w:w="909"/>
              <w:gridCol w:w="1745"/>
            </w:tblGrid>
            <w:tr w:rsidR="001A6F83">
              <w:trPr>
                <w:trHeight w:val="550"/>
                <w:jc w:val="center"/>
              </w:trPr>
              <w:tc>
                <w:tcPr>
                  <w:tcW w:w="510" w:type="pct"/>
                  <w:tcBorders>
                    <w:top w:val="single" w:sz="12" w:space="0" w:color="auto"/>
                  </w:tcBorders>
                  <w:vAlign w:val="center"/>
                </w:tcPr>
                <w:p w:rsidR="001A6F83" w:rsidRDefault="005972D8">
                  <w:pPr>
                    <w:adjustRightInd w:val="0"/>
                    <w:snapToGrid w:val="0"/>
                    <w:jc w:val="center"/>
                    <w:rPr>
                      <w:b/>
                      <w:bCs/>
                      <w:szCs w:val="21"/>
                    </w:rPr>
                  </w:pPr>
                  <w:r>
                    <w:rPr>
                      <w:b/>
                      <w:bCs/>
                      <w:szCs w:val="21"/>
                    </w:rPr>
                    <w:t>序号</w:t>
                  </w:r>
                </w:p>
              </w:tc>
              <w:tc>
                <w:tcPr>
                  <w:tcW w:w="736" w:type="pct"/>
                  <w:tcBorders>
                    <w:top w:val="single" w:sz="12" w:space="0" w:color="auto"/>
                  </w:tcBorders>
                  <w:vAlign w:val="center"/>
                </w:tcPr>
                <w:p w:rsidR="001A6F83" w:rsidRDefault="005972D8">
                  <w:pPr>
                    <w:adjustRightInd w:val="0"/>
                    <w:snapToGrid w:val="0"/>
                    <w:jc w:val="center"/>
                    <w:rPr>
                      <w:b/>
                      <w:bCs/>
                      <w:szCs w:val="21"/>
                    </w:rPr>
                  </w:pPr>
                  <w:r>
                    <w:rPr>
                      <w:b/>
                      <w:bCs/>
                      <w:szCs w:val="21"/>
                    </w:rPr>
                    <w:t>名称</w:t>
                  </w:r>
                </w:p>
              </w:tc>
              <w:tc>
                <w:tcPr>
                  <w:tcW w:w="2192" w:type="pct"/>
                  <w:tcBorders>
                    <w:top w:val="single" w:sz="12" w:space="0" w:color="auto"/>
                  </w:tcBorders>
                  <w:vAlign w:val="center"/>
                </w:tcPr>
                <w:p w:rsidR="001A6F83" w:rsidRDefault="005972D8">
                  <w:pPr>
                    <w:adjustRightInd w:val="0"/>
                    <w:snapToGrid w:val="0"/>
                    <w:jc w:val="center"/>
                    <w:rPr>
                      <w:b/>
                      <w:bCs/>
                      <w:szCs w:val="21"/>
                    </w:rPr>
                  </w:pPr>
                  <w:r>
                    <w:rPr>
                      <w:b/>
                      <w:bCs/>
                      <w:szCs w:val="21"/>
                    </w:rPr>
                    <w:t>最大存在总量（</w:t>
                  </w:r>
                  <w:r>
                    <w:rPr>
                      <w:b/>
                      <w:bCs/>
                      <w:szCs w:val="21"/>
                    </w:rPr>
                    <w:t>t</w:t>
                  </w:r>
                  <w:r>
                    <w:rPr>
                      <w:b/>
                      <w:bCs/>
                      <w:szCs w:val="21"/>
                    </w:rPr>
                    <w:t>）</w:t>
                  </w:r>
                </w:p>
                <w:p w:rsidR="001A6F83" w:rsidRDefault="005972D8">
                  <w:pPr>
                    <w:adjustRightInd w:val="0"/>
                    <w:snapToGrid w:val="0"/>
                    <w:jc w:val="center"/>
                    <w:rPr>
                      <w:b/>
                      <w:bCs/>
                      <w:szCs w:val="21"/>
                    </w:rPr>
                  </w:pPr>
                  <w:r>
                    <w:rPr>
                      <w:b/>
                      <w:bCs/>
                      <w:szCs w:val="21"/>
                    </w:rPr>
                    <w:t>（包括车间暂存量及存储区量）</w:t>
                  </w:r>
                </w:p>
              </w:tc>
              <w:tc>
                <w:tcPr>
                  <w:tcW w:w="535" w:type="pct"/>
                  <w:tcBorders>
                    <w:top w:val="single" w:sz="12" w:space="0" w:color="auto"/>
                  </w:tcBorders>
                  <w:vAlign w:val="center"/>
                </w:tcPr>
                <w:p w:rsidR="001A6F83" w:rsidRDefault="005972D8">
                  <w:pPr>
                    <w:adjustRightInd w:val="0"/>
                    <w:snapToGrid w:val="0"/>
                    <w:jc w:val="center"/>
                    <w:rPr>
                      <w:b/>
                      <w:bCs/>
                      <w:szCs w:val="21"/>
                    </w:rPr>
                  </w:pPr>
                  <w:r>
                    <w:rPr>
                      <w:b/>
                      <w:bCs/>
                      <w:szCs w:val="21"/>
                    </w:rPr>
                    <w:t>临界量（</w:t>
                  </w:r>
                  <w:r>
                    <w:rPr>
                      <w:b/>
                      <w:bCs/>
                      <w:szCs w:val="21"/>
                    </w:rPr>
                    <w:t>t</w:t>
                  </w:r>
                  <w:r>
                    <w:rPr>
                      <w:b/>
                      <w:bCs/>
                      <w:szCs w:val="21"/>
                    </w:rPr>
                    <w:t>）</w:t>
                  </w:r>
                </w:p>
              </w:tc>
              <w:tc>
                <w:tcPr>
                  <w:tcW w:w="1027" w:type="pct"/>
                  <w:tcBorders>
                    <w:top w:val="single" w:sz="12" w:space="0" w:color="auto"/>
                  </w:tcBorders>
                  <w:vAlign w:val="center"/>
                </w:tcPr>
                <w:p w:rsidR="001A6F83" w:rsidRDefault="005972D8">
                  <w:pPr>
                    <w:adjustRightInd w:val="0"/>
                    <w:snapToGrid w:val="0"/>
                    <w:jc w:val="center"/>
                    <w:rPr>
                      <w:b/>
                      <w:bCs/>
                      <w:szCs w:val="21"/>
                    </w:rPr>
                  </w:pPr>
                  <w:r>
                    <w:rPr>
                      <w:b/>
                      <w:bCs/>
                      <w:szCs w:val="21"/>
                    </w:rPr>
                    <w:object w:dxaOrig="363" w:dyaOrig="676">
                      <v:shape id="_x0000_i1029" type="#_x0000_t75" style="width:18.15pt;height:33.8pt" o:ole="">
                        <v:imagedata r:id="rId28" o:title=""/>
                      </v:shape>
                      <o:OLEObject Type="Embed" ProgID="Equation.3" ShapeID="_x0000_i1029" DrawAspect="Content" ObjectID="_1680087309" r:id="rId29"/>
                    </w:object>
                  </w:r>
                </w:p>
              </w:tc>
            </w:tr>
            <w:tr w:rsidR="001A6F83">
              <w:trPr>
                <w:trHeight w:val="348"/>
                <w:jc w:val="center"/>
              </w:trPr>
              <w:tc>
                <w:tcPr>
                  <w:tcW w:w="510" w:type="pct"/>
                  <w:vAlign w:val="center"/>
                </w:tcPr>
                <w:p w:rsidR="001A6F83" w:rsidRDefault="005972D8">
                  <w:pPr>
                    <w:adjustRightInd w:val="0"/>
                    <w:snapToGrid w:val="0"/>
                    <w:jc w:val="center"/>
                    <w:rPr>
                      <w:szCs w:val="21"/>
                    </w:rPr>
                  </w:pPr>
                  <w:r>
                    <w:rPr>
                      <w:rFonts w:hint="eastAsia"/>
                      <w:szCs w:val="21"/>
                    </w:rPr>
                    <w:t>1</w:t>
                  </w:r>
                </w:p>
              </w:tc>
              <w:tc>
                <w:tcPr>
                  <w:tcW w:w="736" w:type="pct"/>
                  <w:vAlign w:val="center"/>
                </w:tcPr>
                <w:p w:rsidR="001A6F83" w:rsidRDefault="005972D8">
                  <w:pPr>
                    <w:jc w:val="center"/>
                    <w:rPr>
                      <w:color w:val="FF0000"/>
                      <w:szCs w:val="21"/>
                    </w:rPr>
                  </w:pPr>
                  <w:r>
                    <w:rPr>
                      <w:color w:val="FF0000"/>
                      <w:szCs w:val="21"/>
                    </w:rPr>
                    <w:t>废活性炭</w:t>
                  </w:r>
                </w:p>
              </w:tc>
              <w:tc>
                <w:tcPr>
                  <w:tcW w:w="2192" w:type="pct"/>
                  <w:vAlign w:val="center"/>
                </w:tcPr>
                <w:p w:rsidR="001A6F83" w:rsidRDefault="005972D8">
                  <w:pPr>
                    <w:adjustRightInd w:val="0"/>
                    <w:snapToGrid w:val="0"/>
                    <w:jc w:val="center"/>
                    <w:rPr>
                      <w:color w:val="FF0000"/>
                      <w:szCs w:val="21"/>
                    </w:rPr>
                  </w:pPr>
                  <w:r>
                    <w:rPr>
                      <w:rFonts w:hint="eastAsia"/>
                      <w:color w:val="FF0000"/>
                      <w:szCs w:val="21"/>
                    </w:rPr>
                    <w:t>3.15</w:t>
                  </w:r>
                </w:p>
              </w:tc>
              <w:tc>
                <w:tcPr>
                  <w:tcW w:w="535" w:type="pct"/>
                  <w:vAlign w:val="center"/>
                </w:tcPr>
                <w:p w:rsidR="001A6F83" w:rsidRDefault="005972D8">
                  <w:pPr>
                    <w:pStyle w:val="a4"/>
                    <w:adjustRightInd w:val="0"/>
                    <w:snapToGrid w:val="0"/>
                    <w:ind w:firstLine="0"/>
                    <w:jc w:val="center"/>
                    <w:rPr>
                      <w:rFonts w:ascii="Times New Roman" w:hAnsi="Times New Roman"/>
                      <w:bCs/>
                      <w:color w:val="FF0000"/>
                      <w:szCs w:val="21"/>
                    </w:rPr>
                  </w:pPr>
                  <w:r>
                    <w:rPr>
                      <w:rFonts w:ascii="Times New Roman" w:hAnsi="Times New Roman"/>
                      <w:bCs/>
                      <w:color w:val="FF0000"/>
                      <w:szCs w:val="21"/>
                    </w:rPr>
                    <w:t>100</w:t>
                  </w:r>
                </w:p>
              </w:tc>
              <w:tc>
                <w:tcPr>
                  <w:tcW w:w="1027" w:type="pct"/>
                  <w:vAlign w:val="center"/>
                </w:tcPr>
                <w:p w:rsidR="001A6F83" w:rsidRDefault="005972D8">
                  <w:pPr>
                    <w:pStyle w:val="a4"/>
                    <w:adjustRightInd w:val="0"/>
                    <w:snapToGrid w:val="0"/>
                    <w:ind w:firstLine="0"/>
                    <w:jc w:val="center"/>
                    <w:rPr>
                      <w:rFonts w:ascii="Times New Roman" w:hAnsi="Times New Roman"/>
                      <w:bCs/>
                      <w:color w:val="FF0000"/>
                      <w:szCs w:val="21"/>
                    </w:rPr>
                  </w:pPr>
                  <w:r>
                    <w:rPr>
                      <w:rFonts w:ascii="Times New Roman" w:hAnsi="Times New Roman"/>
                      <w:bCs/>
                      <w:color w:val="FF0000"/>
                      <w:szCs w:val="21"/>
                    </w:rPr>
                    <w:t>0.</w:t>
                  </w:r>
                  <w:r>
                    <w:rPr>
                      <w:rFonts w:ascii="Times New Roman" w:hAnsi="Times New Roman" w:hint="eastAsia"/>
                      <w:bCs/>
                      <w:color w:val="FF0000"/>
                      <w:szCs w:val="21"/>
                    </w:rPr>
                    <w:t>032</w:t>
                  </w:r>
                </w:p>
              </w:tc>
            </w:tr>
            <w:tr w:rsidR="00E1047F">
              <w:trPr>
                <w:trHeight w:val="348"/>
                <w:jc w:val="center"/>
              </w:trPr>
              <w:tc>
                <w:tcPr>
                  <w:tcW w:w="510" w:type="pct"/>
                  <w:vAlign w:val="center"/>
                </w:tcPr>
                <w:p w:rsidR="00E1047F" w:rsidRDefault="00E1047F" w:rsidP="005D42E7">
                  <w:pPr>
                    <w:adjustRightInd w:val="0"/>
                    <w:snapToGrid w:val="0"/>
                    <w:jc w:val="center"/>
                    <w:rPr>
                      <w:szCs w:val="21"/>
                    </w:rPr>
                  </w:pPr>
                  <w:r>
                    <w:rPr>
                      <w:rFonts w:hint="eastAsia"/>
                      <w:szCs w:val="21"/>
                    </w:rPr>
                    <w:t>2</w:t>
                  </w:r>
                </w:p>
              </w:tc>
              <w:tc>
                <w:tcPr>
                  <w:tcW w:w="736" w:type="pct"/>
                  <w:vAlign w:val="center"/>
                </w:tcPr>
                <w:p w:rsidR="00E1047F" w:rsidRDefault="00E1047F">
                  <w:pPr>
                    <w:jc w:val="center"/>
                    <w:rPr>
                      <w:color w:val="FF0000"/>
                      <w:szCs w:val="21"/>
                    </w:rPr>
                  </w:pPr>
                  <w:r>
                    <w:rPr>
                      <w:rFonts w:hint="eastAsia"/>
                      <w:color w:val="FF0000"/>
                      <w:szCs w:val="21"/>
                    </w:rPr>
                    <w:t>废包装桶</w:t>
                  </w:r>
                </w:p>
              </w:tc>
              <w:tc>
                <w:tcPr>
                  <w:tcW w:w="2192" w:type="pct"/>
                  <w:vAlign w:val="center"/>
                </w:tcPr>
                <w:p w:rsidR="00E1047F" w:rsidRDefault="00E1047F">
                  <w:pPr>
                    <w:adjustRightInd w:val="0"/>
                    <w:snapToGrid w:val="0"/>
                    <w:jc w:val="center"/>
                    <w:rPr>
                      <w:color w:val="FF0000"/>
                      <w:szCs w:val="21"/>
                    </w:rPr>
                  </w:pPr>
                  <w:r>
                    <w:rPr>
                      <w:rFonts w:hint="eastAsia"/>
                      <w:color w:val="FF0000"/>
                      <w:szCs w:val="21"/>
                    </w:rPr>
                    <w:t>0.5</w:t>
                  </w:r>
                </w:p>
              </w:tc>
              <w:tc>
                <w:tcPr>
                  <w:tcW w:w="535" w:type="pct"/>
                  <w:vAlign w:val="center"/>
                </w:tcPr>
                <w:p w:rsidR="00E1047F" w:rsidRDefault="00E1047F">
                  <w:pPr>
                    <w:pStyle w:val="a4"/>
                    <w:adjustRightInd w:val="0"/>
                    <w:snapToGrid w:val="0"/>
                    <w:ind w:firstLine="0"/>
                    <w:jc w:val="center"/>
                    <w:rPr>
                      <w:rFonts w:ascii="Times New Roman" w:hAnsi="Times New Roman"/>
                      <w:bCs/>
                      <w:color w:val="FF0000"/>
                      <w:szCs w:val="21"/>
                    </w:rPr>
                  </w:pPr>
                  <w:r>
                    <w:rPr>
                      <w:rFonts w:ascii="Times New Roman" w:hAnsi="Times New Roman"/>
                      <w:bCs/>
                      <w:color w:val="FF0000"/>
                      <w:szCs w:val="21"/>
                    </w:rPr>
                    <w:t>100</w:t>
                  </w:r>
                </w:p>
              </w:tc>
              <w:tc>
                <w:tcPr>
                  <w:tcW w:w="1027" w:type="pct"/>
                  <w:vAlign w:val="center"/>
                </w:tcPr>
                <w:p w:rsidR="00E1047F" w:rsidRDefault="00E1047F">
                  <w:pPr>
                    <w:pStyle w:val="a4"/>
                    <w:adjustRightInd w:val="0"/>
                    <w:snapToGrid w:val="0"/>
                    <w:ind w:firstLine="0"/>
                    <w:jc w:val="center"/>
                    <w:rPr>
                      <w:rFonts w:ascii="Times New Roman" w:hAnsi="Times New Roman"/>
                      <w:bCs/>
                      <w:color w:val="FF0000"/>
                      <w:szCs w:val="21"/>
                    </w:rPr>
                  </w:pPr>
                  <w:r>
                    <w:rPr>
                      <w:rFonts w:ascii="Times New Roman" w:hAnsi="Times New Roman" w:hint="eastAsia"/>
                      <w:bCs/>
                      <w:color w:val="FF0000"/>
                      <w:szCs w:val="21"/>
                    </w:rPr>
                    <w:t>0.005</w:t>
                  </w:r>
                </w:p>
              </w:tc>
            </w:tr>
            <w:tr w:rsidR="00E1047F">
              <w:trPr>
                <w:trHeight w:val="348"/>
                <w:jc w:val="center"/>
              </w:trPr>
              <w:tc>
                <w:tcPr>
                  <w:tcW w:w="510" w:type="pct"/>
                  <w:vAlign w:val="center"/>
                </w:tcPr>
                <w:p w:rsidR="00E1047F" w:rsidRDefault="00E1047F" w:rsidP="005D42E7">
                  <w:pPr>
                    <w:adjustRightInd w:val="0"/>
                    <w:snapToGrid w:val="0"/>
                    <w:jc w:val="center"/>
                    <w:rPr>
                      <w:szCs w:val="21"/>
                    </w:rPr>
                  </w:pPr>
                  <w:r>
                    <w:rPr>
                      <w:rFonts w:hint="eastAsia"/>
                      <w:szCs w:val="21"/>
                    </w:rPr>
                    <w:t>3</w:t>
                  </w:r>
                </w:p>
              </w:tc>
              <w:tc>
                <w:tcPr>
                  <w:tcW w:w="736" w:type="pct"/>
                  <w:vAlign w:val="center"/>
                </w:tcPr>
                <w:p w:rsidR="00E1047F" w:rsidRDefault="00E1047F">
                  <w:pPr>
                    <w:adjustRightInd w:val="0"/>
                    <w:snapToGrid w:val="0"/>
                    <w:jc w:val="center"/>
                    <w:rPr>
                      <w:color w:val="FF0000"/>
                      <w:szCs w:val="21"/>
                    </w:rPr>
                  </w:pPr>
                  <w:r>
                    <w:rPr>
                      <w:color w:val="FF0000"/>
                      <w:szCs w:val="21"/>
                    </w:rPr>
                    <w:t>交联剂</w:t>
                  </w:r>
                </w:p>
              </w:tc>
              <w:tc>
                <w:tcPr>
                  <w:tcW w:w="2192" w:type="pct"/>
                  <w:vAlign w:val="center"/>
                </w:tcPr>
                <w:p w:rsidR="00E1047F" w:rsidRDefault="00E1047F">
                  <w:pPr>
                    <w:adjustRightInd w:val="0"/>
                    <w:snapToGrid w:val="0"/>
                    <w:jc w:val="center"/>
                    <w:rPr>
                      <w:b/>
                      <w:szCs w:val="21"/>
                    </w:rPr>
                  </w:pPr>
                  <w:r>
                    <w:rPr>
                      <w:rFonts w:hint="eastAsia"/>
                      <w:szCs w:val="21"/>
                    </w:rPr>
                    <w:t>10</w:t>
                  </w:r>
                </w:p>
              </w:tc>
              <w:tc>
                <w:tcPr>
                  <w:tcW w:w="535" w:type="pct"/>
                  <w:vAlign w:val="center"/>
                </w:tcPr>
                <w:p w:rsidR="00E1047F" w:rsidRDefault="00E1047F">
                  <w:pPr>
                    <w:jc w:val="center"/>
                  </w:pPr>
                  <w:r>
                    <w:rPr>
                      <w:rFonts w:hint="eastAsia"/>
                      <w:bCs/>
                      <w:color w:val="FF0000"/>
                      <w:szCs w:val="21"/>
                    </w:rPr>
                    <w:t>2</w:t>
                  </w:r>
                  <w:r>
                    <w:rPr>
                      <w:bCs/>
                      <w:color w:val="FF0000"/>
                      <w:szCs w:val="21"/>
                    </w:rPr>
                    <w:t>00</w:t>
                  </w:r>
                </w:p>
              </w:tc>
              <w:tc>
                <w:tcPr>
                  <w:tcW w:w="1027" w:type="pct"/>
                  <w:vAlign w:val="center"/>
                </w:tcPr>
                <w:p w:rsidR="00E1047F" w:rsidRDefault="00E1047F">
                  <w:pPr>
                    <w:pStyle w:val="a4"/>
                    <w:adjustRightInd w:val="0"/>
                    <w:snapToGrid w:val="0"/>
                    <w:ind w:firstLine="0"/>
                    <w:jc w:val="center"/>
                    <w:rPr>
                      <w:rFonts w:ascii="Times New Roman" w:hAnsi="Times New Roman"/>
                      <w:bCs/>
                      <w:color w:val="FF0000"/>
                      <w:szCs w:val="21"/>
                    </w:rPr>
                  </w:pPr>
                  <w:r>
                    <w:rPr>
                      <w:rFonts w:ascii="Times New Roman" w:hAnsi="Times New Roman" w:hint="eastAsia"/>
                      <w:bCs/>
                      <w:color w:val="FF0000"/>
                      <w:szCs w:val="21"/>
                    </w:rPr>
                    <w:t>0.05</w:t>
                  </w:r>
                </w:p>
              </w:tc>
            </w:tr>
            <w:tr w:rsidR="00E1047F">
              <w:trPr>
                <w:trHeight w:val="348"/>
                <w:jc w:val="center"/>
              </w:trPr>
              <w:tc>
                <w:tcPr>
                  <w:tcW w:w="510" w:type="pct"/>
                  <w:vAlign w:val="center"/>
                </w:tcPr>
                <w:p w:rsidR="00E1047F" w:rsidRDefault="00E1047F" w:rsidP="005D42E7">
                  <w:pPr>
                    <w:adjustRightInd w:val="0"/>
                    <w:snapToGrid w:val="0"/>
                    <w:jc w:val="center"/>
                    <w:rPr>
                      <w:szCs w:val="21"/>
                    </w:rPr>
                  </w:pPr>
                  <w:r>
                    <w:rPr>
                      <w:rFonts w:hint="eastAsia"/>
                      <w:szCs w:val="21"/>
                    </w:rPr>
                    <w:t>4</w:t>
                  </w:r>
                </w:p>
              </w:tc>
              <w:tc>
                <w:tcPr>
                  <w:tcW w:w="736" w:type="pct"/>
                  <w:vAlign w:val="center"/>
                </w:tcPr>
                <w:p w:rsidR="00E1047F" w:rsidRDefault="00E1047F">
                  <w:pPr>
                    <w:adjustRightInd w:val="0"/>
                    <w:snapToGrid w:val="0"/>
                    <w:jc w:val="center"/>
                    <w:rPr>
                      <w:color w:val="FF0000"/>
                      <w:szCs w:val="21"/>
                    </w:rPr>
                  </w:pPr>
                  <w:r>
                    <w:rPr>
                      <w:color w:val="FF0000"/>
                      <w:szCs w:val="21"/>
                    </w:rPr>
                    <w:t>偶联剂</w:t>
                  </w:r>
                </w:p>
              </w:tc>
              <w:tc>
                <w:tcPr>
                  <w:tcW w:w="2192" w:type="pct"/>
                  <w:vAlign w:val="center"/>
                </w:tcPr>
                <w:p w:rsidR="00E1047F" w:rsidRDefault="00E1047F">
                  <w:pPr>
                    <w:adjustRightInd w:val="0"/>
                    <w:snapToGrid w:val="0"/>
                    <w:jc w:val="center"/>
                    <w:rPr>
                      <w:szCs w:val="21"/>
                    </w:rPr>
                  </w:pPr>
                  <w:r>
                    <w:rPr>
                      <w:rFonts w:hint="eastAsia"/>
                      <w:szCs w:val="21"/>
                    </w:rPr>
                    <w:t>10</w:t>
                  </w:r>
                </w:p>
              </w:tc>
              <w:tc>
                <w:tcPr>
                  <w:tcW w:w="535" w:type="pct"/>
                  <w:vAlign w:val="center"/>
                </w:tcPr>
                <w:p w:rsidR="00E1047F" w:rsidRDefault="00E1047F">
                  <w:pPr>
                    <w:jc w:val="center"/>
                  </w:pPr>
                  <w:r>
                    <w:rPr>
                      <w:rFonts w:hint="eastAsia"/>
                      <w:bCs/>
                      <w:color w:val="FF0000"/>
                      <w:szCs w:val="21"/>
                    </w:rPr>
                    <w:t>2</w:t>
                  </w:r>
                  <w:r>
                    <w:rPr>
                      <w:bCs/>
                      <w:color w:val="FF0000"/>
                      <w:szCs w:val="21"/>
                    </w:rPr>
                    <w:t>00</w:t>
                  </w:r>
                </w:p>
              </w:tc>
              <w:tc>
                <w:tcPr>
                  <w:tcW w:w="1027" w:type="pct"/>
                  <w:vAlign w:val="center"/>
                </w:tcPr>
                <w:p w:rsidR="00E1047F" w:rsidRDefault="00E1047F">
                  <w:pPr>
                    <w:pStyle w:val="a4"/>
                    <w:adjustRightInd w:val="0"/>
                    <w:snapToGrid w:val="0"/>
                    <w:ind w:firstLine="0"/>
                    <w:jc w:val="center"/>
                    <w:rPr>
                      <w:rFonts w:ascii="Times New Roman" w:hAnsi="Times New Roman"/>
                      <w:bCs/>
                      <w:color w:val="FF0000"/>
                      <w:szCs w:val="21"/>
                    </w:rPr>
                  </w:pPr>
                  <w:r>
                    <w:rPr>
                      <w:rFonts w:ascii="Times New Roman" w:hAnsi="Times New Roman" w:hint="eastAsia"/>
                      <w:bCs/>
                      <w:color w:val="FF0000"/>
                      <w:szCs w:val="21"/>
                    </w:rPr>
                    <w:t>0.05</w:t>
                  </w:r>
                </w:p>
              </w:tc>
            </w:tr>
            <w:tr w:rsidR="00E1047F">
              <w:trPr>
                <w:trHeight w:val="348"/>
                <w:jc w:val="center"/>
              </w:trPr>
              <w:tc>
                <w:tcPr>
                  <w:tcW w:w="510" w:type="pct"/>
                  <w:vAlign w:val="center"/>
                </w:tcPr>
                <w:p w:rsidR="00E1047F" w:rsidRDefault="00E1047F" w:rsidP="005D42E7">
                  <w:pPr>
                    <w:adjustRightInd w:val="0"/>
                    <w:snapToGrid w:val="0"/>
                    <w:jc w:val="center"/>
                    <w:rPr>
                      <w:szCs w:val="21"/>
                    </w:rPr>
                  </w:pPr>
                  <w:r>
                    <w:rPr>
                      <w:rFonts w:hint="eastAsia"/>
                      <w:szCs w:val="21"/>
                    </w:rPr>
                    <w:t>5</w:t>
                  </w:r>
                </w:p>
              </w:tc>
              <w:tc>
                <w:tcPr>
                  <w:tcW w:w="736" w:type="pct"/>
                  <w:vAlign w:val="center"/>
                </w:tcPr>
                <w:p w:rsidR="00E1047F" w:rsidRDefault="00E1047F">
                  <w:pPr>
                    <w:adjustRightInd w:val="0"/>
                    <w:snapToGrid w:val="0"/>
                    <w:jc w:val="center"/>
                    <w:rPr>
                      <w:color w:val="FF0000"/>
                      <w:szCs w:val="21"/>
                    </w:rPr>
                  </w:pPr>
                  <w:r>
                    <w:rPr>
                      <w:color w:val="FF0000"/>
                      <w:szCs w:val="21"/>
                    </w:rPr>
                    <w:t>稳定</w:t>
                  </w:r>
                  <w:r>
                    <w:rPr>
                      <w:rFonts w:hint="eastAsia"/>
                      <w:color w:val="FF0000"/>
                      <w:szCs w:val="21"/>
                    </w:rPr>
                    <w:t>剂</w:t>
                  </w:r>
                </w:p>
              </w:tc>
              <w:tc>
                <w:tcPr>
                  <w:tcW w:w="2192" w:type="pct"/>
                  <w:vAlign w:val="center"/>
                </w:tcPr>
                <w:p w:rsidR="00E1047F" w:rsidRDefault="00E1047F">
                  <w:pPr>
                    <w:adjustRightInd w:val="0"/>
                    <w:snapToGrid w:val="0"/>
                    <w:jc w:val="center"/>
                    <w:rPr>
                      <w:szCs w:val="21"/>
                    </w:rPr>
                  </w:pPr>
                  <w:r>
                    <w:rPr>
                      <w:rFonts w:hint="eastAsia"/>
                      <w:szCs w:val="21"/>
                    </w:rPr>
                    <w:t>5</w:t>
                  </w:r>
                </w:p>
              </w:tc>
              <w:tc>
                <w:tcPr>
                  <w:tcW w:w="535" w:type="pct"/>
                  <w:vAlign w:val="center"/>
                </w:tcPr>
                <w:p w:rsidR="00E1047F" w:rsidRDefault="00E1047F">
                  <w:pPr>
                    <w:jc w:val="center"/>
                  </w:pPr>
                  <w:r>
                    <w:rPr>
                      <w:rFonts w:hint="eastAsia"/>
                      <w:bCs/>
                      <w:color w:val="FF0000"/>
                      <w:szCs w:val="21"/>
                    </w:rPr>
                    <w:t>2</w:t>
                  </w:r>
                  <w:r>
                    <w:rPr>
                      <w:bCs/>
                      <w:color w:val="FF0000"/>
                      <w:szCs w:val="21"/>
                    </w:rPr>
                    <w:t>00</w:t>
                  </w:r>
                </w:p>
              </w:tc>
              <w:tc>
                <w:tcPr>
                  <w:tcW w:w="1027" w:type="pct"/>
                  <w:vAlign w:val="center"/>
                </w:tcPr>
                <w:p w:rsidR="00E1047F" w:rsidRDefault="00E1047F">
                  <w:pPr>
                    <w:pStyle w:val="a4"/>
                    <w:adjustRightInd w:val="0"/>
                    <w:snapToGrid w:val="0"/>
                    <w:ind w:firstLine="0"/>
                    <w:jc w:val="center"/>
                    <w:rPr>
                      <w:rFonts w:ascii="Times New Roman" w:hAnsi="Times New Roman"/>
                      <w:bCs/>
                      <w:color w:val="FF0000"/>
                      <w:szCs w:val="21"/>
                    </w:rPr>
                  </w:pPr>
                  <w:r>
                    <w:rPr>
                      <w:rFonts w:ascii="Times New Roman" w:hAnsi="Times New Roman" w:hint="eastAsia"/>
                      <w:bCs/>
                      <w:color w:val="FF0000"/>
                      <w:szCs w:val="21"/>
                    </w:rPr>
                    <w:t>0.025</w:t>
                  </w:r>
                </w:p>
              </w:tc>
            </w:tr>
            <w:tr w:rsidR="00E1047F">
              <w:trPr>
                <w:trHeight w:val="348"/>
                <w:jc w:val="center"/>
              </w:trPr>
              <w:tc>
                <w:tcPr>
                  <w:tcW w:w="510" w:type="pct"/>
                  <w:vAlign w:val="center"/>
                </w:tcPr>
                <w:p w:rsidR="00E1047F" w:rsidRDefault="00E1047F">
                  <w:pPr>
                    <w:adjustRightInd w:val="0"/>
                    <w:snapToGrid w:val="0"/>
                    <w:jc w:val="center"/>
                    <w:rPr>
                      <w:szCs w:val="21"/>
                    </w:rPr>
                  </w:pPr>
                  <w:r>
                    <w:rPr>
                      <w:rFonts w:hint="eastAsia"/>
                      <w:szCs w:val="21"/>
                    </w:rPr>
                    <w:t>6</w:t>
                  </w:r>
                </w:p>
              </w:tc>
              <w:tc>
                <w:tcPr>
                  <w:tcW w:w="736" w:type="pct"/>
                  <w:vAlign w:val="center"/>
                </w:tcPr>
                <w:p w:rsidR="00E1047F" w:rsidRDefault="00E1047F">
                  <w:pPr>
                    <w:adjustRightInd w:val="0"/>
                    <w:snapToGrid w:val="0"/>
                    <w:jc w:val="center"/>
                    <w:rPr>
                      <w:color w:val="FF0000"/>
                      <w:szCs w:val="21"/>
                    </w:rPr>
                  </w:pPr>
                  <w:r>
                    <w:rPr>
                      <w:rFonts w:hint="eastAsia"/>
                      <w:color w:val="FF0000"/>
                      <w:szCs w:val="21"/>
                    </w:rPr>
                    <w:t>吸收剂</w:t>
                  </w:r>
                </w:p>
              </w:tc>
              <w:tc>
                <w:tcPr>
                  <w:tcW w:w="2192" w:type="pct"/>
                  <w:vAlign w:val="center"/>
                </w:tcPr>
                <w:p w:rsidR="00E1047F" w:rsidRDefault="00E1047F">
                  <w:pPr>
                    <w:adjustRightInd w:val="0"/>
                    <w:snapToGrid w:val="0"/>
                    <w:jc w:val="center"/>
                    <w:rPr>
                      <w:szCs w:val="21"/>
                    </w:rPr>
                  </w:pPr>
                  <w:r>
                    <w:rPr>
                      <w:rFonts w:hint="eastAsia"/>
                      <w:szCs w:val="21"/>
                    </w:rPr>
                    <w:t>5</w:t>
                  </w:r>
                </w:p>
              </w:tc>
              <w:tc>
                <w:tcPr>
                  <w:tcW w:w="535" w:type="pct"/>
                  <w:vAlign w:val="center"/>
                </w:tcPr>
                <w:p w:rsidR="00E1047F" w:rsidRDefault="00E1047F">
                  <w:pPr>
                    <w:jc w:val="center"/>
                  </w:pPr>
                  <w:r>
                    <w:rPr>
                      <w:rFonts w:hint="eastAsia"/>
                      <w:bCs/>
                      <w:color w:val="FF0000"/>
                      <w:szCs w:val="21"/>
                    </w:rPr>
                    <w:t>2</w:t>
                  </w:r>
                  <w:r>
                    <w:rPr>
                      <w:bCs/>
                      <w:color w:val="FF0000"/>
                      <w:szCs w:val="21"/>
                    </w:rPr>
                    <w:t>00</w:t>
                  </w:r>
                </w:p>
              </w:tc>
              <w:tc>
                <w:tcPr>
                  <w:tcW w:w="1027" w:type="pct"/>
                  <w:vAlign w:val="center"/>
                </w:tcPr>
                <w:p w:rsidR="00E1047F" w:rsidRDefault="00E1047F">
                  <w:pPr>
                    <w:pStyle w:val="a4"/>
                    <w:adjustRightInd w:val="0"/>
                    <w:snapToGrid w:val="0"/>
                    <w:ind w:firstLine="0"/>
                    <w:jc w:val="center"/>
                    <w:rPr>
                      <w:rFonts w:ascii="Times New Roman" w:hAnsi="Times New Roman"/>
                      <w:bCs/>
                      <w:color w:val="FF0000"/>
                      <w:szCs w:val="21"/>
                    </w:rPr>
                  </w:pPr>
                  <w:r>
                    <w:rPr>
                      <w:rFonts w:ascii="Times New Roman" w:hAnsi="Times New Roman" w:hint="eastAsia"/>
                      <w:bCs/>
                      <w:color w:val="FF0000"/>
                      <w:szCs w:val="21"/>
                    </w:rPr>
                    <w:t>0.025</w:t>
                  </w:r>
                </w:p>
              </w:tc>
            </w:tr>
            <w:tr w:rsidR="00E1047F">
              <w:trPr>
                <w:trHeight w:val="358"/>
                <w:jc w:val="center"/>
              </w:trPr>
              <w:tc>
                <w:tcPr>
                  <w:tcW w:w="3973" w:type="pct"/>
                  <w:gridSpan w:val="4"/>
                  <w:tcBorders>
                    <w:bottom w:val="single" w:sz="12" w:space="0" w:color="auto"/>
                  </w:tcBorders>
                  <w:vAlign w:val="center"/>
                </w:tcPr>
                <w:p w:rsidR="00E1047F" w:rsidRDefault="00E1047F">
                  <w:pPr>
                    <w:pStyle w:val="a4"/>
                    <w:adjustRightInd w:val="0"/>
                    <w:snapToGrid w:val="0"/>
                    <w:ind w:firstLine="0"/>
                    <w:jc w:val="center"/>
                    <w:rPr>
                      <w:rFonts w:ascii="Times New Roman" w:hAnsi="Times New Roman"/>
                      <w:bCs/>
                      <w:szCs w:val="21"/>
                    </w:rPr>
                  </w:pPr>
                  <w:r>
                    <w:rPr>
                      <w:rFonts w:ascii="Times New Roman" w:hAnsi="Times New Roman"/>
                      <w:szCs w:val="21"/>
                    </w:rPr>
                    <w:t>合计</w:t>
                  </w:r>
                </w:p>
              </w:tc>
              <w:tc>
                <w:tcPr>
                  <w:tcW w:w="1027" w:type="pct"/>
                  <w:tcBorders>
                    <w:bottom w:val="single" w:sz="12" w:space="0" w:color="auto"/>
                  </w:tcBorders>
                  <w:vAlign w:val="center"/>
                </w:tcPr>
                <w:p w:rsidR="00E1047F" w:rsidRDefault="00E1047F">
                  <w:pPr>
                    <w:pStyle w:val="a4"/>
                    <w:adjustRightInd w:val="0"/>
                    <w:snapToGrid w:val="0"/>
                    <w:ind w:firstLine="0"/>
                    <w:jc w:val="center"/>
                    <w:rPr>
                      <w:rFonts w:ascii="Times New Roman" w:hAnsi="Times New Roman"/>
                      <w:bCs/>
                      <w:szCs w:val="21"/>
                    </w:rPr>
                  </w:pPr>
                  <w:r>
                    <w:rPr>
                      <w:rFonts w:ascii="Times New Roman" w:hAnsi="Times New Roman" w:hint="eastAsia"/>
                      <w:bCs/>
                      <w:szCs w:val="21"/>
                    </w:rPr>
                    <w:t>0.187</w:t>
                  </w:r>
                </w:p>
              </w:tc>
            </w:tr>
          </w:tbl>
          <w:p w:rsidR="001A6F83" w:rsidRDefault="005972D8">
            <w:pPr>
              <w:adjustRightInd w:val="0"/>
              <w:snapToGrid w:val="0"/>
              <w:spacing w:line="360" w:lineRule="auto"/>
              <w:rPr>
                <w:b/>
                <w:szCs w:val="21"/>
              </w:rPr>
            </w:pPr>
            <w:r>
              <w:rPr>
                <w:b/>
                <w:szCs w:val="21"/>
              </w:rPr>
              <w:t>注：</w:t>
            </w:r>
            <w:r>
              <w:rPr>
                <w:b/>
                <w:szCs w:val="21"/>
              </w:rPr>
              <w:t>①</w:t>
            </w:r>
            <w:r>
              <w:rPr>
                <w:b/>
                <w:szCs w:val="21"/>
              </w:rPr>
              <w:t>废活性炭</w:t>
            </w:r>
            <w:r w:rsidR="00E1047F">
              <w:rPr>
                <w:rFonts w:hint="eastAsia"/>
                <w:b/>
                <w:szCs w:val="21"/>
              </w:rPr>
              <w:t>、</w:t>
            </w:r>
            <w:r w:rsidR="00E1047F" w:rsidRPr="00E53C53">
              <w:rPr>
                <w:rFonts w:hint="eastAsia"/>
                <w:b/>
                <w:color w:val="FF0000"/>
                <w:szCs w:val="21"/>
              </w:rPr>
              <w:t>废包装桶</w:t>
            </w:r>
            <w:r>
              <w:rPr>
                <w:b/>
                <w:szCs w:val="21"/>
              </w:rPr>
              <w:t>临界值参照《建设项目环境风险评价技术导则》（</w:t>
            </w:r>
            <w:r>
              <w:rPr>
                <w:b/>
                <w:szCs w:val="21"/>
              </w:rPr>
              <w:t>HJ169—2018</w:t>
            </w:r>
            <w:r>
              <w:rPr>
                <w:b/>
                <w:szCs w:val="21"/>
              </w:rPr>
              <w:t>）表</w:t>
            </w:r>
            <w:r>
              <w:rPr>
                <w:b/>
                <w:szCs w:val="21"/>
              </w:rPr>
              <w:t>B.2</w:t>
            </w:r>
            <w:r>
              <w:rPr>
                <w:b/>
                <w:szCs w:val="21"/>
              </w:rPr>
              <w:t>中</w:t>
            </w:r>
            <w:r>
              <w:rPr>
                <w:b/>
                <w:szCs w:val="21"/>
              </w:rPr>
              <w:t>“</w:t>
            </w:r>
            <w:r>
              <w:rPr>
                <w:b/>
                <w:szCs w:val="21"/>
              </w:rPr>
              <w:t>危害水环境物</w:t>
            </w:r>
            <w:r>
              <w:rPr>
                <w:rFonts w:hint="eastAsia"/>
                <w:b/>
                <w:szCs w:val="21"/>
              </w:rPr>
              <w:t>（急性毒性类别：急性</w:t>
            </w:r>
            <w:r>
              <w:rPr>
                <w:rFonts w:hint="eastAsia"/>
                <w:b/>
                <w:szCs w:val="21"/>
              </w:rPr>
              <w:t>1</w:t>
            </w:r>
            <w:r>
              <w:rPr>
                <w:rFonts w:hint="eastAsia"/>
                <w:b/>
                <w:szCs w:val="21"/>
              </w:rPr>
              <w:t>，慢性毒性类别：慢性</w:t>
            </w:r>
            <w:r>
              <w:rPr>
                <w:rFonts w:hint="eastAsia"/>
                <w:b/>
                <w:szCs w:val="21"/>
              </w:rPr>
              <w:t>1</w:t>
            </w:r>
            <w:r>
              <w:rPr>
                <w:rFonts w:hint="eastAsia"/>
                <w:b/>
                <w:szCs w:val="21"/>
              </w:rPr>
              <w:t>）</w:t>
            </w:r>
            <w:r>
              <w:rPr>
                <w:b/>
                <w:szCs w:val="21"/>
              </w:rPr>
              <w:t>”</w:t>
            </w:r>
            <w:r>
              <w:rPr>
                <w:b/>
                <w:szCs w:val="21"/>
              </w:rPr>
              <w:t>临界值</w:t>
            </w:r>
            <w:r>
              <w:rPr>
                <w:rFonts w:hint="eastAsia"/>
                <w:b/>
                <w:szCs w:val="21"/>
              </w:rPr>
              <w:t>；②交联剂、偶联剂、稳定剂、吸收剂参照</w:t>
            </w:r>
            <w:r>
              <w:rPr>
                <w:b/>
                <w:szCs w:val="21"/>
              </w:rPr>
              <w:t>《建设项目环境风险评价技术导则》（</w:t>
            </w:r>
            <w:r>
              <w:rPr>
                <w:b/>
                <w:szCs w:val="21"/>
              </w:rPr>
              <w:t>HJ169—2018</w:t>
            </w:r>
            <w:r>
              <w:rPr>
                <w:b/>
                <w:szCs w:val="21"/>
              </w:rPr>
              <w:t>）表</w:t>
            </w:r>
            <w:r>
              <w:rPr>
                <w:b/>
                <w:szCs w:val="21"/>
              </w:rPr>
              <w:t>B.2</w:t>
            </w:r>
            <w:r>
              <w:rPr>
                <w:b/>
                <w:szCs w:val="21"/>
              </w:rPr>
              <w:t>中</w:t>
            </w:r>
            <w:r>
              <w:rPr>
                <w:b/>
                <w:szCs w:val="21"/>
              </w:rPr>
              <w:t>“</w:t>
            </w:r>
            <w:r>
              <w:rPr>
                <w:b/>
                <w:szCs w:val="21"/>
              </w:rPr>
              <w:t>危害水环境物</w:t>
            </w:r>
            <w:r>
              <w:rPr>
                <w:rFonts w:hint="eastAsia"/>
                <w:b/>
                <w:szCs w:val="21"/>
              </w:rPr>
              <w:t>（慢性毒性类别：慢性</w:t>
            </w:r>
            <w:r>
              <w:rPr>
                <w:rFonts w:hint="eastAsia"/>
                <w:b/>
                <w:szCs w:val="21"/>
              </w:rPr>
              <w:t>2</w:t>
            </w:r>
            <w:r>
              <w:rPr>
                <w:rFonts w:hint="eastAsia"/>
                <w:b/>
                <w:szCs w:val="21"/>
              </w:rPr>
              <w:t>）</w:t>
            </w:r>
            <w:r>
              <w:rPr>
                <w:b/>
                <w:szCs w:val="21"/>
              </w:rPr>
              <w:t>”</w:t>
            </w:r>
            <w:r>
              <w:rPr>
                <w:b/>
                <w:szCs w:val="21"/>
              </w:rPr>
              <w:t>临界值</w:t>
            </w:r>
          </w:p>
          <w:p w:rsidR="001A6F83" w:rsidRDefault="005972D8">
            <w:pPr>
              <w:adjustRightInd w:val="0"/>
              <w:snapToGrid w:val="0"/>
              <w:spacing w:line="360" w:lineRule="auto"/>
              <w:ind w:firstLineChars="200" w:firstLine="480"/>
              <w:rPr>
                <w:bCs/>
                <w:sz w:val="24"/>
              </w:rPr>
            </w:pPr>
            <w:r>
              <w:rPr>
                <w:bCs/>
                <w:sz w:val="24"/>
              </w:rPr>
              <w:lastRenderedPageBreak/>
              <w:t>经分析可知，本项目</w:t>
            </w:r>
            <w:r>
              <w:rPr>
                <w:bCs/>
                <w:sz w:val="24"/>
              </w:rPr>
              <w:t>Q</w:t>
            </w:r>
            <w:r>
              <w:rPr>
                <w:bCs/>
                <w:sz w:val="24"/>
              </w:rPr>
              <w:t>＜</w:t>
            </w:r>
            <w:r>
              <w:rPr>
                <w:bCs/>
                <w:sz w:val="24"/>
              </w:rPr>
              <w:t>1</w:t>
            </w:r>
            <w:r>
              <w:rPr>
                <w:bCs/>
                <w:sz w:val="24"/>
              </w:rPr>
              <w:t>，环境风险势能直接判断为</w:t>
            </w:r>
            <w:r>
              <w:rPr>
                <w:bCs/>
                <w:sz w:val="24"/>
              </w:rPr>
              <w:t>I</w:t>
            </w:r>
            <w:r>
              <w:rPr>
                <w:bCs/>
                <w:sz w:val="24"/>
              </w:rPr>
              <w:t>等级，根据《建设项目环境风险评价技术导则》（</w:t>
            </w:r>
            <w:r>
              <w:rPr>
                <w:bCs/>
                <w:sz w:val="24"/>
              </w:rPr>
              <w:t>HJ169—2018</w:t>
            </w:r>
            <w:r>
              <w:rPr>
                <w:bCs/>
                <w:sz w:val="24"/>
              </w:rPr>
              <w:t>）相关要求，对本项目评价内容进行简单分析。</w:t>
            </w:r>
          </w:p>
          <w:p w:rsidR="001A6F83" w:rsidRDefault="005972D8">
            <w:pPr>
              <w:adjustRightInd w:val="0"/>
              <w:snapToGrid w:val="0"/>
              <w:spacing w:line="360" w:lineRule="auto"/>
              <w:ind w:firstLineChars="200" w:firstLine="480"/>
              <w:rPr>
                <w:bCs/>
                <w:sz w:val="24"/>
                <w:szCs w:val="22"/>
              </w:rPr>
            </w:pPr>
            <w:r>
              <w:rPr>
                <w:bCs/>
                <w:sz w:val="24"/>
                <w:szCs w:val="22"/>
              </w:rPr>
              <w:t>（</w:t>
            </w:r>
            <w:r>
              <w:rPr>
                <w:bCs/>
                <w:sz w:val="24"/>
                <w:szCs w:val="22"/>
              </w:rPr>
              <w:t>2</w:t>
            </w:r>
            <w:r>
              <w:rPr>
                <w:bCs/>
                <w:sz w:val="24"/>
                <w:szCs w:val="22"/>
              </w:rPr>
              <w:t>）风险评价</w:t>
            </w:r>
          </w:p>
          <w:p w:rsidR="001A6F83" w:rsidRDefault="005972D8">
            <w:pPr>
              <w:adjustRightInd w:val="0"/>
              <w:snapToGrid w:val="0"/>
              <w:spacing w:line="360" w:lineRule="auto"/>
              <w:ind w:firstLineChars="200" w:firstLine="480"/>
              <w:rPr>
                <w:bCs/>
                <w:sz w:val="24"/>
                <w:szCs w:val="22"/>
              </w:rPr>
            </w:pPr>
            <w:r>
              <w:rPr>
                <w:bCs/>
                <w:sz w:val="24"/>
                <w:szCs w:val="22"/>
              </w:rPr>
              <w:t>①</w:t>
            </w:r>
            <w:r>
              <w:rPr>
                <w:bCs/>
                <w:sz w:val="24"/>
                <w:szCs w:val="22"/>
              </w:rPr>
              <w:t>评价依据：根据评价工作等级划分，本项目</w:t>
            </w:r>
            <w:r>
              <w:rPr>
                <w:bCs/>
                <w:sz w:val="24"/>
                <w:szCs w:val="22"/>
              </w:rPr>
              <w:t>Q</w:t>
            </w:r>
            <w:r>
              <w:rPr>
                <w:bCs/>
                <w:sz w:val="24"/>
                <w:szCs w:val="22"/>
              </w:rPr>
              <w:t>＜</w:t>
            </w:r>
            <w:r>
              <w:rPr>
                <w:bCs/>
                <w:sz w:val="24"/>
                <w:szCs w:val="22"/>
              </w:rPr>
              <w:t>1</w:t>
            </w:r>
            <w:r>
              <w:rPr>
                <w:bCs/>
                <w:sz w:val="24"/>
                <w:szCs w:val="22"/>
              </w:rPr>
              <w:t>，环境风险势能直接判断为</w:t>
            </w:r>
            <w:r>
              <w:rPr>
                <w:bCs/>
                <w:sz w:val="24"/>
                <w:szCs w:val="22"/>
              </w:rPr>
              <w:t>I</w:t>
            </w:r>
            <w:r>
              <w:rPr>
                <w:bCs/>
                <w:sz w:val="24"/>
                <w:szCs w:val="22"/>
              </w:rPr>
              <w:t>等级。</w:t>
            </w:r>
          </w:p>
          <w:p w:rsidR="001A6F83" w:rsidRDefault="005972D8">
            <w:pPr>
              <w:adjustRightInd w:val="0"/>
              <w:snapToGrid w:val="0"/>
              <w:spacing w:line="360" w:lineRule="auto"/>
              <w:ind w:firstLineChars="200" w:firstLine="480"/>
              <w:rPr>
                <w:bCs/>
                <w:sz w:val="24"/>
                <w:szCs w:val="22"/>
              </w:rPr>
            </w:pPr>
            <w:r>
              <w:rPr>
                <w:bCs/>
                <w:sz w:val="24"/>
                <w:szCs w:val="22"/>
              </w:rPr>
              <w:t>②</w:t>
            </w:r>
            <w:r>
              <w:rPr>
                <w:bCs/>
                <w:sz w:val="24"/>
                <w:szCs w:val="22"/>
              </w:rPr>
              <w:t>环境敏感目标概况：周边</w:t>
            </w:r>
            <w:r>
              <w:rPr>
                <w:bCs/>
                <w:sz w:val="24"/>
                <w:szCs w:val="22"/>
              </w:rPr>
              <w:t>500m</w:t>
            </w:r>
            <w:proofErr w:type="gramStart"/>
            <w:r>
              <w:rPr>
                <w:bCs/>
                <w:sz w:val="24"/>
                <w:szCs w:val="22"/>
              </w:rPr>
              <w:t>范围内地</w:t>
            </w:r>
            <w:proofErr w:type="gramEnd"/>
            <w:r>
              <w:rPr>
                <w:bCs/>
                <w:sz w:val="24"/>
                <w:szCs w:val="22"/>
              </w:rPr>
              <w:t>下取水口。</w:t>
            </w:r>
          </w:p>
          <w:p w:rsidR="001A6F83" w:rsidRDefault="005972D8">
            <w:pPr>
              <w:adjustRightInd w:val="0"/>
              <w:snapToGrid w:val="0"/>
              <w:spacing w:line="360" w:lineRule="auto"/>
              <w:ind w:firstLineChars="200" w:firstLine="480"/>
              <w:rPr>
                <w:bCs/>
                <w:sz w:val="24"/>
              </w:rPr>
            </w:pPr>
            <w:r>
              <w:rPr>
                <w:bCs/>
                <w:sz w:val="24"/>
              </w:rPr>
              <w:t>③</w:t>
            </w:r>
            <w:r>
              <w:rPr>
                <w:bCs/>
                <w:sz w:val="24"/>
              </w:rPr>
              <w:t>环境风险识别：</w:t>
            </w:r>
            <w:proofErr w:type="gramStart"/>
            <w:r>
              <w:rPr>
                <w:bCs/>
                <w:sz w:val="24"/>
              </w:rPr>
              <w:t>危废暂存</w:t>
            </w:r>
            <w:proofErr w:type="gramEnd"/>
            <w:r>
              <w:rPr>
                <w:bCs/>
                <w:sz w:val="24"/>
              </w:rPr>
              <w:t>间内有少量的废活性炭</w:t>
            </w:r>
            <w:r w:rsidR="006F4422">
              <w:rPr>
                <w:rFonts w:hint="eastAsia"/>
                <w:bCs/>
                <w:sz w:val="24"/>
              </w:rPr>
              <w:t>、废包装桶</w:t>
            </w:r>
            <w:r>
              <w:rPr>
                <w:bCs/>
                <w:sz w:val="24"/>
              </w:rPr>
              <w:t>等，</w:t>
            </w:r>
            <w:r>
              <w:rPr>
                <w:rFonts w:hint="eastAsia"/>
                <w:bCs/>
                <w:sz w:val="24"/>
              </w:rPr>
              <w:t>废活性炭遇明火会发生火灾，</w:t>
            </w:r>
            <w:r>
              <w:rPr>
                <w:bCs/>
                <w:sz w:val="24"/>
              </w:rPr>
              <w:t>对</w:t>
            </w:r>
            <w:r>
              <w:rPr>
                <w:rFonts w:hint="eastAsia"/>
                <w:bCs/>
                <w:sz w:val="24"/>
              </w:rPr>
              <w:t>周边</w:t>
            </w:r>
            <w:r>
              <w:rPr>
                <w:bCs/>
                <w:sz w:val="24"/>
              </w:rPr>
              <w:t>环境存在一定风险。</w:t>
            </w:r>
          </w:p>
          <w:p w:rsidR="001A6F83" w:rsidRDefault="005972D8">
            <w:pPr>
              <w:adjustRightInd w:val="0"/>
              <w:snapToGrid w:val="0"/>
              <w:spacing w:line="360" w:lineRule="auto"/>
              <w:ind w:firstLineChars="200" w:firstLine="480"/>
              <w:rPr>
                <w:bCs/>
                <w:sz w:val="24"/>
                <w:szCs w:val="22"/>
              </w:rPr>
            </w:pPr>
            <w:r>
              <w:rPr>
                <w:bCs/>
                <w:sz w:val="24"/>
              </w:rPr>
              <w:t>④</w:t>
            </w:r>
            <w:r>
              <w:rPr>
                <w:bCs/>
                <w:sz w:val="24"/>
              </w:rPr>
              <w:t>环境风险分析：若仓库</w:t>
            </w:r>
            <w:proofErr w:type="gramStart"/>
            <w:r>
              <w:rPr>
                <w:bCs/>
                <w:sz w:val="24"/>
              </w:rPr>
              <w:t>及危废</w:t>
            </w:r>
            <w:proofErr w:type="gramEnd"/>
            <w:r>
              <w:rPr>
                <w:bCs/>
                <w:sz w:val="24"/>
              </w:rPr>
              <w:t>暂存间中暂存的</w:t>
            </w:r>
            <w:r>
              <w:rPr>
                <w:rFonts w:hint="eastAsia"/>
                <w:bCs/>
                <w:sz w:val="24"/>
              </w:rPr>
              <w:t>废活性炭遇明火引发火灾</w:t>
            </w:r>
            <w:r>
              <w:rPr>
                <w:bCs/>
                <w:sz w:val="24"/>
              </w:rPr>
              <w:t>，会对周围</w:t>
            </w:r>
            <w:r>
              <w:rPr>
                <w:rFonts w:hint="eastAsia"/>
                <w:bCs/>
                <w:sz w:val="24"/>
              </w:rPr>
              <w:t>环境</w:t>
            </w:r>
            <w:r>
              <w:rPr>
                <w:bCs/>
                <w:sz w:val="24"/>
              </w:rPr>
              <w:t>造成一定的影响。另外，车间内电路破碎存在触电的危险，短路造成的火灾、爆炸等危险；机械设备还可能导致机械伤害、触电等事故。</w:t>
            </w:r>
          </w:p>
          <w:p w:rsidR="001A6F83" w:rsidRDefault="005972D8">
            <w:pPr>
              <w:adjustRightInd w:val="0"/>
              <w:snapToGrid w:val="0"/>
              <w:spacing w:line="360" w:lineRule="auto"/>
              <w:ind w:firstLineChars="200" w:firstLine="480"/>
              <w:rPr>
                <w:bCs/>
                <w:sz w:val="24"/>
                <w:szCs w:val="22"/>
              </w:rPr>
            </w:pPr>
            <w:r>
              <w:rPr>
                <w:bCs/>
                <w:sz w:val="24"/>
              </w:rPr>
              <w:t>⑤</w:t>
            </w:r>
            <w:r>
              <w:rPr>
                <w:bCs/>
                <w:sz w:val="24"/>
                <w:szCs w:val="22"/>
              </w:rPr>
              <w:t>环境风险防范措施及应急要求：</w:t>
            </w:r>
          </w:p>
          <w:p w:rsidR="001A6F83" w:rsidRDefault="005972D8">
            <w:pPr>
              <w:adjustRightInd w:val="0"/>
              <w:snapToGrid w:val="0"/>
              <w:spacing w:line="360" w:lineRule="auto"/>
              <w:ind w:firstLineChars="200" w:firstLine="480"/>
              <w:rPr>
                <w:bCs/>
                <w:sz w:val="24"/>
                <w:szCs w:val="22"/>
              </w:rPr>
            </w:pPr>
            <w:r>
              <w:rPr>
                <w:bCs/>
                <w:sz w:val="24"/>
                <w:szCs w:val="22"/>
              </w:rPr>
              <w:t>a.</w:t>
            </w:r>
            <w:r>
              <w:rPr>
                <w:bCs/>
                <w:sz w:val="24"/>
                <w:szCs w:val="22"/>
              </w:rPr>
              <w:t>使用防爆、防火电缆，电气设施进行了触电保护，爆炸危险区域的划分、防爆电器（气）的安装和布防必须符合《爆炸和火灾环境电力装置设计规范</w:t>
            </w:r>
            <w:r>
              <w:rPr>
                <w:bCs/>
                <w:sz w:val="24"/>
                <w:szCs w:val="22"/>
              </w:rPr>
              <w:t>(GB50058)</w:t>
            </w:r>
            <w:r>
              <w:rPr>
                <w:bCs/>
                <w:sz w:val="24"/>
                <w:szCs w:val="22"/>
              </w:rPr>
              <w:t>》要求。各装置防静电设计应符合《防止静电事故通用导则》（</w:t>
            </w:r>
            <w:r>
              <w:rPr>
                <w:bCs/>
                <w:sz w:val="24"/>
                <w:szCs w:val="22"/>
              </w:rPr>
              <w:t>GB12518</w:t>
            </w:r>
            <w:r>
              <w:rPr>
                <w:bCs/>
                <w:sz w:val="24"/>
                <w:szCs w:val="22"/>
              </w:rPr>
              <w:t>）以及《工业企业静电接地设计规程》（</w:t>
            </w:r>
            <w:r>
              <w:rPr>
                <w:bCs/>
                <w:sz w:val="24"/>
                <w:szCs w:val="22"/>
              </w:rPr>
              <w:t>HGJ28</w:t>
            </w:r>
            <w:r>
              <w:rPr>
                <w:bCs/>
                <w:sz w:val="24"/>
                <w:szCs w:val="22"/>
              </w:rPr>
              <w:t>）；各装置防静电设计应根据生产工艺要求，作业环境特点和物料性质采取相应的防静电措施；各生产装置在防爆区域内的所有金属设备、管道等都必须设计静电接地装置，且接地电阻符合规范要求：不大于</w:t>
            </w:r>
            <w:r>
              <w:rPr>
                <w:bCs/>
                <w:sz w:val="24"/>
                <w:szCs w:val="22"/>
              </w:rPr>
              <w:t>10Ω</w:t>
            </w:r>
            <w:r>
              <w:rPr>
                <w:bCs/>
                <w:sz w:val="24"/>
                <w:szCs w:val="22"/>
              </w:rPr>
              <w:t>；非导电设备、管道等应设计间接接地或采用屏蔽方法，屏蔽体必须可靠接地；根据生产特点配置必要的静电检测仪器、仪表；设备接地处理，及时清理除尘设备，远离火源；车间需满足《粉尘防爆安全规程》（</w:t>
            </w:r>
            <w:r>
              <w:rPr>
                <w:bCs/>
                <w:sz w:val="24"/>
                <w:szCs w:val="22"/>
              </w:rPr>
              <w:t>GB15577-2018</w:t>
            </w:r>
            <w:r>
              <w:rPr>
                <w:bCs/>
                <w:sz w:val="24"/>
                <w:szCs w:val="22"/>
              </w:rPr>
              <w:t>）的相关规定，加强车间粉尘防爆的安全管理，防止粉尘爆炸事故发生，保障公司财产和员工人身安全。</w:t>
            </w:r>
          </w:p>
          <w:p w:rsidR="001A6F83" w:rsidRDefault="005972D8">
            <w:pPr>
              <w:adjustRightInd w:val="0"/>
              <w:snapToGrid w:val="0"/>
              <w:spacing w:line="360" w:lineRule="auto"/>
              <w:ind w:firstLineChars="200" w:firstLine="480"/>
              <w:rPr>
                <w:bCs/>
                <w:sz w:val="24"/>
                <w:szCs w:val="22"/>
              </w:rPr>
            </w:pPr>
            <w:r>
              <w:rPr>
                <w:bCs/>
                <w:sz w:val="24"/>
                <w:szCs w:val="22"/>
              </w:rPr>
              <w:t>b.</w:t>
            </w:r>
            <w:r>
              <w:rPr>
                <w:bCs/>
                <w:sz w:val="24"/>
                <w:szCs w:val="22"/>
              </w:rPr>
              <w:t>定期检查、维护生产中使用的设备、仓库，确保各设施、设备正常运行。</w:t>
            </w:r>
          </w:p>
          <w:p w:rsidR="001A6F83" w:rsidRDefault="005972D8">
            <w:pPr>
              <w:adjustRightInd w:val="0"/>
              <w:snapToGrid w:val="0"/>
              <w:spacing w:line="360" w:lineRule="auto"/>
              <w:ind w:firstLineChars="200" w:firstLine="480"/>
              <w:rPr>
                <w:bCs/>
                <w:sz w:val="24"/>
                <w:szCs w:val="22"/>
              </w:rPr>
            </w:pPr>
            <w:r>
              <w:rPr>
                <w:bCs/>
                <w:sz w:val="24"/>
                <w:szCs w:val="22"/>
              </w:rPr>
              <w:t>c.</w:t>
            </w:r>
            <w:r>
              <w:rPr>
                <w:bCs/>
                <w:sz w:val="24"/>
                <w:szCs w:val="22"/>
              </w:rPr>
              <w:t>生产车间、仓库、</w:t>
            </w:r>
            <w:proofErr w:type="gramStart"/>
            <w:r>
              <w:rPr>
                <w:bCs/>
                <w:sz w:val="24"/>
                <w:szCs w:val="22"/>
              </w:rPr>
              <w:t>危废暂存</w:t>
            </w:r>
            <w:proofErr w:type="gramEnd"/>
            <w:r>
              <w:rPr>
                <w:bCs/>
                <w:sz w:val="24"/>
                <w:szCs w:val="22"/>
              </w:rPr>
              <w:t>间均配备黄沙箱、应急桶等，用于</w:t>
            </w:r>
            <w:r>
              <w:rPr>
                <w:rFonts w:hint="eastAsia"/>
                <w:bCs/>
                <w:sz w:val="24"/>
                <w:szCs w:val="22"/>
              </w:rPr>
              <w:t>火灾处理的应急物资</w:t>
            </w:r>
            <w:r>
              <w:rPr>
                <w:bCs/>
                <w:sz w:val="24"/>
                <w:szCs w:val="22"/>
              </w:rPr>
              <w:t>。</w:t>
            </w:r>
          </w:p>
          <w:p w:rsidR="001A6F83" w:rsidRDefault="005972D8">
            <w:pPr>
              <w:adjustRightInd w:val="0"/>
              <w:snapToGrid w:val="0"/>
              <w:spacing w:line="360" w:lineRule="auto"/>
              <w:ind w:firstLineChars="200" w:firstLine="480"/>
              <w:rPr>
                <w:bCs/>
                <w:sz w:val="24"/>
                <w:szCs w:val="22"/>
              </w:rPr>
            </w:pPr>
            <w:r>
              <w:rPr>
                <w:bCs/>
                <w:sz w:val="24"/>
                <w:szCs w:val="22"/>
              </w:rPr>
              <w:t>d.</w:t>
            </w:r>
            <w:r>
              <w:rPr>
                <w:bCs/>
                <w:sz w:val="24"/>
                <w:szCs w:val="22"/>
              </w:rPr>
              <w:t>生产区和各仓库设置干粉灭火器和泡沫灭火器、消防砂；厂内采用电话报警，</w:t>
            </w:r>
            <w:r>
              <w:rPr>
                <w:bCs/>
                <w:sz w:val="24"/>
                <w:szCs w:val="22"/>
              </w:rPr>
              <w:lastRenderedPageBreak/>
              <w:t>专人负责，发生火灾时，及时向有关负责人通报火警；根据实际情况设置感烟、感温探测器及手动报警按钮等。</w:t>
            </w:r>
          </w:p>
          <w:p w:rsidR="001A6F83" w:rsidRDefault="005972D8">
            <w:pPr>
              <w:adjustRightInd w:val="0"/>
              <w:snapToGrid w:val="0"/>
              <w:spacing w:line="360" w:lineRule="auto"/>
              <w:ind w:firstLineChars="200" w:firstLine="480"/>
              <w:rPr>
                <w:bCs/>
                <w:sz w:val="24"/>
                <w:szCs w:val="22"/>
              </w:rPr>
            </w:pPr>
            <w:r>
              <w:rPr>
                <w:bCs/>
                <w:sz w:val="24"/>
                <w:szCs w:val="22"/>
              </w:rPr>
              <w:t>e.</w:t>
            </w:r>
            <w:r>
              <w:rPr>
                <w:bCs/>
                <w:sz w:val="24"/>
                <w:szCs w:val="22"/>
              </w:rPr>
              <w:t>生产现场设置各种安全标志。按照规范对凡需要迅速发现并引起注意以防发生事故的场所、部位均按要求涂安全色。</w:t>
            </w:r>
          </w:p>
          <w:p w:rsidR="001A6F83" w:rsidRDefault="005972D8">
            <w:pPr>
              <w:adjustRightInd w:val="0"/>
              <w:snapToGrid w:val="0"/>
              <w:spacing w:line="360" w:lineRule="auto"/>
              <w:ind w:firstLineChars="200" w:firstLine="480"/>
              <w:rPr>
                <w:bCs/>
                <w:sz w:val="24"/>
                <w:szCs w:val="22"/>
              </w:rPr>
            </w:pPr>
            <w:r>
              <w:rPr>
                <w:bCs/>
                <w:sz w:val="24"/>
                <w:szCs w:val="22"/>
              </w:rPr>
              <w:t>f.</w:t>
            </w:r>
            <w:r>
              <w:rPr>
                <w:bCs/>
                <w:sz w:val="24"/>
                <w:szCs w:val="22"/>
              </w:rPr>
              <w:t>一旦发生火灾，应立即停止生产，迅速使用厂内灭火器材，同时，通知镇、区消防支队；并迅速疏散厂内职工和周围群众撤离现场。</w:t>
            </w:r>
          </w:p>
          <w:p w:rsidR="001A6F83" w:rsidRDefault="005972D8">
            <w:pPr>
              <w:adjustRightInd w:val="0"/>
              <w:snapToGrid w:val="0"/>
              <w:spacing w:line="360" w:lineRule="auto"/>
              <w:ind w:firstLineChars="200" w:firstLine="480"/>
              <w:rPr>
                <w:bCs/>
                <w:sz w:val="24"/>
                <w:szCs w:val="22"/>
              </w:rPr>
            </w:pPr>
            <w:r>
              <w:rPr>
                <w:bCs/>
                <w:sz w:val="24"/>
                <w:szCs w:val="22"/>
              </w:rPr>
              <w:t>g.</w:t>
            </w:r>
            <w:r>
              <w:rPr>
                <w:bCs/>
                <w:sz w:val="24"/>
                <w:szCs w:val="22"/>
              </w:rPr>
              <w:t>加强工厂、车间的安全环保管理，对全厂职工进行安全环保的教育和培训，实行上岗证制度。</w:t>
            </w:r>
          </w:p>
          <w:p w:rsidR="001A6F83" w:rsidRDefault="005972D8">
            <w:pPr>
              <w:adjustRightInd w:val="0"/>
              <w:snapToGrid w:val="0"/>
              <w:spacing w:line="360" w:lineRule="auto"/>
              <w:ind w:firstLineChars="200" w:firstLine="480"/>
              <w:rPr>
                <w:bCs/>
                <w:sz w:val="24"/>
                <w:szCs w:val="22"/>
              </w:rPr>
            </w:pPr>
            <w:r>
              <w:rPr>
                <w:bCs/>
                <w:sz w:val="24"/>
                <w:szCs w:val="22"/>
              </w:rPr>
              <w:t>h.</w:t>
            </w:r>
            <w:r>
              <w:rPr>
                <w:bCs/>
                <w:sz w:val="24"/>
                <w:szCs w:val="22"/>
              </w:rPr>
              <w:t>定期检查生产和原料贮存区，杜绝事故隐患，降低事故发生概率。</w:t>
            </w:r>
          </w:p>
          <w:p w:rsidR="001A6F83" w:rsidRDefault="005972D8">
            <w:pPr>
              <w:adjustRightInd w:val="0"/>
              <w:snapToGrid w:val="0"/>
              <w:spacing w:line="360" w:lineRule="auto"/>
              <w:ind w:firstLineChars="200" w:firstLine="480"/>
              <w:rPr>
                <w:bCs/>
                <w:sz w:val="24"/>
                <w:szCs w:val="22"/>
              </w:rPr>
            </w:pPr>
            <w:r>
              <w:rPr>
                <w:bCs/>
                <w:sz w:val="24"/>
                <w:szCs w:val="22"/>
              </w:rPr>
              <w:t>i.</w:t>
            </w:r>
            <w:r>
              <w:rPr>
                <w:bCs/>
                <w:sz w:val="24"/>
                <w:szCs w:val="22"/>
              </w:rPr>
              <w:t>配备</w:t>
            </w:r>
            <w:r>
              <w:rPr>
                <w:bCs/>
                <w:sz w:val="24"/>
                <w:szCs w:val="22"/>
              </w:rPr>
              <w:t>24</w:t>
            </w:r>
            <w:r>
              <w:rPr>
                <w:bCs/>
                <w:sz w:val="24"/>
                <w:szCs w:val="22"/>
              </w:rPr>
              <w:t>小时有效的报警装置，建立有效的内部、外部</w:t>
            </w:r>
            <w:proofErr w:type="gramStart"/>
            <w:r>
              <w:rPr>
                <w:bCs/>
                <w:sz w:val="24"/>
                <w:szCs w:val="22"/>
              </w:rPr>
              <w:t>通讯联络</w:t>
            </w:r>
            <w:proofErr w:type="gramEnd"/>
            <w:r>
              <w:rPr>
                <w:bCs/>
                <w:sz w:val="24"/>
                <w:szCs w:val="22"/>
              </w:rPr>
              <w:t>手段。上述措施可满足本项目风险防范及应急需求且具有可行性。在采取规范化环境风险防范措施和应急措施的前提下，本项目环境风险可控。</w:t>
            </w:r>
          </w:p>
          <w:p w:rsidR="001A6F83" w:rsidRDefault="005972D8">
            <w:pPr>
              <w:adjustRightInd w:val="0"/>
              <w:snapToGrid w:val="0"/>
              <w:jc w:val="center"/>
              <w:rPr>
                <w:b/>
                <w:bCs/>
                <w:sz w:val="24"/>
              </w:rPr>
            </w:pPr>
            <w:r>
              <w:rPr>
                <w:b/>
                <w:bCs/>
                <w:sz w:val="24"/>
              </w:rPr>
              <w:t>表</w:t>
            </w:r>
            <w:r>
              <w:rPr>
                <w:rFonts w:hint="eastAsia"/>
                <w:b/>
                <w:bCs/>
                <w:sz w:val="24"/>
              </w:rPr>
              <w:t>4-35</w:t>
            </w:r>
            <w:r>
              <w:rPr>
                <w:b/>
                <w:bCs/>
                <w:sz w:val="24"/>
              </w:rPr>
              <w:t xml:space="preserve">  </w:t>
            </w:r>
            <w:r>
              <w:rPr>
                <w:b/>
                <w:bCs/>
                <w:sz w:val="24"/>
              </w:rPr>
              <w:t>本项目环境风险简单分析内容表</w:t>
            </w:r>
          </w:p>
          <w:tbl>
            <w:tblPr>
              <w:tblW w:w="4999" w:type="pct"/>
              <w:jc w:val="center"/>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092"/>
              <w:gridCol w:w="1465"/>
              <w:gridCol w:w="1643"/>
              <w:gridCol w:w="1643"/>
              <w:gridCol w:w="1654"/>
            </w:tblGrid>
            <w:tr w:rsidR="001A6F83">
              <w:trPr>
                <w:trHeight w:val="476"/>
                <w:jc w:val="center"/>
              </w:trPr>
              <w:tc>
                <w:tcPr>
                  <w:tcW w:w="1231" w:type="pct"/>
                  <w:vAlign w:val="center"/>
                </w:tcPr>
                <w:p w:rsidR="001A6F83" w:rsidRDefault="005972D8">
                  <w:pPr>
                    <w:adjustRightInd w:val="0"/>
                    <w:snapToGrid w:val="0"/>
                    <w:jc w:val="center"/>
                  </w:pPr>
                  <w:r>
                    <w:t>建设项目名称</w:t>
                  </w:r>
                </w:p>
              </w:tc>
              <w:tc>
                <w:tcPr>
                  <w:tcW w:w="3769" w:type="pct"/>
                  <w:gridSpan w:val="4"/>
                  <w:vAlign w:val="center"/>
                </w:tcPr>
                <w:p w:rsidR="001A6F83" w:rsidRDefault="005972D8">
                  <w:pPr>
                    <w:adjustRightInd w:val="0"/>
                    <w:snapToGrid w:val="0"/>
                    <w:jc w:val="center"/>
                  </w:pPr>
                  <w:r>
                    <w:rPr>
                      <w:rFonts w:hint="eastAsia"/>
                    </w:rPr>
                    <w:t>年产</w:t>
                  </w:r>
                  <w:r>
                    <w:rPr>
                      <w:rFonts w:hint="eastAsia"/>
                    </w:rPr>
                    <w:t>8800</w:t>
                  </w:r>
                  <w:r>
                    <w:rPr>
                      <w:rFonts w:hint="eastAsia"/>
                    </w:rPr>
                    <w:t>万平方米光伏胶膜项目</w:t>
                  </w:r>
                </w:p>
              </w:tc>
            </w:tr>
            <w:tr w:rsidR="001A6F83">
              <w:trPr>
                <w:trHeight w:val="476"/>
                <w:jc w:val="center"/>
              </w:trPr>
              <w:tc>
                <w:tcPr>
                  <w:tcW w:w="1231" w:type="pct"/>
                  <w:vAlign w:val="center"/>
                </w:tcPr>
                <w:p w:rsidR="001A6F83" w:rsidRDefault="005972D8">
                  <w:pPr>
                    <w:adjustRightInd w:val="0"/>
                    <w:snapToGrid w:val="0"/>
                    <w:jc w:val="center"/>
                  </w:pPr>
                  <w:r>
                    <w:t>建设地点</w:t>
                  </w:r>
                </w:p>
              </w:tc>
              <w:tc>
                <w:tcPr>
                  <w:tcW w:w="3769" w:type="pct"/>
                  <w:gridSpan w:val="4"/>
                  <w:vAlign w:val="center"/>
                </w:tcPr>
                <w:p w:rsidR="001A6F83" w:rsidRDefault="00D85B96">
                  <w:pPr>
                    <w:adjustRightInd w:val="0"/>
                    <w:snapToGrid w:val="0"/>
                    <w:jc w:val="center"/>
                  </w:pPr>
                  <w:r w:rsidRPr="00D85B96">
                    <w:rPr>
                      <w:rFonts w:hint="eastAsia"/>
                    </w:rPr>
                    <w:t>常州市</w:t>
                  </w:r>
                  <w:proofErr w:type="gramStart"/>
                  <w:r w:rsidRPr="00D85B96">
                    <w:rPr>
                      <w:rFonts w:hint="eastAsia"/>
                    </w:rPr>
                    <w:t>武进区礼嘉</w:t>
                  </w:r>
                  <w:proofErr w:type="gramEnd"/>
                  <w:r w:rsidRPr="00D85B96">
                    <w:rPr>
                      <w:rFonts w:hint="eastAsia"/>
                    </w:rPr>
                    <w:t>镇武进东大道</w:t>
                  </w:r>
                  <w:r w:rsidRPr="00D85B96">
                    <w:rPr>
                      <w:rFonts w:hint="eastAsia"/>
                    </w:rPr>
                    <w:t>666</w:t>
                  </w:r>
                  <w:r w:rsidRPr="00D85B96">
                    <w:rPr>
                      <w:rFonts w:hint="eastAsia"/>
                    </w:rPr>
                    <w:t>号</w:t>
                  </w:r>
                </w:p>
              </w:tc>
            </w:tr>
            <w:tr w:rsidR="001A6F83">
              <w:trPr>
                <w:trHeight w:val="476"/>
                <w:jc w:val="center"/>
              </w:trPr>
              <w:tc>
                <w:tcPr>
                  <w:tcW w:w="1231" w:type="pct"/>
                  <w:vAlign w:val="center"/>
                </w:tcPr>
                <w:p w:rsidR="001A6F83" w:rsidRDefault="005972D8">
                  <w:pPr>
                    <w:adjustRightInd w:val="0"/>
                    <w:snapToGrid w:val="0"/>
                    <w:jc w:val="center"/>
                  </w:pPr>
                  <w:r>
                    <w:t>地理坐标</w:t>
                  </w:r>
                </w:p>
              </w:tc>
              <w:tc>
                <w:tcPr>
                  <w:tcW w:w="862" w:type="pct"/>
                  <w:vAlign w:val="center"/>
                </w:tcPr>
                <w:p w:rsidR="001A6F83" w:rsidRDefault="005972D8">
                  <w:pPr>
                    <w:adjustRightInd w:val="0"/>
                    <w:snapToGrid w:val="0"/>
                    <w:jc w:val="center"/>
                  </w:pPr>
                  <w:r>
                    <w:t>经度</w:t>
                  </w:r>
                </w:p>
              </w:tc>
              <w:tc>
                <w:tcPr>
                  <w:tcW w:w="967" w:type="pct"/>
                  <w:vAlign w:val="center"/>
                </w:tcPr>
                <w:p w:rsidR="001A6F83" w:rsidRDefault="005972D8">
                  <w:pPr>
                    <w:adjustRightInd w:val="0"/>
                    <w:snapToGrid w:val="0"/>
                    <w:jc w:val="center"/>
                  </w:pPr>
                  <w:r>
                    <w:t>119.985674</w:t>
                  </w:r>
                </w:p>
              </w:tc>
              <w:tc>
                <w:tcPr>
                  <w:tcW w:w="967" w:type="pct"/>
                  <w:vAlign w:val="center"/>
                </w:tcPr>
                <w:p w:rsidR="001A6F83" w:rsidRDefault="005972D8">
                  <w:pPr>
                    <w:adjustRightInd w:val="0"/>
                    <w:snapToGrid w:val="0"/>
                    <w:jc w:val="center"/>
                  </w:pPr>
                  <w:r>
                    <w:t>纬度</w:t>
                  </w:r>
                </w:p>
              </w:tc>
              <w:tc>
                <w:tcPr>
                  <w:tcW w:w="973" w:type="pct"/>
                  <w:vAlign w:val="center"/>
                </w:tcPr>
                <w:p w:rsidR="001A6F83" w:rsidRDefault="005972D8">
                  <w:pPr>
                    <w:adjustRightInd w:val="0"/>
                    <w:snapToGrid w:val="0"/>
                    <w:jc w:val="center"/>
                  </w:pPr>
                  <w:r>
                    <w:t>31.631791</w:t>
                  </w:r>
                </w:p>
              </w:tc>
            </w:tr>
            <w:tr w:rsidR="001A6F83">
              <w:trPr>
                <w:trHeight w:val="476"/>
                <w:jc w:val="center"/>
              </w:trPr>
              <w:tc>
                <w:tcPr>
                  <w:tcW w:w="1231" w:type="pct"/>
                  <w:vAlign w:val="center"/>
                </w:tcPr>
                <w:p w:rsidR="001A6F83" w:rsidRDefault="005972D8">
                  <w:pPr>
                    <w:adjustRightInd w:val="0"/>
                    <w:snapToGrid w:val="0"/>
                    <w:jc w:val="center"/>
                  </w:pPr>
                  <w:r>
                    <w:t>主要危险物质及分布</w:t>
                  </w:r>
                </w:p>
              </w:tc>
              <w:tc>
                <w:tcPr>
                  <w:tcW w:w="3769" w:type="pct"/>
                  <w:gridSpan w:val="4"/>
                  <w:vAlign w:val="center"/>
                </w:tcPr>
                <w:p w:rsidR="001A6F83" w:rsidRDefault="005972D8">
                  <w:pPr>
                    <w:adjustRightInd w:val="0"/>
                    <w:snapToGrid w:val="0"/>
                    <w:jc w:val="center"/>
                    <w:rPr>
                      <w:b/>
                      <w:bCs/>
                    </w:rPr>
                  </w:pPr>
                  <w:r>
                    <w:rPr>
                      <w:szCs w:val="21"/>
                    </w:rPr>
                    <w:t>主要危险物质：废活性炭</w:t>
                  </w:r>
                  <w:r>
                    <w:rPr>
                      <w:rFonts w:hint="eastAsia"/>
                      <w:szCs w:val="21"/>
                    </w:rPr>
                    <w:t>、</w:t>
                  </w:r>
                  <w:r w:rsidR="006F4422">
                    <w:rPr>
                      <w:rFonts w:hint="eastAsia"/>
                      <w:szCs w:val="21"/>
                    </w:rPr>
                    <w:t>废包装桶、</w:t>
                  </w:r>
                  <w:r>
                    <w:rPr>
                      <w:rFonts w:hint="eastAsia"/>
                      <w:szCs w:val="21"/>
                    </w:rPr>
                    <w:t>偶联剂、交联剂、稳定剂等</w:t>
                  </w:r>
                  <w:r>
                    <w:rPr>
                      <w:szCs w:val="21"/>
                    </w:rPr>
                    <w:t>；分布情况：</w:t>
                  </w:r>
                  <w:proofErr w:type="gramStart"/>
                  <w:r>
                    <w:rPr>
                      <w:rFonts w:hint="eastAsia"/>
                      <w:szCs w:val="21"/>
                    </w:rPr>
                    <w:t>1</w:t>
                  </w:r>
                  <w:r>
                    <w:rPr>
                      <w:rFonts w:hint="eastAsia"/>
                      <w:szCs w:val="21"/>
                    </w:rPr>
                    <w:t>号危废仓库</w:t>
                  </w:r>
                  <w:proofErr w:type="gramEnd"/>
                  <w:r>
                    <w:rPr>
                      <w:rFonts w:hint="eastAsia"/>
                      <w:szCs w:val="21"/>
                    </w:rPr>
                    <w:t>、原料仓库</w:t>
                  </w:r>
                </w:p>
              </w:tc>
            </w:tr>
            <w:tr w:rsidR="001A6F83">
              <w:trPr>
                <w:trHeight w:val="476"/>
                <w:jc w:val="center"/>
              </w:trPr>
              <w:tc>
                <w:tcPr>
                  <w:tcW w:w="1231" w:type="pct"/>
                  <w:vAlign w:val="center"/>
                </w:tcPr>
                <w:p w:rsidR="001A6F83" w:rsidRDefault="005972D8">
                  <w:pPr>
                    <w:adjustRightInd w:val="0"/>
                    <w:snapToGrid w:val="0"/>
                    <w:jc w:val="center"/>
                  </w:pPr>
                  <w:r>
                    <w:t>环境影响途径及危害后果（大气、地表水、地下水等）</w:t>
                  </w:r>
                </w:p>
              </w:tc>
              <w:tc>
                <w:tcPr>
                  <w:tcW w:w="3769" w:type="pct"/>
                  <w:gridSpan w:val="4"/>
                  <w:vAlign w:val="center"/>
                </w:tcPr>
                <w:p w:rsidR="001A6F83" w:rsidRDefault="005972D8">
                  <w:pPr>
                    <w:adjustRightInd w:val="0"/>
                    <w:snapToGrid w:val="0"/>
                    <w:jc w:val="center"/>
                  </w:pPr>
                  <w:proofErr w:type="gramStart"/>
                  <w:r>
                    <w:rPr>
                      <w:szCs w:val="21"/>
                    </w:rPr>
                    <w:t>若</w:t>
                  </w:r>
                  <w:r>
                    <w:rPr>
                      <w:rFonts w:hint="eastAsia"/>
                      <w:szCs w:val="21"/>
                    </w:rPr>
                    <w:t>危废</w:t>
                  </w:r>
                  <w:proofErr w:type="gramEnd"/>
                  <w:r>
                    <w:rPr>
                      <w:szCs w:val="21"/>
                    </w:rPr>
                    <w:t>仓库中的</w:t>
                  </w:r>
                  <w:r>
                    <w:rPr>
                      <w:rFonts w:hint="eastAsia"/>
                      <w:szCs w:val="21"/>
                    </w:rPr>
                    <w:t>废活性炭遇明火引发火灾</w:t>
                  </w:r>
                  <w:r>
                    <w:rPr>
                      <w:szCs w:val="21"/>
                    </w:rPr>
                    <w:t>，会对周围</w:t>
                  </w:r>
                  <w:r>
                    <w:rPr>
                      <w:rFonts w:hint="eastAsia"/>
                      <w:szCs w:val="21"/>
                    </w:rPr>
                    <w:t>环境</w:t>
                  </w:r>
                  <w:r>
                    <w:rPr>
                      <w:szCs w:val="21"/>
                    </w:rPr>
                    <w:t>造成一定的影响</w:t>
                  </w:r>
                </w:p>
              </w:tc>
            </w:tr>
            <w:tr w:rsidR="001A6F83">
              <w:trPr>
                <w:trHeight w:val="476"/>
                <w:jc w:val="center"/>
              </w:trPr>
              <w:tc>
                <w:tcPr>
                  <w:tcW w:w="1231" w:type="pct"/>
                  <w:vAlign w:val="center"/>
                </w:tcPr>
                <w:p w:rsidR="001A6F83" w:rsidRDefault="005972D8">
                  <w:pPr>
                    <w:adjustRightInd w:val="0"/>
                    <w:snapToGrid w:val="0"/>
                    <w:jc w:val="center"/>
                  </w:pPr>
                  <w:r>
                    <w:t>风险防范措施要求</w:t>
                  </w:r>
                </w:p>
              </w:tc>
              <w:tc>
                <w:tcPr>
                  <w:tcW w:w="3769" w:type="pct"/>
                  <w:gridSpan w:val="4"/>
                  <w:vAlign w:val="center"/>
                </w:tcPr>
                <w:p w:rsidR="001A6F83" w:rsidRDefault="005972D8">
                  <w:pPr>
                    <w:adjustRightInd w:val="0"/>
                    <w:snapToGrid w:val="0"/>
                    <w:jc w:val="center"/>
                  </w:pPr>
                  <w:r>
                    <w:t>定期检查厂内</w:t>
                  </w:r>
                  <w:proofErr w:type="gramStart"/>
                  <w:r>
                    <w:t>各风险</w:t>
                  </w:r>
                  <w:proofErr w:type="gramEnd"/>
                  <w:r>
                    <w:t>防范措施的完善情况，设置应急物资，建立健全应急防范机制</w:t>
                  </w:r>
                </w:p>
              </w:tc>
            </w:tr>
            <w:tr w:rsidR="001A6F83">
              <w:trPr>
                <w:trHeight w:val="476"/>
                <w:jc w:val="center"/>
              </w:trPr>
              <w:tc>
                <w:tcPr>
                  <w:tcW w:w="5000" w:type="pct"/>
                  <w:gridSpan w:val="5"/>
                  <w:vAlign w:val="center"/>
                </w:tcPr>
                <w:p w:rsidR="001A6F83" w:rsidRDefault="005972D8">
                  <w:pPr>
                    <w:adjustRightInd w:val="0"/>
                    <w:snapToGrid w:val="0"/>
                    <w:jc w:val="center"/>
                  </w:pPr>
                  <w:r>
                    <w:t>填表说明（列出项目相关信息及评价说明）：本项目</w:t>
                  </w:r>
                  <w:r>
                    <w:t>Q</w:t>
                  </w:r>
                  <w:r>
                    <w:t>＜</w:t>
                  </w:r>
                  <w:r>
                    <w:t>1</w:t>
                  </w:r>
                  <w:r>
                    <w:t>，环境风险势能直接判断为</w:t>
                  </w:r>
                  <w:r>
                    <w:t>I</w:t>
                  </w:r>
                  <w:r>
                    <w:t>等级</w:t>
                  </w:r>
                </w:p>
              </w:tc>
            </w:tr>
          </w:tbl>
          <w:p w:rsidR="001A6F83" w:rsidRDefault="005972D8">
            <w:pPr>
              <w:adjustRightInd w:val="0"/>
              <w:snapToGrid w:val="0"/>
              <w:spacing w:line="360" w:lineRule="auto"/>
              <w:rPr>
                <w:b/>
                <w:sz w:val="24"/>
              </w:rPr>
            </w:pPr>
            <w:r>
              <w:rPr>
                <w:rFonts w:hint="eastAsia"/>
                <w:b/>
                <w:sz w:val="24"/>
              </w:rPr>
              <w:t>8</w:t>
            </w:r>
            <w:r>
              <w:rPr>
                <w:rFonts w:hint="eastAsia"/>
                <w:b/>
                <w:sz w:val="24"/>
              </w:rPr>
              <w:t>、</w:t>
            </w:r>
            <w:r>
              <w:rPr>
                <w:b/>
                <w:sz w:val="24"/>
              </w:rPr>
              <w:t>排污口规范化设置</w:t>
            </w:r>
          </w:p>
          <w:p w:rsidR="001A6F83" w:rsidRDefault="005972D8" w:rsidP="004F62FD">
            <w:pPr>
              <w:adjustRightInd w:val="0"/>
              <w:snapToGrid w:val="0"/>
              <w:spacing w:line="360" w:lineRule="auto"/>
              <w:ind w:firstLineChars="217" w:firstLine="521"/>
              <w:rPr>
                <w:sz w:val="24"/>
              </w:rPr>
            </w:pPr>
            <w:r>
              <w:rPr>
                <w:sz w:val="24"/>
              </w:rPr>
              <w:t>根据国家环保局《关于开展排污口规范化整治试点工作的通知》和《关于加快排污口规范化整治试点工作的通知》精神，贯彻执行《江苏省开展排污口规范化整治工作方案》，建设项目应在建设的同时规范排污口。</w:t>
            </w:r>
          </w:p>
          <w:p w:rsidR="001A6F83" w:rsidRDefault="005972D8" w:rsidP="004F62FD">
            <w:pPr>
              <w:adjustRightInd w:val="0"/>
              <w:snapToGrid w:val="0"/>
              <w:spacing w:line="360" w:lineRule="auto"/>
              <w:ind w:firstLineChars="217" w:firstLine="521"/>
              <w:rPr>
                <w:sz w:val="24"/>
              </w:rPr>
            </w:pPr>
            <w:r>
              <w:rPr>
                <w:sz w:val="24"/>
              </w:rPr>
              <w:t>根据江苏省环保局《江苏省排污口设置及规范化整治管理办法》第十二条规定，对排污口进行规范化整治，以满足江苏省和常州市环保局的管理要求。本项</w:t>
            </w:r>
            <w:r>
              <w:rPr>
                <w:sz w:val="24"/>
              </w:rPr>
              <w:lastRenderedPageBreak/>
              <w:t>目现有一个雨水排放口，一个污水排放口，在接管口设置标志牌；并设置采样点，进行定期监测。</w:t>
            </w:r>
          </w:p>
          <w:p w:rsidR="001A6F83" w:rsidRDefault="005972D8" w:rsidP="004F62FD">
            <w:pPr>
              <w:adjustRightInd w:val="0"/>
              <w:snapToGrid w:val="0"/>
              <w:spacing w:line="360" w:lineRule="auto"/>
              <w:ind w:firstLineChars="217" w:firstLine="521"/>
              <w:rPr>
                <w:sz w:val="24"/>
              </w:rPr>
            </w:pPr>
            <w:r>
              <w:rPr>
                <w:sz w:val="24"/>
              </w:rPr>
              <w:t>建设项目废气排放口应按要求装好标志牌。有组织排放废气的排气筒高度应符合国家大气污染物排放标准的有关规定，并设置永久采样孔，每</w:t>
            </w:r>
            <w:r w:rsidR="000F0873">
              <w:rPr>
                <w:rFonts w:hint="eastAsia"/>
                <w:sz w:val="24"/>
              </w:rPr>
              <w:t>半</w:t>
            </w:r>
            <w:r>
              <w:rPr>
                <w:sz w:val="24"/>
              </w:rPr>
              <w:t>年定期监测一次。企业</w:t>
            </w:r>
            <w:r>
              <w:rPr>
                <w:color w:val="FF0000"/>
                <w:sz w:val="24"/>
              </w:rPr>
              <w:t>共设置</w:t>
            </w:r>
            <w:r>
              <w:rPr>
                <w:rFonts w:hint="eastAsia"/>
                <w:color w:val="FF0000"/>
                <w:sz w:val="24"/>
              </w:rPr>
              <w:t>9</w:t>
            </w:r>
            <w:r>
              <w:rPr>
                <w:color w:val="FF0000"/>
                <w:sz w:val="24"/>
              </w:rPr>
              <w:t>个排气筒</w:t>
            </w:r>
            <w:r>
              <w:rPr>
                <w:rFonts w:hint="eastAsia"/>
                <w:color w:val="FF0000"/>
                <w:sz w:val="24"/>
              </w:rPr>
              <w:t>，本次新增</w:t>
            </w:r>
            <w:r>
              <w:rPr>
                <w:rFonts w:hint="eastAsia"/>
                <w:color w:val="FF0000"/>
                <w:sz w:val="24"/>
              </w:rPr>
              <w:t>1</w:t>
            </w:r>
            <w:r>
              <w:rPr>
                <w:rFonts w:hint="eastAsia"/>
                <w:color w:val="FF0000"/>
                <w:sz w:val="24"/>
              </w:rPr>
              <w:t>个排气筒（</w:t>
            </w:r>
            <w:r>
              <w:rPr>
                <w:rFonts w:hint="eastAsia"/>
                <w:color w:val="FF0000"/>
                <w:sz w:val="24"/>
              </w:rPr>
              <w:t>FQ-9</w:t>
            </w:r>
            <w:r>
              <w:rPr>
                <w:rFonts w:hint="eastAsia"/>
                <w:color w:val="FF0000"/>
                <w:sz w:val="24"/>
              </w:rPr>
              <w:t>）。</w:t>
            </w:r>
          </w:p>
          <w:p w:rsidR="001A6F83" w:rsidRDefault="005972D8" w:rsidP="004F62FD">
            <w:pPr>
              <w:adjustRightInd w:val="0"/>
              <w:snapToGrid w:val="0"/>
              <w:spacing w:line="360" w:lineRule="auto"/>
              <w:ind w:firstLineChars="217" w:firstLine="521"/>
              <w:rPr>
                <w:sz w:val="24"/>
              </w:rPr>
            </w:pPr>
            <w:r>
              <w:rPr>
                <w:sz w:val="24"/>
              </w:rPr>
              <w:t>对固定噪声污染源对边界影响最大处，设置环境噪声监测点，并在该处附近醒目处设置环境保护图形标志牌；边界上有若干个在声环境中相对独立的固定噪声污染源扰民处，应分别设置环境噪声监测点和环境保护图形标志牌。</w:t>
            </w:r>
          </w:p>
          <w:p w:rsidR="001A6F83" w:rsidRDefault="005972D8" w:rsidP="004F62FD">
            <w:pPr>
              <w:adjustRightInd w:val="0"/>
              <w:snapToGrid w:val="0"/>
              <w:spacing w:line="360" w:lineRule="auto"/>
              <w:ind w:firstLineChars="217" w:firstLine="521"/>
              <w:rPr>
                <w:rFonts w:cs="宋体"/>
                <w:sz w:val="24"/>
              </w:rPr>
            </w:pPr>
            <w:r>
              <w:rPr>
                <w:sz w:val="24"/>
              </w:rPr>
              <w:t>固体废弃物收集后需堆放在固定场所，并做到防晒、防渗漏、防止混杂，固体废物贮存场所应设置醒目标志牌，并</w:t>
            </w:r>
            <w:proofErr w:type="gramStart"/>
            <w:r>
              <w:rPr>
                <w:sz w:val="24"/>
              </w:rPr>
              <w:t>及时委</w:t>
            </w:r>
            <w:proofErr w:type="gramEnd"/>
            <w:r>
              <w:rPr>
                <w:sz w:val="24"/>
              </w:rPr>
              <w:t>外处置，防止对环境造成污染。</w:t>
            </w:r>
          </w:p>
          <w:p w:rsidR="001A6F83" w:rsidRDefault="005972D8">
            <w:pPr>
              <w:adjustRightInd w:val="0"/>
              <w:snapToGrid w:val="0"/>
              <w:spacing w:line="360" w:lineRule="auto"/>
              <w:rPr>
                <w:b/>
                <w:bCs/>
                <w:sz w:val="24"/>
              </w:rPr>
            </w:pPr>
            <w:r>
              <w:rPr>
                <w:rFonts w:hAnsi="宋体" w:hint="eastAsia"/>
                <w:b/>
                <w:bCs/>
                <w:sz w:val="24"/>
              </w:rPr>
              <w:t>9</w:t>
            </w:r>
            <w:r>
              <w:rPr>
                <w:rFonts w:hAnsi="宋体"/>
                <w:b/>
                <w:bCs/>
                <w:sz w:val="24"/>
              </w:rPr>
              <w:t>、信息公开</w:t>
            </w:r>
          </w:p>
          <w:p w:rsidR="001A6F83" w:rsidRDefault="005972D8">
            <w:pPr>
              <w:adjustRightInd w:val="0"/>
              <w:snapToGrid w:val="0"/>
              <w:spacing w:line="360" w:lineRule="auto"/>
              <w:ind w:firstLineChars="200" w:firstLine="480"/>
              <w:rPr>
                <w:rFonts w:ascii="宋体" w:hAnsi="宋体" w:cs="宋体"/>
                <w:sz w:val="24"/>
              </w:rPr>
            </w:pPr>
            <w:r>
              <w:rPr>
                <w:rFonts w:ascii="宋体" w:hAnsi="宋体" w:cs="宋体" w:hint="eastAsia"/>
                <w:sz w:val="24"/>
              </w:rPr>
              <w:t>根据《企业事业单位环境信息公开办法》（环境保护</w:t>
            </w:r>
            <w:r>
              <w:rPr>
                <w:sz w:val="24"/>
              </w:rPr>
              <w:t>部令第</w:t>
            </w:r>
            <w:r>
              <w:rPr>
                <w:sz w:val="24"/>
              </w:rPr>
              <w:t>31</w:t>
            </w:r>
            <w:r>
              <w:rPr>
                <w:rFonts w:ascii="宋体" w:hAnsi="宋体" w:cs="宋体" w:hint="eastAsia"/>
                <w:sz w:val="24"/>
              </w:rPr>
              <w:t>号）规定，企业可参照重点排污单位公开其信息：</w:t>
            </w:r>
          </w:p>
          <w:p w:rsidR="001A6F83" w:rsidRDefault="005972D8">
            <w:pPr>
              <w:adjustRightInd w:val="0"/>
              <w:snapToGrid w:val="0"/>
              <w:spacing w:line="360" w:lineRule="auto"/>
              <w:ind w:firstLineChars="200" w:firstLine="480"/>
              <w:rPr>
                <w:sz w:val="24"/>
              </w:rPr>
            </w:pPr>
            <w:r>
              <w:rPr>
                <w:sz w:val="24"/>
              </w:rPr>
              <w:t>（</w:t>
            </w:r>
            <w:r>
              <w:rPr>
                <w:sz w:val="24"/>
              </w:rPr>
              <w:t>1</w:t>
            </w:r>
            <w:r>
              <w:rPr>
                <w:sz w:val="24"/>
              </w:rPr>
              <w:t>）基础信息，包括单位名称、组织机构代码、法定代表人、生产地址、联系方式，以及生产经营和管理服务的主要内容、产品及规模；</w:t>
            </w:r>
          </w:p>
          <w:p w:rsidR="001A6F83" w:rsidRDefault="005972D8">
            <w:pPr>
              <w:adjustRightInd w:val="0"/>
              <w:snapToGrid w:val="0"/>
              <w:spacing w:line="360" w:lineRule="auto"/>
              <w:ind w:firstLineChars="200" w:firstLine="480"/>
              <w:rPr>
                <w:sz w:val="24"/>
              </w:rPr>
            </w:pPr>
            <w:r>
              <w:rPr>
                <w:sz w:val="24"/>
              </w:rPr>
              <w:t>（</w:t>
            </w:r>
            <w:r>
              <w:rPr>
                <w:sz w:val="24"/>
              </w:rPr>
              <w:t>2</w:t>
            </w:r>
            <w:r>
              <w:rPr>
                <w:sz w:val="24"/>
              </w:rPr>
              <w:t>）排污信息，包括主要污染物及特征污染物的名称、排放方式、排放口数量和分布情况、排放浓度和总量、超标情况，以及执行的污染物排放标准、核定的排放总量；</w:t>
            </w:r>
          </w:p>
          <w:p w:rsidR="001A6F83" w:rsidRDefault="005972D8">
            <w:pPr>
              <w:adjustRightInd w:val="0"/>
              <w:snapToGrid w:val="0"/>
              <w:spacing w:line="360" w:lineRule="auto"/>
              <w:ind w:firstLineChars="200" w:firstLine="480"/>
              <w:rPr>
                <w:sz w:val="24"/>
              </w:rPr>
            </w:pPr>
            <w:r>
              <w:rPr>
                <w:sz w:val="24"/>
              </w:rPr>
              <w:t>（</w:t>
            </w:r>
            <w:r>
              <w:rPr>
                <w:sz w:val="24"/>
              </w:rPr>
              <w:t>3</w:t>
            </w:r>
            <w:r>
              <w:rPr>
                <w:sz w:val="24"/>
              </w:rPr>
              <w:t>）防治污染设施的建设和运行情况；</w:t>
            </w:r>
          </w:p>
          <w:p w:rsidR="001A6F83" w:rsidRDefault="005972D8">
            <w:pPr>
              <w:adjustRightInd w:val="0"/>
              <w:snapToGrid w:val="0"/>
              <w:spacing w:line="360" w:lineRule="auto"/>
              <w:ind w:firstLineChars="200" w:firstLine="480"/>
              <w:rPr>
                <w:sz w:val="24"/>
              </w:rPr>
            </w:pPr>
            <w:r>
              <w:rPr>
                <w:sz w:val="24"/>
              </w:rPr>
              <w:t>（</w:t>
            </w:r>
            <w:r>
              <w:rPr>
                <w:sz w:val="24"/>
              </w:rPr>
              <w:t>4</w:t>
            </w:r>
            <w:r>
              <w:rPr>
                <w:sz w:val="24"/>
              </w:rPr>
              <w:t>）建设项目环境影响评价及其他环境保护行政许可情况；</w:t>
            </w:r>
          </w:p>
          <w:p w:rsidR="001A6F83" w:rsidRDefault="005972D8">
            <w:pPr>
              <w:adjustRightInd w:val="0"/>
              <w:snapToGrid w:val="0"/>
              <w:spacing w:line="360" w:lineRule="auto"/>
              <w:ind w:firstLineChars="200" w:firstLine="480"/>
              <w:rPr>
                <w:sz w:val="24"/>
              </w:rPr>
            </w:pPr>
            <w:r>
              <w:rPr>
                <w:sz w:val="24"/>
              </w:rPr>
              <w:t>（</w:t>
            </w:r>
            <w:r>
              <w:rPr>
                <w:sz w:val="24"/>
              </w:rPr>
              <w:t>5</w:t>
            </w:r>
            <w:r>
              <w:rPr>
                <w:sz w:val="24"/>
              </w:rPr>
              <w:t>）突发环境事件应急预案；</w:t>
            </w:r>
          </w:p>
          <w:p w:rsidR="001A6F83" w:rsidRDefault="005972D8">
            <w:pPr>
              <w:adjustRightInd w:val="0"/>
              <w:snapToGrid w:val="0"/>
              <w:spacing w:line="360" w:lineRule="auto"/>
              <w:ind w:firstLineChars="200" w:firstLine="480"/>
              <w:rPr>
                <w:rFonts w:ascii="宋体" w:hAnsi="宋体" w:cs="宋体"/>
                <w:sz w:val="24"/>
              </w:rPr>
            </w:pPr>
            <w:r>
              <w:rPr>
                <w:sz w:val="24"/>
              </w:rPr>
              <w:t>（</w:t>
            </w:r>
            <w:r>
              <w:rPr>
                <w:sz w:val="24"/>
              </w:rPr>
              <w:t>6</w:t>
            </w:r>
            <w:r>
              <w:rPr>
                <w:sz w:val="24"/>
              </w:rPr>
              <w:t>）其</w:t>
            </w:r>
            <w:r>
              <w:rPr>
                <w:rFonts w:ascii="宋体" w:hAnsi="宋体" w:cs="宋体" w:hint="eastAsia"/>
                <w:sz w:val="24"/>
              </w:rPr>
              <w:t>他应当公开的环境信息。</w:t>
            </w:r>
          </w:p>
          <w:p w:rsidR="001A6F83" w:rsidRDefault="005972D8">
            <w:pPr>
              <w:snapToGrid w:val="0"/>
              <w:spacing w:line="360" w:lineRule="auto"/>
              <w:rPr>
                <w:b/>
                <w:sz w:val="24"/>
              </w:rPr>
            </w:pPr>
            <w:r>
              <w:rPr>
                <w:b/>
                <w:sz w:val="24"/>
              </w:rPr>
              <w:t>1</w:t>
            </w:r>
            <w:r>
              <w:rPr>
                <w:rFonts w:hint="eastAsia"/>
                <w:b/>
                <w:sz w:val="24"/>
              </w:rPr>
              <w:t>0</w:t>
            </w:r>
            <w:r>
              <w:rPr>
                <w:rFonts w:hAnsi="宋体"/>
                <w:b/>
                <w:sz w:val="24"/>
              </w:rPr>
              <w:t>、环境管理</w:t>
            </w:r>
          </w:p>
          <w:p w:rsidR="001A6F83" w:rsidRDefault="005972D8">
            <w:pPr>
              <w:adjustRightInd w:val="0"/>
              <w:snapToGrid w:val="0"/>
              <w:spacing w:line="360" w:lineRule="auto"/>
              <w:ind w:firstLineChars="200" w:firstLine="480"/>
              <w:rPr>
                <w:rFonts w:ascii="宋体" w:hAnsi="宋体" w:cs="宋体"/>
                <w:sz w:val="24"/>
              </w:rPr>
            </w:pPr>
            <w:r>
              <w:rPr>
                <w:rFonts w:ascii="宋体" w:hAnsi="宋体" w:cs="宋体" w:hint="eastAsia"/>
                <w:sz w:val="24"/>
              </w:rPr>
              <w:t>为了做好生产全过程的环境保护工作，减轻本项目外排污染物对环境的影响程度，建设单位应高度重视环境保护工作。建议设立内部环境保护管理机构，专人负责环境保护工作，实行定岗定员，岗位责任制，负责各生产环节的环境保护管理，保证环保设施的正常运行。</w:t>
            </w:r>
          </w:p>
          <w:p w:rsidR="001A6F83" w:rsidRDefault="005972D8">
            <w:pPr>
              <w:adjustRightInd w:val="0"/>
              <w:snapToGrid w:val="0"/>
              <w:spacing w:line="360" w:lineRule="auto"/>
              <w:ind w:firstLineChars="200" w:firstLine="480"/>
              <w:rPr>
                <w:rFonts w:ascii="宋体" w:hAnsi="宋体" w:cs="宋体"/>
                <w:sz w:val="24"/>
              </w:rPr>
            </w:pPr>
            <w:r>
              <w:rPr>
                <w:rFonts w:ascii="宋体" w:hAnsi="宋体" w:cs="宋体" w:hint="eastAsia"/>
                <w:sz w:val="24"/>
              </w:rPr>
              <w:t>环境保护管理机构（或环境保护责任人）应明确如下责任：</w:t>
            </w:r>
          </w:p>
          <w:p w:rsidR="001A6F83" w:rsidRDefault="005972D8">
            <w:pPr>
              <w:adjustRightInd w:val="0"/>
              <w:snapToGrid w:val="0"/>
              <w:spacing w:line="360" w:lineRule="auto"/>
              <w:ind w:firstLineChars="200" w:firstLine="480"/>
              <w:rPr>
                <w:sz w:val="24"/>
              </w:rPr>
            </w:pPr>
            <w:r>
              <w:rPr>
                <w:sz w:val="24"/>
              </w:rPr>
              <w:lastRenderedPageBreak/>
              <w:t>（</w:t>
            </w:r>
            <w:r>
              <w:rPr>
                <w:sz w:val="24"/>
              </w:rPr>
              <w:t>1</w:t>
            </w:r>
            <w:r>
              <w:rPr>
                <w:sz w:val="24"/>
              </w:rPr>
              <w:t>）保持与环境保护主管机构的密切联系，及时了解国家、地方对本项目的有关环境保护的法律、法规和其它要求，及时向环境保护主管机构反映与项目有关的污染因素、存在的问题、采取的污染控制对策等环境保护方面的内容，听取环境保护主管机构的批示意见。</w:t>
            </w:r>
          </w:p>
          <w:p w:rsidR="001A6F83" w:rsidRDefault="005972D8">
            <w:pPr>
              <w:adjustRightInd w:val="0"/>
              <w:snapToGrid w:val="0"/>
              <w:spacing w:line="360" w:lineRule="auto"/>
              <w:ind w:firstLineChars="200" w:firstLine="480"/>
              <w:rPr>
                <w:sz w:val="24"/>
              </w:rPr>
            </w:pPr>
            <w:r>
              <w:rPr>
                <w:sz w:val="24"/>
              </w:rPr>
              <w:t>（</w:t>
            </w:r>
            <w:r>
              <w:rPr>
                <w:sz w:val="24"/>
              </w:rPr>
              <w:t>2</w:t>
            </w:r>
            <w:r>
              <w:rPr>
                <w:sz w:val="24"/>
              </w:rPr>
              <w:t>）及时将国家、地方与本项目环境保护有关的法律、法规和其它要求向单位负责人汇报，及时向本单位有关机构、人员进行通报，组织职工进行环境保护方面的教育、培训，提高环保意识。</w:t>
            </w:r>
          </w:p>
          <w:p w:rsidR="001A6F83" w:rsidRDefault="005972D8">
            <w:pPr>
              <w:adjustRightInd w:val="0"/>
              <w:snapToGrid w:val="0"/>
              <w:spacing w:line="360" w:lineRule="auto"/>
              <w:ind w:firstLineChars="200" w:firstLine="480"/>
              <w:rPr>
                <w:sz w:val="24"/>
              </w:rPr>
            </w:pPr>
            <w:r>
              <w:rPr>
                <w:sz w:val="24"/>
              </w:rPr>
              <w:t>（</w:t>
            </w:r>
            <w:r>
              <w:rPr>
                <w:sz w:val="24"/>
              </w:rPr>
              <w:t>3</w:t>
            </w:r>
            <w:r>
              <w:rPr>
                <w:sz w:val="24"/>
              </w:rPr>
              <w:t>）及时向单位负责人汇报与本项目有关的污染因素、存在问题、采取的污染控制对策、实施情况等，提出改进建议。</w:t>
            </w:r>
          </w:p>
          <w:p w:rsidR="001A6F83" w:rsidRDefault="005972D8">
            <w:pPr>
              <w:adjustRightInd w:val="0"/>
              <w:snapToGrid w:val="0"/>
              <w:spacing w:line="360" w:lineRule="auto"/>
              <w:ind w:firstLineChars="200" w:firstLine="480"/>
              <w:rPr>
                <w:sz w:val="24"/>
              </w:rPr>
            </w:pPr>
            <w:r>
              <w:rPr>
                <w:sz w:val="24"/>
              </w:rPr>
              <w:t>（</w:t>
            </w:r>
            <w:r>
              <w:rPr>
                <w:sz w:val="24"/>
              </w:rPr>
              <w:t>4</w:t>
            </w:r>
            <w:r>
              <w:rPr>
                <w:sz w:val="24"/>
              </w:rPr>
              <w:t>）负责制定、监督实施本单位的有关环境保护管理规章制度，负责实施污染控制措施、管理污染治理设施，并进行详细的记录、以备检查。</w:t>
            </w:r>
          </w:p>
          <w:p w:rsidR="001A6F83" w:rsidRDefault="005972D8">
            <w:pPr>
              <w:adjustRightInd w:val="0"/>
              <w:snapToGrid w:val="0"/>
              <w:spacing w:line="360" w:lineRule="auto"/>
              <w:ind w:firstLineChars="200" w:firstLine="480"/>
              <w:rPr>
                <w:rFonts w:ascii="宋体" w:hAnsi="宋体" w:cs="宋体"/>
                <w:sz w:val="24"/>
              </w:rPr>
            </w:pPr>
            <w:r>
              <w:rPr>
                <w:sz w:val="24"/>
              </w:rPr>
              <w:t>（</w:t>
            </w:r>
            <w:r>
              <w:rPr>
                <w:sz w:val="24"/>
              </w:rPr>
              <w:t>5</w:t>
            </w:r>
            <w:r>
              <w:rPr>
                <w:sz w:val="24"/>
              </w:rPr>
              <w:t>）</w:t>
            </w:r>
            <w:r>
              <w:rPr>
                <w:rFonts w:ascii="宋体" w:hAnsi="宋体" w:cs="宋体" w:hint="eastAsia"/>
                <w:sz w:val="24"/>
              </w:rPr>
              <w:t>按照本报告提出的各项环境保护措施，编制详细的环境保护措施落实计划，明确各污染源位置、环境影响、环境保护措施、落实责任机构（人）等，并将该环境保护计划以书面形式发放给相关人员，以便于各项措施的有效落实。</w:t>
            </w:r>
          </w:p>
          <w:p w:rsidR="001A6F83" w:rsidRDefault="001A6F83">
            <w:pPr>
              <w:adjustRightInd w:val="0"/>
              <w:snapToGrid w:val="0"/>
              <w:spacing w:line="360" w:lineRule="auto"/>
              <w:rPr>
                <w:rFonts w:ascii="宋体" w:hAnsi="宋体" w:cs="宋体"/>
                <w:bCs/>
                <w:spacing w:val="-10"/>
                <w:szCs w:val="21"/>
              </w:rPr>
            </w:pPr>
          </w:p>
        </w:tc>
      </w:tr>
    </w:tbl>
    <w:p w:rsidR="001A6F83" w:rsidRDefault="001A6F83">
      <w:pPr>
        <w:adjustRightInd w:val="0"/>
        <w:snapToGrid w:val="0"/>
        <w:spacing w:line="360" w:lineRule="auto"/>
        <w:rPr>
          <w:rFonts w:ascii="宋体" w:cs="宋体"/>
          <w:b/>
          <w:kern w:val="0"/>
          <w:sz w:val="28"/>
          <w:szCs w:val="28"/>
        </w:rPr>
        <w:sectPr w:rsidR="001A6F83">
          <w:pgSz w:w="11907" w:h="16840"/>
          <w:pgMar w:top="1701" w:right="1531" w:bottom="2127" w:left="1531" w:header="851" w:footer="851" w:gutter="0"/>
          <w:cols w:space="720"/>
          <w:docGrid w:linePitch="312"/>
        </w:sectPr>
      </w:pPr>
    </w:p>
    <w:p w:rsidR="001A6F83" w:rsidRDefault="005972D8">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五、</w:t>
      </w:r>
      <w:bookmarkStart w:id="6" w:name="_Hlk54167917"/>
      <w:r>
        <w:rPr>
          <w:rFonts w:ascii="黑体" w:eastAsia="黑体" w:hAnsi="黑体" w:hint="eastAsia"/>
          <w:snapToGrid w:val="0"/>
          <w:sz w:val="30"/>
          <w:szCs w:val="30"/>
        </w:rPr>
        <w:t>环境保护措施监督检查清单</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701"/>
        <w:gridCol w:w="1417"/>
        <w:gridCol w:w="2126"/>
        <w:gridCol w:w="2018"/>
      </w:tblGrid>
      <w:tr w:rsidR="001A6F83">
        <w:trPr>
          <w:trHeight w:val="454"/>
          <w:jc w:val="center"/>
        </w:trPr>
        <w:tc>
          <w:tcPr>
            <w:tcW w:w="1538" w:type="dxa"/>
            <w:tcBorders>
              <w:tl2br w:val="single" w:sz="4" w:space="0" w:color="auto"/>
            </w:tcBorders>
          </w:tcPr>
          <w:p w:rsidR="001A6F83" w:rsidRDefault="005972D8">
            <w:pPr>
              <w:adjustRightInd w:val="0"/>
              <w:snapToGrid w:val="0"/>
              <w:ind w:firstLine="840"/>
              <w:rPr>
                <w:rFonts w:ascii="宋体" w:hAnsi="宋体" w:cs="宋体"/>
                <w:szCs w:val="21"/>
              </w:rPr>
            </w:pPr>
            <w:r>
              <w:rPr>
                <w:rFonts w:ascii="宋体" w:hAnsi="宋体" w:cs="宋体" w:hint="eastAsia"/>
                <w:szCs w:val="21"/>
              </w:rPr>
              <w:t>内容</w:t>
            </w:r>
          </w:p>
          <w:p w:rsidR="001A6F83" w:rsidRDefault="005972D8">
            <w:pPr>
              <w:adjustRightInd w:val="0"/>
              <w:snapToGrid w:val="0"/>
              <w:rPr>
                <w:rFonts w:ascii="宋体" w:hAnsi="宋体" w:cs="宋体"/>
                <w:szCs w:val="21"/>
              </w:rPr>
            </w:pPr>
            <w:r>
              <w:rPr>
                <w:rFonts w:ascii="宋体" w:hAnsi="宋体" w:cs="宋体" w:hint="eastAsia"/>
                <w:szCs w:val="21"/>
              </w:rPr>
              <w:t>要素</w:t>
            </w:r>
          </w:p>
        </w:tc>
        <w:tc>
          <w:tcPr>
            <w:tcW w:w="1701"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排放口(编号、</w:t>
            </w:r>
          </w:p>
          <w:p w:rsidR="001A6F83" w:rsidRDefault="005972D8">
            <w:pPr>
              <w:adjustRightInd w:val="0"/>
              <w:snapToGrid w:val="0"/>
              <w:jc w:val="center"/>
              <w:rPr>
                <w:rFonts w:ascii="宋体" w:hAnsi="宋体" w:cs="宋体"/>
                <w:szCs w:val="21"/>
              </w:rPr>
            </w:pPr>
            <w:r>
              <w:rPr>
                <w:rFonts w:ascii="宋体" w:hAnsi="宋体" w:cs="宋体" w:hint="eastAsia"/>
                <w:szCs w:val="21"/>
              </w:rPr>
              <w:t>名称)/污染源</w:t>
            </w:r>
          </w:p>
        </w:tc>
        <w:tc>
          <w:tcPr>
            <w:tcW w:w="1417"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污染物项目</w:t>
            </w:r>
          </w:p>
        </w:tc>
        <w:tc>
          <w:tcPr>
            <w:tcW w:w="2126"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环境保护措施</w:t>
            </w:r>
          </w:p>
        </w:tc>
        <w:tc>
          <w:tcPr>
            <w:tcW w:w="201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执行标准</w:t>
            </w:r>
          </w:p>
        </w:tc>
      </w:tr>
      <w:tr w:rsidR="001A6F83">
        <w:trPr>
          <w:trHeight w:val="454"/>
          <w:jc w:val="center"/>
        </w:trPr>
        <w:tc>
          <w:tcPr>
            <w:tcW w:w="1538" w:type="dxa"/>
            <w:vMerge w:val="restart"/>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大气环境</w:t>
            </w:r>
          </w:p>
        </w:tc>
        <w:tc>
          <w:tcPr>
            <w:tcW w:w="1701" w:type="dxa"/>
            <w:vAlign w:val="center"/>
          </w:tcPr>
          <w:p w:rsidR="001A6F83" w:rsidRDefault="005972D8">
            <w:pPr>
              <w:adjustRightInd w:val="0"/>
              <w:snapToGrid w:val="0"/>
              <w:jc w:val="center"/>
              <w:rPr>
                <w:rFonts w:ascii="宋体" w:hAnsi="宋体" w:cs="宋体"/>
                <w:szCs w:val="21"/>
              </w:rPr>
            </w:pPr>
            <w:r>
              <w:rPr>
                <w:szCs w:val="21"/>
              </w:rPr>
              <w:t>有组织废气</w:t>
            </w:r>
          </w:p>
        </w:tc>
        <w:tc>
          <w:tcPr>
            <w:tcW w:w="1417" w:type="dxa"/>
            <w:vAlign w:val="center"/>
          </w:tcPr>
          <w:p w:rsidR="001A6F83" w:rsidRDefault="005972D8">
            <w:pPr>
              <w:jc w:val="center"/>
              <w:rPr>
                <w:szCs w:val="21"/>
              </w:rPr>
            </w:pPr>
            <w:r>
              <w:rPr>
                <w:szCs w:val="21"/>
              </w:rPr>
              <w:t>非甲烷总烃</w:t>
            </w:r>
          </w:p>
        </w:tc>
        <w:tc>
          <w:tcPr>
            <w:tcW w:w="2126" w:type="dxa"/>
            <w:vAlign w:val="center"/>
          </w:tcPr>
          <w:p w:rsidR="001A6F83" w:rsidRDefault="005972D8">
            <w:pPr>
              <w:adjustRightInd w:val="0"/>
              <w:snapToGrid w:val="0"/>
              <w:jc w:val="center"/>
              <w:rPr>
                <w:rFonts w:ascii="宋体" w:hAnsi="宋体" w:cs="宋体"/>
                <w:szCs w:val="21"/>
              </w:rPr>
            </w:pPr>
            <w:r>
              <w:rPr>
                <w:szCs w:val="21"/>
              </w:rPr>
              <w:t>生产过程中的有机废气收集后，通过</w:t>
            </w:r>
            <w:r>
              <w:rPr>
                <w:rFonts w:hint="eastAsia"/>
                <w:szCs w:val="21"/>
              </w:rPr>
              <w:t>二级</w:t>
            </w:r>
            <w:r>
              <w:rPr>
                <w:szCs w:val="21"/>
              </w:rPr>
              <w:t>活性炭装置处理，最后通过</w:t>
            </w:r>
            <w:r>
              <w:rPr>
                <w:szCs w:val="21"/>
              </w:rPr>
              <w:t>1</w:t>
            </w:r>
            <w:r>
              <w:rPr>
                <w:szCs w:val="21"/>
              </w:rPr>
              <w:t>根</w:t>
            </w:r>
            <w:r>
              <w:rPr>
                <w:szCs w:val="21"/>
              </w:rPr>
              <w:t>15</w:t>
            </w:r>
            <w:r>
              <w:rPr>
                <w:szCs w:val="21"/>
              </w:rPr>
              <w:t>米高排气筒（</w:t>
            </w:r>
            <w:r>
              <w:rPr>
                <w:szCs w:val="21"/>
              </w:rPr>
              <w:t>FQ-9</w:t>
            </w:r>
            <w:r>
              <w:rPr>
                <w:szCs w:val="21"/>
              </w:rPr>
              <w:t>）排放</w:t>
            </w:r>
            <w:r>
              <w:rPr>
                <w:rFonts w:hint="eastAsia"/>
                <w:szCs w:val="21"/>
              </w:rPr>
              <w:t>。</w:t>
            </w:r>
          </w:p>
        </w:tc>
        <w:tc>
          <w:tcPr>
            <w:tcW w:w="2018" w:type="dxa"/>
            <w:vAlign w:val="center"/>
          </w:tcPr>
          <w:p w:rsidR="001A6F83" w:rsidRDefault="005972D8">
            <w:pPr>
              <w:adjustRightInd w:val="0"/>
              <w:snapToGrid w:val="0"/>
              <w:jc w:val="center"/>
              <w:rPr>
                <w:szCs w:val="21"/>
              </w:rPr>
            </w:pPr>
            <w:r>
              <w:rPr>
                <w:szCs w:val="21"/>
              </w:rPr>
              <w:t>《合成树脂工业污染物排放标准》（</w:t>
            </w:r>
            <w:r>
              <w:rPr>
                <w:szCs w:val="21"/>
              </w:rPr>
              <w:t>GB31572-2015</w:t>
            </w:r>
            <w:r>
              <w:rPr>
                <w:szCs w:val="21"/>
              </w:rPr>
              <w:t>）表</w:t>
            </w:r>
            <w:r>
              <w:rPr>
                <w:szCs w:val="21"/>
              </w:rPr>
              <w:t>5</w:t>
            </w:r>
            <w:r>
              <w:rPr>
                <w:szCs w:val="21"/>
              </w:rPr>
              <w:t>标准</w:t>
            </w:r>
          </w:p>
        </w:tc>
      </w:tr>
      <w:tr w:rsidR="001A6F83">
        <w:trPr>
          <w:trHeight w:val="454"/>
          <w:jc w:val="center"/>
        </w:trPr>
        <w:tc>
          <w:tcPr>
            <w:tcW w:w="1538" w:type="dxa"/>
            <w:vMerge/>
            <w:vAlign w:val="center"/>
          </w:tcPr>
          <w:p w:rsidR="001A6F83" w:rsidRDefault="001A6F83">
            <w:pPr>
              <w:adjustRightInd w:val="0"/>
              <w:snapToGrid w:val="0"/>
              <w:jc w:val="center"/>
              <w:rPr>
                <w:rFonts w:ascii="宋体" w:hAnsi="宋体" w:cs="宋体"/>
                <w:szCs w:val="21"/>
              </w:rPr>
            </w:pPr>
          </w:p>
        </w:tc>
        <w:tc>
          <w:tcPr>
            <w:tcW w:w="1701" w:type="dxa"/>
            <w:vMerge w:val="restart"/>
            <w:vAlign w:val="center"/>
          </w:tcPr>
          <w:p w:rsidR="001A6F83" w:rsidRDefault="005972D8">
            <w:pPr>
              <w:adjustRightInd w:val="0"/>
              <w:snapToGrid w:val="0"/>
              <w:jc w:val="center"/>
              <w:rPr>
                <w:rFonts w:ascii="宋体" w:hAnsi="宋体" w:cs="宋体"/>
                <w:szCs w:val="21"/>
              </w:rPr>
            </w:pPr>
            <w:r>
              <w:rPr>
                <w:szCs w:val="21"/>
              </w:rPr>
              <w:t>无组织废气</w:t>
            </w:r>
          </w:p>
        </w:tc>
        <w:tc>
          <w:tcPr>
            <w:tcW w:w="1417" w:type="dxa"/>
            <w:vAlign w:val="center"/>
          </w:tcPr>
          <w:p w:rsidR="001A6F83" w:rsidRDefault="005972D8">
            <w:pPr>
              <w:adjustRightInd w:val="0"/>
              <w:snapToGrid w:val="0"/>
              <w:jc w:val="center"/>
              <w:rPr>
                <w:szCs w:val="21"/>
              </w:rPr>
            </w:pPr>
            <w:r>
              <w:rPr>
                <w:szCs w:val="21"/>
              </w:rPr>
              <w:t>非甲烷总烃</w:t>
            </w:r>
            <w:r>
              <w:rPr>
                <w:rFonts w:hint="eastAsia"/>
                <w:szCs w:val="21"/>
              </w:rPr>
              <w:t>（厂区内）</w:t>
            </w:r>
          </w:p>
        </w:tc>
        <w:tc>
          <w:tcPr>
            <w:tcW w:w="2126" w:type="dxa"/>
            <w:vMerge w:val="restart"/>
            <w:vAlign w:val="center"/>
          </w:tcPr>
          <w:p w:rsidR="001A6F83" w:rsidRDefault="005972D8">
            <w:pPr>
              <w:adjustRightInd w:val="0"/>
              <w:snapToGrid w:val="0"/>
              <w:jc w:val="center"/>
              <w:rPr>
                <w:rFonts w:ascii="宋体" w:hAnsi="宋体" w:cs="宋体"/>
                <w:szCs w:val="21"/>
              </w:rPr>
            </w:pPr>
            <w:r>
              <w:rPr>
                <w:szCs w:val="21"/>
              </w:rPr>
              <w:t>加强车间内通风</w:t>
            </w:r>
          </w:p>
        </w:tc>
        <w:tc>
          <w:tcPr>
            <w:tcW w:w="2018" w:type="dxa"/>
            <w:vAlign w:val="center"/>
          </w:tcPr>
          <w:p w:rsidR="001A6F83" w:rsidRDefault="005972D8">
            <w:pPr>
              <w:adjustRightInd w:val="0"/>
              <w:snapToGrid w:val="0"/>
              <w:jc w:val="center"/>
              <w:rPr>
                <w:rFonts w:eastAsiaTheme="minorEastAsia" w:hAnsiTheme="minorEastAsia"/>
                <w:szCs w:val="21"/>
              </w:rPr>
            </w:pPr>
            <w:r>
              <w:rPr>
                <w:rFonts w:eastAsiaTheme="minorEastAsia" w:hAnsiTheme="minorEastAsia"/>
                <w:szCs w:val="21"/>
              </w:rPr>
              <w:t>《挥发性有机物无组织排放控制标准》（</w:t>
            </w:r>
            <w:r>
              <w:rPr>
                <w:rFonts w:eastAsiaTheme="minorEastAsia" w:hAnsiTheme="minorEastAsia"/>
                <w:szCs w:val="21"/>
              </w:rPr>
              <w:t>GB37822-2019</w:t>
            </w:r>
            <w:r>
              <w:rPr>
                <w:rFonts w:eastAsiaTheme="minorEastAsia" w:hAnsiTheme="minorEastAsia"/>
                <w:szCs w:val="21"/>
              </w:rPr>
              <w:t>）表</w:t>
            </w:r>
            <w:r>
              <w:rPr>
                <w:rFonts w:eastAsiaTheme="minorEastAsia" w:hAnsiTheme="minorEastAsia"/>
                <w:szCs w:val="21"/>
              </w:rPr>
              <w:t>A.1</w:t>
            </w:r>
          </w:p>
        </w:tc>
      </w:tr>
      <w:tr w:rsidR="001A6F83">
        <w:trPr>
          <w:trHeight w:val="454"/>
          <w:jc w:val="center"/>
        </w:trPr>
        <w:tc>
          <w:tcPr>
            <w:tcW w:w="1538" w:type="dxa"/>
            <w:vMerge/>
            <w:vAlign w:val="center"/>
          </w:tcPr>
          <w:p w:rsidR="001A6F83" w:rsidRDefault="001A6F83">
            <w:pPr>
              <w:adjustRightInd w:val="0"/>
              <w:snapToGrid w:val="0"/>
              <w:jc w:val="center"/>
              <w:rPr>
                <w:rFonts w:ascii="宋体" w:hAnsi="宋体" w:cs="宋体"/>
                <w:szCs w:val="21"/>
              </w:rPr>
            </w:pPr>
          </w:p>
        </w:tc>
        <w:tc>
          <w:tcPr>
            <w:tcW w:w="1701" w:type="dxa"/>
            <w:vMerge/>
            <w:vAlign w:val="center"/>
          </w:tcPr>
          <w:p w:rsidR="001A6F83" w:rsidRDefault="001A6F83">
            <w:pPr>
              <w:adjustRightInd w:val="0"/>
              <w:snapToGrid w:val="0"/>
              <w:jc w:val="center"/>
              <w:rPr>
                <w:szCs w:val="21"/>
              </w:rPr>
            </w:pPr>
          </w:p>
        </w:tc>
        <w:tc>
          <w:tcPr>
            <w:tcW w:w="1417" w:type="dxa"/>
            <w:vAlign w:val="center"/>
          </w:tcPr>
          <w:p w:rsidR="001A6F83" w:rsidRDefault="005972D8">
            <w:pPr>
              <w:adjustRightInd w:val="0"/>
              <w:snapToGrid w:val="0"/>
              <w:jc w:val="center"/>
              <w:rPr>
                <w:szCs w:val="21"/>
              </w:rPr>
            </w:pPr>
            <w:r>
              <w:rPr>
                <w:szCs w:val="21"/>
              </w:rPr>
              <w:t>非甲烷总烃</w:t>
            </w:r>
            <w:r>
              <w:rPr>
                <w:rFonts w:hint="eastAsia"/>
                <w:szCs w:val="21"/>
              </w:rPr>
              <w:t>（厂界）</w:t>
            </w:r>
          </w:p>
        </w:tc>
        <w:tc>
          <w:tcPr>
            <w:tcW w:w="2126" w:type="dxa"/>
            <w:vMerge/>
            <w:vAlign w:val="center"/>
          </w:tcPr>
          <w:p w:rsidR="001A6F83" w:rsidRDefault="001A6F83">
            <w:pPr>
              <w:adjustRightInd w:val="0"/>
              <w:snapToGrid w:val="0"/>
              <w:jc w:val="center"/>
              <w:rPr>
                <w:szCs w:val="21"/>
              </w:rPr>
            </w:pPr>
          </w:p>
        </w:tc>
        <w:tc>
          <w:tcPr>
            <w:tcW w:w="2018" w:type="dxa"/>
            <w:vAlign w:val="center"/>
          </w:tcPr>
          <w:p w:rsidR="001A6F83" w:rsidRDefault="005972D8">
            <w:pPr>
              <w:adjustRightInd w:val="0"/>
              <w:snapToGrid w:val="0"/>
              <w:jc w:val="center"/>
              <w:rPr>
                <w:rFonts w:eastAsiaTheme="minorEastAsia" w:hAnsiTheme="minorEastAsia"/>
                <w:szCs w:val="21"/>
              </w:rPr>
            </w:pPr>
            <w:r>
              <w:rPr>
                <w:szCs w:val="21"/>
              </w:rPr>
              <w:t>《合成树脂工业污染物排放标准》（</w:t>
            </w:r>
            <w:r>
              <w:rPr>
                <w:szCs w:val="21"/>
              </w:rPr>
              <w:t>GB31572-2015</w:t>
            </w:r>
            <w:r>
              <w:rPr>
                <w:szCs w:val="21"/>
              </w:rPr>
              <w:t>）表</w:t>
            </w:r>
            <w:r>
              <w:rPr>
                <w:rFonts w:hint="eastAsia"/>
                <w:szCs w:val="21"/>
              </w:rPr>
              <w:t>9</w:t>
            </w:r>
            <w:r>
              <w:rPr>
                <w:szCs w:val="21"/>
              </w:rPr>
              <w:t>标准</w:t>
            </w:r>
          </w:p>
        </w:tc>
      </w:tr>
      <w:tr w:rsidR="001A6F83">
        <w:trPr>
          <w:trHeight w:val="454"/>
          <w:jc w:val="center"/>
        </w:trPr>
        <w:tc>
          <w:tcPr>
            <w:tcW w:w="1538" w:type="dxa"/>
            <w:vMerge w:val="restart"/>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地表水环境</w:t>
            </w:r>
          </w:p>
        </w:tc>
        <w:tc>
          <w:tcPr>
            <w:tcW w:w="1701" w:type="dxa"/>
            <w:vMerge w:val="restart"/>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生活污水</w:t>
            </w:r>
          </w:p>
        </w:tc>
        <w:tc>
          <w:tcPr>
            <w:tcW w:w="1417" w:type="dxa"/>
            <w:vAlign w:val="center"/>
          </w:tcPr>
          <w:p w:rsidR="001A6F83" w:rsidRDefault="005972D8">
            <w:pPr>
              <w:adjustRightInd w:val="0"/>
              <w:snapToGrid w:val="0"/>
              <w:jc w:val="center"/>
              <w:rPr>
                <w:szCs w:val="21"/>
              </w:rPr>
            </w:pPr>
            <w:r>
              <w:rPr>
                <w:szCs w:val="21"/>
              </w:rPr>
              <w:t>COD</w:t>
            </w:r>
          </w:p>
        </w:tc>
        <w:tc>
          <w:tcPr>
            <w:tcW w:w="2126" w:type="dxa"/>
            <w:vMerge w:val="restart"/>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通过污水管网排入武南污水处理厂处理</w:t>
            </w:r>
          </w:p>
        </w:tc>
        <w:tc>
          <w:tcPr>
            <w:tcW w:w="2018" w:type="dxa"/>
            <w:vMerge w:val="restart"/>
            <w:vAlign w:val="center"/>
          </w:tcPr>
          <w:p w:rsidR="001A6F83" w:rsidRDefault="005972D8">
            <w:pPr>
              <w:adjustRightInd w:val="0"/>
              <w:snapToGrid w:val="0"/>
              <w:jc w:val="center"/>
              <w:rPr>
                <w:rFonts w:ascii="宋体" w:hAnsi="宋体" w:cs="宋体"/>
                <w:szCs w:val="21"/>
              </w:rPr>
            </w:pPr>
            <w:r>
              <w:rPr>
                <w:szCs w:val="21"/>
              </w:rPr>
              <w:t>污水排入城镇下水道水质标准</w:t>
            </w:r>
            <w:proofErr w:type="gramStart"/>
            <w:r>
              <w:rPr>
                <w:szCs w:val="21"/>
              </w:rPr>
              <w:t>》</w:t>
            </w:r>
            <w:proofErr w:type="gramEnd"/>
            <w:r>
              <w:rPr>
                <w:szCs w:val="21"/>
              </w:rPr>
              <w:t>（</w:t>
            </w:r>
            <w:r>
              <w:rPr>
                <w:szCs w:val="21"/>
              </w:rPr>
              <w:t>GB/T31962-2015</w:t>
            </w:r>
            <w:r>
              <w:rPr>
                <w:szCs w:val="21"/>
              </w:rPr>
              <w:t>）表</w:t>
            </w:r>
            <w:r>
              <w:rPr>
                <w:szCs w:val="21"/>
              </w:rPr>
              <w:t>1</w:t>
            </w:r>
            <w:r>
              <w:rPr>
                <w:szCs w:val="21"/>
              </w:rPr>
              <w:t>中</w:t>
            </w:r>
            <w:r>
              <w:rPr>
                <w:szCs w:val="21"/>
              </w:rPr>
              <w:t>B</w:t>
            </w:r>
            <w:r>
              <w:rPr>
                <w:szCs w:val="21"/>
              </w:rPr>
              <w:t>级标</w:t>
            </w:r>
            <w:r>
              <w:rPr>
                <w:rFonts w:ascii="宋体" w:hAnsi="宋体" w:cs="宋体" w:hint="eastAsia"/>
                <w:szCs w:val="21"/>
              </w:rPr>
              <w:t>准</w:t>
            </w:r>
          </w:p>
        </w:tc>
      </w:tr>
      <w:tr w:rsidR="001A6F83">
        <w:trPr>
          <w:trHeight w:val="454"/>
          <w:jc w:val="center"/>
        </w:trPr>
        <w:tc>
          <w:tcPr>
            <w:tcW w:w="1538" w:type="dxa"/>
            <w:vMerge/>
            <w:vAlign w:val="center"/>
          </w:tcPr>
          <w:p w:rsidR="001A6F83" w:rsidRDefault="001A6F83">
            <w:pPr>
              <w:adjustRightInd w:val="0"/>
              <w:snapToGrid w:val="0"/>
              <w:jc w:val="center"/>
              <w:rPr>
                <w:rFonts w:ascii="宋体" w:hAnsi="宋体" w:cs="宋体"/>
                <w:szCs w:val="21"/>
              </w:rPr>
            </w:pPr>
          </w:p>
        </w:tc>
        <w:tc>
          <w:tcPr>
            <w:tcW w:w="1701" w:type="dxa"/>
            <w:vMerge/>
            <w:vAlign w:val="center"/>
          </w:tcPr>
          <w:p w:rsidR="001A6F83" w:rsidRDefault="001A6F83">
            <w:pPr>
              <w:adjustRightInd w:val="0"/>
              <w:snapToGrid w:val="0"/>
              <w:jc w:val="center"/>
              <w:rPr>
                <w:rFonts w:ascii="宋体" w:hAnsi="宋体" w:cs="宋体"/>
                <w:szCs w:val="21"/>
              </w:rPr>
            </w:pPr>
          </w:p>
        </w:tc>
        <w:tc>
          <w:tcPr>
            <w:tcW w:w="1417" w:type="dxa"/>
            <w:vAlign w:val="center"/>
          </w:tcPr>
          <w:p w:rsidR="001A6F83" w:rsidRDefault="005972D8">
            <w:pPr>
              <w:adjustRightInd w:val="0"/>
              <w:snapToGrid w:val="0"/>
              <w:jc w:val="center"/>
              <w:rPr>
                <w:szCs w:val="21"/>
              </w:rPr>
            </w:pPr>
            <w:r>
              <w:rPr>
                <w:szCs w:val="21"/>
              </w:rPr>
              <w:t>SS</w:t>
            </w:r>
          </w:p>
        </w:tc>
        <w:tc>
          <w:tcPr>
            <w:tcW w:w="2126" w:type="dxa"/>
            <w:vMerge/>
            <w:vAlign w:val="center"/>
          </w:tcPr>
          <w:p w:rsidR="001A6F83" w:rsidRDefault="001A6F83">
            <w:pPr>
              <w:adjustRightInd w:val="0"/>
              <w:snapToGrid w:val="0"/>
              <w:jc w:val="center"/>
              <w:rPr>
                <w:rFonts w:ascii="宋体" w:hAnsi="宋体" w:cs="宋体"/>
                <w:szCs w:val="21"/>
              </w:rPr>
            </w:pPr>
          </w:p>
        </w:tc>
        <w:tc>
          <w:tcPr>
            <w:tcW w:w="2018" w:type="dxa"/>
            <w:vMerge/>
            <w:vAlign w:val="center"/>
          </w:tcPr>
          <w:p w:rsidR="001A6F83" w:rsidRDefault="001A6F83">
            <w:pPr>
              <w:adjustRightInd w:val="0"/>
              <w:snapToGrid w:val="0"/>
              <w:jc w:val="center"/>
              <w:rPr>
                <w:rFonts w:ascii="宋体" w:hAnsi="宋体" w:cs="宋体"/>
                <w:szCs w:val="21"/>
              </w:rPr>
            </w:pPr>
          </w:p>
        </w:tc>
      </w:tr>
      <w:tr w:rsidR="001A6F83">
        <w:trPr>
          <w:trHeight w:val="454"/>
          <w:jc w:val="center"/>
        </w:trPr>
        <w:tc>
          <w:tcPr>
            <w:tcW w:w="1538" w:type="dxa"/>
            <w:vMerge/>
            <w:vAlign w:val="center"/>
          </w:tcPr>
          <w:p w:rsidR="001A6F83" w:rsidRDefault="001A6F83">
            <w:pPr>
              <w:adjustRightInd w:val="0"/>
              <w:snapToGrid w:val="0"/>
              <w:jc w:val="center"/>
              <w:rPr>
                <w:rFonts w:ascii="宋体" w:hAnsi="宋体" w:cs="宋体"/>
                <w:szCs w:val="21"/>
              </w:rPr>
            </w:pPr>
          </w:p>
        </w:tc>
        <w:tc>
          <w:tcPr>
            <w:tcW w:w="1701" w:type="dxa"/>
            <w:vMerge/>
            <w:vAlign w:val="center"/>
          </w:tcPr>
          <w:p w:rsidR="001A6F83" w:rsidRDefault="001A6F83">
            <w:pPr>
              <w:adjustRightInd w:val="0"/>
              <w:snapToGrid w:val="0"/>
              <w:jc w:val="center"/>
              <w:rPr>
                <w:rFonts w:ascii="宋体" w:hAnsi="宋体" w:cs="宋体"/>
                <w:szCs w:val="21"/>
              </w:rPr>
            </w:pPr>
          </w:p>
        </w:tc>
        <w:tc>
          <w:tcPr>
            <w:tcW w:w="1417" w:type="dxa"/>
            <w:vAlign w:val="center"/>
          </w:tcPr>
          <w:p w:rsidR="001A6F83" w:rsidRDefault="005972D8">
            <w:pPr>
              <w:adjustRightInd w:val="0"/>
              <w:snapToGrid w:val="0"/>
              <w:jc w:val="center"/>
              <w:rPr>
                <w:szCs w:val="21"/>
              </w:rPr>
            </w:pPr>
            <w:r>
              <w:rPr>
                <w:szCs w:val="21"/>
              </w:rPr>
              <w:t>氨氮</w:t>
            </w:r>
          </w:p>
        </w:tc>
        <w:tc>
          <w:tcPr>
            <w:tcW w:w="2126" w:type="dxa"/>
            <w:vMerge/>
            <w:vAlign w:val="center"/>
          </w:tcPr>
          <w:p w:rsidR="001A6F83" w:rsidRDefault="001A6F83">
            <w:pPr>
              <w:adjustRightInd w:val="0"/>
              <w:snapToGrid w:val="0"/>
              <w:jc w:val="center"/>
              <w:rPr>
                <w:rFonts w:ascii="宋体" w:hAnsi="宋体" w:cs="宋体"/>
                <w:szCs w:val="21"/>
              </w:rPr>
            </w:pPr>
          </w:p>
        </w:tc>
        <w:tc>
          <w:tcPr>
            <w:tcW w:w="2018" w:type="dxa"/>
            <w:vMerge/>
            <w:vAlign w:val="center"/>
          </w:tcPr>
          <w:p w:rsidR="001A6F83" w:rsidRDefault="001A6F83">
            <w:pPr>
              <w:adjustRightInd w:val="0"/>
              <w:snapToGrid w:val="0"/>
              <w:jc w:val="center"/>
              <w:rPr>
                <w:rFonts w:ascii="宋体" w:hAnsi="宋体" w:cs="宋体"/>
                <w:szCs w:val="21"/>
              </w:rPr>
            </w:pPr>
          </w:p>
        </w:tc>
      </w:tr>
      <w:tr w:rsidR="001A6F83">
        <w:trPr>
          <w:trHeight w:val="454"/>
          <w:jc w:val="center"/>
        </w:trPr>
        <w:tc>
          <w:tcPr>
            <w:tcW w:w="1538" w:type="dxa"/>
            <w:vMerge/>
            <w:vAlign w:val="center"/>
          </w:tcPr>
          <w:p w:rsidR="001A6F83" w:rsidRDefault="001A6F83">
            <w:pPr>
              <w:adjustRightInd w:val="0"/>
              <w:snapToGrid w:val="0"/>
              <w:jc w:val="center"/>
              <w:rPr>
                <w:rFonts w:ascii="宋体" w:hAnsi="宋体" w:cs="宋体"/>
                <w:szCs w:val="21"/>
              </w:rPr>
            </w:pPr>
          </w:p>
        </w:tc>
        <w:tc>
          <w:tcPr>
            <w:tcW w:w="1701" w:type="dxa"/>
            <w:vMerge/>
            <w:vAlign w:val="center"/>
          </w:tcPr>
          <w:p w:rsidR="001A6F83" w:rsidRDefault="001A6F83">
            <w:pPr>
              <w:adjustRightInd w:val="0"/>
              <w:snapToGrid w:val="0"/>
              <w:jc w:val="center"/>
              <w:rPr>
                <w:rFonts w:ascii="宋体" w:hAnsi="宋体" w:cs="宋体"/>
                <w:szCs w:val="21"/>
              </w:rPr>
            </w:pPr>
          </w:p>
        </w:tc>
        <w:tc>
          <w:tcPr>
            <w:tcW w:w="1417" w:type="dxa"/>
            <w:vAlign w:val="center"/>
          </w:tcPr>
          <w:p w:rsidR="001A6F83" w:rsidRDefault="005972D8">
            <w:pPr>
              <w:adjustRightInd w:val="0"/>
              <w:snapToGrid w:val="0"/>
              <w:jc w:val="center"/>
              <w:rPr>
                <w:szCs w:val="21"/>
              </w:rPr>
            </w:pPr>
            <w:r>
              <w:rPr>
                <w:szCs w:val="21"/>
              </w:rPr>
              <w:t>TN</w:t>
            </w:r>
          </w:p>
        </w:tc>
        <w:tc>
          <w:tcPr>
            <w:tcW w:w="2126" w:type="dxa"/>
            <w:vMerge/>
            <w:vAlign w:val="center"/>
          </w:tcPr>
          <w:p w:rsidR="001A6F83" w:rsidRDefault="001A6F83">
            <w:pPr>
              <w:adjustRightInd w:val="0"/>
              <w:snapToGrid w:val="0"/>
              <w:jc w:val="center"/>
              <w:rPr>
                <w:rFonts w:ascii="宋体" w:hAnsi="宋体" w:cs="宋体"/>
                <w:szCs w:val="21"/>
              </w:rPr>
            </w:pPr>
          </w:p>
        </w:tc>
        <w:tc>
          <w:tcPr>
            <w:tcW w:w="2018" w:type="dxa"/>
            <w:vMerge/>
            <w:vAlign w:val="center"/>
          </w:tcPr>
          <w:p w:rsidR="001A6F83" w:rsidRDefault="001A6F83">
            <w:pPr>
              <w:adjustRightInd w:val="0"/>
              <w:snapToGrid w:val="0"/>
              <w:jc w:val="center"/>
              <w:rPr>
                <w:rFonts w:ascii="宋体" w:hAnsi="宋体" w:cs="宋体"/>
                <w:szCs w:val="21"/>
              </w:rPr>
            </w:pPr>
          </w:p>
        </w:tc>
      </w:tr>
      <w:tr w:rsidR="001A6F83">
        <w:trPr>
          <w:trHeight w:val="454"/>
          <w:jc w:val="center"/>
        </w:trPr>
        <w:tc>
          <w:tcPr>
            <w:tcW w:w="1538" w:type="dxa"/>
            <w:vMerge/>
            <w:vAlign w:val="center"/>
          </w:tcPr>
          <w:p w:rsidR="001A6F83" w:rsidRDefault="001A6F83">
            <w:pPr>
              <w:adjustRightInd w:val="0"/>
              <w:snapToGrid w:val="0"/>
              <w:jc w:val="center"/>
              <w:rPr>
                <w:rFonts w:ascii="宋体" w:hAnsi="宋体" w:cs="宋体"/>
                <w:szCs w:val="21"/>
              </w:rPr>
            </w:pPr>
          </w:p>
        </w:tc>
        <w:tc>
          <w:tcPr>
            <w:tcW w:w="1701" w:type="dxa"/>
            <w:vMerge/>
            <w:vAlign w:val="center"/>
          </w:tcPr>
          <w:p w:rsidR="001A6F83" w:rsidRDefault="001A6F83">
            <w:pPr>
              <w:adjustRightInd w:val="0"/>
              <w:snapToGrid w:val="0"/>
              <w:jc w:val="center"/>
              <w:rPr>
                <w:rFonts w:ascii="宋体" w:hAnsi="宋体" w:cs="宋体"/>
                <w:szCs w:val="21"/>
              </w:rPr>
            </w:pPr>
          </w:p>
        </w:tc>
        <w:tc>
          <w:tcPr>
            <w:tcW w:w="1417" w:type="dxa"/>
            <w:vAlign w:val="center"/>
          </w:tcPr>
          <w:p w:rsidR="001A6F83" w:rsidRDefault="005972D8">
            <w:pPr>
              <w:adjustRightInd w:val="0"/>
              <w:snapToGrid w:val="0"/>
              <w:jc w:val="center"/>
              <w:rPr>
                <w:szCs w:val="21"/>
              </w:rPr>
            </w:pPr>
            <w:r>
              <w:rPr>
                <w:szCs w:val="21"/>
              </w:rPr>
              <w:t>TP</w:t>
            </w:r>
          </w:p>
        </w:tc>
        <w:tc>
          <w:tcPr>
            <w:tcW w:w="2126" w:type="dxa"/>
            <w:vMerge/>
            <w:vAlign w:val="center"/>
          </w:tcPr>
          <w:p w:rsidR="001A6F83" w:rsidRDefault="001A6F83">
            <w:pPr>
              <w:adjustRightInd w:val="0"/>
              <w:snapToGrid w:val="0"/>
              <w:jc w:val="center"/>
              <w:rPr>
                <w:rFonts w:ascii="宋体" w:hAnsi="宋体" w:cs="宋体"/>
                <w:szCs w:val="21"/>
              </w:rPr>
            </w:pPr>
          </w:p>
        </w:tc>
        <w:tc>
          <w:tcPr>
            <w:tcW w:w="2018" w:type="dxa"/>
            <w:vMerge/>
            <w:vAlign w:val="center"/>
          </w:tcPr>
          <w:p w:rsidR="001A6F83" w:rsidRDefault="001A6F83">
            <w:pPr>
              <w:adjustRightInd w:val="0"/>
              <w:snapToGrid w:val="0"/>
              <w:jc w:val="center"/>
              <w:rPr>
                <w:rFonts w:ascii="宋体" w:hAnsi="宋体" w:cs="宋体"/>
                <w:szCs w:val="21"/>
              </w:rPr>
            </w:pP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声环境</w:t>
            </w:r>
          </w:p>
        </w:tc>
        <w:tc>
          <w:tcPr>
            <w:tcW w:w="1701" w:type="dxa"/>
            <w:vAlign w:val="center"/>
          </w:tcPr>
          <w:p w:rsidR="001A6F83" w:rsidRDefault="005972D8">
            <w:pPr>
              <w:jc w:val="center"/>
              <w:rPr>
                <w:szCs w:val="21"/>
              </w:rPr>
            </w:pPr>
            <w:r>
              <w:rPr>
                <w:szCs w:val="21"/>
              </w:rPr>
              <w:t>机械设备</w:t>
            </w:r>
          </w:p>
        </w:tc>
        <w:tc>
          <w:tcPr>
            <w:tcW w:w="1417" w:type="dxa"/>
            <w:vAlign w:val="center"/>
          </w:tcPr>
          <w:p w:rsidR="001A6F83" w:rsidRDefault="005972D8">
            <w:pPr>
              <w:jc w:val="center"/>
              <w:rPr>
                <w:szCs w:val="21"/>
              </w:rPr>
            </w:pPr>
            <w:r>
              <w:rPr>
                <w:szCs w:val="21"/>
              </w:rPr>
              <w:t>噪声</w:t>
            </w:r>
          </w:p>
        </w:tc>
        <w:tc>
          <w:tcPr>
            <w:tcW w:w="2126" w:type="dxa"/>
            <w:vAlign w:val="center"/>
          </w:tcPr>
          <w:p w:rsidR="001A6F83" w:rsidRDefault="005972D8">
            <w:pPr>
              <w:jc w:val="center"/>
              <w:rPr>
                <w:szCs w:val="21"/>
              </w:rPr>
            </w:pPr>
            <w:r>
              <w:rPr>
                <w:szCs w:val="21"/>
              </w:rPr>
              <w:t>合理布局、减振、厂房隔声、距离衰减等措施</w:t>
            </w:r>
          </w:p>
        </w:tc>
        <w:tc>
          <w:tcPr>
            <w:tcW w:w="2018" w:type="dxa"/>
            <w:vAlign w:val="center"/>
          </w:tcPr>
          <w:p w:rsidR="001A6F83" w:rsidRDefault="005972D8">
            <w:pPr>
              <w:adjustRightInd w:val="0"/>
              <w:snapToGrid w:val="0"/>
              <w:jc w:val="center"/>
              <w:rPr>
                <w:rFonts w:ascii="宋体" w:hAnsi="宋体" w:cs="宋体"/>
                <w:szCs w:val="21"/>
              </w:rPr>
            </w:pPr>
            <w:r>
              <w:rPr>
                <w:szCs w:val="21"/>
              </w:rPr>
              <w:t>《工业企业厂界环境噪声排放标准》（</w:t>
            </w:r>
            <w:r>
              <w:rPr>
                <w:szCs w:val="21"/>
              </w:rPr>
              <w:t>GB12348-2008</w:t>
            </w:r>
            <w:r>
              <w:rPr>
                <w:szCs w:val="21"/>
              </w:rPr>
              <w:t>）中</w:t>
            </w:r>
            <w:r>
              <w:rPr>
                <w:szCs w:val="21"/>
              </w:rPr>
              <w:t>2</w:t>
            </w:r>
            <w:r>
              <w:rPr>
                <w:szCs w:val="21"/>
              </w:rPr>
              <w:t>类标准</w:t>
            </w:r>
            <w:r>
              <w:rPr>
                <w:bCs/>
                <w:szCs w:val="21"/>
              </w:rPr>
              <w:t>。</w:t>
            </w: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电磁辐射</w:t>
            </w:r>
          </w:p>
        </w:tc>
        <w:tc>
          <w:tcPr>
            <w:tcW w:w="1701"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w:t>
            </w:r>
          </w:p>
        </w:tc>
        <w:tc>
          <w:tcPr>
            <w:tcW w:w="1417"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w:t>
            </w:r>
          </w:p>
        </w:tc>
        <w:tc>
          <w:tcPr>
            <w:tcW w:w="2126"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w:t>
            </w:r>
          </w:p>
        </w:tc>
        <w:tc>
          <w:tcPr>
            <w:tcW w:w="201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w:t>
            </w: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固体废物</w:t>
            </w:r>
          </w:p>
        </w:tc>
        <w:tc>
          <w:tcPr>
            <w:tcW w:w="7262" w:type="dxa"/>
            <w:gridSpan w:val="4"/>
            <w:vAlign w:val="center"/>
          </w:tcPr>
          <w:p w:rsidR="001A6F83" w:rsidRDefault="0023780C">
            <w:pPr>
              <w:adjustRightInd w:val="0"/>
              <w:snapToGrid w:val="0"/>
              <w:rPr>
                <w:szCs w:val="21"/>
              </w:rPr>
            </w:pPr>
            <w:r>
              <w:rPr>
                <w:rFonts w:hint="eastAsia"/>
                <w:szCs w:val="21"/>
              </w:rPr>
              <w:t>一般固废：边角料、不合格品</w:t>
            </w:r>
            <w:r w:rsidR="00BF7611">
              <w:rPr>
                <w:rFonts w:hint="eastAsia"/>
                <w:szCs w:val="21"/>
              </w:rPr>
              <w:t>、废包装材料</w:t>
            </w:r>
            <w:r w:rsidR="005972D8">
              <w:rPr>
                <w:rFonts w:hint="eastAsia"/>
                <w:szCs w:val="21"/>
              </w:rPr>
              <w:t>收集后外售；</w:t>
            </w:r>
          </w:p>
          <w:p w:rsidR="001A6F83" w:rsidRDefault="005972D8">
            <w:pPr>
              <w:adjustRightInd w:val="0"/>
              <w:snapToGrid w:val="0"/>
              <w:rPr>
                <w:szCs w:val="21"/>
              </w:rPr>
            </w:pPr>
            <w:r>
              <w:rPr>
                <w:rFonts w:hint="eastAsia"/>
                <w:szCs w:val="21"/>
              </w:rPr>
              <w:t>危险固废：废活性炭</w:t>
            </w:r>
            <w:r w:rsidR="00BF7611">
              <w:rPr>
                <w:rFonts w:hint="eastAsia"/>
                <w:szCs w:val="21"/>
              </w:rPr>
              <w:t>、</w:t>
            </w:r>
            <w:r w:rsidR="00BF7611" w:rsidRPr="00BF7611">
              <w:rPr>
                <w:rFonts w:hint="eastAsia"/>
                <w:color w:val="FF0000"/>
                <w:szCs w:val="21"/>
              </w:rPr>
              <w:t>废包装</w:t>
            </w:r>
            <w:proofErr w:type="gramStart"/>
            <w:r w:rsidR="00BF7611" w:rsidRPr="00BF7611">
              <w:rPr>
                <w:rFonts w:hint="eastAsia"/>
                <w:color w:val="FF0000"/>
                <w:szCs w:val="21"/>
              </w:rPr>
              <w:t>桶</w:t>
            </w:r>
            <w:r>
              <w:rPr>
                <w:rFonts w:hint="eastAsia"/>
                <w:szCs w:val="21"/>
              </w:rPr>
              <w:t>委托</w:t>
            </w:r>
            <w:proofErr w:type="gramEnd"/>
            <w:r>
              <w:rPr>
                <w:rFonts w:hint="eastAsia"/>
                <w:szCs w:val="21"/>
              </w:rPr>
              <w:t>有资质单位处理。</w:t>
            </w:r>
          </w:p>
          <w:p w:rsidR="001A6F83" w:rsidRDefault="005972D8">
            <w:pPr>
              <w:adjustRightInd w:val="0"/>
              <w:snapToGrid w:val="0"/>
              <w:rPr>
                <w:szCs w:val="21"/>
              </w:rPr>
            </w:pPr>
            <w:r>
              <w:rPr>
                <w:rFonts w:hint="eastAsia"/>
                <w:szCs w:val="21"/>
              </w:rPr>
              <w:t>生活垃圾：委托环卫部门定期清运处置。</w:t>
            </w: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土壤及地下水</w:t>
            </w:r>
          </w:p>
          <w:p w:rsidR="001A6F83" w:rsidRDefault="005972D8">
            <w:pPr>
              <w:adjustRightInd w:val="0"/>
              <w:snapToGrid w:val="0"/>
              <w:jc w:val="center"/>
              <w:rPr>
                <w:rFonts w:ascii="宋体" w:hAnsi="宋体" w:cs="宋体"/>
                <w:szCs w:val="21"/>
              </w:rPr>
            </w:pPr>
            <w:r>
              <w:rPr>
                <w:rFonts w:ascii="宋体" w:hAnsi="宋体" w:cs="宋体" w:hint="eastAsia"/>
                <w:szCs w:val="21"/>
              </w:rPr>
              <w:t>污染防治措施</w:t>
            </w:r>
          </w:p>
        </w:tc>
        <w:tc>
          <w:tcPr>
            <w:tcW w:w="7262" w:type="dxa"/>
            <w:gridSpan w:val="4"/>
            <w:vAlign w:val="center"/>
          </w:tcPr>
          <w:p w:rsidR="001A6F83" w:rsidRDefault="005972D8">
            <w:pPr>
              <w:adjustRightInd w:val="0"/>
              <w:snapToGrid w:val="0"/>
              <w:rPr>
                <w:rFonts w:ascii="宋体" w:hAnsi="宋体" w:cs="宋体"/>
                <w:szCs w:val="21"/>
              </w:rPr>
            </w:pPr>
            <w:r>
              <w:rPr>
                <w:rFonts w:ascii="宋体" w:hAnsi="宋体" w:cs="宋体" w:hint="eastAsia"/>
                <w:szCs w:val="21"/>
              </w:rPr>
              <w:t>车间地面、仓库</w:t>
            </w:r>
            <w:proofErr w:type="gramStart"/>
            <w:r>
              <w:rPr>
                <w:rFonts w:ascii="宋体" w:hAnsi="宋体" w:cs="宋体" w:hint="eastAsia"/>
                <w:szCs w:val="21"/>
              </w:rPr>
              <w:t>及危废</w:t>
            </w:r>
            <w:proofErr w:type="gramEnd"/>
            <w:r>
              <w:rPr>
                <w:rFonts w:ascii="宋体" w:hAnsi="宋体" w:cs="宋体" w:hint="eastAsia"/>
                <w:szCs w:val="21"/>
              </w:rPr>
              <w:t>仓库进行硬化处理</w:t>
            </w: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zCs w:val="21"/>
              </w:rPr>
            </w:pPr>
            <w:r>
              <w:rPr>
                <w:rFonts w:ascii="宋体" w:hAnsi="宋体" w:cs="宋体" w:hint="eastAsia"/>
                <w:szCs w:val="21"/>
              </w:rPr>
              <w:t>生态保护措施</w:t>
            </w:r>
          </w:p>
        </w:tc>
        <w:tc>
          <w:tcPr>
            <w:tcW w:w="7262" w:type="dxa"/>
            <w:gridSpan w:val="4"/>
            <w:vAlign w:val="center"/>
          </w:tcPr>
          <w:p w:rsidR="001A6F83" w:rsidRDefault="005972D8">
            <w:pPr>
              <w:adjustRightInd w:val="0"/>
              <w:snapToGrid w:val="0"/>
              <w:jc w:val="left"/>
              <w:rPr>
                <w:rFonts w:ascii="宋体" w:hAnsi="宋体" w:cs="宋体"/>
                <w:szCs w:val="21"/>
              </w:rPr>
            </w:pPr>
            <w:r>
              <w:rPr>
                <w:rFonts w:ascii="宋体" w:hAnsi="宋体" w:cs="宋体" w:hint="eastAsia"/>
                <w:szCs w:val="21"/>
              </w:rPr>
              <w:t>无</w:t>
            </w: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pacing w:val="-8"/>
                <w:szCs w:val="21"/>
              </w:rPr>
            </w:pPr>
            <w:r>
              <w:rPr>
                <w:rFonts w:ascii="宋体" w:hAnsi="宋体" w:cs="宋体" w:hint="eastAsia"/>
                <w:spacing w:val="-8"/>
                <w:szCs w:val="21"/>
              </w:rPr>
              <w:t>环境风险</w:t>
            </w:r>
          </w:p>
          <w:p w:rsidR="001A6F83" w:rsidRDefault="005972D8">
            <w:pPr>
              <w:adjustRightInd w:val="0"/>
              <w:snapToGrid w:val="0"/>
              <w:jc w:val="center"/>
              <w:rPr>
                <w:rFonts w:ascii="宋体" w:hAnsi="宋体" w:cs="宋体"/>
                <w:spacing w:val="-8"/>
                <w:szCs w:val="21"/>
              </w:rPr>
            </w:pPr>
            <w:r>
              <w:rPr>
                <w:rFonts w:ascii="宋体" w:hAnsi="宋体" w:cs="宋体" w:hint="eastAsia"/>
                <w:spacing w:val="-8"/>
                <w:szCs w:val="21"/>
              </w:rPr>
              <w:t>防范措施</w:t>
            </w:r>
          </w:p>
        </w:tc>
        <w:tc>
          <w:tcPr>
            <w:tcW w:w="7262" w:type="dxa"/>
            <w:gridSpan w:val="4"/>
            <w:vAlign w:val="center"/>
          </w:tcPr>
          <w:p w:rsidR="001A6F83" w:rsidRDefault="005972D8">
            <w:pPr>
              <w:adjustRightInd w:val="0"/>
              <w:snapToGrid w:val="0"/>
              <w:rPr>
                <w:rFonts w:ascii="宋体" w:hAnsi="宋体" w:cs="宋体"/>
                <w:szCs w:val="21"/>
              </w:rPr>
            </w:pPr>
            <w:proofErr w:type="gramStart"/>
            <w:r>
              <w:rPr>
                <w:rFonts w:ascii="宋体" w:hAnsi="宋体" w:cs="宋体" w:hint="eastAsia"/>
                <w:szCs w:val="21"/>
              </w:rPr>
              <w:t>危废仓库</w:t>
            </w:r>
            <w:proofErr w:type="gramEnd"/>
            <w:r>
              <w:rPr>
                <w:rFonts w:ascii="宋体" w:hAnsi="宋体" w:cs="宋体" w:hint="eastAsia"/>
                <w:szCs w:val="21"/>
              </w:rPr>
              <w:t>按《危险废物贮存污染控制标</w:t>
            </w:r>
            <w:r>
              <w:rPr>
                <w:szCs w:val="21"/>
              </w:rPr>
              <w:t>准》（</w:t>
            </w:r>
            <w:r>
              <w:rPr>
                <w:szCs w:val="21"/>
              </w:rPr>
              <w:t>GB18597-2001</w:t>
            </w:r>
            <w:r>
              <w:rPr>
                <w:szCs w:val="21"/>
              </w:rPr>
              <w:t>）的要求进防腐、防渗设置，雨水安装截止阀</w:t>
            </w:r>
          </w:p>
        </w:tc>
      </w:tr>
      <w:tr w:rsidR="001A6F83">
        <w:trPr>
          <w:trHeight w:val="454"/>
          <w:jc w:val="center"/>
        </w:trPr>
        <w:tc>
          <w:tcPr>
            <w:tcW w:w="1538" w:type="dxa"/>
            <w:vAlign w:val="center"/>
          </w:tcPr>
          <w:p w:rsidR="001A6F83" w:rsidRDefault="005972D8">
            <w:pPr>
              <w:adjustRightInd w:val="0"/>
              <w:snapToGrid w:val="0"/>
              <w:jc w:val="center"/>
              <w:rPr>
                <w:rFonts w:ascii="宋体" w:hAnsi="宋体" w:cs="宋体"/>
                <w:spacing w:val="-8"/>
                <w:szCs w:val="21"/>
              </w:rPr>
            </w:pPr>
            <w:r>
              <w:rPr>
                <w:rFonts w:ascii="宋体" w:hAnsi="宋体" w:cs="宋体" w:hint="eastAsia"/>
                <w:spacing w:val="-8"/>
                <w:szCs w:val="21"/>
              </w:rPr>
              <w:t>其他环境</w:t>
            </w:r>
          </w:p>
          <w:p w:rsidR="001A6F83" w:rsidRDefault="005972D8">
            <w:pPr>
              <w:adjustRightInd w:val="0"/>
              <w:snapToGrid w:val="0"/>
              <w:jc w:val="center"/>
              <w:rPr>
                <w:rFonts w:ascii="宋体" w:hAnsi="宋体" w:cs="宋体"/>
                <w:spacing w:val="-8"/>
                <w:szCs w:val="21"/>
              </w:rPr>
            </w:pPr>
            <w:r>
              <w:rPr>
                <w:rFonts w:ascii="宋体" w:hAnsi="宋体" w:cs="宋体" w:hint="eastAsia"/>
                <w:spacing w:val="-8"/>
                <w:szCs w:val="21"/>
              </w:rPr>
              <w:t>管理要求</w:t>
            </w:r>
          </w:p>
        </w:tc>
        <w:tc>
          <w:tcPr>
            <w:tcW w:w="7262" w:type="dxa"/>
            <w:gridSpan w:val="4"/>
            <w:vAlign w:val="center"/>
          </w:tcPr>
          <w:p w:rsidR="001A6F83" w:rsidRDefault="005972D8">
            <w:pPr>
              <w:adjustRightInd w:val="0"/>
              <w:snapToGrid w:val="0"/>
              <w:rPr>
                <w:rFonts w:ascii="宋体" w:hAnsi="宋体" w:cs="宋体"/>
                <w:szCs w:val="21"/>
              </w:rPr>
            </w:pPr>
            <w:r>
              <w:rPr>
                <w:rFonts w:ascii="宋体" w:hAnsi="宋体" w:cs="宋体" w:hint="eastAsia"/>
                <w:szCs w:val="21"/>
              </w:rPr>
              <w:t>无</w:t>
            </w:r>
          </w:p>
        </w:tc>
      </w:tr>
    </w:tbl>
    <w:p w:rsidR="001A6F83" w:rsidRDefault="005972D8">
      <w:pPr>
        <w:pStyle w:val="ad"/>
        <w:spacing w:before="0" w:beforeAutospacing="0" w:after="0" w:afterAutospacing="0"/>
        <w:jc w:val="center"/>
        <w:outlineLvl w:val="0"/>
        <w:rPr>
          <w:rFonts w:ascii="黑体" w:eastAsia="黑体" w:hAnsi="黑体"/>
          <w:snapToGrid w:val="0"/>
          <w:sz w:val="30"/>
          <w:szCs w:val="30"/>
        </w:rPr>
      </w:pPr>
      <w:r>
        <w:rPr>
          <w:snapToGrid w:val="0"/>
        </w:rPr>
        <w:br w:type="page"/>
      </w:r>
      <w:r>
        <w:rPr>
          <w:rFonts w:ascii="黑体" w:eastAsia="黑体" w:hAnsi="黑体" w:hint="eastAsia"/>
          <w:snapToGrid w:val="0"/>
          <w:sz w:val="30"/>
          <w:szCs w:val="30"/>
        </w:rPr>
        <w:lastRenderedPageBreak/>
        <w:t>六、结论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65"/>
      </w:tblGrid>
      <w:tr w:rsidR="001A6F83">
        <w:trPr>
          <w:trHeight w:val="11991"/>
          <w:jc w:val="center"/>
        </w:trPr>
        <w:tc>
          <w:tcPr>
            <w:tcW w:w="8865" w:type="dxa"/>
            <w:vAlign w:val="center"/>
          </w:tcPr>
          <w:p w:rsidR="006B3428" w:rsidRPr="006B3428" w:rsidRDefault="006B3428" w:rsidP="006B3428">
            <w:pPr>
              <w:snapToGrid w:val="0"/>
              <w:spacing w:line="360" w:lineRule="auto"/>
              <w:ind w:firstLineChars="200" w:firstLine="482"/>
              <w:rPr>
                <w:b/>
                <w:bCs/>
                <w:sz w:val="24"/>
              </w:rPr>
            </w:pPr>
            <w:r w:rsidRPr="006B3428">
              <w:rPr>
                <w:rFonts w:hint="eastAsia"/>
                <w:b/>
                <w:bCs/>
                <w:sz w:val="24"/>
              </w:rPr>
              <w:t>1</w:t>
            </w:r>
            <w:r w:rsidRPr="006B3428">
              <w:rPr>
                <w:rFonts w:hint="eastAsia"/>
                <w:b/>
                <w:bCs/>
                <w:sz w:val="24"/>
              </w:rPr>
              <w:t>、结论</w:t>
            </w:r>
          </w:p>
          <w:p w:rsidR="006B3428" w:rsidRDefault="005972D8" w:rsidP="006B3428">
            <w:pPr>
              <w:snapToGrid w:val="0"/>
              <w:spacing w:line="360" w:lineRule="auto"/>
              <w:ind w:firstLineChars="200" w:firstLine="480"/>
              <w:rPr>
                <w:sz w:val="24"/>
              </w:rPr>
            </w:pPr>
            <w:r>
              <w:rPr>
                <w:rFonts w:hint="eastAsia"/>
                <w:sz w:val="24"/>
              </w:rPr>
              <w:t>综上所述，该项目符合国家产业政策，选址合理。项目正常生产期间产生的废水、废气、设备噪声经采取合理有效的治理措施后，均可达标排放，对周围环境影响较小，固体废弃物能够合理处置不排放。因此，从环保角度看，项目的建设是可行的。</w:t>
            </w:r>
          </w:p>
          <w:p w:rsidR="006B3428" w:rsidRPr="006B3428" w:rsidRDefault="006B3428" w:rsidP="006B3428">
            <w:pPr>
              <w:snapToGrid w:val="0"/>
              <w:spacing w:line="360" w:lineRule="auto"/>
              <w:ind w:firstLineChars="200" w:firstLine="482"/>
              <w:rPr>
                <w:b/>
                <w:bCs/>
                <w:sz w:val="24"/>
              </w:rPr>
            </w:pPr>
            <w:r w:rsidRPr="006B3428">
              <w:rPr>
                <w:b/>
                <w:bCs/>
                <w:sz w:val="24"/>
              </w:rPr>
              <w:t>2</w:t>
            </w:r>
            <w:r w:rsidRPr="006B3428">
              <w:rPr>
                <w:b/>
                <w:bCs/>
                <w:sz w:val="24"/>
              </w:rPr>
              <w:t>、建议</w:t>
            </w:r>
          </w:p>
          <w:p w:rsidR="006B3428" w:rsidRPr="00556AD3" w:rsidRDefault="00556AD3" w:rsidP="00556AD3">
            <w:pPr>
              <w:snapToGrid w:val="0"/>
              <w:spacing w:line="360" w:lineRule="auto"/>
              <w:ind w:firstLineChars="200" w:firstLine="480"/>
              <w:rPr>
                <w:sz w:val="24"/>
              </w:rPr>
            </w:pPr>
            <w:r>
              <w:rPr>
                <w:rFonts w:hint="eastAsia"/>
                <w:sz w:val="24"/>
              </w:rPr>
              <w:t>（</w:t>
            </w:r>
            <w:r>
              <w:rPr>
                <w:rFonts w:hint="eastAsia"/>
                <w:sz w:val="24"/>
              </w:rPr>
              <w:t>1</w:t>
            </w:r>
            <w:r>
              <w:rPr>
                <w:rFonts w:hint="eastAsia"/>
                <w:sz w:val="24"/>
              </w:rPr>
              <w:t>）</w:t>
            </w:r>
            <w:r w:rsidR="006B3428" w:rsidRPr="00556AD3">
              <w:rPr>
                <w:rFonts w:hint="eastAsia"/>
                <w:sz w:val="24"/>
              </w:rPr>
              <w:t>加强固体废物的管理和处理，所产生的固体废物应建立专门堆放场所，设置明显标志牌。生产中产生的各种危险固废分类收集后，送有资质单位集中处理；做好送达管理台帐。</w:t>
            </w:r>
          </w:p>
          <w:p w:rsidR="006B3428" w:rsidRPr="00556AD3" w:rsidRDefault="00556AD3" w:rsidP="00556AD3">
            <w:pPr>
              <w:spacing w:line="360" w:lineRule="auto"/>
              <w:ind w:firstLineChars="200" w:firstLine="480"/>
              <w:rPr>
                <w:sz w:val="24"/>
              </w:rPr>
            </w:pPr>
            <w:r>
              <w:rPr>
                <w:rFonts w:hint="eastAsia"/>
                <w:sz w:val="24"/>
              </w:rPr>
              <w:t>（</w:t>
            </w:r>
            <w:r>
              <w:rPr>
                <w:rFonts w:hint="eastAsia"/>
                <w:sz w:val="24"/>
              </w:rPr>
              <w:t>2</w:t>
            </w:r>
            <w:r>
              <w:rPr>
                <w:rFonts w:hint="eastAsia"/>
                <w:sz w:val="24"/>
              </w:rPr>
              <w:t>）</w:t>
            </w:r>
            <w:r w:rsidR="006B3428" w:rsidRPr="00556AD3">
              <w:rPr>
                <w:rFonts w:hint="eastAsia"/>
                <w:sz w:val="24"/>
              </w:rPr>
              <w:t>项目投产后公司都应有合理的环境管理体制，制订环境保护计划，配备专门的人员检查日常环境管理工作。</w:t>
            </w:r>
          </w:p>
          <w:p w:rsidR="001A6F83" w:rsidRPr="006B3428" w:rsidRDefault="001A6F83">
            <w:pPr>
              <w:spacing w:line="360" w:lineRule="auto"/>
              <w:ind w:firstLineChars="200" w:firstLine="480"/>
              <w:rPr>
                <w:sz w:val="24"/>
              </w:rPr>
            </w:pPr>
          </w:p>
        </w:tc>
      </w:tr>
    </w:tbl>
    <w:p w:rsidR="001A6F83" w:rsidRDefault="001A6F83">
      <w:pPr>
        <w:rPr>
          <w:rFonts w:ascii="宋体"/>
        </w:rPr>
        <w:sectPr w:rsidR="001A6F83">
          <w:pgSz w:w="11906" w:h="16838"/>
          <w:pgMar w:top="1701" w:right="1531" w:bottom="1701" w:left="1531" w:header="851" w:footer="851" w:gutter="0"/>
          <w:cols w:space="720"/>
          <w:docGrid w:linePitch="312"/>
        </w:sectPr>
      </w:pPr>
    </w:p>
    <w:tbl>
      <w:tblPr>
        <w:tblStyle w:val="af"/>
        <w:tblW w:w="0" w:type="auto"/>
        <w:tblLook w:val="04A0" w:firstRow="1" w:lastRow="0" w:firstColumn="1" w:lastColumn="0" w:noHBand="0" w:noVBand="1"/>
      </w:tblPr>
      <w:tblGrid>
        <w:gridCol w:w="9060"/>
      </w:tblGrid>
      <w:tr w:rsidR="001A6F83">
        <w:tc>
          <w:tcPr>
            <w:tcW w:w="9060" w:type="dxa"/>
          </w:tcPr>
          <w:p w:rsidR="001A6F83" w:rsidRDefault="005972D8">
            <w:pPr>
              <w:adjustRightInd w:val="0"/>
              <w:snapToGrid w:val="0"/>
              <w:spacing w:line="480" w:lineRule="exact"/>
              <w:jc w:val="center"/>
              <w:rPr>
                <w:sz w:val="24"/>
              </w:rPr>
            </w:pPr>
            <w:r>
              <w:rPr>
                <w:sz w:val="24"/>
              </w:rPr>
              <w:lastRenderedPageBreak/>
              <w:t>注</w:t>
            </w:r>
            <w:r>
              <w:rPr>
                <w:sz w:val="24"/>
              </w:rPr>
              <w:t xml:space="preserve">      </w:t>
            </w:r>
            <w:r>
              <w:rPr>
                <w:sz w:val="24"/>
              </w:rPr>
              <w:t>释</w:t>
            </w:r>
          </w:p>
          <w:p w:rsidR="001A6F83" w:rsidRDefault="005972D8">
            <w:pPr>
              <w:adjustRightInd w:val="0"/>
              <w:snapToGrid w:val="0"/>
              <w:spacing w:line="480" w:lineRule="exact"/>
              <w:ind w:firstLine="480"/>
              <w:rPr>
                <w:sz w:val="24"/>
              </w:rPr>
            </w:pPr>
            <w:r>
              <w:rPr>
                <w:sz w:val="24"/>
              </w:rPr>
              <w:t>本报告</w:t>
            </w:r>
            <w:proofErr w:type="gramStart"/>
            <w:r>
              <w:rPr>
                <w:sz w:val="24"/>
              </w:rPr>
              <w:t>表附以下</w:t>
            </w:r>
            <w:proofErr w:type="gramEnd"/>
            <w:r>
              <w:rPr>
                <w:sz w:val="24"/>
              </w:rPr>
              <w:t>附件、附图：</w:t>
            </w:r>
          </w:p>
          <w:p w:rsidR="001A6F83" w:rsidRDefault="005972D8">
            <w:pPr>
              <w:adjustRightInd w:val="0"/>
              <w:snapToGrid w:val="0"/>
              <w:spacing w:line="480" w:lineRule="exact"/>
              <w:ind w:firstLine="480"/>
              <w:rPr>
                <w:b/>
                <w:bCs/>
                <w:sz w:val="24"/>
              </w:rPr>
            </w:pPr>
            <w:r>
              <w:rPr>
                <w:b/>
                <w:bCs/>
                <w:sz w:val="24"/>
              </w:rPr>
              <w:t>附图</w:t>
            </w:r>
          </w:p>
          <w:p w:rsidR="001A6F83" w:rsidRDefault="005972D8">
            <w:pPr>
              <w:adjustRightInd w:val="0"/>
              <w:snapToGrid w:val="0"/>
              <w:spacing w:line="480" w:lineRule="exact"/>
              <w:ind w:firstLine="480"/>
              <w:rPr>
                <w:sz w:val="24"/>
              </w:rPr>
            </w:pPr>
            <w:r>
              <w:rPr>
                <w:sz w:val="24"/>
              </w:rPr>
              <w:t>附图</w:t>
            </w:r>
            <w:r>
              <w:rPr>
                <w:sz w:val="24"/>
              </w:rPr>
              <w:t xml:space="preserve">1  </w:t>
            </w:r>
            <w:r>
              <w:rPr>
                <w:sz w:val="24"/>
              </w:rPr>
              <w:t>项目地理位置示意图</w:t>
            </w:r>
          </w:p>
          <w:p w:rsidR="001A6F83" w:rsidRDefault="005972D8">
            <w:pPr>
              <w:adjustRightInd w:val="0"/>
              <w:snapToGrid w:val="0"/>
              <w:spacing w:line="480" w:lineRule="exact"/>
              <w:ind w:firstLine="480"/>
              <w:rPr>
                <w:sz w:val="24"/>
              </w:rPr>
            </w:pPr>
            <w:r>
              <w:rPr>
                <w:sz w:val="24"/>
              </w:rPr>
              <w:t>附图</w:t>
            </w:r>
            <w:r>
              <w:rPr>
                <w:sz w:val="24"/>
              </w:rPr>
              <w:t xml:space="preserve">2  </w:t>
            </w:r>
            <w:r>
              <w:rPr>
                <w:sz w:val="24"/>
              </w:rPr>
              <w:t>项目周边环境状况示意图</w:t>
            </w:r>
          </w:p>
          <w:p w:rsidR="001A6F83" w:rsidRDefault="005972D8">
            <w:pPr>
              <w:adjustRightInd w:val="0"/>
              <w:snapToGrid w:val="0"/>
              <w:spacing w:line="480" w:lineRule="exact"/>
              <w:ind w:firstLine="480"/>
              <w:rPr>
                <w:sz w:val="24"/>
              </w:rPr>
            </w:pPr>
            <w:r>
              <w:rPr>
                <w:sz w:val="24"/>
              </w:rPr>
              <w:t>附图</w:t>
            </w:r>
            <w:r>
              <w:rPr>
                <w:sz w:val="24"/>
              </w:rPr>
              <w:t>3</w:t>
            </w:r>
            <w:r>
              <w:rPr>
                <w:rFonts w:hint="eastAsia"/>
                <w:sz w:val="24"/>
              </w:rPr>
              <w:t>-1</w:t>
            </w:r>
            <w:r>
              <w:rPr>
                <w:sz w:val="24"/>
              </w:rPr>
              <w:t xml:space="preserve">  </w:t>
            </w:r>
            <w:r>
              <w:rPr>
                <w:sz w:val="24"/>
              </w:rPr>
              <w:t>项目</w:t>
            </w:r>
            <w:proofErr w:type="gramStart"/>
            <w:r>
              <w:rPr>
                <w:sz w:val="24"/>
              </w:rPr>
              <w:t>厂区总</w:t>
            </w:r>
            <w:proofErr w:type="gramEnd"/>
            <w:r>
              <w:rPr>
                <w:sz w:val="24"/>
              </w:rPr>
              <w:t>平面布置图</w:t>
            </w:r>
          </w:p>
          <w:p w:rsidR="001A6F83" w:rsidRDefault="005972D8">
            <w:pPr>
              <w:adjustRightInd w:val="0"/>
              <w:snapToGrid w:val="0"/>
              <w:spacing w:line="480" w:lineRule="exact"/>
              <w:ind w:firstLine="480"/>
              <w:rPr>
                <w:sz w:val="24"/>
                <w:szCs w:val="22"/>
              </w:rPr>
            </w:pPr>
            <w:r>
              <w:rPr>
                <w:sz w:val="24"/>
                <w:szCs w:val="22"/>
              </w:rPr>
              <w:t>附图</w:t>
            </w:r>
            <w:r>
              <w:rPr>
                <w:rFonts w:hint="eastAsia"/>
                <w:sz w:val="24"/>
                <w:szCs w:val="22"/>
              </w:rPr>
              <w:t xml:space="preserve">3-2  </w:t>
            </w:r>
            <w:r>
              <w:rPr>
                <w:rFonts w:hint="eastAsia"/>
                <w:sz w:val="24"/>
                <w:szCs w:val="22"/>
              </w:rPr>
              <w:t>全厂总平面图</w:t>
            </w:r>
          </w:p>
          <w:p w:rsidR="001A6F83" w:rsidRDefault="005972D8">
            <w:pPr>
              <w:adjustRightInd w:val="0"/>
              <w:snapToGrid w:val="0"/>
              <w:spacing w:line="480" w:lineRule="exact"/>
              <w:ind w:firstLine="480"/>
              <w:rPr>
                <w:sz w:val="24"/>
                <w:szCs w:val="22"/>
              </w:rPr>
            </w:pPr>
            <w:r>
              <w:rPr>
                <w:sz w:val="24"/>
                <w:szCs w:val="22"/>
              </w:rPr>
              <w:t>附图</w:t>
            </w:r>
            <w:r>
              <w:rPr>
                <w:sz w:val="24"/>
                <w:szCs w:val="22"/>
              </w:rPr>
              <w:t xml:space="preserve">4  </w:t>
            </w:r>
            <w:r>
              <w:rPr>
                <w:sz w:val="24"/>
                <w:szCs w:val="22"/>
              </w:rPr>
              <w:t>水系图</w:t>
            </w:r>
          </w:p>
          <w:p w:rsidR="001A6F83" w:rsidRDefault="005972D8">
            <w:pPr>
              <w:adjustRightInd w:val="0"/>
              <w:snapToGrid w:val="0"/>
              <w:spacing w:line="480" w:lineRule="exact"/>
              <w:ind w:firstLine="480"/>
              <w:rPr>
                <w:sz w:val="24"/>
                <w:szCs w:val="22"/>
              </w:rPr>
            </w:pPr>
            <w:r>
              <w:rPr>
                <w:sz w:val="24"/>
                <w:szCs w:val="22"/>
              </w:rPr>
              <w:t>附图</w:t>
            </w:r>
            <w:r>
              <w:rPr>
                <w:sz w:val="24"/>
                <w:szCs w:val="22"/>
              </w:rPr>
              <w:t xml:space="preserve">5  </w:t>
            </w:r>
            <w:r>
              <w:rPr>
                <w:sz w:val="24"/>
                <w:szCs w:val="22"/>
              </w:rPr>
              <w:t>生态红线区域规划图</w:t>
            </w:r>
          </w:p>
          <w:p w:rsidR="001A6F83" w:rsidRDefault="005972D8">
            <w:pPr>
              <w:adjustRightInd w:val="0"/>
              <w:snapToGrid w:val="0"/>
              <w:spacing w:line="480" w:lineRule="exact"/>
              <w:ind w:firstLine="480"/>
              <w:rPr>
                <w:sz w:val="24"/>
                <w:szCs w:val="22"/>
              </w:rPr>
            </w:pPr>
            <w:r>
              <w:rPr>
                <w:rFonts w:hint="eastAsia"/>
                <w:sz w:val="24"/>
                <w:szCs w:val="22"/>
              </w:rPr>
              <w:t>附图</w:t>
            </w:r>
            <w:r>
              <w:rPr>
                <w:rFonts w:hint="eastAsia"/>
                <w:sz w:val="24"/>
                <w:szCs w:val="22"/>
              </w:rPr>
              <w:t xml:space="preserve">6  </w:t>
            </w:r>
            <w:r>
              <w:rPr>
                <w:rFonts w:hint="eastAsia"/>
                <w:sz w:val="24"/>
                <w:szCs w:val="22"/>
              </w:rPr>
              <w:t>礼嘉镇规划图</w:t>
            </w:r>
          </w:p>
          <w:p w:rsidR="001A6F83" w:rsidRDefault="001A6F83">
            <w:pPr>
              <w:pStyle w:val="a0"/>
              <w:ind w:leftChars="0" w:left="0" w:right="1470"/>
              <w:rPr>
                <w:rFonts w:ascii="Times New Roman" w:hAnsi="Times New Roman"/>
              </w:rPr>
            </w:pPr>
          </w:p>
          <w:p w:rsidR="001A6F83" w:rsidRDefault="005972D8">
            <w:pPr>
              <w:adjustRightInd w:val="0"/>
              <w:snapToGrid w:val="0"/>
              <w:spacing w:line="480" w:lineRule="exact"/>
              <w:ind w:firstLine="480"/>
              <w:rPr>
                <w:b/>
                <w:bCs/>
                <w:sz w:val="24"/>
              </w:rPr>
            </w:pPr>
            <w:r>
              <w:rPr>
                <w:b/>
                <w:bCs/>
                <w:sz w:val="24"/>
              </w:rPr>
              <w:t>附件</w:t>
            </w:r>
          </w:p>
          <w:p w:rsidR="001A6F83" w:rsidRDefault="005972D8">
            <w:pPr>
              <w:adjustRightInd w:val="0"/>
              <w:snapToGrid w:val="0"/>
              <w:spacing w:line="480" w:lineRule="exact"/>
              <w:ind w:firstLine="480"/>
              <w:rPr>
                <w:sz w:val="24"/>
                <w:szCs w:val="22"/>
              </w:rPr>
            </w:pPr>
            <w:r>
              <w:rPr>
                <w:sz w:val="24"/>
                <w:szCs w:val="22"/>
              </w:rPr>
              <w:t>附件</w:t>
            </w:r>
            <w:r>
              <w:rPr>
                <w:sz w:val="24"/>
                <w:szCs w:val="22"/>
              </w:rPr>
              <w:t xml:space="preserve">1    </w:t>
            </w:r>
            <w:r>
              <w:rPr>
                <w:sz w:val="24"/>
                <w:szCs w:val="22"/>
              </w:rPr>
              <w:t>环评委托书</w:t>
            </w:r>
          </w:p>
          <w:p w:rsidR="001A6F83" w:rsidRDefault="005972D8">
            <w:pPr>
              <w:adjustRightInd w:val="0"/>
              <w:snapToGrid w:val="0"/>
              <w:spacing w:line="480" w:lineRule="exact"/>
              <w:ind w:firstLine="480"/>
              <w:rPr>
                <w:sz w:val="24"/>
                <w:szCs w:val="22"/>
              </w:rPr>
            </w:pPr>
            <w:r>
              <w:rPr>
                <w:sz w:val="24"/>
                <w:szCs w:val="22"/>
              </w:rPr>
              <w:t>附件</w:t>
            </w:r>
            <w:r>
              <w:rPr>
                <w:sz w:val="24"/>
                <w:szCs w:val="22"/>
              </w:rPr>
              <w:t xml:space="preserve">2    </w:t>
            </w:r>
            <w:r>
              <w:rPr>
                <w:sz w:val="24"/>
                <w:szCs w:val="22"/>
              </w:rPr>
              <w:t>备案通知书</w:t>
            </w:r>
          </w:p>
          <w:p w:rsidR="001A6F83" w:rsidRDefault="005972D8">
            <w:pPr>
              <w:adjustRightInd w:val="0"/>
              <w:snapToGrid w:val="0"/>
              <w:spacing w:line="480" w:lineRule="exact"/>
              <w:ind w:firstLine="480"/>
              <w:rPr>
                <w:sz w:val="24"/>
                <w:szCs w:val="22"/>
              </w:rPr>
            </w:pPr>
            <w:r>
              <w:rPr>
                <w:rFonts w:hint="eastAsia"/>
                <w:sz w:val="24"/>
                <w:szCs w:val="22"/>
              </w:rPr>
              <w:t>附件</w:t>
            </w:r>
            <w:r>
              <w:rPr>
                <w:rFonts w:hint="eastAsia"/>
                <w:sz w:val="24"/>
                <w:szCs w:val="22"/>
              </w:rPr>
              <w:t xml:space="preserve">3    </w:t>
            </w:r>
            <w:r>
              <w:rPr>
                <w:sz w:val="24"/>
                <w:szCs w:val="22"/>
              </w:rPr>
              <w:t>建设项目环境影响申报（登记）表</w:t>
            </w:r>
          </w:p>
          <w:p w:rsidR="001A6F83" w:rsidRDefault="005972D8">
            <w:pPr>
              <w:adjustRightInd w:val="0"/>
              <w:snapToGrid w:val="0"/>
              <w:spacing w:line="480" w:lineRule="exact"/>
              <w:ind w:firstLine="480"/>
              <w:rPr>
                <w:sz w:val="24"/>
                <w:szCs w:val="22"/>
              </w:rPr>
            </w:pPr>
            <w:r>
              <w:rPr>
                <w:rFonts w:hint="eastAsia"/>
                <w:sz w:val="24"/>
                <w:szCs w:val="22"/>
              </w:rPr>
              <w:t>附件</w:t>
            </w:r>
            <w:r>
              <w:rPr>
                <w:rFonts w:hint="eastAsia"/>
                <w:sz w:val="24"/>
                <w:szCs w:val="22"/>
              </w:rPr>
              <w:t xml:space="preserve">4    </w:t>
            </w:r>
            <w:r>
              <w:rPr>
                <w:rFonts w:hint="eastAsia"/>
                <w:sz w:val="24"/>
                <w:szCs w:val="22"/>
              </w:rPr>
              <w:t>原有</w:t>
            </w:r>
            <w:proofErr w:type="gramStart"/>
            <w:r>
              <w:rPr>
                <w:rFonts w:hint="eastAsia"/>
                <w:sz w:val="24"/>
                <w:szCs w:val="22"/>
              </w:rPr>
              <w:t>项目环</w:t>
            </w:r>
            <w:proofErr w:type="gramEnd"/>
            <w:r>
              <w:rPr>
                <w:rFonts w:hint="eastAsia"/>
                <w:sz w:val="24"/>
                <w:szCs w:val="22"/>
              </w:rPr>
              <w:t>评批复</w:t>
            </w:r>
          </w:p>
          <w:p w:rsidR="001A6F83" w:rsidRDefault="005972D8">
            <w:pPr>
              <w:adjustRightInd w:val="0"/>
              <w:snapToGrid w:val="0"/>
              <w:spacing w:line="480" w:lineRule="exact"/>
              <w:ind w:firstLine="480"/>
              <w:rPr>
                <w:sz w:val="24"/>
                <w:szCs w:val="22"/>
              </w:rPr>
            </w:pPr>
            <w:r>
              <w:rPr>
                <w:sz w:val="24"/>
                <w:szCs w:val="22"/>
              </w:rPr>
              <w:t>附件</w:t>
            </w:r>
            <w:r>
              <w:rPr>
                <w:rFonts w:hint="eastAsia"/>
                <w:sz w:val="24"/>
                <w:szCs w:val="22"/>
              </w:rPr>
              <w:t>5</w:t>
            </w:r>
            <w:r>
              <w:rPr>
                <w:sz w:val="24"/>
                <w:szCs w:val="22"/>
              </w:rPr>
              <w:t xml:space="preserve">    </w:t>
            </w:r>
            <w:r>
              <w:rPr>
                <w:sz w:val="24"/>
                <w:szCs w:val="22"/>
              </w:rPr>
              <w:t>营业执照</w:t>
            </w:r>
          </w:p>
          <w:p w:rsidR="001A6F83" w:rsidRDefault="005972D8">
            <w:pPr>
              <w:adjustRightInd w:val="0"/>
              <w:snapToGrid w:val="0"/>
              <w:spacing w:line="480" w:lineRule="exact"/>
              <w:ind w:firstLine="480"/>
              <w:rPr>
                <w:sz w:val="24"/>
                <w:szCs w:val="22"/>
              </w:rPr>
            </w:pPr>
            <w:r>
              <w:rPr>
                <w:sz w:val="24"/>
                <w:szCs w:val="22"/>
              </w:rPr>
              <w:t>附件</w:t>
            </w:r>
            <w:r>
              <w:rPr>
                <w:rFonts w:hint="eastAsia"/>
                <w:sz w:val="24"/>
                <w:szCs w:val="22"/>
              </w:rPr>
              <w:t>6</w:t>
            </w:r>
            <w:r>
              <w:rPr>
                <w:sz w:val="24"/>
                <w:szCs w:val="22"/>
              </w:rPr>
              <w:t xml:space="preserve">    </w:t>
            </w:r>
            <w:r>
              <w:rPr>
                <w:sz w:val="24"/>
                <w:szCs w:val="22"/>
              </w:rPr>
              <w:t>土地情况说明、用地红线图</w:t>
            </w:r>
          </w:p>
          <w:p w:rsidR="001A6F83" w:rsidRDefault="005972D8">
            <w:pPr>
              <w:adjustRightInd w:val="0"/>
              <w:snapToGrid w:val="0"/>
              <w:spacing w:line="480" w:lineRule="exact"/>
              <w:ind w:firstLine="480"/>
              <w:rPr>
                <w:sz w:val="24"/>
                <w:szCs w:val="22"/>
              </w:rPr>
            </w:pPr>
            <w:r>
              <w:rPr>
                <w:sz w:val="24"/>
                <w:szCs w:val="22"/>
              </w:rPr>
              <w:t>附件</w:t>
            </w:r>
            <w:r>
              <w:rPr>
                <w:rFonts w:hint="eastAsia"/>
                <w:sz w:val="24"/>
                <w:szCs w:val="22"/>
              </w:rPr>
              <w:t>7</w:t>
            </w:r>
            <w:r>
              <w:rPr>
                <w:sz w:val="24"/>
                <w:szCs w:val="22"/>
              </w:rPr>
              <w:t xml:space="preserve">    </w:t>
            </w:r>
            <w:r>
              <w:rPr>
                <w:sz w:val="24"/>
                <w:szCs w:val="22"/>
              </w:rPr>
              <w:t>污水接管协议</w:t>
            </w:r>
          </w:p>
          <w:p w:rsidR="001A6F83" w:rsidRDefault="005972D8">
            <w:pPr>
              <w:adjustRightInd w:val="0"/>
              <w:snapToGrid w:val="0"/>
              <w:spacing w:line="480" w:lineRule="exact"/>
              <w:ind w:firstLine="480"/>
              <w:rPr>
                <w:sz w:val="24"/>
                <w:szCs w:val="22"/>
              </w:rPr>
            </w:pPr>
            <w:r>
              <w:rPr>
                <w:sz w:val="24"/>
                <w:szCs w:val="22"/>
              </w:rPr>
              <w:t>附件</w:t>
            </w:r>
            <w:r>
              <w:rPr>
                <w:rFonts w:hint="eastAsia"/>
                <w:sz w:val="24"/>
                <w:szCs w:val="22"/>
              </w:rPr>
              <w:t>8</w:t>
            </w:r>
            <w:r>
              <w:rPr>
                <w:sz w:val="24"/>
                <w:szCs w:val="22"/>
              </w:rPr>
              <w:t xml:space="preserve">    </w:t>
            </w:r>
            <w:r>
              <w:rPr>
                <w:rFonts w:hint="eastAsia"/>
                <w:sz w:val="24"/>
                <w:szCs w:val="22"/>
              </w:rPr>
              <w:t>现状</w:t>
            </w:r>
            <w:r>
              <w:rPr>
                <w:sz w:val="24"/>
                <w:szCs w:val="22"/>
              </w:rPr>
              <w:t>监测报告</w:t>
            </w:r>
          </w:p>
          <w:p w:rsidR="001A6F83" w:rsidRDefault="005972D8">
            <w:pPr>
              <w:adjustRightInd w:val="0"/>
              <w:snapToGrid w:val="0"/>
              <w:spacing w:line="480" w:lineRule="exact"/>
              <w:ind w:firstLine="480"/>
              <w:rPr>
                <w:sz w:val="24"/>
                <w:szCs w:val="22"/>
              </w:rPr>
            </w:pPr>
            <w:r>
              <w:rPr>
                <w:sz w:val="24"/>
                <w:szCs w:val="22"/>
              </w:rPr>
              <w:t>附件</w:t>
            </w:r>
            <w:r>
              <w:rPr>
                <w:rFonts w:hint="eastAsia"/>
                <w:sz w:val="24"/>
                <w:szCs w:val="22"/>
              </w:rPr>
              <w:t>9</w:t>
            </w:r>
            <w:r>
              <w:rPr>
                <w:sz w:val="24"/>
                <w:szCs w:val="22"/>
              </w:rPr>
              <w:t xml:space="preserve">    </w:t>
            </w:r>
            <w:r>
              <w:rPr>
                <w:sz w:val="24"/>
                <w:szCs w:val="22"/>
              </w:rPr>
              <w:t>编制主持人现场照片</w:t>
            </w:r>
          </w:p>
          <w:p w:rsidR="001A6F83" w:rsidRDefault="005972D8">
            <w:pPr>
              <w:adjustRightInd w:val="0"/>
              <w:snapToGrid w:val="0"/>
              <w:spacing w:line="480" w:lineRule="exact"/>
              <w:ind w:firstLine="480"/>
              <w:rPr>
                <w:sz w:val="24"/>
                <w:szCs w:val="22"/>
              </w:rPr>
            </w:pPr>
            <w:r>
              <w:rPr>
                <w:rFonts w:hint="eastAsia"/>
                <w:sz w:val="24"/>
                <w:szCs w:val="22"/>
              </w:rPr>
              <w:t>附件</w:t>
            </w:r>
            <w:r>
              <w:rPr>
                <w:rFonts w:hint="eastAsia"/>
                <w:sz w:val="24"/>
                <w:szCs w:val="22"/>
              </w:rPr>
              <w:t xml:space="preserve">10    </w:t>
            </w:r>
            <w:r>
              <w:rPr>
                <w:rFonts w:hint="eastAsia"/>
                <w:sz w:val="24"/>
                <w:szCs w:val="22"/>
              </w:rPr>
              <w:t>企业承诺书</w:t>
            </w:r>
          </w:p>
          <w:p w:rsidR="001A6F83" w:rsidRDefault="005972D8">
            <w:pPr>
              <w:adjustRightInd w:val="0"/>
              <w:snapToGrid w:val="0"/>
              <w:spacing w:line="480" w:lineRule="exact"/>
              <w:ind w:firstLine="480"/>
              <w:rPr>
                <w:sz w:val="24"/>
                <w:szCs w:val="22"/>
              </w:rPr>
            </w:pPr>
            <w:r>
              <w:rPr>
                <w:sz w:val="24"/>
                <w:szCs w:val="22"/>
              </w:rPr>
              <w:t>附件</w:t>
            </w:r>
            <w:r>
              <w:rPr>
                <w:rFonts w:hint="eastAsia"/>
                <w:sz w:val="24"/>
                <w:szCs w:val="22"/>
              </w:rPr>
              <w:t>11</w:t>
            </w:r>
            <w:r>
              <w:rPr>
                <w:sz w:val="24"/>
                <w:szCs w:val="22"/>
              </w:rPr>
              <w:t xml:space="preserve"> </w:t>
            </w:r>
            <w:r>
              <w:rPr>
                <w:rFonts w:hint="eastAsia"/>
                <w:sz w:val="24"/>
                <w:szCs w:val="22"/>
              </w:rPr>
              <w:t xml:space="preserve">  </w:t>
            </w:r>
            <w:r>
              <w:rPr>
                <w:sz w:val="24"/>
                <w:szCs w:val="22"/>
              </w:rPr>
              <w:t>公示委托书</w:t>
            </w:r>
          </w:p>
          <w:p w:rsidR="001A6F83" w:rsidRDefault="005972D8">
            <w:pPr>
              <w:adjustRightInd w:val="0"/>
              <w:snapToGrid w:val="0"/>
              <w:spacing w:line="480" w:lineRule="exact"/>
              <w:ind w:firstLine="480"/>
              <w:rPr>
                <w:sz w:val="24"/>
                <w:szCs w:val="22"/>
              </w:rPr>
            </w:pPr>
            <w:r>
              <w:rPr>
                <w:sz w:val="24"/>
                <w:szCs w:val="22"/>
              </w:rPr>
              <w:t>附件</w:t>
            </w:r>
            <w:r>
              <w:rPr>
                <w:sz w:val="24"/>
                <w:szCs w:val="22"/>
              </w:rPr>
              <w:t>1</w:t>
            </w:r>
            <w:r>
              <w:rPr>
                <w:rFonts w:hint="eastAsia"/>
                <w:sz w:val="24"/>
                <w:szCs w:val="22"/>
              </w:rPr>
              <w:t>2</w:t>
            </w:r>
            <w:r>
              <w:rPr>
                <w:sz w:val="24"/>
                <w:szCs w:val="22"/>
              </w:rPr>
              <w:t xml:space="preserve">  </w:t>
            </w:r>
            <w:r>
              <w:rPr>
                <w:rFonts w:hint="eastAsia"/>
                <w:sz w:val="24"/>
                <w:szCs w:val="22"/>
              </w:rPr>
              <w:t xml:space="preserve"> </w:t>
            </w:r>
            <w:r>
              <w:rPr>
                <w:sz w:val="24"/>
                <w:szCs w:val="22"/>
              </w:rPr>
              <w:t>全文本公开证明材料</w:t>
            </w:r>
          </w:p>
          <w:p w:rsidR="001A6F83" w:rsidRDefault="005972D8">
            <w:pPr>
              <w:adjustRightInd w:val="0"/>
              <w:snapToGrid w:val="0"/>
              <w:spacing w:line="480" w:lineRule="exact"/>
              <w:ind w:firstLine="480"/>
            </w:pPr>
            <w:r>
              <w:rPr>
                <w:sz w:val="24"/>
                <w:szCs w:val="22"/>
              </w:rPr>
              <w:t>附件</w:t>
            </w:r>
            <w:r>
              <w:rPr>
                <w:sz w:val="24"/>
                <w:szCs w:val="22"/>
              </w:rPr>
              <w:t>1</w:t>
            </w:r>
            <w:r>
              <w:rPr>
                <w:rFonts w:hint="eastAsia"/>
                <w:sz w:val="24"/>
                <w:szCs w:val="22"/>
              </w:rPr>
              <w:t>3</w:t>
            </w:r>
            <w:r>
              <w:rPr>
                <w:sz w:val="24"/>
                <w:szCs w:val="22"/>
              </w:rPr>
              <w:t xml:space="preserve">   </w:t>
            </w:r>
            <w:r>
              <w:rPr>
                <w:sz w:val="24"/>
                <w:szCs w:val="22"/>
              </w:rPr>
              <w:t>建设单位承诺书</w:t>
            </w:r>
          </w:p>
          <w:p w:rsidR="001A6F83" w:rsidRDefault="005972D8">
            <w:pPr>
              <w:adjustRightInd w:val="0"/>
              <w:snapToGrid w:val="0"/>
              <w:spacing w:line="480" w:lineRule="exact"/>
              <w:ind w:firstLine="480"/>
            </w:pPr>
            <w:r>
              <w:rPr>
                <w:sz w:val="24"/>
                <w:szCs w:val="22"/>
              </w:rPr>
              <w:t>附件</w:t>
            </w:r>
            <w:r>
              <w:rPr>
                <w:sz w:val="24"/>
                <w:szCs w:val="22"/>
              </w:rPr>
              <w:t>1</w:t>
            </w:r>
            <w:r>
              <w:rPr>
                <w:rFonts w:hint="eastAsia"/>
                <w:sz w:val="24"/>
                <w:szCs w:val="22"/>
              </w:rPr>
              <w:t>4</w:t>
            </w:r>
            <w:r>
              <w:rPr>
                <w:sz w:val="24"/>
                <w:szCs w:val="22"/>
              </w:rPr>
              <w:t xml:space="preserve">   </w:t>
            </w:r>
            <w:r>
              <w:rPr>
                <w:sz w:val="24"/>
                <w:szCs w:val="22"/>
              </w:rPr>
              <w:t>环评审批基础信息表</w:t>
            </w:r>
          </w:p>
        </w:tc>
      </w:tr>
    </w:tbl>
    <w:p w:rsidR="001A6F83" w:rsidRDefault="001A6F83">
      <w:pPr>
        <w:pStyle w:val="a0"/>
        <w:ind w:left="1470" w:right="1470"/>
        <w:sectPr w:rsidR="001A6F83">
          <w:pgSz w:w="11906" w:h="16838"/>
          <w:pgMar w:top="1701" w:right="1531" w:bottom="1701" w:left="1531" w:header="851" w:footer="851" w:gutter="0"/>
          <w:cols w:space="720"/>
          <w:docGrid w:linePitch="312"/>
        </w:sectPr>
      </w:pPr>
    </w:p>
    <w:p w:rsidR="001A6F83" w:rsidRDefault="001A6F83">
      <w:pPr>
        <w:pStyle w:val="a0"/>
        <w:ind w:left="1470" w:right="1470"/>
        <w:sectPr w:rsidR="001A6F83">
          <w:pgSz w:w="11906" w:h="16838"/>
          <w:pgMar w:top="1701" w:right="1531" w:bottom="1701" w:left="1531" w:header="851" w:footer="851" w:gutter="0"/>
          <w:cols w:space="720"/>
          <w:docGrid w:linePitch="312"/>
        </w:sectPr>
      </w:pPr>
    </w:p>
    <w:p w:rsidR="001A6F83" w:rsidRDefault="005972D8">
      <w:pPr>
        <w:pStyle w:val="ad"/>
        <w:adjustRightInd w:val="0"/>
        <w:spacing w:before="0" w:beforeAutospacing="0" w:after="0" w:afterAutospacing="0"/>
        <w:contextualSpacing/>
        <w:outlineLvl w:val="0"/>
        <w:rPr>
          <w:rFonts w:ascii="黑体" w:eastAsia="黑体" w:hAnsi="黑体"/>
          <w:snapToGrid w:val="0"/>
          <w:sz w:val="32"/>
          <w:szCs w:val="32"/>
        </w:rPr>
      </w:pPr>
      <w:r>
        <w:rPr>
          <w:rFonts w:ascii="黑体" w:eastAsia="黑体" w:hAnsi="黑体" w:hint="eastAsia"/>
          <w:snapToGrid w:val="0"/>
          <w:sz w:val="32"/>
          <w:szCs w:val="32"/>
        </w:rPr>
        <w:lastRenderedPageBreak/>
        <w:t>附表</w:t>
      </w:r>
    </w:p>
    <w:p w:rsidR="001A6F83" w:rsidRDefault="005972D8">
      <w:pPr>
        <w:pStyle w:val="ad"/>
        <w:adjustRightInd w:val="0"/>
        <w:spacing w:before="0" w:beforeAutospacing="0" w:after="0" w:afterAutospacing="0"/>
        <w:contextualSpacing/>
        <w:jc w:val="center"/>
        <w:outlineLvl w:val="0"/>
        <w:rPr>
          <w:rFonts w:ascii="方正小标宋_GBK" w:eastAsia="方正小标宋_GBK" w:hAnsi="黑体"/>
          <w:snapToGrid w:val="0"/>
          <w:sz w:val="38"/>
          <w:szCs w:val="38"/>
        </w:rPr>
      </w:pPr>
      <w:r>
        <w:rPr>
          <w:rFonts w:ascii="方正小标宋_GBK" w:eastAsia="方正小标宋_GBK" w:hAnsi="黑体" w:hint="eastAsia"/>
          <w:snapToGrid w:val="0"/>
          <w:sz w:val="38"/>
          <w:szCs w:val="38"/>
        </w:rPr>
        <w:t>建设项目污染物排放量汇总表（单</w:t>
      </w:r>
      <w:r>
        <w:rPr>
          <w:rFonts w:ascii="Times New Roman" w:eastAsia="方正小标宋_GBK" w:hAnsi="Times New Roman"/>
          <w:snapToGrid w:val="0"/>
          <w:sz w:val="38"/>
          <w:szCs w:val="38"/>
        </w:rPr>
        <w:t>位：</w:t>
      </w:r>
      <w:r>
        <w:rPr>
          <w:rFonts w:ascii="Times New Roman" w:eastAsia="方正小标宋_GBK" w:hAnsi="Times New Roman" w:hint="eastAsia"/>
          <w:snapToGrid w:val="0"/>
          <w:sz w:val="38"/>
          <w:szCs w:val="38"/>
        </w:rPr>
        <w:t>吨</w:t>
      </w:r>
      <w:r>
        <w:rPr>
          <w:rFonts w:ascii="Times New Roman" w:eastAsia="方正小标宋_GBK" w:hAnsi="Times New Roman" w:hint="eastAsia"/>
          <w:snapToGrid w:val="0"/>
          <w:sz w:val="38"/>
          <w:szCs w:val="38"/>
        </w:rPr>
        <w:t>/</w:t>
      </w:r>
      <w:r>
        <w:rPr>
          <w:rFonts w:ascii="Times New Roman" w:eastAsia="方正小标宋_GBK" w:hAnsi="Times New Roman" w:hint="eastAsia"/>
          <w:snapToGrid w:val="0"/>
          <w:sz w:val="38"/>
          <w:szCs w:val="38"/>
        </w:rPr>
        <w:t>年</w:t>
      </w:r>
      <w:r>
        <w:rPr>
          <w:rFonts w:ascii="Times New Roman" w:eastAsia="方正小标宋_GBK" w:hAnsi="Times New Roman"/>
          <w:snapToGrid w:val="0"/>
          <w:sz w:val="38"/>
          <w:szCs w:val="3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417"/>
        <w:gridCol w:w="1701"/>
        <w:gridCol w:w="1276"/>
        <w:gridCol w:w="1701"/>
        <w:gridCol w:w="1559"/>
        <w:gridCol w:w="1761"/>
        <w:gridCol w:w="1783"/>
        <w:gridCol w:w="1002"/>
      </w:tblGrid>
      <w:tr w:rsidR="001A6F83">
        <w:trPr>
          <w:trHeight w:val="340"/>
        </w:trPr>
        <w:tc>
          <w:tcPr>
            <w:tcW w:w="1588" w:type="dxa"/>
            <w:tcBorders>
              <w:tl2br w:val="single" w:sz="4" w:space="0" w:color="auto"/>
            </w:tcBorders>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项目</w:t>
            </w:r>
          </w:p>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分类</w:t>
            </w:r>
          </w:p>
        </w:tc>
        <w:tc>
          <w:tcPr>
            <w:tcW w:w="1417"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污染物名称</w:t>
            </w:r>
          </w:p>
        </w:tc>
        <w:tc>
          <w:tcPr>
            <w:tcW w:w="1701"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现有工程</w:t>
            </w:r>
          </w:p>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1 \* GB3 \* MERGEFORMAT </w:instrText>
            </w:r>
            <w:r>
              <w:rPr>
                <w:rFonts w:ascii="Times New Roman" w:eastAsia="黑体"/>
                <w:snapToGrid w:val="0"/>
                <w:spacing w:val="-6"/>
                <w:kern w:val="21"/>
                <w:szCs w:val="21"/>
              </w:rPr>
              <w:fldChar w:fldCharType="separate"/>
            </w:r>
            <w:r>
              <w:rPr>
                <w:rFonts w:ascii="Times New Roman" w:eastAsia="黑体" w:hAnsi="黑体"/>
                <w:kern w:val="2"/>
                <w:szCs w:val="21"/>
              </w:rPr>
              <w:t>①</w:t>
            </w:r>
            <w:r>
              <w:rPr>
                <w:rFonts w:ascii="Times New Roman" w:eastAsia="黑体"/>
                <w:snapToGrid w:val="0"/>
                <w:spacing w:val="-6"/>
                <w:kern w:val="21"/>
                <w:szCs w:val="21"/>
              </w:rPr>
              <w:fldChar w:fldCharType="end"/>
            </w:r>
          </w:p>
        </w:tc>
        <w:tc>
          <w:tcPr>
            <w:tcW w:w="1276"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现有工程</w:t>
            </w:r>
          </w:p>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许可排放量</w:t>
            </w:r>
          </w:p>
          <w:p w:rsidR="001A6F83" w:rsidRDefault="005972D8">
            <w:pPr>
              <w:pStyle w:val="af3"/>
              <w:spacing w:beforeLines="0" w:afterLines="0"/>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2 \* GB3 \* MERGEFORMAT </w:instrText>
            </w:r>
            <w:r>
              <w:rPr>
                <w:rFonts w:ascii="Times New Roman" w:eastAsia="黑体"/>
                <w:snapToGrid w:val="0"/>
                <w:spacing w:val="-6"/>
                <w:kern w:val="21"/>
                <w:szCs w:val="21"/>
              </w:rPr>
              <w:fldChar w:fldCharType="separate"/>
            </w:r>
            <w:r>
              <w:rPr>
                <w:rFonts w:ascii="Times New Roman" w:eastAsia="黑体" w:hAnsi="黑体"/>
                <w:snapToGrid w:val="0"/>
                <w:spacing w:val="-6"/>
                <w:kern w:val="21"/>
                <w:szCs w:val="21"/>
              </w:rPr>
              <w:t>②</w:t>
            </w:r>
            <w:r>
              <w:rPr>
                <w:rFonts w:ascii="Times New Roman" w:eastAsia="黑体"/>
                <w:snapToGrid w:val="0"/>
                <w:spacing w:val="-6"/>
                <w:kern w:val="21"/>
                <w:szCs w:val="21"/>
              </w:rPr>
              <w:fldChar w:fldCharType="end"/>
            </w:r>
          </w:p>
        </w:tc>
        <w:tc>
          <w:tcPr>
            <w:tcW w:w="1701"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在建工程</w:t>
            </w:r>
          </w:p>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3 \* GB3 \* MERGEFORMAT </w:instrText>
            </w:r>
            <w:r>
              <w:rPr>
                <w:rFonts w:ascii="Times New Roman" w:eastAsia="黑体"/>
                <w:snapToGrid w:val="0"/>
                <w:spacing w:val="-6"/>
                <w:kern w:val="21"/>
                <w:szCs w:val="21"/>
              </w:rPr>
              <w:fldChar w:fldCharType="separate"/>
            </w:r>
            <w:r>
              <w:rPr>
                <w:rFonts w:ascii="Times New Roman" w:eastAsia="黑体" w:hAnsi="黑体"/>
                <w:kern w:val="2"/>
                <w:szCs w:val="21"/>
              </w:rPr>
              <w:t>③</w:t>
            </w:r>
            <w:r>
              <w:rPr>
                <w:rFonts w:ascii="Times New Roman" w:eastAsia="黑体"/>
                <w:snapToGrid w:val="0"/>
                <w:spacing w:val="-6"/>
                <w:kern w:val="21"/>
                <w:szCs w:val="21"/>
              </w:rPr>
              <w:fldChar w:fldCharType="end"/>
            </w:r>
          </w:p>
        </w:tc>
        <w:tc>
          <w:tcPr>
            <w:tcW w:w="1559"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本项目</w:t>
            </w:r>
          </w:p>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排放量（固体废物产生量）</w:t>
            </w: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4 \* GB3 \* MERGEFORMAT </w:instrText>
            </w:r>
            <w:r>
              <w:rPr>
                <w:rFonts w:ascii="Times New Roman" w:eastAsia="黑体"/>
                <w:snapToGrid w:val="0"/>
                <w:spacing w:val="-6"/>
                <w:kern w:val="21"/>
                <w:szCs w:val="21"/>
              </w:rPr>
              <w:fldChar w:fldCharType="separate"/>
            </w:r>
            <w:r>
              <w:rPr>
                <w:rFonts w:ascii="Times New Roman" w:eastAsia="黑体" w:hAnsi="黑体"/>
                <w:kern w:val="2"/>
                <w:szCs w:val="21"/>
              </w:rPr>
              <w:t>④</w:t>
            </w:r>
            <w:r>
              <w:rPr>
                <w:rFonts w:ascii="Times New Roman" w:eastAsia="黑体"/>
                <w:snapToGrid w:val="0"/>
                <w:spacing w:val="-6"/>
                <w:kern w:val="21"/>
                <w:szCs w:val="21"/>
              </w:rPr>
              <w:fldChar w:fldCharType="end"/>
            </w:r>
          </w:p>
        </w:tc>
        <w:tc>
          <w:tcPr>
            <w:tcW w:w="1761"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16"/>
                <w:kern w:val="21"/>
                <w:szCs w:val="21"/>
              </w:rPr>
            </w:pPr>
            <w:r>
              <w:rPr>
                <w:rFonts w:ascii="Times New Roman" w:eastAsia="黑体" w:hAnsi="黑体"/>
                <w:snapToGrid w:val="0"/>
                <w:spacing w:val="-16"/>
                <w:kern w:val="21"/>
                <w:szCs w:val="21"/>
              </w:rPr>
              <w:t>以新带老削减量</w:t>
            </w:r>
          </w:p>
          <w:p w:rsidR="001A6F83" w:rsidRDefault="005972D8">
            <w:pPr>
              <w:pStyle w:val="af3"/>
              <w:spacing w:beforeLines="0" w:afterLines="0" w:line="240" w:lineRule="auto"/>
              <w:rPr>
                <w:rFonts w:ascii="Times New Roman" w:eastAsia="黑体"/>
                <w:snapToGrid w:val="0"/>
                <w:spacing w:val="-16"/>
                <w:kern w:val="21"/>
                <w:szCs w:val="21"/>
              </w:rPr>
            </w:pPr>
            <w:r>
              <w:rPr>
                <w:rFonts w:ascii="Times New Roman" w:eastAsia="黑体" w:hAnsi="黑体"/>
                <w:snapToGrid w:val="0"/>
                <w:spacing w:val="-16"/>
                <w:kern w:val="21"/>
                <w:szCs w:val="21"/>
              </w:rPr>
              <w:t>（新建项目不填）</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5 \* GB3 \* MERGEFORMAT </w:instrText>
            </w:r>
            <w:r>
              <w:rPr>
                <w:rFonts w:ascii="Times New Roman" w:eastAsia="黑体"/>
                <w:snapToGrid w:val="0"/>
                <w:spacing w:val="-16"/>
                <w:kern w:val="21"/>
                <w:szCs w:val="21"/>
              </w:rPr>
              <w:fldChar w:fldCharType="separate"/>
            </w:r>
            <w:r>
              <w:rPr>
                <w:rFonts w:ascii="Times New Roman" w:eastAsia="黑体" w:hAnsi="黑体"/>
                <w:kern w:val="2"/>
                <w:szCs w:val="21"/>
              </w:rPr>
              <w:t>⑤</w:t>
            </w:r>
            <w:r>
              <w:rPr>
                <w:rFonts w:ascii="Times New Roman" w:eastAsia="黑体"/>
                <w:snapToGrid w:val="0"/>
                <w:spacing w:val="-16"/>
                <w:kern w:val="21"/>
                <w:szCs w:val="21"/>
              </w:rPr>
              <w:fldChar w:fldCharType="end"/>
            </w:r>
          </w:p>
        </w:tc>
        <w:tc>
          <w:tcPr>
            <w:tcW w:w="1783"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16"/>
                <w:kern w:val="21"/>
                <w:szCs w:val="21"/>
              </w:rPr>
            </w:pPr>
            <w:r>
              <w:rPr>
                <w:rFonts w:ascii="Times New Roman" w:eastAsia="黑体" w:hAnsi="黑体"/>
                <w:snapToGrid w:val="0"/>
                <w:spacing w:val="-16"/>
                <w:kern w:val="21"/>
                <w:szCs w:val="21"/>
              </w:rPr>
              <w:t>本项目建成后</w:t>
            </w:r>
          </w:p>
          <w:p w:rsidR="001A6F83" w:rsidRDefault="005972D8">
            <w:pPr>
              <w:pStyle w:val="af3"/>
              <w:spacing w:beforeLines="0" w:afterLines="0" w:line="240" w:lineRule="auto"/>
              <w:rPr>
                <w:rFonts w:ascii="Times New Roman" w:eastAsia="黑体"/>
                <w:snapToGrid w:val="0"/>
                <w:spacing w:val="-16"/>
                <w:kern w:val="21"/>
                <w:szCs w:val="21"/>
              </w:rPr>
            </w:pPr>
            <w:r>
              <w:rPr>
                <w:rFonts w:ascii="Times New Roman" w:eastAsia="黑体" w:hAnsi="黑体"/>
                <w:snapToGrid w:val="0"/>
                <w:spacing w:val="-16"/>
                <w:kern w:val="21"/>
                <w:szCs w:val="21"/>
              </w:rPr>
              <w:t>全厂排放量（固体废物产生量）</w:t>
            </w:r>
            <w:r>
              <w:rPr>
                <w:rFonts w:ascii="Times New Roman" w:eastAsia="黑体"/>
                <w:snapToGrid w:val="0"/>
                <w:spacing w:val="-16"/>
                <w:kern w:val="21"/>
                <w:szCs w:val="21"/>
              </w:rPr>
              <w:fldChar w:fldCharType="begin"/>
            </w:r>
            <w:r>
              <w:rPr>
                <w:rFonts w:ascii="Times New Roman" w:eastAsia="黑体"/>
                <w:snapToGrid w:val="0"/>
                <w:spacing w:val="-16"/>
                <w:kern w:val="21"/>
                <w:szCs w:val="21"/>
              </w:rPr>
              <w:instrText xml:space="preserve"> = 6 \* GB3 \* MERGEFORMAT </w:instrText>
            </w:r>
            <w:r>
              <w:rPr>
                <w:rFonts w:ascii="Times New Roman" w:eastAsia="黑体"/>
                <w:snapToGrid w:val="0"/>
                <w:spacing w:val="-16"/>
                <w:kern w:val="21"/>
                <w:szCs w:val="21"/>
              </w:rPr>
              <w:fldChar w:fldCharType="separate"/>
            </w:r>
            <w:r>
              <w:rPr>
                <w:rFonts w:ascii="Times New Roman" w:eastAsia="黑体" w:hAnsi="黑体"/>
                <w:kern w:val="2"/>
                <w:szCs w:val="21"/>
              </w:rPr>
              <w:t>⑥</w:t>
            </w:r>
            <w:r>
              <w:rPr>
                <w:rFonts w:ascii="Times New Roman" w:eastAsia="黑体"/>
                <w:snapToGrid w:val="0"/>
                <w:spacing w:val="-16"/>
                <w:kern w:val="21"/>
                <w:szCs w:val="21"/>
              </w:rPr>
              <w:fldChar w:fldCharType="end"/>
            </w:r>
          </w:p>
        </w:tc>
        <w:tc>
          <w:tcPr>
            <w:tcW w:w="1002" w:type="dxa"/>
            <w:tcMar>
              <w:left w:w="28" w:type="dxa"/>
              <w:right w:w="28" w:type="dxa"/>
            </w:tcMar>
            <w:vAlign w:val="center"/>
          </w:tcPr>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hAnsi="黑体"/>
                <w:snapToGrid w:val="0"/>
                <w:spacing w:val="-6"/>
                <w:kern w:val="21"/>
                <w:szCs w:val="21"/>
              </w:rPr>
              <w:t>变化量</w:t>
            </w:r>
          </w:p>
          <w:p w:rsidR="001A6F83" w:rsidRDefault="005972D8">
            <w:pPr>
              <w:pStyle w:val="af3"/>
              <w:spacing w:beforeLines="0" w:afterLines="0" w:line="240" w:lineRule="auto"/>
              <w:rPr>
                <w:rFonts w:ascii="Times New Roman" w:eastAsia="黑体"/>
                <w:snapToGrid w:val="0"/>
                <w:spacing w:val="-6"/>
                <w:kern w:val="21"/>
                <w:szCs w:val="21"/>
              </w:rPr>
            </w:pPr>
            <w:r>
              <w:rPr>
                <w:rFonts w:ascii="Times New Roman" w:eastAsia="黑体"/>
                <w:snapToGrid w:val="0"/>
                <w:spacing w:val="-6"/>
                <w:kern w:val="21"/>
                <w:szCs w:val="21"/>
              </w:rPr>
              <w:fldChar w:fldCharType="begin"/>
            </w:r>
            <w:r>
              <w:rPr>
                <w:rFonts w:ascii="Times New Roman" w:eastAsia="黑体"/>
                <w:snapToGrid w:val="0"/>
                <w:spacing w:val="-6"/>
                <w:kern w:val="21"/>
                <w:szCs w:val="21"/>
              </w:rPr>
              <w:instrText xml:space="preserve"> = 7 \* GB3 \* MERGEFORMAT </w:instrText>
            </w:r>
            <w:r>
              <w:rPr>
                <w:rFonts w:ascii="Times New Roman" w:eastAsia="黑体"/>
                <w:snapToGrid w:val="0"/>
                <w:spacing w:val="-6"/>
                <w:kern w:val="21"/>
                <w:szCs w:val="21"/>
              </w:rPr>
              <w:fldChar w:fldCharType="separate"/>
            </w:r>
            <w:r>
              <w:rPr>
                <w:rFonts w:ascii="Times New Roman" w:eastAsia="黑体" w:hAnsi="黑体"/>
                <w:kern w:val="2"/>
                <w:szCs w:val="21"/>
              </w:rPr>
              <w:t>⑦</w:t>
            </w:r>
            <w:r>
              <w:rPr>
                <w:rFonts w:ascii="Times New Roman" w:eastAsia="黑体"/>
                <w:snapToGrid w:val="0"/>
                <w:spacing w:val="-6"/>
                <w:kern w:val="21"/>
                <w:szCs w:val="21"/>
              </w:rPr>
              <w:fldChar w:fldCharType="end"/>
            </w:r>
          </w:p>
        </w:tc>
      </w:tr>
      <w:tr w:rsidR="00F60543">
        <w:trPr>
          <w:trHeight w:val="340"/>
        </w:trPr>
        <w:tc>
          <w:tcPr>
            <w:tcW w:w="1588" w:type="dxa"/>
            <w:vMerge w:val="restart"/>
            <w:vAlign w:val="center"/>
          </w:tcPr>
          <w:p w:rsidR="00F60543" w:rsidRDefault="00F60543">
            <w:pPr>
              <w:pStyle w:val="af3"/>
              <w:spacing w:beforeLines="0" w:afterLines="0" w:line="240" w:lineRule="auto"/>
              <w:rPr>
                <w:rFonts w:ascii="Times New Roman"/>
                <w:snapToGrid w:val="0"/>
                <w:kern w:val="21"/>
                <w:szCs w:val="21"/>
              </w:rPr>
            </w:pPr>
            <w:r>
              <w:rPr>
                <w:rFonts w:ascii="Times New Roman" w:hAnsi="宋体"/>
                <w:snapToGrid w:val="0"/>
                <w:kern w:val="21"/>
                <w:szCs w:val="21"/>
              </w:rPr>
              <w:t>废气</w:t>
            </w:r>
          </w:p>
        </w:tc>
        <w:tc>
          <w:tcPr>
            <w:tcW w:w="1417"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Ansi="宋体"/>
                <w:snapToGrid w:val="0"/>
                <w:kern w:val="21"/>
                <w:szCs w:val="21"/>
              </w:rPr>
              <w:t>非甲烷总烃</w:t>
            </w:r>
          </w:p>
        </w:tc>
        <w:tc>
          <w:tcPr>
            <w:tcW w:w="1701" w:type="dxa"/>
            <w:vAlign w:val="center"/>
          </w:tcPr>
          <w:p w:rsidR="00F60543" w:rsidRDefault="00F60543" w:rsidP="009351A1">
            <w:pPr>
              <w:pStyle w:val="af3"/>
              <w:spacing w:beforeLines="0" w:afterLines="0" w:line="240" w:lineRule="auto"/>
              <w:rPr>
                <w:rFonts w:ascii="Times New Roman"/>
                <w:snapToGrid w:val="0"/>
                <w:kern w:val="21"/>
                <w:szCs w:val="21"/>
              </w:rPr>
            </w:pPr>
            <w:r w:rsidRPr="00F0758C">
              <w:rPr>
                <w:rFonts w:ascii="Times New Roman"/>
                <w:snapToGrid w:val="0"/>
                <w:kern w:val="21"/>
                <w:szCs w:val="21"/>
              </w:rPr>
              <w:t>1.8638</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3.</w:t>
            </w:r>
            <w:r>
              <w:rPr>
                <w:rFonts w:ascii="Times New Roman" w:hint="eastAsia"/>
                <w:snapToGrid w:val="0"/>
                <w:kern w:val="21"/>
                <w:szCs w:val="21"/>
              </w:rPr>
              <w:t>70245</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0.8</w:t>
            </w:r>
            <w:r w:rsidR="00566EC3">
              <w:rPr>
                <w:rFonts w:ascii="Times New Roman" w:hint="eastAsia"/>
                <w:snapToGrid w:val="0"/>
                <w:kern w:val="21"/>
                <w:szCs w:val="21"/>
              </w:rPr>
              <w:t>7</w:t>
            </w:r>
            <w:r>
              <w:rPr>
                <w:rFonts w:ascii="Times New Roman" w:hint="eastAsia"/>
                <w:snapToGrid w:val="0"/>
                <w:kern w:val="21"/>
                <w:szCs w:val="21"/>
              </w:rPr>
              <w:t>3</w:t>
            </w:r>
          </w:p>
        </w:tc>
        <w:tc>
          <w:tcPr>
            <w:tcW w:w="1761" w:type="dxa"/>
            <w:vAlign w:val="center"/>
          </w:tcPr>
          <w:p w:rsidR="00F60543" w:rsidRDefault="00566EC3">
            <w:pPr>
              <w:pStyle w:val="af3"/>
              <w:spacing w:beforeLines="0" w:afterLines="0" w:line="240" w:lineRule="auto"/>
              <w:rPr>
                <w:rFonts w:ascii="Times New Roman"/>
                <w:snapToGrid w:val="0"/>
                <w:kern w:val="21"/>
                <w:szCs w:val="21"/>
              </w:rPr>
            </w:pPr>
            <w:r>
              <w:rPr>
                <w:rFonts w:ascii="Times New Roman" w:hint="eastAsia"/>
                <w:snapToGrid w:val="0"/>
                <w:kern w:val="21"/>
                <w:szCs w:val="21"/>
              </w:rPr>
              <w:t>1.07324</w:t>
            </w:r>
          </w:p>
        </w:tc>
        <w:tc>
          <w:tcPr>
            <w:tcW w:w="1783" w:type="dxa"/>
            <w:vAlign w:val="center"/>
          </w:tcPr>
          <w:p w:rsidR="00F60543" w:rsidRDefault="00566EC3">
            <w:pPr>
              <w:jc w:val="center"/>
              <w:rPr>
                <w:color w:val="000000"/>
                <w:szCs w:val="21"/>
              </w:rPr>
            </w:pPr>
            <w:r>
              <w:rPr>
                <w:rFonts w:hint="eastAsia"/>
                <w:color w:val="000000"/>
                <w:szCs w:val="21"/>
              </w:rPr>
              <w:t>1.66356</w:t>
            </w:r>
          </w:p>
        </w:tc>
        <w:tc>
          <w:tcPr>
            <w:tcW w:w="1002" w:type="dxa"/>
            <w:vAlign w:val="center"/>
          </w:tcPr>
          <w:p w:rsidR="00F60543" w:rsidRDefault="00F60543" w:rsidP="00566EC3">
            <w:pPr>
              <w:jc w:val="center"/>
              <w:rPr>
                <w:color w:val="000000"/>
                <w:szCs w:val="21"/>
              </w:rPr>
            </w:pPr>
            <w:r>
              <w:rPr>
                <w:color w:val="000000"/>
                <w:szCs w:val="21"/>
              </w:rPr>
              <w:t>-0.</w:t>
            </w:r>
            <w:r w:rsidR="00566EC3">
              <w:rPr>
                <w:rFonts w:hint="eastAsia"/>
                <w:color w:val="000000"/>
                <w:szCs w:val="21"/>
              </w:rPr>
              <w:t>20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Ansi="宋体"/>
                <w:snapToGrid w:val="0"/>
                <w:kern w:val="21"/>
                <w:szCs w:val="21"/>
              </w:rPr>
              <w:t>颗粒物</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0.1</w:t>
            </w:r>
            <w:r>
              <w:rPr>
                <w:rFonts w:ascii="Times New Roman" w:hint="eastAsia"/>
                <w:snapToGrid w:val="0"/>
                <w:kern w:val="21"/>
                <w:szCs w:val="21"/>
              </w:rPr>
              <w:t>57</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0.1</w:t>
            </w:r>
            <w:r>
              <w:rPr>
                <w:rFonts w:ascii="Times New Roman" w:hint="eastAsia"/>
                <w:snapToGrid w:val="0"/>
                <w:kern w:val="21"/>
                <w:szCs w:val="21"/>
              </w:rPr>
              <w:t>57</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0.157</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pStyle w:val="af3"/>
              <w:spacing w:beforeLines="0" w:afterLines="0" w:line="240" w:lineRule="auto"/>
              <w:rPr>
                <w:rFonts w:ascii="Times New Roman"/>
                <w:snapToGrid w:val="0"/>
                <w:kern w:val="21"/>
                <w:szCs w:val="21"/>
                <w:vertAlign w:val="subscript"/>
              </w:rPr>
            </w:pPr>
            <w:r>
              <w:rPr>
                <w:rFonts w:ascii="Times New Roman"/>
                <w:snapToGrid w:val="0"/>
                <w:kern w:val="21"/>
                <w:szCs w:val="21"/>
              </w:rPr>
              <w:t>SO</w:t>
            </w:r>
            <w:r>
              <w:rPr>
                <w:rFonts w:ascii="Times New Roman"/>
                <w:snapToGrid w:val="0"/>
                <w:kern w:val="21"/>
                <w:szCs w:val="21"/>
                <w:vertAlign w:val="subscript"/>
              </w:rPr>
              <w:t>2</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r>
              <w:rPr>
                <w:rFonts w:ascii="Times New Roman" w:hint="eastAsia"/>
                <w:snapToGrid w:val="0"/>
                <w:kern w:val="21"/>
                <w:szCs w:val="21"/>
              </w:rPr>
              <w:t>2</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0.2</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0.2</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pStyle w:val="af3"/>
              <w:spacing w:beforeLines="0" w:afterLines="0" w:line="240" w:lineRule="auto"/>
              <w:rPr>
                <w:rFonts w:ascii="Times New Roman"/>
                <w:snapToGrid w:val="0"/>
                <w:kern w:val="21"/>
                <w:szCs w:val="21"/>
                <w:vertAlign w:val="subscript"/>
              </w:rPr>
            </w:pPr>
            <w:r>
              <w:rPr>
                <w:rFonts w:ascii="Times New Roman"/>
                <w:snapToGrid w:val="0"/>
                <w:kern w:val="21"/>
                <w:szCs w:val="21"/>
              </w:rPr>
              <w:t>NO</w:t>
            </w:r>
            <w:r>
              <w:rPr>
                <w:rFonts w:ascii="Times New Roman"/>
                <w:snapToGrid w:val="0"/>
                <w:kern w:val="21"/>
                <w:szCs w:val="21"/>
                <w:vertAlign w:val="subscript"/>
              </w:rPr>
              <w:t>X</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0.935</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0.935</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0.935</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restart"/>
            <w:vAlign w:val="center"/>
          </w:tcPr>
          <w:p w:rsidR="00F60543" w:rsidRDefault="00F60543">
            <w:pPr>
              <w:pStyle w:val="af3"/>
              <w:spacing w:beforeLines="0" w:afterLines="0" w:line="240" w:lineRule="auto"/>
              <w:rPr>
                <w:rFonts w:ascii="Times New Roman"/>
                <w:snapToGrid w:val="0"/>
                <w:kern w:val="21"/>
                <w:szCs w:val="21"/>
              </w:rPr>
            </w:pPr>
            <w:r>
              <w:rPr>
                <w:rFonts w:ascii="Times New Roman" w:hAnsi="宋体"/>
                <w:snapToGrid w:val="0"/>
                <w:kern w:val="21"/>
                <w:szCs w:val="21"/>
              </w:rPr>
              <w:t>废水</w:t>
            </w:r>
          </w:p>
        </w:tc>
        <w:tc>
          <w:tcPr>
            <w:tcW w:w="1417" w:type="dxa"/>
            <w:vAlign w:val="center"/>
          </w:tcPr>
          <w:p w:rsidR="00F60543" w:rsidRDefault="00F60543">
            <w:pPr>
              <w:adjustRightInd w:val="0"/>
              <w:snapToGrid w:val="0"/>
              <w:jc w:val="center"/>
              <w:rPr>
                <w:szCs w:val="21"/>
              </w:rPr>
            </w:pPr>
            <w:r>
              <w:rPr>
                <w:rFonts w:hint="eastAsia"/>
                <w:szCs w:val="21"/>
              </w:rPr>
              <w:t>废水</w:t>
            </w:r>
            <w:r>
              <w:rPr>
                <w:szCs w:val="21"/>
              </w:rPr>
              <w:t>量</w:t>
            </w:r>
          </w:p>
        </w:tc>
        <w:tc>
          <w:tcPr>
            <w:tcW w:w="1701" w:type="dxa"/>
            <w:vAlign w:val="center"/>
          </w:tcPr>
          <w:p w:rsidR="00F60543" w:rsidRDefault="00F60543" w:rsidP="00AB0D1E">
            <w:pPr>
              <w:adjustRightInd w:val="0"/>
              <w:snapToGrid w:val="0"/>
              <w:jc w:val="center"/>
              <w:rPr>
                <w:szCs w:val="21"/>
              </w:rPr>
            </w:pPr>
            <w:r>
              <w:rPr>
                <w:rFonts w:hint="eastAsia"/>
                <w:szCs w:val="21"/>
              </w:rPr>
              <w:t>12628</w:t>
            </w:r>
          </w:p>
        </w:tc>
        <w:tc>
          <w:tcPr>
            <w:tcW w:w="1276" w:type="dxa"/>
            <w:vAlign w:val="center"/>
          </w:tcPr>
          <w:p w:rsidR="00F60543" w:rsidRDefault="00F60543" w:rsidP="00AB0D1E">
            <w:pPr>
              <w:adjustRightInd w:val="0"/>
              <w:snapToGrid w:val="0"/>
              <w:jc w:val="center"/>
              <w:rPr>
                <w:szCs w:val="21"/>
              </w:rPr>
            </w:pPr>
            <w:r>
              <w:rPr>
                <w:rFonts w:hint="eastAsia"/>
                <w:szCs w:val="21"/>
              </w:rPr>
              <w:t>12988</w:t>
            </w:r>
          </w:p>
        </w:tc>
        <w:tc>
          <w:tcPr>
            <w:tcW w:w="1701" w:type="dxa"/>
            <w:vAlign w:val="center"/>
          </w:tcPr>
          <w:p w:rsidR="00F60543" w:rsidRDefault="00F60543">
            <w:pPr>
              <w:adjustRightInd w:val="0"/>
              <w:snapToGrid w:val="0"/>
              <w:jc w:val="center"/>
              <w:rPr>
                <w:szCs w:val="21"/>
              </w:rPr>
            </w:pPr>
            <w:r>
              <w:rPr>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3648</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16276</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3648</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rsidP="009B6A7B">
            <w:pPr>
              <w:adjustRightInd w:val="0"/>
              <w:snapToGrid w:val="0"/>
              <w:jc w:val="center"/>
              <w:rPr>
                <w:szCs w:val="21"/>
              </w:rPr>
            </w:pPr>
            <w:r>
              <w:t>COD</w:t>
            </w:r>
          </w:p>
        </w:tc>
        <w:tc>
          <w:tcPr>
            <w:tcW w:w="1701" w:type="dxa"/>
            <w:vAlign w:val="center"/>
          </w:tcPr>
          <w:p w:rsidR="00F60543" w:rsidRDefault="00F60543" w:rsidP="00AB0D1E">
            <w:pPr>
              <w:adjustRightInd w:val="0"/>
              <w:snapToGrid w:val="0"/>
              <w:jc w:val="center"/>
              <w:rPr>
                <w:szCs w:val="21"/>
              </w:rPr>
            </w:pPr>
            <w:r>
              <w:rPr>
                <w:rFonts w:hint="eastAsia"/>
                <w:szCs w:val="21"/>
              </w:rPr>
              <w:t>2.8526</w:t>
            </w:r>
          </w:p>
        </w:tc>
        <w:tc>
          <w:tcPr>
            <w:tcW w:w="1276" w:type="dxa"/>
            <w:vAlign w:val="center"/>
          </w:tcPr>
          <w:p w:rsidR="00F60543" w:rsidRDefault="00F60543" w:rsidP="00AB0D1E">
            <w:pPr>
              <w:adjustRightInd w:val="0"/>
              <w:snapToGrid w:val="0"/>
              <w:jc w:val="center"/>
              <w:rPr>
                <w:szCs w:val="21"/>
              </w:rPr>
            </w:pPr>
            <w:r>
              <w:rPr>
                <w:rFonts w:hint="eastAsia"/>
                <w:szCs w:val="21"/>
              </w:rPr>
              <w:t>4.4117</w:t>
            </w:r>
          </w:p>
        </w:tc>
        <w:tc>
          <w:tcPr>
            <w:tcW w:w="1701" w:type="dxa"/>
            <w:vAlign w:val="center"/>
          </w:tcPr>
          <w:p w:rsidR="00F60543" w:rsidRDefault="00F60543">
            <w:pPr>
              <w:adjustRightInd w:val="0"/>
              <w:snapToGrid w:val="0"/>
              <w:jc w:val="center"/>
              <w:rPr>
                <w:szCs w:val="21"/>
              </w:rPr>
            </w:pPr>
            <w:r>
              <w:rPr>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1.4592</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4.3118</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1.4592</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rsidP="009B6A7B">
            <w:pPr>
              <w:adjustRightInd w:val="0"/>
              <w:snapToGrid w:val="0"/>
              <w:jc w:val="center"/>
              <w:rPr>
                <w:szCs w:val="21"/>
              </w:rPr>
            </w:pPr>
            <w:r>
              <w:t>NH</w:t>
            </w:r>
            <w:r>
              <w:rPr>
                <w:vertAlign w:val="subscript"/>
              </w:rPr>
              <w:t>3</w:t>
            </w:r>
            <w:r>
              <w:t>-N</w:t>
            </w:r>
          </w:p>
        </w:tc>
        <w:tc>
          <w:tcPr>
            <w:tcW w:w="1701" w:type="dxa"/>
            <w:vAlign w:val="center"/>
          </w:tcPr>
          <w:p w:rsidR="00F60543" w:rsidRDefault="00F60543" w:rsidP="009B6A7B">
            <w:pPr>
              <w:adjustRightInd w:val="0"/>
              <w:snapToGrid w:val="0"/>
              <w:jc w:val="center"/>
              <w:rPr>
                <w:szCs w:val="21"/>
              </w:rPr>
            </w:pPr>
            <w:r>
              <w:rPr>
                <w:rFonts w:hint="eastAsia"/>
                <w:szCs w:val="21"/>
              </w:rPr>
              <w:t>0.246</w:t>
            </w:r>
          </w:p>
        </w:tc>
        <w:tc>
          <w:tcPr>
            <w:tcW w:w="1276" w:type="dxa"/>
            <w:vAlign w:val="center"/>
          </w:tcPr>
          <w:p w:rsidR="00F60543" w:rsidRDefault="00F60543" w:rsidP="009B6A7B">
            <w:pPr>
              <w:adjustRightInd w:val="0"/>
              <w:snapToGrid w:val="0"/>
              <w:jc w:val="center"/>
              <w:rPr>
                <w:szCs w:val="21"/>
              </w:rPr>
            </w:pPr>
            <w:r>
              <w:rPr>
                <w:rFonts w:hint="eastAsia"/>
              </w:rPr>
              <w:t>0.3006</w:t>
            </w:r>
          </w:p>
        </w:tc>
        <w:tc>
          <w:tcPr>
            <w:tcW w:w="1701" w:type="dxa"/>
            <w:vAlign w:val="center"/>
          </w:tcPr>
          <w:p w:rsidR="00F60543" w:rsidRDefault="00F60543">
            <w:pPr>
              <w:adjustRightInd w:val="0"/>
              <w:snapToGrid w:val="0"/>
              <w:jc w:val="center"/>
              <w:rPr>
                <w:szCs w:val="21"/>
              </w:rPr>
            </w:pPr>
            <w:r>
              <w:rPr>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0.0912</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0.3372</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0.0912</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rsidP="009B6A7B">
            <w:pPr>
              <w:adjustRightInd w:val="0"/>
              <w:snapToGrid w:val="0"/>
              <w:jc w:val="center"/>
              <w:rPr>
                <w:szCs w:val="21"/>
              </w:rPr>
            </w:pPr>
            <w:r>
              <w:t>TP</w:t>
            </w:r>
          </w:p>
        </w:tc>
        <w:tc>
          <w:tcPr>
            <w:tcW w:w="1701" w:type="dxa"/>
            <w:vAlign w:val="center"/>
          </w:tcPr>
          <w:p w:rsidR="00F60543" w:rsidRDefault="00F60543" w:rsidP="009B6A7B">
            <w:pPr>
              <w:adjustRightInd w:val="0"/>
              <w:snapToGrid w:val="0"/>
              <w:jc w:val="center"/>
              <w:rPr>
                <w:szCs w:val="21"/>
              </w:rPr>
            </w:pPr>
            <w:r>
              <w:rPr>
                <w:rFonts w:hint="eastAsia"/>
                <w:szCs w:val="21"/>
              </w:rPr>
              <w:t>0.02139</w:t>
            </w:r>
          </w:p>
        </w:tc>
        <w:tc>
          <w:tcPr>
            <w:tcW w:w="1276" w:type="dxa"/>
            <w:vAlign w:val="center"/>
          </w:tcPr>
          <w:p w:rsidR="00F60543" w:rsidRDefault="00F60543" w:rsidP="009B6A7B">
            <w:pPr>
              <w:adjustRightInd w:val="0"/>
              <w:snapToGrid w:val="0"/>
              <w:jc w:val="center"/>
              <w:rPr>
                <w:szCs w:val="21"/>
              </w:rPr>
            </w:pPr>
            <w:r>
              <w:rPr>
                <w:rFonts w:hint="eastAsia"/>
              </w:rPr>
              <w:t>0.7342</w:t>
            </w:r>
          </w:p>
        </w:tc>
        <w:tc>
          <w:tcPr>
            <w:tcW w:w="1701" w:type="dxa"/>
            <w:vAlign w:val="center"/>
          </w:tcPr>
          <w:p w:rsidR="00F60543" w:rsidRDefault="00F60543">
            <w:pPr>
              <w:adjustRightInd w:val="0"/>
              <w:snapToGrid w:val="0"/>
              <w:jc w:val="center"/>
              <w:rPr>
                <w:szCs w:val="21"/>
              </w:rPr>
            </w:pPr>
            <w:r>
              <w:rPr>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0.0182</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0.03959</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0.0182</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rsidP="009B6A7B">
            <w:pPr>
              <w:adjustRightInd w:val="0"/>
              <w:snapToGrid w:val="0"/>
              <w:jc w:val="center"/>
            </w:pPr>
            <w:r>
              <w:rPr>
                <w:rFonts w:hint="eastAsia"/>
              </w:rPr>
              <w:t>SS</w:t>
            </w:r>
          </w:p>
        </w:tc>
        <w:tc>
          <w:tcPr>
            <w:tcW w:w="1701" w:type="dxa"/>
            <w:vAlign w:val="center"/>
          </w:tcPr>
          <w:p w:rsidR="00F60543" w:rsidRPr="00F0758C" w:rsidRDefault="00F60543" w:rsidP="009B6A7B">
            <w:pPr>
              <w:adjustRightInd w:val="0"/>
              <w:snapToGrid w:val="0"/>
              <w:jc w:val="center"/>
              <w:rPr>
                <w:color w:val="FF0000"/>
              </w:rPr>
            </w:pPr>
            <w:r w:rsidRPr="00F0758C">
              <w:rPr>
                <w:rFonts w:hint="eastAsia"/>
                <w:color w:val="FF0000"/>
              </w:rPr>
              <w:t>3.1709</w:t>
            </w:r>
          </w:p>
        </w:tc>
        <w:tc>
          <w:tcPr>
            <w:tcW w:w="1276" w:type="dxa"/>
            <w:vAlign w:val="center"/>
          </w:tcPr>
          <w:p w:rsidR="00F60543" w:rsidRDefault="00F60543" w:rsidP="009B6A7B">
            <w:pPr>
              <w:adjustRightInd w:val="0"/>
              <w:snapToGrid w:val="0"/>
              <w:jc w:val="center"/>
            </w:pPr>
            <w:r>
              <w:rPr>
                <w:rFonts w:hint="eastAsia"/>
              </w:rPr>
              <w:t>3.1709</w:t>
            </w:r>
          </w:p>
        </w:tc>
        <w:tc>
          <w:tcPr>
            <w:tcW w:w="1701" w:type="dxa"/>
            <w:vAlign w:val="center"/>
          </w:tcPr>
          <w:p w:rsidR="00F60543" w:rsidRDefault="00F60543">
            <w:pPr>
              <w:adjustRightInd w:val="0"/>
              <w:snapToGrid w:val="0"/>
              <w:jc w:val="center"/>
              <w:rPr>
                <w:szCs w:val="21"/>
              </w:rPr>
            </w:pPr>
            <w:r>
              <w:rPr>
                <w:rFonts w:hint="eastAsia"/>
                <w:szCs w:val="21"/>
              </w:rPr>
              <w:t>0</w:t>
            </w:r>
          </w:p>
        </w:tc>
        <w:tc>
          <w:tcPr>
            <w:tcW w:w="1559" w:type="dxa"/>
            <w:vAlign w:val="center"/>
          </w:tcPr>
          <w:p w:rsidR="00F60543" w:rsidRDefault="00F60543" w:rsidP="009B6A7B">
            <w:pPr>
              <w:adjustRightInd w:val="0"/>
              <w:snapToGrid w:val="0"/>
              <w:jc w:val="center"/>
            </w:pPr>
            <w:r>
              <w:rPr>
                <w:rFonts w:hint="eastAsia"/>
                <w:szCs w:val="21"/>
              </w:rPr>
              <w:t>1.0944</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4.2653</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1.0944</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rsidP="009B6A7B">
            <w:pPr>
              <w:adjustRightInd w:val="0"/>
              <w:snapToGrid w:val="0"/>
              <w:jc w:val="center"/>
            </w:pPr>
            <w:r>
              <w:rPr>
                <w:rFonts w:hint="eastAsia"/>
              </w:rPr>
              <w:t>TN</w:t>
            </w:r>
          </w:p>
        </w:tc>
        <w:tc>
          <w:tcPr>
            <w:tcW w:w="1701" w:type="dxa"/>
            <w:vAlign w:val="center"/>
          </w:tcPr>
          <w:p w:rsidR="00F60543" w:rsidRPr="00F0758C" w:rsidRDefault="00F60543" w:rsidP="009B6A7B">
            <w:pPr>
              <w:adjustRightInd w:val="0"/>
              <w:snapToGrid w:val="0"/>
              <w:jc w:val="center"/>
              <w:rPr>
                <w:color w:val="FF0000"/>
              </w:rPr>
            </w:pPr>
            <w:r w:rsidRPr="00F0758C">
              <w:rPr>
                <w:rFonts w:hint="eastAsia"/>
                <w:color w:val="FF0000"/>
              </w:rPr>
              <w:t>0.5244</w:t>
            </w:r>
          </w:p>
        </w:tc>
        <w:tc>
          <w:tcPr>
            <w:tcW w:w="1276" w:type="dxa"/>
            <w:vAlign w:val="center"/>
          </w:tcPr>
          <w:p w:rsidR="00F60543" w:rsidRDefault="00F60543" w:rsidP="009B6A7B">
            <w:pPr>
              <w:adjustRightInd w:val="0"/>
              <w:snapToGrid w:val="0"/>
              <w:jc w:val="center"/>
            </w:pPr>
            <w:r>
              <w:rPr>
                <w:rFonts w:hint="eastAsia"/>
              </w:rPr>
              <w:t>0.5244</w:t>
            </w:r>
          </w:p>
        </w:tc>
        <w:tc>
          <w:tcPr>
            <w:tcW w:w="1701" w:type="dxa"/>
            <w:vAlign w:val="center"/>
          </w:tcPr>
          <w:p w:rsidR="00F60543" w:rsidRDefault="00F60543" w:rsidP="009351A1">
            <w:pPr>
              <w:adjustRightInd w:val="0"/>
              <w:snapToGrid w:val="0"/>
              <w:jc w:val="center"/>
              <w:rPr>
                <w:szCs w:val="21"/>
              </w:rPr>
            </w:pPr>
            <w:r>
              <w:rPr>
                <w:rFonts w:hint="eastAsia"/>
                <w:szCs w:val="21"/>
              </w:rPr>
              <w:t>0</w:t>
            </w:r>
          </w:p>
        </w:tc>
        <w:tc>
          <w:tcPr>
            <w:tcW w:w="1559" w:type="dxa"/>
            <w:vAlign w:val="center"/>
          </w:tcPr>
          <w:p w:rsidR="00F60543" w:rsidRDefault="00F60543" w:rsidP="009B6A7B">
            <w:pPr>
              <w:adjustRightInd w:val="0"/>
              <w:snapToGrid w:val="0"/>
              <w:jc w:val="center"/>
            </w:pPr>
            <w:r>
              <w:rPr>
                <w:rFonts w:hint="eastAsia"/>
                <w:szCs w:val="21"/>
              </w:rPr>
              <w:t>0.1824</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0.7068</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0.1824</w:t>
            </w:r>
          </w:p>
        </w:tc>
      </w:tr>
      <w:tr w:rsidR="00F60543">
        <w:trPr>
          <w:trHeight w:val="340"/>
        </w:trPr>
        <w:tc>
          <w:tcPr>
            <w:tcW w:w="1588" w:type="dxa"/>
            <w:vMerge w:val="restart"/>
            <w:vAlign w:val="center"/>
          </w:tcPr>
          <w:p w:rsidR="00F60543" w:rsidRDefault="00F60543">
            <w:pPr>
              <w:pStyle w:val="af3"/>
              <w:spacing w:beforeLines="0" w:afterLines="0" w:line="240" w:lineRule="auto"/>
              <w:rPr>
                <w:rFonts w:ascii="Times New Roman"/>
                <w:snapToGrid w:val="0"/>
                <w:kern w:val="21"/>
                <w:szCs w:val="21"/>
              </w:rPr>
            </w:pPr>
            <w:r>
              <w:rPr>
                <w:rFonts w:ascii="Times New Roman" w:hAnsi="宋体"/>
                <w:snapToGrid w:val="0"/>
                <w:kern w:val="21"/>
                <w:szCs w:val="21"/>
              </w:rPr>
              <w:t>一般工业</w:t>
            </w:r>
          </w:p>
          <w:p w:rsidR="00F60543" w:rsidRDefault="00F60543">
            <w:pPr>
              <w:pStyle w:val="af3"/>
              <w:spacing w:before="24" w:after="24"/>
              <w:rPr>
                <w:rFonts w:ascii="Times New Roman"/>
                <w:snapToGrid w:val="0"/>
                <w:kern w:val="21"/>
                <w:szCs w:val="21"/>
              </w:rPr>
            </w:pPr>
            <w:r>
              <w:rPr>
                <w:rFonts w:ascii="Times New Roman" w:hAnsi="宋体"/>
                <w:snapToGrid w:val="0"/>
                <w:kern w:val="21"/>
                <w:szCs w:val="21"/>
              </w:rPr>
              <w:t>固体废物</w:t>
            </w:r>
          </w:p>
        </w:tc>
        <w:tc>
          <w:tcPr>
            <w:tcW w:w="1417" w:type="dxa"/>
            <w:vAlign w:val="center"/>
          </w:tcPr>
          <w:p w:rsidR="00F60543" w:rsidRDefault="00F60543">
            <w:pPr>
              <w:adjustRightInd w:val="0"/>
              <w:snapToGrid w:val="0"/>
              <w:jc w:val="center"/>
              <w:rPr>
                <w:szCs w:val="21"/>
              </w:rPr>
            </w:pPr>
            <w:r>
              <w:rPr>
                <w:szCs w:val="21"/>
              </w:rPr>
              <w:t>边角料</w:t>
            </w:r>
          </w:p>
        </w:tc>
        <w:tc>
          <w:tcPr>
            <w:tcW w:w="1701" w:type="dxa"/>
            <w:vAlign w:val="center"/>
          </w:tcPr>
          <w:p w:rsidR="00F60543" w:rsidRDefault="00F60543">
            <w:pPr>
              <w:adjustRightInd w:val="0"/>
              <w:snapToGrid w:val="0"/>
              <w:jc w:val="center"/>
              <w:rPr>
                <w:szCs w:val="21"/>
              </w:rPr>
            </w:pPr>
            <w:r>
              <w:rPr>
                <w:rFonts w:hint="eastAsia"/>
                <w:szCs w:val="21"/>
              </w:rPr>
              <w:t>1301.75</w:t>
            </w:r>
          </w:p>
        </w:tc>
        <w:tc>
          <w:tcPr>
            <w:tcW w:w="1276" w:type="dxa"/>
            <w:vAlign w:val="center"/>
          </w:tcPr>
          <w:p w:rsidR="00F60543" w:rsidRDefault="00F60543">
            <w:pPr>
              <w:adjustRightInd w:val="0"/>
              <w:snapToGrid w:val="0"/>
              <w:jc w:val="center"/>
              <w:rPr>
                <w:szCs w:val="21"/>
              </w:rPr>
            </w:pPr>
            <w:r>
              <w:rPr>
                <w:rFonts w:hint="eastAsia"/>
                <w:szCs w:val="21"/>
              </w:rPr>
              <w:t>/</w:t>
            </w:r>
          </w:p>
        </w:tc>
        <w:tc>
          <w:tcPr>
            <w:tcW w:w="1701" w:type="dxa"/>
            <w:vAlign w:val="center"/>
          </w:tcPr>
          <w:p w:rsidR="00F60543" w:rsidRDefault="00F60543" w:rsidP="009351A1">
            <w:pPr>
              <w:adjustRightInd w:val="0"/>
              <w:snapToGrid w:val="0"/>
              <w:jc w:val="center"/>
              <w:rPr>
                <w:szCs w:val="21"/>
              </w:rPr>
            </w:pPr>
            <w:r>
              <w:rPr>
                <w:rFonts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447</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1748.75</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447</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hAnsi="宋体"/>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废包装袋</w:t>
            </w:r>
          </w:p>
        </w:tc>
        <w:tc>
          <w:tcPr>
            <w:tcW w:w="1701" w:type="dxa"/>
            <w:vAlign w:val="center"/>
          </w:tcPr>
          <w:p w:rsidR="00F60543" w:rsidRDefault="00F60543">
            <w:pPr>
              <w:adjustRightInd w:val="0"/>
              <w:snapToGrid w:val="0"/>
              <w:jc w:val="center"/>
              <w:rPr>
                <w:szCs w:val="21"/>
              </w:rPr>
            </w:pPr>
            <w:r>
              <w:rPr>
                <w:rFonts w:hint="eastAsia"/>
                <w:szCs w:val="21"/>
              </w:rPr>
              <w:t>9.5</w:t>
            </w:r>
          </w:p>
        </w:tc>
        <w:tc>
          <w:tcPr>
            <w:tcW w:w="1276" w:type="dxa"/>
            <w:vAlign w:val="center"/>
          </w:tcPr>
          <w:p w:rsidR="00F60543" w:rsidRDefault="00F60543">
            <w:pPr>
              <w:adjustRightInd w:val="0"/>
              <w:snapToGrid w:val="0"/>
              <w:jc w:val="center"/>
              <w:rPr>
                <w:szCs w:val="21"/>
              </w:rPr>
            </w:pPr>
            <w:r>
              <w:rPr>
                <w:rFonts w:hint="eastAsia"/>
                <w:szCs w:val="21"/>
              </w:rPr>
              <w:t>/</w:t>
            </w:r>
          </w:p>
        </w:tc>
        <w:tc>
          <w:tcPr>
            <w:tcW w:w="1701" w:type="dxa"/>
            <w:vAlign w:val="center"/>
          </w:tcPr>
          <w:p w:rsidR="00F60543" w:rsidRDefault="00F60543">
            <w:pPr>
              <w:adjustRightInd w:val="0"/>
              <w:snapToGrid w:val="0"/>
              <w:jc w:val="center"/>
              <w:rPr>
                <w:szCs w:val="21"/>
              </w:rPr>
            </w:pPr>
            <w:r>
              <w:rPr>
                <w:rFonts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0.6</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10.1</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0.6</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zCs w:val="21"/>
              </w:rPr>
              <w:t>废过滤残渣</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100</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100</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restart"/>
            <w:vAlign w:val="center"/>
          </w:tcPr>
          <w:p w:rsidR="00F60543" w:rsidRDefault="00F60543">
            <w:pPr>
              <w:pStyle w:val="af3"/>
              <w:spacing w:beforeLines="0" w:afterLines="0" w:line="240" w:lineRule="auto"/>
              <w:rPr>
                <w:rFonts w:ascii="Times New Roman"/>
                <w:snapToGrid w:val="0"/>
                <w:kern w:val="21"/>
                <w:szCs w:val="21"/>
              </w:rPr>
            </w:pPr>
            <w:r>
              <w:rPr>
                <w:rFonts w:ascii="Times New Roman" w:hAnsi="宋体"/>
                <w:snapToGrid w:val="0"/>
                <w:kern w:val="21"/>
                <w:szCs w:val="21"/>
              </w:rPr>
              <w:t>危险废物</w:t>
            </w:r>
          </w:p>
        </w:tc>
        <w:tc>
          <w:tcPr>
            <w:tcW w:w="1417" w:type="dxa"/>
            <w:vAlign w:val="center"/>
          </w:tcPr>
          <w:p w:rsidR="00F60543" w:rsidRDefault="00F60543">
            <w:pPr>
              <w:adjustRightInd w:val="0"/>
              <w:snapToGrid w:val="0"/>
              <w:jc w:val="center"/>
              <w:rPr>
                <w:szCs w:val="21"/>
              </w:rPr>
            </w:pPr>
            <w:r>
              <w:rPr>
                <w:rFonts w:hint="eastAsia"/>
                <w:szCs w:val="21"/>
              </w:rPr>
              <w:t>废活性炭</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72.3</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34.03</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106.33</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34.03</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w:t>
            </w:r>
            <w:r>
              <w:rPr>
                <w:rFonts w:hint="eastAsia"/>
                <w:szCs w:val="21"/>
              </w:rPr>
              <w:t>EVA</w:t>
            </w:r>
            <w:r>
              <w:rPr>
                <w:rFonts w:hint="eastAsia"/>
                <w:szCs w:val="21"/>
              </w:rPr>
              <w:t>板</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3</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3</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废三甘醇</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2</w:t>
            </w:r>
            <w:r>
              <w:rPr>
                <w:rFonts w:ascii="Times New Roman"/>
                <w:snapToGrid w:val="0"/>
                <w:kern w:val="21"/>
                <w:szCs w:val="21"/>
              </w:rPr>
              <w:t>0</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20</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废二甲苯</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r>
              <w:rPr>
                <w:rFonts w:ascii="Times New Roman"/>
                <w:snapToGrid w:val="0"/>
                <w:kern w:val="21"/>
                <w:szCs w:val="21"/>
              </w:rPr>
              <w:t>.35</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0.35</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废试剂瓶</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r>
              <w:rPr>
                <w:rFonts w:ascii="Times New Roman"/>
                <w:snapToGrid w:val="0"/>
                <w:kern w:val="21"/>
                <w:szCs w:val="21"/>
              </w:rPr>
              <w:t>.1</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snapToGrid w:val="0"/>
                <w:kern w:val="21"/>
                <w:szCs w:val="21"/>
              </w:rPr>
              <w:t>0</w:t>
            </w:r>
          </w:p>
        </w:tc>
        <w:tc>
          <w:tcPr>
            <w:tcW w:w="1783" w:type="dxa"/>
            <w:vAlign w:val="center"/>
          </w:tcPr>
          <w:p w:rsidR="00F60543" w:rsidRDefault="00F60543">
            <w:pPr>
              <w:jc w:val="center"/>
              <w:rPr>
                <w:color w:val="000000"/>
                <w:szCs w:val="21"/>
              </w:rPr>
            </w:pPr>
            <w:r>
              <w:rPr>
                <w:color w:val="000000"/>
                <w:szCs w:val="21"/>
              </w:rPr>
              <w:t>0.1</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废包装桶</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12</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sidRPr="00E1047F">
              <w:rPr>
                <w:rFonts w:ascii="Times New Roman" w:hint="eastAsia"/>
                <w:snapToGrid w:val="0"/>
                <w:color w:val="FF0000"/>
                <w:kern w:val="21"/>
                <w:szCs w:val="21"/>
              </w:rPr>
              <w:t>5.5</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17.5</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5.5</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脂类残渣</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1</w:t>
            </w:r>
            <w:r>
              <w:rPr>
                <w:rFonts w:ascii="Times New Roman"/>
                <w:snapToGrid w:val="0"/>
                <w:kern w:val="21"/>
                <w:szCs w:val="21"/>
              </w:rPr>
              <w:t>.0</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1</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溶剂剥离下来的废基底涂料</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r>
              <w:rPr>
                <w:rFonts w:ascii="Times New Roman"/>
                <w:snapToGrid w:val="0"/>
                <w:kern w:val="21"/>
                <w:szCs w:val="21"/>
              </w:rPr>
              <w:t>.5</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0.5</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F60543">
        <w:trPr>
          <w:trHeight w:val="340"/>
        </w:trPr>
        <w:tc>
          <w:tcPr>
            <w:tcW w:w="1588" w:type="dxa"/>
            <w:vMerge/>
            <w:vAlign w:val="center"/>
          </w:tcPr>
          <w:p w:rsidR="00F60543" w:rsidRDefault="00F60543">
            <w:pPr>
              <w:pStyle w:val="af3"/>
              <w:spacing w:beforeLines="0" w:afterLines="0" w:line="240" w:lineRule="auto"/>
              <w:rPr>
                <w:rFonts w:ascii="Times New Roman"/>
                <w:snapToGrid w:val="0"/>
                <w:kern w:val="21"/>
                <w:szCs w:val="21"/>
              </w:rPr>
            </w:pPr>
          </w:p>
        </w:tc>
        <w:tc>
          <w:tcPr>
            <w:tcW w:w="1417" w:type="dxa"/>
            <w:vAlign w:val="center"/>
          </w:tcPr>
          <w:p w:rsidR="00F60543" w:rsidRDefault="00F60543">
            <w:pPr>
              <w:adjustRightInd w:val="0"/>
              <w:snapToGrid w:val="0"/>
              <w:jc w:val="center"/>
              <w:rPr>
                <w:szCs w:val="21"/>
              </w:rPr>
            </w:pPr>
            <w:r>
              <w:rPr>
                <w:rFonts w:hint="eastAsia"/>
                <w:szCs w:val="21"/>
              </w:rPr>
              <w:t>废溶剂</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r>
              <w:rPr>
                <w:rFonts w:ascii="Times New Roman"/>
                <w:snapToGrid w:val="0"/>
                <w:kern w:val="21"/>
                <w:szCs w:val="21"/>
              </w:rPr>
              <w:t>.6</w:t>
            </w:r>
          </w:p>
        </w:tc>
        <w:tc>
          <w:tcPr>
            <w:tcW w:w="1276"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61" w:type="dxa"/>
            <w:vAlign w:val="center"/>
          </w:tcPr>
          <w:p w:rsidR="00F60543" w:rsidRDefault="00F60543">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F60543" w:rsidRDefault="00F60543">
            <w:pPr>
              <w:jc w:val="center"/>
              <w:rPr>
                <w:color w:val="000000"/>
                <w:szCs w:val="21"/>
              </w:rPr>
            </w:pPr>
            <w:r>
              <w:rPr>
                <w:color w:val="000000"/>
                <w:szCs w:val="21"/>
              </w:rPr>
              <w:t>0.6</w:t>
            </w:r>
          </w:p>
        </w:tc>
        <w:tc>
          <w:tcPr>
            <w:tcW w:w="1002" w:type="dxa"/>
            <w:vAlign w:val="center"/>
          </w:tcPr>
          <w:p w:rsidR="00F60543" w:rsidRDefault="00F60543">
            <w:pPr>
              <w:jc w:val="center"/>
              <w:rPr>
                <w:color w:val="000000"/>
                <w:szCs w:val="21"/>
              </w:rPr>
            </w:pPr>
            <w:r>
              <w:rPr>
                <w:rFonts w:hint="eastAsia"/>
                <w:color w:val="000000"/>
                <w:szCs w:val="21"/>
              </w:rPr>
              <w:t>+</w:t>
            </w:r>
            <w:r>
              <w:rPr>
                <w:color w:val="000000"/>
                <w:szCs w:val="21"/>
              </w:rPr>
              <w:t>0</w:t>
            </w:r>
          </w:p>
        </w:tc>
      </w:tr>
      <w:tr w:rsidR="001A6F83">
        <w:trPr>
          <w:trHeight w:val="340"/>
        </w:trPr>
        <w:tc>
          <w:tcPr>
            <w:tcW w:w="3005" w:type="dxa"/>
            <w:gridSpan w:val="2"/>
            <w:vAlign w:val="center"/>
          </w:tcPr>
          <w:p w:rsidR="001A6F83" w:rsidRDefault="005972D8">
            <w:pPr>
              <w:adjustRightInd w:val="0"/>
              <w:snapToGrid w:val="0"/>
              <w:jc w:val="center"/>
              <w:rPr>
                <w:szCs w:val="21"/>
              </w:rPr>
            </w:pPr>
            <w:r>
              <w:rPr>
                <w:rFonts w:hint="eastAsia"/>
                <w:snapToGrid w:val="0"/>
                <w:kern w:val="21"/>
                <w:szCs w:val="21"/>
              </w:rPr>
              <w:t>生活垃圾</w:t>
            </w:r>
          </w:p>
        </w:tc>
        <w:tc>
          <w:tcPr>
            <w:tcW w:w="1701"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1</w:t>
            </w:r>
            <w:r>
              <w:rPr>
                <w:rFonts w:ascii="Times New Roman"/>
                <w:snapToGrid w:val="0"/>
                <w:kern w:val="21"/>
                <w:szCs w:val="21"/>
              </w:rPr>
              <w:t>21.1</w:t>
            </w:r>
          </w:p>
        </w:tc>
        <w:tc>
          <w:tcPr>
            <w:tcW w:w="1276"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w:t>
            </w:r>
          </w:p>
        </w:tc>
        <w:tc>
          <w:tcPr>
            <w:tcW w:w="1701"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559"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45.6</w:t>
            </w:r>
          </w:p>
        </w:tc>
        <w:tc>
          <w:tcPr>
            <w:tcW w:w="1761"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0</w:t>
            </w:r>
          </w:p>
        </w:tc>
        <w:tc>
          <w:tcPr>
            <w:tcW w:w="1783"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166.7</w:t>
            </w:r>
          </w:p>
        </w:tc>
        <w:tc>
          <w:tcPr>
            <w:tcW w:w="1002" w:type="dxa"/>
            <w:vAlign w:val="center"/>
          </w:tcPr>
          <w:p w:rsidR="001A6F83" w:rsidRDefault="005972D8">
            <w:pPr>
              <w:pStyle w:val="af3"/>
              <w:spacing w:beforeLines="0" w:afterLines="0" w:line="240" w:lineRule="auto"/>
              <w:rPr>
                <w:rFonts w:ascii="Times New Roman"/>
                <w:snapToGrid w:val="0"/>
                <w:kern w:val="21"/>
                <w:szCs w:val="21"/>
              </w:rPr>
            </w:pPr>
            <w:r>
              <w:rPr>
                <w:rFonts w:ascii="Times New Roman" w:hint="eastAsia"/>
                <w:snapToGrid w:val="0"/>
                <w:kern w:val="21"/>
                <w:szCs w:val="21"/>
              </w:rPr>
              <w:t>+45.6</w:t>
            </w:r>
          </w:p>
        </w:tc>
      </w:tr>
    </w:tbl>
    <w:p w:rsidR="001A6F83" w:rsidRDefault="005972D8">
      <w:pPr>
        <w:pStyle w:val="af3"/>
        <w:spacing w:beforeLines="80" w:before="192" w:after="24"/>
        <w:jc w:val="left"/>
        <w:sectPr w:rsidR="001A6F83">
          <w:footerReference w:type="default" r:id="rId30"/>
          <w:pgSz w:w="16838" w:h="11906" w:orient="landscape"/>
          <w:pgMar w:top="1701" w:right="1531" w:bottom="1701" w:left="1531" w:header="851" w:footer="851" w:gutter="0"/>
          <w:cols w:space="720"/>
          <w:docGrid w:linePitch="312"/>
        </w:sectPr>
      </w:pPr>
      <w:r>
        <w:rPr>
          <w:rFonts w:hAnsi="宋体"/>
          <w:snapToGrid w:val="0"/>
          <w:kern w:val="21"/>
          <w:szCs w:val="21"/>
        </w:rPr>
        <w:t>注：</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Ansi="宋体" w:hint="eastAsia"/>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Ansi="宋体" w:hint="eastAsia"/>
          <w:szCs w:val="21"/>
        </w:rPr>
        <w:t>①</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3 \* GB3 \* MERGEFORMAT </w:instrText>
      </w:r>
      <w:r>
        <w:rPr>
          <w:rFonts w:hAnsi="宋体"/>
          <w:snapToGrid w:val="0"/>
          <w:spacing w:val="-6"/>
          <w:kern w:val="21"/>
          <w:szCs w:val="21"/>
        </w:rPr>
        <w:fldChar w:fldCharType="separate"/>
      </w:r>
      <w:r>
        <w:rPr>
          <w:rFonts w:hAnsi="宋体" w:hint="eastAsia"/>
          <w:szCs w:val="21"/>
        </w:rPr>
        <w:t>③</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4 \* GB3 \* MERGEFORMAT </w:instrText>
      </w:r>
      <w:r>
        <w:rPr>
          <w:rFonts w:hAnsi="宋体"/>
          <w:snapToGrid w:val="0"/>
          <w:spacing w:val="-6"/>
          <w:kern w:val="21"/>
          <w:szCs w:val="21"/>
        </w:rPr>
        <w:fldChar w:fldCharType="separate"/>
      </w:r>
      <w:r>
        <w:rPr>
          <w:rFonts w:hAnsi="宋体" w:hint="eastAsia"/>
          <w:szCs w:val="21"/>
        </w:rPr>
        <w:t>④</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5 \* GB3 \* MERGEFORMAT </w:instrText>
      </w:r>
      <w:r>
        <w:rPr>
          <w:rFonts w:hAnsi="宋体"/>
          <w:snapToGrid w:val="0"/>
          <w:spacing w:val="-16"/>
          <w:kern w:val="21"/>
          <w:szCs w:val="21"/>
        </w:rPr>
        <w:fldChar w:fldCharType="separate"/>
      </w:r>
      <w:r>
        <w:rPr>
          <w:rFonts w:hAnsi="宋体" w:hint="eastAsia"/>
          <w:szCs w:val="21"/>
        </w:rPr>
        <w:t>⑤</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7 \* GB3 \* MERGEFORMAT </w:instrText>
      </w:r>
      <w:r>
        <w:rPr>
          <w:rFonts w:hAnsi="宋体"/>
          <w:snapToGrid w:val="0"/>
          <w:spacing w:val="-6"/>
          <w:kern w:val="21"/>
          <w:szCs w:val="21"/>
        </w:rPr>
        <w:fldChar w:fldCharType="separate"/>
      </w:r>
      <w:r>
        <w:rPr>
          <w:rFonts w:hAnsi="宋体" w:hint="eastAsia"/>
          <w:szCs w:val="21"/>
        </w:rPr>
        <w:t>⑦</w:t>
      </w:r>
      <w:r>
        <w:rPr>
          <w:rFonts w:hAnsi="宋体"/>
          <w:snapToGrid w:val="0"/>
          <w:spacing w:val="-6"/>
          <w:kern w:val="21"/>
          <w:szCs w:val="21"/>
        </w:rPr>
        <w:fldChar w:fldCharType="end"/>
      </w:r>
      <w:r>
        <w:rPr>
          <w:rFonts w:hAnsi="宋体"/>
          <w:snapToGrid w:val="0"/>
          <w:spacing w:val="-6"/>
          <w:kern w:val="21"/>
          <w:szCs w:val="21"/>
        </w:rPr>
        <w:t>=</w:t>
      </w:r>
      <w:r>
        <w:rPr>
          <w:rFonts w:hAnsi="宋体"/>
          <w:snapToGrid w:val="0"/>
          <w:spacing w:val="-16"/>
          <w:kern w:val="21"/>
          <w:szCs w:val="21"/>
        </w:rPr>
        <w:fldChar w:fldCharType="begin"/>
      </w:r>
      <w:r>
        <w:rPr>
          <w:rFonts w:hAnsi="宋体"/>
          <w:snapToGrid w:val="0"/>
          <w:spacing w:val="-16"/>
          <w:kern w:val="21"/>
          <w:szCs w:val="21"/>
        </w:rPr>
        <w:instrText xml:space="preserve"> = 6 \* GB3 \* MERGEFORMAT </w:instrText>
      </w:r>
      <w:r>
        <w:rPr>
          <w:rFonts w:hAnsi="宋体"/>
          <w:snapToGrid w:val="0"/>
          <w:spacing w:val="-16"/>
          <w:kern w:val="21"/>
          <w:szCs w:val="21"/>
        </w:rPr>
        <w:fldChar w:fldCharType="separate"/>
      </w:r>
      <w:r>
        <w:rPr>
          <w:rFonts w:hAnsi="宋体" w:hint="eastAsia"/>
          <w:szCs w:val="21"/>
        </w:rPr>
        <w:t>⑥</w:t>
      </w:r>
      <w:r>
        <w:rPr>
          <w:rFonts w:hAnsi="宋体"/>
          <w:snapToGrid w:val="0"/>
          <w:spacing w:val="-16"/>
          <w:kern w:val="21"/>
          <w:szCs w:val="21"/>
        </w:rPr>
        <w:fldChar w:fldCharType="end"/>
      </w:r>
      <w:r>
        <w:rPr>
          <w:rFonts w:hAnsi="宋体"/>
          <w:snapToGrid w:val="0"/>
          <w:spacing w:val="-16"/>
          <w:kern w:val="21"/>
          <w:szCs w:val="21"/>
        </w:rPr>
        <w:t>-</w:t>
      </w:r>
      <w:r>
        <w:rPr>
          <w:rFonts w:hAnsi="宋体"/>
          <w:snapToGrid w:val="0"/>
          <w:spacing w:val="-6"/>
          <w:kern w:val="21"/>
          <w:szCs w:val="21"/>
        </w:rPr>
        <w:fldChar w:fldCharType="begin"/>
      </w:r>
      <w:r>
        <w:rPr>
          <w:rFonts w:hAnsi="宋体"/>
          <w:snapToGrid w:val="0"/>
          <w:spacing w:val="-6"/>
          <w:kern w:val="21"/>
          <w:szCs w:val="21"/>
        </w:rPr>
        <w:instrText xml:space="preserve"> = 1 \* GB3 \* MERGEFORMAT </w:instrText>
      </w:r>
      <w:r>
        <w:rPr>
          <w:rFonts w:hAnsi="宋体"/>
          <w:snapToGrid w:val="0"/>
          <w:spacing w:val="-6"/>
          <w:kern w:val="21"/>
          <w:szCs w:val="21"/>
        </w:rPr>
        <w:fldChar w:fldCharType="separate"/>
      </w:r>
      <w:r>
        <w:rPr>
          <w:rFonts w:hAnsi="宋体" w:hint="eastAsia"/>
          <w:szCs w:val="21"/>
        </w:rPr>
        <w:t>①</w:t>
      </w:r>
      <w:r>
        <w:rPr>
          <w:rFonts w:hAnsi="宋体"/>
          <w:snapToGrid w:val="0"/>
          <w:spacing w:val="-6"/>
          <w:kern w:val="21"/>
          <w:szCs w:val="21"/>
        </w:rPr>
        <w:fldChar w:fldCharType="end"/>
      </w:r>
    </w:p>
    <w:p w:rsidR="001A6F83" w:rsidRDefault="001A6F83">
      <w:pPr>
        <w:rPr>
          <w:rFonts w:ascii="宋体" w:eastAsia="黑体" w:hAnsi="宋体"/>
        </w:rPr>
      </w:pPr>
    </w:p>
    <w:sectPr w:rsidR="001A6F83">
      <w:footerReference w:type="default" r:id="rId31"/>
      <w:pgSz w:w="11906" w:h="16838"/>
      <w:pgMar w:top="1701" w:right="1531" w:bottom="1701" w:left="1531" w:header="851" w:footer="8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3B" w:rsidRDefault="00A6563B">
      <w:r>
        <w:separator/>
      </w:r>
    </w:p>
  </w:endnote>
  <w:endnote w:type="continuationSeparator" w:id="0">
    <w:p w:rsidR="00A6563B" w:rsidRDefault="00A6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文鼎CS中宋">
    <w:altName w:val="宋体"/>
    <w:charset w:val="86"/>
    <w:family w:val="modern"/>
    <w:pitch w:val="default"/>
    <w:sig w:usb0="00000000" w:usb1="00000000" w:usb2="00000010" w:usb3="00000000" w:csb0="00040000" w:csb1="00000000"/>
  </w:font>
  <w:font w:name="TimesNewRomanPSMT">
    <w:altName w:val="Times New Roman"/>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EE" w:rsidRDefault="00420CEE">
    <w:pPr>
      <w:pStyle w:val="ab"/>
      <w:framePr w:wrap="around" w:vAnchor="text" w:hAnchor="margin" w:xAlign="center" w:y="1"/>
      <w:rPr>
        <w:rStyle w:val="af0"/>
      </w:rPr>
    </w:pPr>
    <w:r>
      <w:fldChar w:fldCharType="begin"/>
    </w:r>
    <w:r>
      <w:rPr>
        <w:rStyle w:val="af0"/>
      </w:rPr>
      <w:instrText xml:space="preserve">PAGE  </w:instrText>
    </w:r>
    <w:r>
      <w:fldChar w:fldCharType="end"/>
    </w:r>
  </w:p>
  <w:p w:rsidR="00420CEE" w:rsidRDefault="00420CEE">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3235"/>
    </w:sdtPr>
    <w:sdtContent>
      <w:p w:rsidR="00420CEE" w:rsidRDefault="00420CEE">
        <w:pPr>
          <w:pStyle w:val="ab"/>
          <w:jc w:val="center"/>
        </w:pPr>
        <w:r>
          <w:rPr>
            <w:rFonts w:hint="eastAsia"/>
          </w:rPr>
          <w:t>1</w:t>
        </w:r>
      </w:p>
    </w:sdtContent>
  </w:sdt>
  <w:p w:rsidR="00420CEE" w:rsidRDefault="00420CEE">
    <w:pPr>
      <w:pStyle w:val="ab"/>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146930"/>
    </w:sdtPr>
    <w:sdtContent>
      <w:p w:rsidR="00420CEE" w:rsidRDefault="00420CEE">
        <w:pPr>
          <w:pStyle w:val="ab"/>
          <w:jc w:val="center"/>
        </w:pPr>
        <w:r>
          <w:fldChar w:fldCharType="begin"/>
        </w:r>
        <w:r>
          <w:instrText>PAGE   \* MERGEFORMAT</w:instrText>
        </w:r>
        <w:r>
          <w:fldChar w:fldCharType="separate"/>
        </w:r>
        <w:r w:rsidR="0075397E" w:rsidRPr="0075397E">
          <w:rPr>
            <w:noProof/>
            <w:lang w:val="zh-CN"/>
          </w:rPr>
          <w:t>25</w:t>
        </w:r>
        <w:r>
          <w:fldChar w:fldCharType="end"/>
        </w:r>
      </w:p>
    </w:sdtContent>
  </w:sdt>
  <w:p w:rsidR="00420CEE" w:rsidRDefault="00420CE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EE" w:rsidRDefault="00420CEE">
    <w:pPr>
      <w:pStyle w:val="ab"/>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CEE" w:rsidRDefault="00420CE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3B" w:rsidRDefault="00A6563B">
      <w:r>
        <w:separator/>
      </w:r>
    </w:p>
  </w:footnote>
  <w:footnote w:type="continuationSeparator" w:id="0">
    <w:p w:rsidR="00A6563B" w:rsidRDefault="00A65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071CD2"/>
    <w:multiLevelType w:val="singleLevel"/>
    <w:tmpl w:val="E6071CD2"/>
    <w:lvl w:ilvl="0">
      <w:start w:val="1"/>
      <w:numFmt w:val="decimal"/>
      <w:suff w:val="nothing"/>
      <w:lvlText w:val="（%1）"/>
      <w:lvlJc w:val="left"/>
    </w:lvl>
  </w:abstractNum>
  <w:abstractNum w:abstractNumId="1">
    <w:nsid w:val="51C7A9E9"/>
    <w:multiLevelType w:val="singleLevel"/>
    <w:tmpl w:val="51C7A9E9"/>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attachedTemplate r:id="rId1"/>
  <w:documentProtection w:edit="trackedChanges" w:enforcement="0"/>
  <w:defaultTabStop w:val="420"/>
  <w:doNotHyphenateCaps/>
  <w:drawingGridHorizontalSpacing w:val="105"/>
  <w:drawingGridVerticalSpacing w:val="156"/>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47"/>
    <w:rsid w:val="0000404A"/>
    <w:rsid w:val="000060B3"/>
    <w:rsid w:val="000137C1"/>
    <w:rsid w:val="00014A48"/>
    <w:rsid w:val="000173F7"/>
    <w:rsid w:val="00022CBC"/>
    <w:rsid w:val="000236C3"/>
    <w:rsid w:val="000236F7"/>
    <w:rsid w:val="000238BE"/>
    <w:rsid w:val="000257C4"/>
    <w:rsid w:val="00030596"/>
    <w:rsid w:val="0003164A"/>
    <w:rsid w:val="00031900"/>
    <w:rsid w:val="00032A1D"/>
    <w:rsid w:val="00033549"/>
    <w:rsid w:val="000400A7"/>
    <w:rsid w:val="00040E5A"/>
    <w:rsid w:val="0004364B"/>
    <w:rsid w:val="00045995"/>
    <w:rsid w:val="000473F3"/>
    <w:rsid w:val="000518CB"/>
    <w:rsid w:val="000532DD"/>
    <w:rsid w:val="00061B1F"/>
    <w:rsid w:val="00063910"/>
    <w:rsid w:val="00067834"/>
    <w:rsid w:val="0007174E"/>
    <w:rsid w:val="000733C4"/>
    <w:rsid w:val="00073A0F"/>
    <w:rsid w:val="00073F19"/>
    <w:rsid w:val="00074327"/>
    <w:rsid w:val="0007440E"/>
    <w:rsid w:val="00074783"/>
    <w:rsid w:val="0007499F"/>
    <w:rsid w:val="00077865"/>
    <w:rsid w:val="0008048A"/>
    <w:rsid w:val="0008070B"/>
    <w:rsid w:val="000810AC"/>
    <w:rsid w:val="00081A02"/>
    <w:rsid w:val="00082231"/>
    <w:rsid w:val="000829EA"/>
    <w:rsid w:val="00090905"/>
    <w:rsid w:val="0009135B"/>
    <w:rsid w:val="00092D38"/>
    <w:rsid w:val="0009377B"/>
    <w:rsid w:val="00096932"/>
    <w:rsid w:val="000A1365"/>
    <w:rsid w:val="000A20C9"/>
    <w:rsid w:val="000B058F"/>
    <w:rsid w:val="000B4467"/>
    <w:rsid w:val="000B4697"/>
    <w:rsid w:val="000B4DB9"/>
    <w:rsid w:val="000C09AC"/>
    <w:rsid w:val="000C0B38"/>
    <w:rsid w:val="000C35F5"/>
    <w:rsid w:val="000C767F"/>
    <w:rsid w:val="000D5A44"/>
    <w:rsid w:val="000D7447"/>
    <w:rsid w:val="000D7588"/>
    <w:rsid w:val="000D7E36"/>
    <w:rsid w:val="000E15FD"/>
    <w:rsid w:val="000E29C7"/>
    <w:rsid w:val="000E3ED2"/>
    <w:rsid w:val="000F0873"/>
    <w:rsid w:val="000F1C61"/>
    <w:rsid w:val="000F728C"/>
    <w:rsid w:val="001013E8"/>
    <w:rsid w:val="0010193B"/>
    <w:rsid w:val="00102053"/>
    <w:rsid w:val="00103D67"/>
    <w:rsid w:val="001066C5"/>
    <w:rsid w:val="0011012C"/>
    <w:rsid w:val="00115DD2"/>
    <w:rsid w:val="00116A5D"/>
    <w:rsid w:val="0012080D"/>
    <w:rsid w:val="00123833"/>
    <w:rsid w:val="00123E26"/>
    <w:rsid w:val="00126025"/>
    <w:rsid w:val="00127FE6"/>
    <w:rsid w:val="00131F42"/>
    <w:rsid w:val="0013240B"/>
    <w:rsid w:val="001341F0"/>
    <w:rsid w:val="001357F1"/>
    <w:rsid w:val="00140FA8"/>
    <w:rsid w:val="001419EF"/>
    <w:rsid w:val="001426EF"/>
    <w:rsid w:val="00142FEB"/>
    <w:rsid w:val="00143A2D"/>
    <w:rsid w:val="00145A41"/>
    <w:rsid w:val="00146E6C"/>
    <w:rsid w:val="00147611"/>
    <w:rsid w:val="00151675"/>
    <w:rsid w:val="00151AB1"/>
    <w:rsid w:val="00152E71"/>
    <w:rsid w:val="00153114"/>
    <w:rsid w:val="00153129"/>
    <w:rsid w:val="00154F3B"/>
    <w:rsid w:val="00157435"/>
    <w:rsid w:val="00160902"/>
    <w:rsid w:val="00162B81"/>
    <w:rsid w:val="00165292"/>
    <w:rsid w:val="00165DB9"/>
    <w:rsid w:val="00173B90"/>
    <w:rsid w:val="0017504D"/>
    <w:rsid w:val="0017671A"/>
    <w:rsid w:val="00177345"/>
    <w:rsid w:val="00177422"/>
    <w:rsid w:val="001819E5"/>
    <w:rsid w:val="00184590"/>
    <w:rsid w:val="00185A7E"/>
    <w:rsid w:val="001870D1"/>
    <w:rsid w:val="001876B5"/>
    <w:rsid w:val="0018781E"/>
    <w:rsid w:val="0018790B"/>
    <w:rsid w:val="001904A7"/>
    <w:rsid w:val="0019169F"/>
    <w:rsid w:val="0019262D"/>
    <w:rsid w:val="00195283"/>
    <w:rsid w:val="001966D3"/>
    <w:rsid w:val="00196882"/>
    <w:rsid w:val="001A1B35"/>
    <w:rsid w:val="001A48A2"/>
    <w:rsid w:val="001A6F61"/>
    <w:rsid w:val="001A6F83"/>
    <w:rsid w:val="001A7D9A"/>
    <w:rsid w:val="001B3580"/>
    <w:rsid w:val="001B4500"/>
    <w:rsid w:val="001B660A"/>
    <w:rsid w:val="001B72B8"/>
    <w:rsid w:val="001C4797"/>
    <w:rsid w:val="001C6332"/>
    <w:rsid w:val="001C69B3"/>
    <w:rsid w:val="001D02B8"/>
    <w:rsid w:val="001D4418"/>
    <w:rsid w:val="001D5595"/>
    <w:rsid w:val="001D7874"/>
    <w:rsid w:val="001D7F22"/>
    <w:rsid w:val="001E0092"/>
    <w:rsid w:val="001E0E44"/>
    <w:rsid w:val="001E15AD"/>
    <w:rsid w:val="001E1E5A"/>
    <w:rsid w:val="001E514B"/>
    <w:rsid w:val="001E5A5D"/>
    <w:rsid w:val="001E6C23"/>
    <w:rsid w:val="001E6D89"/>
    <w:rsid w:val="001E751F"/>
    <w:rsid w:val="001F0F17"/>
    <w:rsid w:val="001F1424"/>
    <w:rsid w:val="001F3347"/>
    <w:rsid w:val="001F4D16"/>
    <w:rsid w:val="001F53BF"/>
    <w:rsid w:val="001F53D7"/>
    <w:rsid w:val="001F69E4"/>
    <w:rsid w:val="00202228"/>
    <w:rsid w:val="00203B3F"/>
    <w:rsid w:val="00203D86"/>
    <w:rsid w:val="0020449D"/>
    <w:rsid w:val="00204716"/>
    <w:rsid w:val="00205FAC"/>
    <w:rsid w:val="00210D3C"/>
    <w:rsid w:val="002125B4"/>
    <w:rsid w:val="002126AD"/>
    <w:rsid w:val="002155B8"/>
    <w:rsid w:val="00217CD1"/>
    <w:rsid w:val="002202DA"/>
    <w:rsid w:val="002232C9"/>
    <w:rsid w:val="00224839"/>
    <w:rsid w:val="002249B2"/>
    <w:rsid w:val="00226480"/>
    <w:rsid w:val="00226574"/>
    <w:rsid w:val="002278EC"/>
    <w:rsid w:val="002322B4"/>
    <w:rsid w:val="0023280E"/>
    <w:rsid w:val="00233FE7"/>
    <w:rsid w:val="0023630E"/>
    <w:rsid w:val="002366FF"/>
    <w:rsid w:val="002377D1"/>
    <w:rsid w:val="0023780C"/>
    <w:rsid w:val="002407D7"/>
    <w:rsid w:val="002409D1"/>
    <w:rsid w:val="00242DE8"/>
    <w:rsid w:val="0024345F"/>
    <w:rsid w:val="002506BC"/>
    <w:rsid w:val="00252488"/>
    <w:rsid w:val="00254345"/>
    <w:rsid w:val="002544FA"/>
    <w:rsid w:val="00260C09"/>
    <w:rsid w:val="002618D7"/>
    <w:rsid w:val="00262EBD"/>
    <w:rsid w:val="00264557"/>
    <w:rsid w:val="0026647C"/>
    <w:rsid w:val="00267DC1"/>
    <w:rsid w:val="002701DA"/>
    <w:rsid w:val="00271F7D"/>
    <w:rsid w:val="00274D2C"/>
    <w:rsid w:val="00276AAF"/>
    <w:rsid w:val="002805AB"/>
    <w:rsid w:val="00280E9B"/>
    <w:rsid w:val="00283325"/>
    <w:rsid w:val="00284204"/>
    <w:rsid w:val="00291773"/>
    <w:rsid w:val="0029224D"/>
    <w:rsid w:val="00293481"/>
    <w:rsid w:val="0029380F"/>
    <w:rsid w:val="002A02A7"/>
    <w:rsid w:val="002A138B"/>
    <w:rsid w:val="002A168C"/>
    <w:rsid w:val="002A1831"/>
    <w:rsid w:val="002A1B1A"/>
    <w:rsid w:val="002A3DC7"/>
    <w:rsid w:val="002A7808"/>
    <w:rsid w:val="002B1D2B"/>
    <w:rsid w:val="002B3267"/>
    <w:rsid w:val="002B44E5"/>
    <w:rsid w:val="002B49E2"/>
    <w:rsid w:val="002B538D"/>
    <w:rsid w:val="002B78BA"/>
    <w:rsid w:val="002B7B00"/>
    <w:rsid w:val="002B7C44"/>
    <w:rsid w:val="002C1FF8"/>
    <w:rsid w:val="002C2B17"/>
    <w:rsid w:val="002C5E64"/>
    <w:rsid w:val="002D1D8B"/>
    <w:rsid w:val="002D2978"/>
    <w:rsid w:val="002D3DD0"/>
    <w:rsid w:val="002E1F3A"/>
    <w:rsid w:val="002E298A"/>
    <w:rsid w:val="002E3332"/>
    <w:rsid w:val="002E339B"/>
    <w:rsid w:val="002E3FAE"/>
    <w:rsid w:val="002E5C8A"/>
    <w:rsid w:val="002E69A3"/>
    <w:rsid w:val="002F3094"/>
    <w:rsid w:val="002F45D4"/>
    <w:rsid w:val="002F4F80"/>
    <w:rsid w:val="002F6EF7"/>
    <w:rsid w:val="00301978"/>
    <w:rsid w:val="0030332C"/>
    <w:rsid w:val="0030372D"/>
    <w:rsid w:val="003051C2"/>
    <w:rsid w:val="00305A58"/>
    <w:rsid w:val="00312296"/>
    <w:rsid w:val="00312C61"/>
    <w:rsid w:val="00314F0E"/>
    <w:rsid w:val="00321D8E"/>
    <w:rsid w:val="00323B9D"/>
    <w:rsid w:val="00325928"/>
    <w:rsid w:val="00332863"/>
    <w:rsid w:val="00333FE4"/>
    <w:rsid w:val="003351C5"/>
    <w:rsid w:val="0033684D"/>
    <w:rsid w:val="00337B42"/>
    <w:rsid w:val="003401A7"/>
    <w:rsid w:val="00341B42"/>
    <w:rsid w:val="0034311A"/>
    <w:rsid w:val="0034348F"/>
    <w:rsid w:val="003464F0"/>
    <w:rsid w:val="003525C8"/>
    <w:rsid w:val="00356653"/>
    <w:rsid w:val="0035743F"/>
    <w:rsid w:val="00357BE2"/>
    <w:rsid w:val="00357DFF"/>
    <w:rsid w:val="0036170C"/>
    <w:rsid w:val="00362F78"/>
    <w:rsid w:val="00365DC2"/>
    <w:rsid w:val="00366E0F"/>
    <w:rsid w:val="003670D6"/>
    <w:rsid w:val="00373393"/>
    <w:rsid w:val="00374FB4"/>
    <w:rsid w:val="00376385"/>
    <w:rsid w:val="00376495"/>
    <w:rsid w:val="00376A71"/>
    <w:rsid w:val="003778AF"/>
    <w:rsid w:val="00381A72"/>
    <w:rsid w:val="003829C6"/>
    <w:rsid w:val="00384676"/>
    <w:rsid w:val="0038632F"/>
    <w:rsid w:val="00387D34"/>
    <w:rsid w:val="00390857"/>
    <w:rsid w:val="00393719"/>
    <w:rsid w:val="00394551"/>
    <w:rsid w:val="003955A7"/>
    <w:rsid w:val="00395E9D"/>
    <w:rsid w:val="0039692B"/>
    <w:rsid w:val="003A4BF3"/>
    <w:rsid w:val="003A6018"/>
    <w:rsid w:val="003B1C80"/>
    <w:rsid w:val="003B420D"/>
    <w:rsid w:val="003B67E8"/>
    <w:rsid w:val="003C63DE"/>
    <w:rsid w:val="003C6C16"/>
    <w:rsid w:val="003D3133"/>
    <w:rsid w:val="003D46B1"/>
    <w:rsid w:val="003D4A1E"/>
    <w:rsid w:val="003D51DE"/>
    <w:rsid w:val="003D794D"/>
    <w:rsid w:val="003E3058"/>
    <w:rsid w:val="003E46C4"/>
    <w:rsid w:val="003E6C66"/>
    <w:rsid w:val="003E76A9"/>
    <w:rsid w:val="003F0209"/>
    <w:rsid w:val="003F0809"/>
    <w:rsid w:val="003F2F99"/>
    <w:rsid w:val="003F555C"/>
    <w:rsid w:val="003F6A8C"/>
    <w:rsid w:val="003F755C"/>
    <w:rsid w:val="003F7EA1"/>
    <w:rsid w:val="00400B6E"/>
    <w:rsid w:val="0040113F"/>
    <w:rsid w:val="0040372A"/>
    <w:rsid w:val="00406F01"/>
    <w:rsid w:val="004133C3"/>
    <w:rsid w:val="00414E2A"/>
    <w:rsid w:val="00415548"/>
    <w:rsid w:val="004166D2"/>
    <w:rsid w:val="00416D50"/>
    <w:rsid w:val="00416FD5"/>
    <w:rsid w:val="00417772"/>
    <w:rsid w:val="0042016E"/>
    <w:rsid w:val="00420CEE"/>
    <w:rsid w:val="00420E6A"/>
    <w:rsid w:val="00425A9E"/>
    <w:rsid w:val="00426831"/>
    <w:rsid w:val="00426D6B"/>
    <w:rsid w:val="00427E0B"/>
    <w:rsid w:val="00431E6C"/>
    <w:rsid w:val="00433CE7"/>
    <w:rsid w:val="00436055"/>
    <w:rsid w:val="0044060B"/>
    <w:rsid w:val="0044233B"/>
    <w:rsid w:val="00452738"/>
    <w:rsid w:val="0045593D"/>
    <w:rsid w:val="00455F02"/>
    <w:rsid w:val="00456091"/>
    <w:rsid w:val="004578E3"/>
    <w:rsid w:val="00463D6F"/>
    <w:rsid w:val="00464D83"/>
    <w:rsid w:val="00466321"/>
    <w:rsid w:val="0047435F"/>
    <w:rsid w:val="00482A22"/>
    <w:rsid w:val="00484B9B"/>
    <w:rsid w:val="004855F6"/>
    <w:rsid w:val="0048661E"/>
    <w:rsid w:val="00490D5B"/>
    <w:rsid w:val="00491B4B"/>
    <w:rsid w:val="00494670"/>
    <w:rsid w:val="004961F5"/>
    <w:rsid w:val="00497E51"/>
    <w:rsid w:val="004A2297"/>
    <w:rsid w:val="004A3823"/>
    <w:rsid w:val="004A5808"/>
    <w:rsid w:val="004A5E4D"/>
    <w:rsid w:val="004A64D7"/>
    <w:rsid w:val="004B34A1"/>
    <w:rsid w:val="004B4A6B"/>
    <w:rsid w:val="004B4AFD"/>
    <w:rsid w:val="004B7F35"/>
    <w:rsid w:val="004C3B51"/>
    <w:rsid w:val="004C42BA"/>
    <w:rsid w:val="004C4F1C"/>
    <w:rsid w:val="004C7387"/>
    <w:rsid w:val="004C738D"/>
    <w:rsid w:val="004C7E78"/>
    <w:rsid w:val="004D4519"/>
    <w:rsid w:val="004D57FE"/>
    <w:rsid w:val="004E0B84"/>
    <w:rsid w:val="004E6946"/>
    <w:rsid w:val="004F1036"/>
    <w:rsid w:val="004F1AD8"/>
    <w:rsid w:val="004F24DF"/>
    <w:rsid w:val="004F62FD"/>
    <w:rsid w:val="00501C0A"/>
    <w:rsid w:val="00503959"/>
    <w:rsid w:val="005039CB"/>
    <w:rsid w:val="0050558F"/>
    <w:rsid w:val="00506286"/>
    <w:rsid w:val="00510813"/>
    <w:rsid w:val="00511990"/>
    <w:rsid w:val="00511DE0"/>
    <w:rsid w:val="00513380"/>
    <w:rsid w:val="00514870"/>
    <w:rsid w:val="00514B9B"/>
    <w:rsid w:val="00517F02"/>
    <w:rsid w:val="0052084A"/>
    <w:rsid w:val="005224BC"/>
    <w:rsid w:val="00524303"/>
    <w:rsid w:val="005252E1"/>
    <w:rsid w:val="005258A2"/>
    <w:rsid w:val="005265B5"/>
    <w:rsid w:val="00527484"/>
    <w:rsid w:val="00530FA4"/>
    <w:rsid w:val="005321D1"/>
    <w:rsid w:val="005357A9"/>
    <w:rsid w:val="00536541"/>
    <w:rsid w:val="00537A03"/>
    <w:rsid w:val="005401AE"/>
    <w:rsid w:val="005413F0"/>
    <w:rsid w:val="0054292E"/>
    <w:rsid w:val="00542E07"/>
    <w:rsid w:val="005447E7"/>
    <w:rsid w:val="00545424"/>
    <w:rsid w:val="005460CE"/>
    <w:rsid w:val="00546E27"/>
    <w:rsid w:val="00554A7B"/>
    <w:rsid w:val="005553B6"/>
    <w:rsid w:val="00555541"/>
    <w:rsid w:val="0055572C"/>
    <w:rsid w:val="00555B03"/>
    <w:rsid w:val="005561A3"/>
    <w:rsid w:val="00556AD3"/>
    <w:rsid w:val="005575F2"/>
    <w:rsid w:val="005577CA"/>
    <w:rsid w:val="005602F6"/>
    <w:rsid w:val="0056106A"/>
    <w:rsid w:val="0056134A"/>
    <w:rsid w:val="0056221A"/>
    <w:rsid w:val="0056263C"/>
    <w:rsid w:val="005636F1"/>
    <w:rsid w:val="00565019"/>
    <w:rsid w:val="00566EC3"/>
    <w:rsid w:val="005716BA"/>
    <w:rsid w:val="005720AE"/>
    <w:rsid w:val="005739A3"/>
    <w:rsid w:val="00574557"/>
    <w:rsid w:val="005755DB"/>
    <w:rsid w:val="00583319"/>
    <w:rsid w:val="00586252"/>
    <w:rsid w:val="0058632B"/>
    <w:rsid w:val="005948F3"/>
    <w:rsid w:val="00594D77"/>
    <w:rsid w:val="005969E4"/>
    <w:rsid w:val="005972D8"/>
    <w:rsid w:val="005A001B"/>
    <w:rsid w:val="005A06B7"/>
    <w:rsid w:val="005A1759"/>
    <w:rsid w:val="005A68A7"/>
    <w:rsid w:val="005A75A1"/>
    <w:rsid w:val="005B1E59"/>
    <w:rsid w:val="005B26DB"/>
    <w:rsid w:val="005B28A9"/>
    <w:rsid w:val="005B3306"/>
    <w:rsid w:val="005B6B6F"/>
    <w:rsid w:val="005C2F4F"/>
    <w:rsid w:val="005C4A4B"/>
    <w:rsid w:val="005C6EA3"/>
    <w:rsid w:val="005C723C"/>
    <w:rsid w:val="005D104B"/>
    <w:rsid w:val="005D10CB"/>
    <w:rsid w:val="005D36AB"/>
    <w:rsid w:val="005D38B0"/>
    <w:rsid w:val="005D42E7"/>
    <w:rsid w:val="005E012F"/>
    <w:rsid w:val="005E424B"/>
    <w:rsid w:val="005F04E3"/>
    <w:rsid w:val="005F598F"/>
    <w:rsid w:val="006025DF"/>
    <w:rsid w:val="006046A4"/>
    <w:rsid w:val="00613972"/>
    <w:rsid w:val="006161F2"/>
    <w:rsid w:val="00617CC3"/>
    <w:rsid w:val="00622639"/>
    <w:rsid w:val="00625124"/>
    <w:rsid w:val="0062726E"/>
    <w:rsid w:val="006279AC"/>
    <w:rsid w:val="00633F1C"/>
    <w:rsid w:val="006369DB"/>
    <w:rsid w:val="00636AC0"/>
    <w:rsid w:val="006374A7"/>
    <w:rsid w:val="006377A6"/>
    <w:rsid w:val="00637A3D"/>
    <w:rsid w:val="00637C26"/>
    <w:rsid w:val="00640B1B"/>
    <w:rsid w:val="006411EF"/>
    <w:rsid w:val="0064270B"/>
    <w:rsid w:val="00645B68"/>
    <w:rsid w:val="00645CBA"/>
    <w:rsid w:val="006465BC"/>
    <w:rsid w:val="0064717B"/>
    <w:rsid w:val="006513A0"/>
    <w:rsid w:val="00652DBA"/>
    <w:rsid w:val="0065420A"/>
    <w:rsid w:val="0065585F"/>
    <w:rsid w:val="00655EFB"/>
    <w:rsid w:val="0066137E"/>
    <w:rsid w:val="00662081"/>
    <w:rsid w:val="00662E5D"/>
    <w:rsid w:val="00664CBA"/>
    <w:rsid w:val="0066666B"/>
    <w:rsid w:val="00667BA8"/>
    <w:rsid w:val="00674695"/>
    <w:rsid w:val="006748B8"/>
    <w:rsid w:val="00674E7B"/>
    <w:rsid w:val="0067615C"/>
    <w:rsid w:val="006775C3"/>
    <w:rsid w:val="006856C5"/>
    <w:rsid w:val="0069290A"/>
    <w:rsid w:val="0069775A"/>
    <w:rsid w:val="00697813"/>
    <w:rsid w:val="006A16E3"/>
    <w:rsid w:val="006A1D00"/>
    <w:rsid w:val="006A3EE8"/>
    <w:rsid w:val="006A4C87"/>
    <w:rsid w:val="006A541A"/>
    <w:rsid w:val="006A5512"/>
    <w:rsid w:val="006A6142"/>
    <w:rsid w:val="006A72BF"/>
    <w:rsid w:val="006B03F2"/>
    <w:rsid w:val="006B04FA"/>
    <w:rsid w:val="006B3428"/>
    <w:rsid w:val="006B37DC"/>
    <w:rsid w:val="006B4F68"/>
    <w:rsid w:val="006C0592"/>
    <w:rsid w:val="006C1907"/>
    <w:rsid w:val="006C1DCA"/>
    <w:rsid w:val="006C256B"/>
    <w:rsid w:val="006C272E"/>
    <w:rsid w:val="006C5479"/>
    <w:rsid w:val="006C5F01"/>
    <w:rsid w:val="006D0C0F"/>
    <w:rsid w:val="006D13B5"/>
    <w:rsid w:val="006D3B18"/>
    <w:rsid w:val="006D5F9C"/>
    <w:rsid w:val="006D6CBA"/>
    <w:rsid w:val="006D737A"/>
    <w:rsid w:val="006E12FF"/>
    <w:rsid w:val="006E27F2"/>
    <w:rsid w:val="006E607E"/>
    <w:rsid w:val="006E7815"/>
    <w:rsid w:val="006F075A"/>
    <w:rsid w:val="006F0948"/>
    <w:rsid w:val="006F4422"/>
    <w:rsid w:val="00700684"/>
    <w:rsid w:val="007043F2"/>
    <w:rsid w:val="00706C5D"/>
    <w:rsid w:val="00706F76"/>
    <w:rsid w:val="00707961"/>
    <w:rsid w:val="00712993"/>
    <w:rsid w:val="00716745"/>
    <w:rsid w:val="00716D0B"/>
    <w:rsid w:val="00716E3F"/>
    <w:rsid w:val="00717FBE"/>
    <w:rsid w:val="00722F2C"/>
    <w:rsid w:val="007232BD"/>
    <w:rsid w:val="00730248"/>
    <w:rsid w:val="00732922"/>
    <w:rsid w:val="00737023"/>
    <w:rsid w:val="00740AD3"/>
    <w:rsid w:val="00742714"/>
    <w:rsid w:val="00742EFA"/>
    <w:rsid w:val="00743779"/>
    <w:rsid w:val="007440FF"/>
    <w:rsid w:val="00744992"/>
    <w:rsid w:val="00747CDE"/>
    <w:rsid w:val="0075162E"/>
    <w:rsid w:val="0075397E"/>
    <w:rsid w:val="00754034"/>
    <w:rsid w:val="00756556"/>
    <w:rsid w:val="007618C4"/>
    <w:rsid w:val="00767980"/>
    <w:rsid w:val="00770B19"/>
    <w:rsid w:val="0077463F"/>
    <w:rsid w:val="0077652D"/>
    <w:rsid w:val="0077740B"/>
    <w:rsid w:val="007809B1"/>
    <w:rsid w:val="007836EA"/>
    <w:rsid w:val="00784CDA"/>
    <w:rsid w:val="007857A7"/>
    <w:rsid w:val="007868F1"/>
    <w:rsid w:val="00786E23"/>
    <w:rsid w:val="007870C6"/>
    <w:rsid w:val="007906C4"/>
    <w:rsid w:val="00791BCD"/>
    <w:rsid w:val="007922E5"/>
    <w:rsid w:val="00792DAF"/>
    <w:rsid w:val="00793383"/>
    <w:rsid w:val="00793864"/>
    <w:rsid w:val="007940EA"/>
    <w:rsid w:val="007958E6"/>
    <w:rsid w:val="007967E8"/>
    <w:rsid w:val="0079734C"/>
    <w:rsid w:val="007A2170"/>
    <w:rsid w:val="007A22BF"/>
    <w:rsid w:val="007A3323"/>
    <w:rsid w:val="007A5837"/>
    <w:rsid w:val="007B1F03"/>
    <w:rsid w:val="007B71EC"/>
    <w:rsid w:val="007B72B8"/>
    <w:rsid w:val="007B7A58"/>
    <w:rsid w:val="007C0A3E"/>
    <w:rsid w:val="007C11C2"/>
    <w:rsid w:val="007C21B5"/>
    <w:rsid w:val="007C2A2C"/>
    <w:rsid w:val="007C5DF3"/>
    <w:rsid w:val="007D036A"/>
    <w:rsid w:val="007D04A0"/>
    <w:rsid w:val="007D2351"/>
    <w:rsid w:val="007D4C4F"/>
    <w:rsid w:val="007D57E8"/>
    <w:rsid w:val="007D61EB"/>
    <w:rsid w:val="007D629C"/>
    <w:rsid w:val="007D76ED"/>
    <w:rsid w:val="007E44BC"/>
    <w:rsid w:val="007E4BD2"/>
    <w:rsid w:val="007F0502"/>
    <w:rsid w:val="007F5E0C"/>
    <w:rsid w:val="00801393"/>
    <w:rsid w:val="00801BE8"/>
    <w:rsid w:val="00802F88"/>
    <w:rsid w:val="00803254"/>
    <w:rsid w:val="008053DB"/>
    <w:rsid w:val="00805446"/>
    <w:rsid w:val="00811ABE"/>
    <w:rsid w:val="0081293E"/>
    <w:rsid w:val="00814693"/>
    <w:rsid w:val="008148E7"/>
    <w:rsid w:val="00815465"/>
    <w:rsid w:val="0081725D"/>
    <w:rsid w:val="008179E6"/>
    <w:rsid w:val="00817E9A"/>
    <w:rsid w:val="00821E52"/>
    <w:rsid w:val="00824507"/>
    <w:rsid w:val="00826125"/>
    <w:rsid w:val="008306BD"/>
    <w:rsid w:val="00831A80"/>
    <w:rsid w:val="00833743"/>
    <w:rsid w:val="00833B57"/>
    <w:rsid w:val="008340A4"/>
    <w:rsid w:val="00840620"/>
    <w:rsid w:val="008476D4"/>
    <w:rsid w:val="00852C3E"/>
    <w:rsid w:val="00853547"/>
    <w:rsid w:val="00853F8C"/>
    <w:rsid w:val="0085483F"/>
    <w:rsid w:val="00855DAA"/>
    <w:rsid w:val="0086100C"/>
    <w:rsid w:val="00861F00"/>
    <w:rsid w:val="0086204B"/>
    <w:rsid w:val="00862C84"/>
    <w:rsid w:val="00863540"/>
    <w:rsid w:val="008639F3"/>
    <w:rsid w:val="0086488F"/>
    <w:rsid w:val="008677BB"/>
    <w:rsid w:val="0087135F"/>
    <w:rsid w:val="008727EC"/>
    <w:rsid w:val="00872C5F"/>
    <w:rsid w:val="00872D94"/>
    <w:rsid w:val="00876AEB"/>
    <w:rsid w:val="0087700F"/>
    <w:rsid w:val="00880106"/>
    <w:rsid w:val="00880364"/>
    <w:rsid w:val="00880A8B"/>
    <w:rsid w:val="00880EFD"/>
    <w:rsid w:val="008814AD"/>
    <w:rsid w:val="0088315F"/>
    <w:rsid w:val="008860A8"/>
    <w:rsid w:val="00890544"/>
    <w:rsid w:val="00891592"/>
    <w:rsid w:val="00891E9E"/>
    <w:rsid w:val="00894066"/>
    <w:rsid w:val="0089698C"/>
    <w:rsid w:val="00896D8B"/>
    <w:rsid w:val="008A1567"/>
    <w:rsid w:val="008A2F68"/>
    <w:rsid w:val="008A6E79"/>
    <w:rsid w:val="008B2FAA"/>
    <w:rsid w:val="008B326F"/>
    <w:rsid w:val="008B4FA6"/>
    <w:rsid w:val="008B5282"/>
    <w:rsid w:val="008B7C17"/>
    <w:rsid w:val="008C0ED1"/>
    <w:rsid w:val="008C2C95"/>
    <w:rsid w:val="008C2D01"/>
    <w:rsid w:val="008C37BE"/>
    <w:rsid w:val="008C40E6"/>
    <w:rsid w:val="008C4280"/>
    <w:rsid w:val="008C74AC"/>
    <w:rsid w:val="008D0F7A"/>
    <w:rsid w:val="008D1809"/>
    <w:rsid w:val="008D305C"/>
    <w:rsid w:val="008D68E4"/>
    <w:rsid w:val="008D6E7E"/>
    <w:rsid w:val="008D7605"/>
    <w:rsid w:val="008E0506"/>
    <w:rsid w:val="008E0CFF"/>
    <w:rsid w:val="008E1E21"/>
    <w:rsid w:val="008E2DBE"/>
    <w:rsid w:val="008E5519"/>
    <w:rsid w:val="008E5D6B"/>
    <w:rsid w:val="008E76F0"/>
    <w:rsid w:val="008F09B6"/>
    <w:rsid w:val="008F15FE"/>
    <w:rsid w:val="008F1680"/>
    <w:rsid w:val="008F2D29"/>
    <w:rsid w:val="008F5187"/>
    <w:rsid w:val="008F60D8"/>
    <w:rsid w:val="008F65E2"/>
    <w:rsid w:val="008F7F9B"/>
    <w:rsid w:val="00902727"/>
    <w:rsid w:val="00902E83"/>
    <w:rsid w:val="0090312B"/>
    <w:rsid w:val="00910E99"/>
    <w:rsid w:val="009135B7"/>
    <w:rsid w:val="009151A1"/>
    <w:rsid w:val="0091736D"/>
    <w:rsid w:val="009263DE"/>
    <w:rsid w:val="00926B78"/>
    <w:rsid w:val="0093037A"/>
    <w:rsid w:val="00931844"/>
    <w:rsid w:val="00931BAF"/>
    <w:rsid w:val="009351A1"/>
    <w:rsid w:val="00936D35"/>
    <w:rsid w:val="009402B3"/>
    <w:rsid w:val="009405BC"/>
    <w:rsid w:val="0094154D"/>
    <w:rsid w:val="00946551"/>
    <w:rsid w:val="00946ECA"/>
    <w:rsid w:val="00947E4E"/>
    <w:rsid w:val="0095155F"/>
    <w:rsid w:val="009535E6"/>
    <w:rsid w:val="009537E4"/>
    <w:rsid w:val="009541EA"/>
    <w:rsid w:val="00954429"/>
    <w:rsid w:val="009563CE"/>
    <w:rsid w:val="00964B1F"/>
    <w:rsid w:val="00966D90"/>
    <w:rsid w:val="00967A85"/>
    <w:rsid w:val="00970B49"/>
    <w:rsid w:val="00976328"/>
    <w:rsid w:val="0097680D"/>
    <w:rsid w:val="00976B41"/>
    <w:rsid w:val="00982438"/>
    <w:rsid w:val="00982682"/>
    <w:rsid w:val="009833E2"/>
    <w:rsid w:val="009836EE"/>
    <w:rsid w:val="0098404C"/>
    <w:rsid w:val="009846B0"/>
    <w:rsid w:val="00985283"/>
    <w:rsid w:val="00991AC2"/>
    <w:rsid w:val="009924D3"/>
    <w:rsid w:val="00995992"/>
    <w:rsid w:val="009A03E5"/>
    <w:rsid w:val="009A0F3B"/>
    <w:rsid w:val="009A1BB4"/>
    <w:rsid w:val="009A2036"/>
    <w:rsid w:val="009A2628"/>
    <w:rsid w:val="009A3200"/>
    <w:rsid w:val="009A47B2"/>
    <w:rsid w:val="009A5142"/>
    <w:rsid w:val="009A7C85"/>
    <w:rsid w:val="009A7E54"/>
    <w:rsid w:val="009B0897"/>
    <w:rsid w:val="009B1036"/>
    <w:rsid w:val="009B6A7B"/>
    <w:rsid w:val="009B7BD9"/>
    <w:rsid w:val="009C3FD5"/>
    <w:rsid w:val="009C4E8B"/>
    <w:rsid w:val="009C5ADA"/>
    <w:rsid w:val="009C7DD5"/>
    <w:rsid w:val="009D0B4D"/>
    <w:rsid w:val="009D1317"/>
    <w:rsid w:val="009D3787"/>
    <w:rsid w:val="009D70A9"/>
    <w:rsid w:val="009D728F"/>
    <w:rsid w:val="009E0601"/>
    <w:rsid w:val="009E227D"/>
    <w:rsid w:val="009E42C7"/>
    <w:rsid w:val="009E47AC"/>
    <w:rsid w:val="009E5019"/>
    <w:rsid w:val="009F1D70"/>
    <w:rsid w:val="009F376D"/>
    <w:rsid w:val="009F4F1F"/>
    <w:rsid w:val="009F5603"/>
    <w:rsid w:val="009F63C5"/>
    <w:rsid w:val="009F6E69"/>
    <w:rsid w:val="009F6F78"/>
    <w:rsid w:val="009F79F4"/>
    <w:rsid w:val="00A010C3"/>
    <w:rsid w:val="00A03E3B"/>
    <w:rsid w:val="00A04F1B"/>
    <w:rsid w:val="00A0501B"/>
    <w:rsid w:val="00A05AC7"/>
    <w:rsid w:val="00A1231F"/>
    <w:rsid w:val="00A12B50"/>
    <w:rsid w:val="00A13E5C"/>
    <w:rsid w:val="00A14947"/>
    <w:rsid w:val="00A1676A"/>
    <w:rsid w:val="00A170C2"/>
    <w:rsid w:val="00A2051C"/>
    <w:rsid w:val="00A20CC8"/>
    <w:rsid w:val="00A22C13"/>
    <w:rsid w:val="00A259C4"/>
    <w:rsid w:val="00A26B41"/>
    <w:rsid w:val="00A31068"/>
    <w:rsid w:val="00A31DDB"/>
    <w:rsid w:val="00A32A83"/>
    <w:rsid w:val="00A35E91"/>
    <w:rsid w:val="00A368DB"/>
    <w:rsid w:val="00A404EB"/>
    <w:rsid w:val="00A423AA"/>
    <w:rsid w:val="00A508DE"/>
    <w:rsid w:val="00A52391"/>
    <w:rsid w:val="00A53EC6"/>
    <w:rsid w:val="00A55C0F"/>
    <w:rsid w:val="00A56B84"/>
    <w:rsid w:val="00A655DA"/>
    <w:rsid w:val="00A6563B"/>
    <w:rsid w:val="00A65EDD"/>
    <w:rsid w:val="00A718C6"/>
    <w:rsid w:val="00A721DB"/>
    <w:rsid w:val="00A72DFD"/>
    <w:rsid w:val="00A749BA"/>
    <w:rsid w:val="00A80745"/>
    <w:rsid w:val="00A819C0"/>
    <w:rsid w:val="00A8244A"/>
    <w:rsid w:val="00A830C7"/>
    <w:rsid w:val="00A84807"/>
    <w:rsid w:val="00A85192"/>
    <w:rsid w:val="00A86318"/>
    <w:rsid w:val="00A8713F"/>
    <w:rsid w:val="00A90BA1"/>
    <w:rsid w:val="00A9130E"/>
    <w:rsid w:val="00A92DE6"/>
    <w:rsid w:val="00A978FB"/>
    <w:rsid w:val="00A97A88"/>
    <w:rsid w:val="00A97A9A"/>
    <w:rsid w:val="00A97EBB"/>
    <w:rsid w:val="00AA0671"/>
    <w:rsid w:val="00AA2531"/>
    <w:rsid w:val="00AA7163"/>
    <w:rsid w:val="00AA7AFE"/>
    <w:rsid w:val="00AB0D1E"/>
    <w:rsid w:val="00AB1E09"/>
    <w:rsid w:val="00AB5330"/>
    <w:rsid w:val="00AB68B9"/>
    <w:rsid w:val="00AB7747"/>
    <w:rsid w:val="00AC0A1F"/>
    <w:rsid w:val="00AC0C90"/>
    <w:rsid w:val="00AC14CE"/>
    <w:rsid w:val="00AC1AA6"/>
    <w:rsid w:val="00AC2A56"/>
    <w:rsid w:val="00AC422C"/>
    <w:rsid w:val="00AD0219"/>
    <w:rsid w:val="00AD055E"/>
    <w:rsid w:val="00AD0BCC"/>
    <w:rsid w:val="00AD47A7"/>
    <w:rsid w:val="00AD50A1"/>
    <w:rsid w:val="00AE33FE"/>
    <w:rsid w:val="00AE5628"/>
    <w:rsid w:val="00AE5C4B"/>
    <w:rsid w:val="00AE7A72"/>
    <w:rsid w:val="00AF0CBF"/>
    <w:rsid w:val="00AF0E44"/>
    <w:rsid w:val="00AF241F"/>
    <w:rsid w:val="00AF257F"/>
    <w:rsid w:val="00AF33CF"/>
    <w:rsid w:val="00AF4D50"/>
    <w:rsid w:val="00AF4DB0"/>
    <w:rsid w:val="00AF5F3B"/>
    <w:rsid w:val="00AF6179"/>
    <w:rsid w:val="00B02723"/>
    <w:rsid w:val="00B0794E"/>
    <w:rsid w:val="00B11A90"/>
    <w:rsid w:val="00B11FF5"/>
    <w:rsid w:val="00B123A7"/>
    <w:rsid w:val="00B12601"/>
    <w:rsid w:val="00B1295A"/>
    <w:rsid w:val="00B13E16"/>
    <w:rsid w:val="00B14B1C"/>
    <w:rsid w:val="00B20A45"/>
    <w:rsid w:val="00B22C5C"/>
    <w:rsid w:val="00B22F42"/>
    <w:rsid w:val="00B24D5F"/>
    <w:rsid w:val="00B24F30"/>
    <w:rsid w:val="00B26058"/>
    <w:rsid w:val="00B266A9"/>
    <w:rsid w:val="00B31ABF"/>
    <w:rsid w:val="00B33BE3"/>
    <w:rsid w:val="00B379C7"/>
    <w:rsid w:val="00B37AEE"/>
    <w:rsid w:val="00B42B1A"/>
    <w:rsid w:val="00B4336F"/>
    <w:rsid w:val="00B479C2"/>
    <w:rsid w:val="00B53B5D"/>
    <w:rsid w:val="00B6055E"/>
    <w:rsid w:val="00B615A3"/>
    <w:rsid w:val="00B6317D"/>
    <w:rsid w:val="00B63699"/>
    <w:rsid w:val="00B64C0A"/>
    <w:rsid w:val="00B6638B"/>
    <w:rsid w:val="00B67594"/>
    <w:rsid w:val="00B70196"/>
    <w:rsid w:val="00B701AB"/>
    <w:rsid w:val="00B7087B"/>
    <w:rsid w:val="00B73A0E"/>
    <w:rsid w:val="00B7459B"/>
    <w:rsid w:val="00B75796"/>
    <w:rsid w:val="00B7723F"/>
    <w:rsid w:val="00B80534"/>
    <w:rsid w:val="00B808D3"/>
    <w:rsid w:val="00B83DEE"/>
    <w:rsid w:val="00B8433C"/>
    <w:rsid w:val="00B845B7"/>
    <w:rsid w:val="00B85584"/>
    <w:rsid w:val="00B867FC"/>
    <w:rsid w:val="00B87491"/>
    <w:rsid w:val="00B8783A"/>
    <w:rsid w:val="00B90BAB"/>
    <w:rsid w:val="00B946F4"/>
    <w:rsid w:val="00B97FA7"/>
    <w:rsid w:val="00BA29E9"/>
    <w:rsid w:val="00BA3D7F"/>
    <w:rsid w:val="00BA3ED0"/>
    <w:rsid w:val="00BA7142"/>
    <w:rsid w:val="00BB1400"/>
    <w:rsid w:val="00BB237C"/>
    <w:rsid w:val="00BB38FF"/>
    <w:rsid w:val="00BB41A3"/>
    <w:rsid w:val="00BB513B"/>
    <w:rsid w:val="00BB61CF"/>
    <w:rsid w:val="00BB7252"/>
    <w:rsid w:val="00BB7688"/>
    <w:rsid w:val="00BC0EF3"/>
    <w:rsid w:val="00BC1871"/>
    <w:rsid w:val="00BC3022"/>
    <w:rsid w:val="00BC32DC"/>
    <w:rsid w:val="00BC3408"/>
    <w:rsid w:val="00BC35B6"/>
    <w:rsid w:val="00BC67F1"/>
    <w:rsid w:val="00BD1B51"/>
    <w:rsid w:val="00BD4596"/>
    <w:rsid w:val="00BD5A84"/>
    <w:rsid w:val="00BD6AD6"/>
    <w:rsid w:val="00BE0859"/>
    <w:rsid w:val="00BE0A9F"/>
    <w:rsid w:val="00BE0E01"/>
    <w:rsid w:val="00BE1405"/>
    <w:rsid w:val="00BE312D"/>
    <w:rsid w:val="00BE37CE"/>
    <w:rsid w:val="00BF1C20"/>
    <w:rsid w:val="00BF27E2"/>
    <w:rsid w:val="00BF31FC"/>
    <w:rsid w:val="00BF50F7"/>
    <w:rsid w:val="00BF53A7"/>
    <w:rsid w:val="00BF6E26"/>
    <w:rsid w:val="00BF7611"/>
    <w:rsid w:val="00C00EFC"/>
    <w:rsid w:val="00C038DA"/>
    <w:rsid w:val="00C0693E"/>
    <w:rsid w:val="00C076D2"/>
    <w:rsid w:val="00C10203"/>
    <w:rsid w:val="00C10578"/>
    <w:rsid w:val="00C112E2"/>
    <w:rsid w:val="00C11AC8"/>
    <w:rsid w:val="00C121A2"/>
    <w:rsid w:val="00C135BC"/>
    <w:rsid w:val="00C15C95"/>
    <w:rsid w:val="00C20356"/>
    <w:rsid w:val="00C239F7"/>
    <w:rsid w:val="00C2596A"/>
    <w:rsid w:val="00C25DD4"/>
    <w:rsid w:val="00C27537"/>
    <w:rsid w:val="00C27A6E"/>
    <w:rsid w:val="00C27CAC"/>
    <w:rsid w:val="00C315F6"/>
    <w:rsid w:val="00C328FE"/>
    <w:rsid w:val="00C33507"/>
    <w:rsid w:val="00C345E7"/>
    <w:rsid w:val="00C345FC"/>
    <w:rsid w:val="00C36180"/>
    <w:rsid w:val="00C40789"/>
    <w:rsid w:val="00C41549"/>
    <w:rsid w:val="00C429C8"/>
    <w:rsid w:val="00C43500"/>
    <w:rsid w:val="00C4409D"/>
    <w:rsid w:val="00C44E72"/>
    <w:rsid w:val="00C45A06"/>
    <w:rsid w:val="00C47E5B"/>
    <w:rsid w:val="00C5037F"/>
    <w:rsid w:val="00C5077F"/>
    <w:rsid w:val="00C52E3B"/>
    <w:rsid w:val="00C55357"/>
    <w:rsid w:val="00C60A03"/>
    <w:rsid w:val="00C61CD0"/>
    <w:rsid w:val="00C61E4B"/>
    <w:rsid w:val="00C62408"/>
    <w:rsid w:val="00C62422"/>
    <w:rsid w:val="00C64449"/>
    <w:rsid w:val="00C64BFF"/>
    <w:rsid w:val="00C64EEE"/>
    <w:rsid w:val="00C704E9"/>
    <w:rsid w:val="00C72C79"/>
    <w:rsid w:val="00C763C9"/>
    <w:rsid w:val="00C80057"/>
    <w:rsid w:val="00C82232"/>
    <w:rsid w:val="00C82913"/>
    <w:rsid w:val="00C83D3E"/>
    <w:rsid w:val="00C87592"/>
    <w:rsid w:val="00C9231A"/>
    <w:rsid w:val="00C937D1"/>
    <w:rsid w:val="00C972B1"/>
    <w:rsid w:val="00C97F3B"/>
    <w:rsid w:val="00CA01B7"/>
    <w:rsid w:val="00CA2CCE"/>
    <w:rsid w:val="00CA3E05"/>
    <w:rsid w:val="00CA3FC0"/>
    <w:rsid w:val="00CA43FD"/>
    <w:rsid w:val="00CA4F28"/>
    <w:rsid w:val="00CA4F31"/>
    <w:rsid w:val="00CA53C9"/>
    <w:rsid w:val="00CA7EF8"/>
    <w:rsid w:val="00CB3251"/>
    <w:rsid w:val="00CC14FF"/>
    <w:rsid w:val="00CC1673"/>
    <w:rsid w:val="00CC384C"/>
    <w:rsid w:val="00CC4270"/>
    <w:rsid w:val="00CC489B"/>
    <w:rsid w:val="00CC4B79"/>
    <w:rsid w:val="00CC58E0"/>
    <w:rsid w:val="00CC78FB"/>
    <w:rsid w:val="00CD1AD8"/>
    <w:rsid w:val="00CD2BCD"/>
    <w:rsid w:val="00CD3A4C"/>
    <w:rsid w:val="00CD7EF9"/>
    <w:rsid w:val="00CE10E9"/>
    <w:rsid w:val="00CE194C"/>
    <w:rsid w:val="00CE2910"/>
    <w:rsid w:val="00CE5393"/>
    <w:rsid w:val="00CE774D"/>
    <w:rsid w:val="00CF104F"/>
    <w:rsid w:val="00CF1C6C"/>
    <w:rsid w:val="00CF36BE"/>
    <w:rsid w:val="00CF3B17"/>
    <w:rsid w:val="00CF4071"/>
    <w:rsid w:val="00CF489F"/>
    <w:rsid w:val="00CF5CF2"/>
    <w:rsid w:val="00CF6000"/>
    <w:rsid w:val="00D003F3"/>
    <w:rsid w:val="00D0364F"/>
    <w:rsid w:val="00D06834"/>
    <w:rsid w:val="00D149AD"/>
    <w:rsid w:val="00D201BE"/>
    <w:rsid w:val="00D308ED"/>
    <w:rsid w:val="00D33FCC"/>
    <w:rsid w:val="00D36D86"/>
    <w:rsid w:val="00D428AA"/>
    <w:rsid w:val="00D43BC8"/>
    <w:rsid w:val="00D46F67"/>
    <w:rsid w:val="00D50A34"/>
    <w:rsid w:val="00D53EFA"/>
    <w:rsid w:val="00D55129"/>
    <w:rsid w:val="00D6688D"/>
    <w:rsid w:val="00D67A06"/>
    <w:rsid w:val="00D7099B"/>
    <w:rsid w:val="00D717DD"/>
    <w:rsid w:val="00D71DF1"/>
    <w:rsid w:val="00D7337C"/>
    <w:rsid w:val="00D76B69"/>
    <w:rsid w:val="00D8448D"/>
    <w:rsid w:val="00D85B96"/>
    <w:rsid w:val="00D861BA"/>
    <w:rsid w:val="00D8719E"/>
    <w:rsid w:val="00D87E86"/>
    <w:rsid w:val="00D9189D"/>
    <w:rsid w:val="00D94A7C"/>
    <w:rsid w:val="00D95241"/>
    <w:rsid w:val="00D95896"/>
    <w:rsid w:val="00D97057"/>
    <w:rsid w:val="00D97AE0"/>
    <w:rsid w:val="00DA60D4"/>
    <w:rsid w:val="00DA7470"/>
    <w:rsid w:val="00DB2321"/>
    <w:rsid w:val="00DB2966"/>
    <w:rsid w:val="00DB2983"/>
    <w:rsid w:val="00DB5BF9"/>
    <w:rsid w:val="00DC0615"/>
    <w:rsid w:val="00DC0F6C"/>
    <w:rsid w:val="00DC1257"/>
    <w:rsid w:val="00DC3DC0"/>
    <w:rsid w:val="00DC5B2B"/>
    <w:rsid w:val="00DC5DB0"/>
    <w:rsid w:val="00DC66E6"/>
    <w:rsid w:val="00DD0175"/>
    <w:rsid w:val="00DD0FD0"/>
    <w:rsid w:val="00DD318D"/>
    <w:rsid w:val="00DD40A5"/>
    <w:rsid w:val="00DD6051"/>
    <w:rsid w:val="00DE1B6C"/>
    <w:rsid w:val="00DE2C0B"/>
    <w:rsid w:val="00DE338C"/>
    <w:rsid w:val="00DE7A8A"/>
    <w:rsid w:val="00DF082A"/>
    <w:rsid w:val="00DF2E12"/>
    <w:rsid w:val="00DF304C"/>
    <w:rsid w:val="00DF514A"/>
    <w:rsid w:val="00DF5830"/>
    <w:rsid w:val="00DF6690"/>
    <w:rsid w:val="00DF6804"/>
    <w:rsid w:val="00E00A57"/>
    <w:rsid w:val="00E0358D"/>
    <w:rsid w:val="00E037BD"/>
    <w:rsid w:val="00E04323"/>
    <w:rsid w:val="00E043B7"/>
    <w:rsid w:val="00E070A2"/>
    <w:rsid w:val="00E1047F"/>
    <w:rsid w:val="00E109E2"/>
    <w:rsid w:val="00E140FE"/>
    <w:rsid w:val="00E14111"/>
    <w:rsid w:val="00E151B7"/>
    <w:rsid w:val="00E15AD7"/>
    <w:rsid w:val="00E171A9"/>
    <w:rsid w:val="00E17358"/>
    <w:rsid w:val="00E17AB6"/>
    <w:rsid w:val="00E21CAC"/>
    <w:rsid w:val="00E23AFB"/>
    <w:rsid w:val="00E24A75"/>
    <w:rsid w:val="00E26444"/>
    <w:rsid w:val="00E2656A"/>
    <w:rsid w:val="00E3315E"/>
    <w:rsid w:val="00E358A1"/>
    <w:rsid w:val="00E412D0"/>
    <w:rsid w:val="00E417BC"/>
    <w:rsid w:val="00E47805"/>
    <w:rsid w:val="00E5116D"/>
    <w:rsid w:val="00E526CF"/>
    <w:rsid w:val="00E53C53"/>
    <w:rsid w:val="00E550A5"/>
    <w:rsid w:val="00E5553E"/>
    <w:rsid w:val="00E56322"/>
    <w:rsid w:val="00E60982"/>
    <w:rsid w:val="00E62C62"/>
    <w:rsid w:val="00E654C1"/>
    <w:rsid w:val="00E65D97"/>
    <w:rsid w:val="00E72886"/>
    <w:rsid w:val="00E72A5A"/>
    <w:rsid w:val="00E73354"/>
    <w:rsid w:val="00E751A1"/>
    <w:rsid w:val="00E776E3"/>
    <w:rsid w:val="00E80E5A"/>
    <w:rsid w:val="00E81EBD"/>
    <w:rsid w:val="00E8249E"/>
    <w:rsid w:val="00E82A1C"/>
    <w:rsid w:val="00E9242D"/>
    <w:rsid w:val="00E930E1"/>
    <w:rsid w:val="00E94E73"/>
    <w:rsid w:val="00E97DEA"/>
    <w:rsid w:val="00EA3675"/>
    <w:rsid w:val="00EA46C4"/>
    <w:rsid w:val="00EA6575"/>
    <w:rsid w:val="00EB1F36"/>
    <w:rsid w:val="00EB5255"/>
    <w:rsid w:val="00EB5C47"/>
    <w:rsid w:val="00EB64C1"/>
    <w:rsid w:val="00EB6809"/>
    <w:rsid w:val="00EC2468"/>
    <w:rsid w:val="00EC7479"/>
    <w:rsid w:val="00ED0639"/>
    <w:rsid w:val="00ED7FCB"/>
    <w:rsid w:val="00EE1269"/>
    <w:rsid w:val="00EE635F"/>
    <w:rsid w:val="00EE6571"/>
    <w:rsid w:val="00EF13CA"/>
    <w:rsid w:val="00EF4755"/>
    <w:rsid w:val="00EF6CB5"/>
    <w:rsid w:val="00EF7135"/>
    <w:rsid w:val="00F006B2"/>
    <w:rsid w:val="00F0120B"/>
    <w:rsid w:val="00F024F9"/>
    <w:rsid w:val="00F027DB"/>
    <w:rsid w:val="00F03329"/>
    <w:rsid w:val="00F03D73"/>
    <w:rsid w:val="00F05719"/>
    <w:rsid w:val="00F0758C"/>
    <w:rsid w:val="00F1015E"/>
    <w:rsid w:val="00F12E17"/>
    <w:rsid w:val="00F13232"/>
    <w:rsid w:val="00F14A7A"/>
    <w:rsid w:val="00F21A94"/>
    <w:rsid w:val="00F22985"/>
    <w:rsid w:val="00F2557D"/>
    <w:rsid w:val="00F27D59"/>
    <w:rsid w:val="00F31425"/>
    <w:rsid w:val="00F33729"/>
    <w:rsid w:val="00F3383E"/>
    <w:rsid w:val="00F3703C"/>
    <w:rsid w:val="00F436AF"/>
    <w:rsid w:val="00F43B5E"/>
    <w:rsid w:val="00F465A7"/>
    <w:rsid w:val="00F50B7C"/>
    <w:rsid w:val="00F550E6"/>
    <w:rsid w:val="00F55EA2"/>
    <w:rsid w:val="00F60543"/>
    <w:rsid w:val="00F64077"/>
    <w:rsid w:val="00F67648"/>
    <w:rsid w:val="00F70E25"/>
    <w:rsid w:val="00F72D6C"/>
    <w:rsid w:val="00F74345"/>
    <w:rsid w:val="00F748CF"/>
    <w:rsid w:val="00F80A0A"/>
    <w:rsid w:val="00F81066"/>
    <w:rsid w:val="00F8209D"/>
    <w:rsid w:val="00F82B19"/>
    <w:rsid w:val="00F85C32"/>
    <w:rsid w:val="00F85F23"/>
    <w:rsid w:val="00F87D66"/>
    <w:rsid w:val="00F90601"/>
    <w:rsid w:val="00F908AE"/>
    <w:rsid w:val="00F91052"/>
    <w:rsid w:val="00F9212D"/>
    <w:rsid w:val="00F9503C"/>
    <w:rsid w:val="00F9656D"/>
    <w:rsid w:val="00F965DA"/>
    <w:rsid w:val="00F9793D"/>
    <w:rsid w:val="00FA406A"/>
    <w:rsid w:val="00FA4ADF"/>
    <w:rsid w:val="00FB02FC"/>
    <w:rsid w:val="00FB2331"/>
    <w:rsid w:val="00FB2450"/>
    <w:rsid w:val="00FB503A"/>
    <w:rsid w:val="00FB516C"/>
    <w:rsid w:val="00FC3CB2"/>
    <w:rsid w:val="00FC4118"/>
    <w:rsid w:val="00FC4F36"/>
    <w:rsid w:val="00FC6917"/>
    <w:rsid w:val="00FC695C"/>
    <w:rsid w:val="00FD0236"/>
    <w:rsid w:val="00FD06D7"/>
    <w:rsid w:val="00FD0C5E"/>
    <w:rsid w:val="00FD18F4"/>
    <w:rsid w:val="00FD54DB"/>
    <w:rsid w:val="00FD619F"/>
    <w:rsid w:val="00FD7E16"/>
    <w:rsid w:val="00FE2492"/>
    <w:rsid w:val="00FE79CD"/>
    <w:rsid w:val="00FF0B53"/>
    <w:rsid w:val="01290F7E"/>
    <w:rsid w:val="01513704"/>
    <w:rsid w:val="015D1E09"/>
    <w:rsid w:val="02697903"/>
    <w:rsid w:val="02F96569"/>
    <w:rsid w:val="03EA7B21"/>
    <w:rsid w:val="04AD7BDE"/>
    <w:rsid w:val="05585D73"/>
    <w:rsid w:val="05F83EAE"/>
    <w:rsid w:val="063E7D85"/>
    <w:rsid w:val="07293586"/>
    <w:rsid w:val="07295285"/>
    <w:rsid w:val="07636392"/>
    <w:rsid w:val="07770C56"/>
    <w:rsid w:val="08FF337E"/>
    <w:rsid w:val="092217DD"/>
    <w:rsid w:val="093A7294"/>
    <w:rsid w:val="0A263993"/>
    <w:rsid w:val="0A2D3AC2"/>
    <w:rsid w:val="0A9F0BB5"/>
    <w:rsid w:val="0AA755DF"/>
    <w:rsid w:val="0AB8716C"/>
    <w:rsid w:val="0B120D44"/>
    <w:rsid w:val="0BD27BF6"/>
    <w:rsid w:val="0C3B3C7D"/>
    <w:rsid w:val="0CAB2EAE"/>
    <w:rsid w:val="0CDC18C3"/>
    <w:rsid w:val="0D621C7D"/>
    <w:rsid w:val="0E73034D"/>
    <w:rsid w:val="0F13775A"/>
    <w:rsid w:val="0F5F45FE"/>
    <w:rsid w:val="0F9A112B"/>
    <w:rsid w:val="106D2F64"/>
    <w:rsid w:val="10B63710"/>
    <w:rsid w:val="10F10820"/>
    <w:rsid w:val="111C2F7A"/>
    <w:rsid w:val="11665CA1"/>
    <w:rsid w:val="13951726"/>
    <w:rsid w:val="14396509"/>
    <w:rsid w:val="14447F19"/>
    <w:rsid w:val="144716EE"/>
    <w:rsid w:val="14DD2C3C"/>
    <w:rsid w:val="16087E1D"/>
    <w:rsid w:val="17701D14"/>
    <w:rsid w:val="17735226"/>
    <w:rsid w:val="180F4928"/>
    <w:rsid w:val="189F624C"/>
    <w:rsid w:val="1A1C66C0"/>
    <w:rsid w:val="1A42393B"/>
    <w:rsid w:val="1AAD45DE"/>
    <w:rsid w:val="1B046F80"/>
    <w:rsid w:val="1B3267B5"/>
    <w:rsid w:val="1B40161D"/>
    <w:rsid w:val="1B441859"/>
    <w:rsid w:val="1B6606B1"/>
    <w:rsid w:val="1C5E7925"/>
    <w:rsid w:val="1CFD070F"/>
    <w:rsid w:val="1D5F6196"/>
    <w:rsid w:val="1D6132A5"/>
    <w:rsid w:val="1D8E56D5"/>
    <w:rsid w:val="1E3D4887"/>
    <w:rsid w:val="1E7A43DA"/>
    <w:rsid w:val="1FE7539E"/>
    <w:rsid w:val="20635625"/>
    <w:rsid w:val="20671BE0"/>
    <w:rsid w:val="20963CB8"/>
    <w:rsid w:val="20A81A1B"/>
    <w:rsid w:val="20B07FB6"/>
    <w:rsid w:val="20B646FB"/>
    <w:rsid w:val="213B74B1"/>
    <w:rsid w:val="215A2310"/>
    <w:rsid w:val="21DE318A"/>
    <w:rsid w:val="21E609C6"/>
    <w:rsid w:val="21EF5B80"/>
    <w:rsid w:val="22576990"/>
    <w:rsid w:val="22F47480"/>
    <w:rsid w:val="23DE1C48"/>
    <w:rsid w:val="240210CD"/>
    <w:rsid w:val="24BF09F7"/>
    <w:rsid w:val="24CF1A9D"/>
    <w:rsid w:val="252D53FE"/>
    <w:rsid w:val="25EC2D81"/>
    <w:rsid w:val="277057A2"/>
    <w:rsid w:val="29206EB8"/>
    <w:rsid w:val="29595666"/>
    <w:rsid w:val="29874881"/>
    <w:rsid w:val="29E325E0"/>
    <w:rsid w:val="2A3A0527"/>
    <w:rsid w:val="2A452503"/>
    <w:rsid w:val="2BA936A8"/>
    <w:rsid w:val="2C053273"/>
    <w:rsid w:val="2C315A5A"/>
    <w:rsid w:val="2C4B1C25"/>
    <w:rsid w:val="2D9E56F5"/>
    <w:rsid w:val="2E667F96"/>
    <w:rsid w:val="2E8226AB"/>
    <w:rsid w:val="2FD065E6"/>
    <w:rsid w:val="2FD96870"/>
    <w:rsid w:val="30580BC9"/>
    <w:rsid w:val="311E2ED7"/>
    <w:rsid w:val="314A364A"/>
    <w:rsid w:val="315619EE"/>
    <w:rsid w:val="315C449C"/>
    <w:rsid w:val="31B82709"/>
    <w:rsid w:val="31D05482"/>
    <w:rsid w:val="32400B34"/>
    <w:rsid w:val="329E6876"/>
    <w:rsid w:val="333015F2"/>
    <w:rsid w:val="334B6320"/>
    <w:rsid w:val="33842946"/>
    <w:rsid w:val="33D934D4"/>
    <w:rsid w:val="33FE2F6A"/>
    <w:rsid w:val="340E07E5"/>
    <w:rsid w:val="34235BF7"/>
    <w:rsid w:val="358C5FA8"/>
    <w:rsid w:val="35C15DF1"/>
    <w:rsid w:val="36074A7F"/>
    <w:rsid w:val="36923549"/>
    <w:rsid w:val="36B75FBF"/>
    <w:rsid w:val="36BD0C45"/>
    <w:rsid w:val="37C3334D"/>
    <w:rsid w:val="37E00298"/>
    <w:rsid w:val="38B302F9"/>
    <w:rsid w:val="38F12CD3"/>
    <w:rsid w:val="38F94775"/>
    <w:rsid w:val="392971ED"/>
    <w:rsid w:val="39325651"/>
    <w:rsid w:val="3A872856"/>
    <w:rsid w:val="3B3763D1"/>
    <w:rsid w:val="3C2F6E1E"/>
    <w:rsid w:val="3C4F64BA"/>
    <w:rsid w:val="3CDA245A"/>
    <w:rsid w:val="3D1E06B7"/>
    <w:rsid w:val="3EDA0523"/>
    <w:rsid w:val="401F2A4E"/>
    <w:rsid w:val="407A6407"/>
    <w:rsid w:val="40E52FE4"/>
    <w:rsid w:val="41A42E95"/>
    <w:rsid w:val="4200449D"/>
    <w:rsid w:val="420B6519"/>
    <w:rsid w:val="423A3BCC"/>
    <w:rsid w:val="424E57D2"/>
    <w:rsid w:val="42B26C49"/>
    <w:rsid w:val="433A6FE6"/>
    <w:rsid w:val="43480868"/>
    <w:rsid w:val="4350713C"/>
    <w:rsid w:val="436653E0"/>
    <w:rsid w:val="43C4431A"/>
    <w:rsid w:val="43D22EEC"/>
    <w:rsid w:val="43D615E5"/>
    <w:rsid w:val="44B951CC"/>
    <w:rsid w:val="44CD14E0"/>
    <w:rsid w:val="44F20B0B"/>
    <w:rsid w:val="452E5F4C"/>
    <w:rsid w:val="45612018"/>
    <w:rsid w:val="458946E9"/>
    <w:rsid w:val="45A47C0E"/>
    <w:rsid w:val="46577FD6"/>
    <w:rsid w:val="46D955A7"/>
    <w:rsid w:val="47133957"/>
    <w:rsid w:val="47A07E0C"/>
    <w:rsid w:val="4870272E"/>
    <w:rsid w:val="49DC7715"/>
    <w:rsid w:val="4A023139"/>
    <w:rsid w:val="4A480A0A"/>
    <w:rsid w:val="4A7B576F"/>
    <w:rsid w:val="4AF561A9"/>
    <w:rsid w:val="4C4A0649"/>
    <w:rsid w:val="4C7E5ECA"/>
    <w:rsid w:val="4C876AA5"/>
    <w:rsid w:val="4D0E00FB"/>
    <w:rsid w:val="4D176606"/>
    <w:rsid w:val="4DEC4FB0"/>
    <w:rsid w:val="4E075D8A"/>
    <w:rsid w:val="4EC00FAD"/>
    <w:rsid w:val="4F050B78"/>
    <w:rsid w:val="4F9843DC"/>
    <w:rsid w:val="4FC62A8C"/>
    <w:rsid w:val="4FE20F0D"/>
    <w:rsid w:val="4FE51552"/>
    <w:rsid w:val="50504C4B"/>
    <w:rsid w:val="509C6E7C"/>
    <w:rsid w:val="5162104E"/>
    <w:rsid w:val="53A039CC"/>
    <w:rsid w:val="53A1505A"/>
    <w:rsid w:val="54063E08"/>
    <w:rsid w:val="543437E8"/>
    <w:rsid w:val="54F73313"/>
    <w:rsid w:val="54F80955"/>
    <w:rsid w:val="555170A7"/>
    <w:rsid w:val="55563F38"/>
    <w:rsid w:val="5587536D"/>
    <w:rsid w:val="559B174B"/>
    <w:rsid w:val="55CE0CF4"/>
    <w:rsid w:val="55F83005"/>
    <w:rsid w:val="56B22A9C"/>
    <w:rsid w:val="579A5252"/>
    <w:rsid w:val="57B72A76"/>
    <w:rsid w:val="57C3426C"/>
    <w:rsid w:val="57CE1F93"/>
    <w:rsid w:val="588743D1"/>
    <w:rsid w:val="5887701A"/>
    <w:rsid w:val="59BB4454"/>
    <w:rsid w:val="59C0439F"/>
    <w:rsid w:val="5A5D6B32"/>
    <w:rsid w:val="5ABE2233"/>
    <w:rsid w:val="5B65792D"/>
    <w:rsid w:val="5BDF5D95"/>
    <w:rsid w:val="5BFE7528"/>
    <w:rsid w:val="5E2467F1"/>
    <w:rsid w:val="5E473018"/>
    <w:rsid w:val="5F1A2B43"/>
    <w:rsid w:val="5FB837BB"/>
    <w:rsid w:val="60CC405A"/>
    <w:rsid w:val="61D122DD"/>
    <w:rsid w:val="61E215D8"/>
    <w:rsid w:val="621B3775"/>
    <w:rsid w:val="62364782"/>
    <w:rsid w:val="6394356A"/>
    <w:rsid w:val="63C61B2C"/>
    <w:rsid w:val="63D40BE9"/>
    <w:rsid w:val="64102431"/>
    <w:rsid w:val="64A5243A"/>
    <w:rsid w:val="64F531DE"/>
    <w:rsid w:val="65373578"/>
    <w:rsid w:val="671F124A"/>
    <w:rsid w:val="677A33C6"/>
    <w:rsid w:val="681F6961"/>
    <w:rsid w:val="683E6B8B"/>
    <w:rsid w:val="68610A2F"/>
    <w:rsid w:val="68805514"/>
    <w:rsid w:val="69316E2F"/>
    <w:rsid w:val="694E2071"/>
    <w:rsid w:val="696A465B"/>
    <w:rsid w:val="69766163"/>
    <w:rsid w:val="697A3B33"/>
    <w:rsid w:val="69D44760"/>
    <w:rsid w:val="6A520EC7"/>
    <w:rsid w:val="6AF87E20"/>
    <w:rsid w:val="6B322639"/>
    <w:rsid w:val="6C636C38"/>
    <w:rsid w:val="6DB34098"/>
    <w:rsid w:val="6DB545B6"/>
    <w:rsid w:val="6DE02FB4"/>
    <w:rsid w:val="6E514CED"/>
    <w:rsid w:val="6E6C7553"/>
    <w:rsid w:val="6EB563D5"/>
    <w:rsid w:val="6ED92677"/>
    <w:rsid w:val="6F225983"/>
    <w:rsid w:val="6FFC5590"/>
    <w:rsid w:val="706D1DD0"/>
    <w:rsid w:val="70856B87"/>
    <w:rsid w:val="70D527EE"/>
    <w:rsid w:val="715B5300"/>
    <w:rsid w:val="71D27F8A"/>
    <w:rsid w:val="72553024"/>
    <w:rsid w:val="73122968"/>
    <w:rsid w:val="731F5D5E"/>
    <w:rsid w:val="73461374"/>
    <w:rsid w:val="73C51AD5"/>
    <w:rsid w:val="741E793C"/>
    <w:rsid w:val="745E3944"/>
    <w:rsid w:val="74BE7A52"/>
    <w:rsid w:val="74FA36E7"/>
    <w:rsid w:val="7635099D"/>
    <w:rsid w:val="77762421"/>
    <w:rsid w:val="77B56B1F"/>
    <w:rsid w:val="77D0285D"/>
    <w:rsid w:val="780F09F4"/>
    <w:rsid w:val="78A90480"/>
    <w:rsid w:val="7A364017"/>
    <w:rsid w:val="7A8265E1"/>
    <w:rsid w:val="7B686D42"/>
    <w:rsid w:val="7B841746"/>
    <w:rsid w:val="7BA0215A"/>
    <w:rsid w:val="7C6C5AC7"/>
    <w:rsid w:val="7CC6544B"/>
    <w:rsid w:val="7D0239FF"/>
    <w:rsid w:val="7D5E40CD"/>
    <w:rsid w:val="7DCD56F2"/>
    <w:rsid w:val="7F001CE7"/>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locked="0" w:qFormat="1"/>
    <w:lsdException w:name="header" w:locked="0" w:qFormat="1"/>
    <w:lsdException w:name="footer" w:locked="0"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qFormat="1"/>
    <w:lsdException w:name="Body Text Indent" w:locked="0" w:qFormat="1"/>
    <w:lsdException w:name="List Continue" w:semiHidden="1" w:unhideWhenUsed="1"/>
    <w:lsdException w:name="Message Header" w:semiHidden="1" w:unhideWhenUsed="1"/>
    <w:lsdException w:name="Subtitle" w:qFormat="1"/>
    <w:lsdException w:name="Salutation" w:semiHidden="1" w:unhideWhenUsed="1"/>
    <w:lsdException w:name="Date" w:locked="0" w:qFormat="1"/>
    <w:lsdException w:name="Body Text First Indent" w:semiHidden="1" w:unhideWhenUsed="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uiPriority="99"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locked="0" w:semiHidden="1" w:uiPriority="99" w:unhideWhenUsed="1"/>
    <w:lsdException w:name="HTML Bottom of Form" w:locked="0" w:semiHidden="1" w:uiPriority="99" w:unhideWhenUsed="1"/>
    <w:lsdException w:name="Normal (Web)" w:locked="0"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qFormat="1"/>
    <w:lsdException w:name="annotation subject" w:locked="0"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qFormat="1"/>
    <w:lsdException w:name="Table Grid" w:locked="0" w:qFormat="1"/>
    <w:lsdException w:name="Table Theme" w:semiHidden="1" w:unhideWhenUsed="1"/>
    <w:lsdException w:name="Placeholder Text" w:locked="0" w:uiPriority="99" w:unhideWhenUsed="1" w:qFormat="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unhideWhenUsed="1"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locked/>
    <w:pPr>
      <w:spacing w:after="120"/>
      <w:ind w:leftChars="700" w:left="1440" w:rightChars="700" w:right="1440"/>
    </w:pPr>
    <w:rPr>
      <w:rFonts w:ascii="Calibri" w:hAnsi="Calibri"/>
      <w:szCs w:val="20"/>
    </w:rPr>
  </w:style>
  <w:style w:type="paragraph" w:styleId="a4">
    <w:name w:val="Normal Indent"/>
    <w:basedOn w:val="a"/>
    <w:link w:val="Char"/>
    <w:uiPriority w:val="99"/>
    <w:qFormat/>
    <w:locked/>
    <w:pPr>
      <w:ind w:firstLine="420"/>
    </w:pPr>
    <w:rPr>
      <w:rFonts w:ascii="Calibri" w:hAnsi="Calibri"/>
      <w:szCs w:val="20"/>
    </w:rPr>
  </w:style>
  <w:style w:type="paragraph" w:styleId="a5">
    <w:name w:val="annotation text"/>
    <w:basedOn w:val="a"/>
    <w:link w:val="Char1"/>
    <w:qFormat/>
    <w:pPr>
      <w:jc w:val="left"/>
    </w:pPr>
    <w:rPr>
      <w:kern w:val="0"/>
      <w:sz w:val="24"/>
      <w:szCs w:val="20"/>
    </w:rPr>
  </w:style>
  <w:style w:type="paragraph" w:styleId="a6">
    <w:name w:val="Body Text"/>
    <w:basedOn w:val="a"/>
    <w:link w:val="Char0"/>
    <w:qFormat/>
    <w:pPr>
      <w:widowControl/>
      <w:snapToGrid w:val="0"/>
      <w:spacing w:before="60" w:after="160" w:line="259" w:lineRule="auto"/>
      <w:ind w:right="113"/>
    </w:pPr>
    <w:rPr>
      <w:kern w:val="0"/>
      <w:sz w:val="18"/>
      <w:szCs w:val="20"/>
    </w:rPr>
  </w:style>
  <w:style w:type="paragraph" w:styleId="a7">
    <w:name w:val="Body Text Indent"/>
    <w:basedOn w:val="a"/>
    <w:link w:val="Char2"/>
    <w:qFormat/>
    <w:pPr>
      <w:spacing w:after="120"/>
      <w:ind w:leftChars="200" w:left="420"/>
    </w:pPr>
    <w:rPr>
      <w:kern w:val="0"/>
      <w:sz w:val="24"/>
      <w:szCs w:val="20"/>
    </w:rPr>
  </w:style>
  <w:style w:type="paragraph" w:styleId="a8">
    <w:name w:val="Plain Text"/>
    <w:basedOn w:val="a"/>
    <w:next w:val="10"/>
    <w:link w:val="Char3"/>
    <w:qFormat/>
    <w:locked/>
    <w:rPr>
      <w:rFonts w:ascii="宋体" w:hAnsi="Courier New"/>
      <w:szCs w:val="20"/>
    </w:rPr>
  </w:style>
  <w:style w:type="paragraph" w:styleId="10">
    <w:name w:val="toc 1"/>
    <w:basedOn w:val="a"/>
    <w:next w:val="a"/>
    <w:uiPriority w:val="39"/>
    <w:qFormat/>
    <w:locked/>
    <w:pPr>
      <w:spacing w:before="120" w:after="120"/>
      <w:jc w:val="left"/>
    </w:pPr>
    <w:rPr>
      <w:rFonts w:ascii="Calibri" w:hAnsi="Calibri"/>
      <w:b/>
      <w:bCs/>
      <w:caps/>
      <w:sz w:val="20"/>
      <w:szCs w:val="20"/>
    </w:rPr>
  </w:style>
  <w:style w:type="paragraph" w:styleId="a9">
    <w:name w:val="Date"/>
    <w:basedOn w:val="a"/>
    <w:next w:val="a"/>
    <w:link w:val="Char4"/>
    <w:qFormat/>
    <w:pPr>
      <w:ind w:leftChars="2500" w:left="100"/>
    </w:pPr>
    <w:rPr>
      <w:kern w:val="0"/>
      <w:sz w:val="24"/>
      <w:szCs w:val="20"/>
    </w:rPr>
  </w:style>
  <w:style w:type="paragraph" w:styleId="20">
    <w:name w:val="Body Text Indent 2"/>
    <w:basedOn w:val="a"/>
    <w:link w:val="2Char0"/>
    <w:qFormat/>
    <w:locked/>
    <w:pPr>
      <w:spacing w:line="500" w:lineRule="exact"/>
      <w:ind w:firstLineChars="200" w:firstLine="480"/>
    </w:pPr>
    <w:rPr>
      <w:rFonts w:ascii="宋体" w:hAnsi="Calibri"/>
      <w:bCs/>
      <w:sz w:val="24"/>
      <w:szCs w:val="20"/>
    </w:rPr>
  </w:style>
  <w:style w:type="paragraph" w:styleId="aa">
    <w:name w:val="Balloon Text"/>
    <w:basedOn w:val="a"/>
    <w:link w:val="Char10"/>
    <w:qFormat/>
    <w:rPr>
      <w:kern w:val="0"/>
      <w:sz w:val="18"/>
      <w:szCs w:val="20"/>
    </w:rPr>
  </w:style>
  <w:style w:type="paragraph" w:styleId="ab">
    <w:name w:val="footer"/>
    <w:basedOn w:val="a"/>
    <w:link w:val="Char5"/>
    <w:uiPriority w:val="99"/>
    <w:qFormat/>
    <w:pPr>
      <w:tabs>
        <w:tab w:val="center" w:pos="4153"/>
        <w:tab w:val="right" w:pos="8306"/>
      </w:tabs>
      <w:snapToGrid w:val="0"/>
      <w:jc w:val="left"/>
    </w:pPr>
    <w:rPr>
      <w:kern w:val="0"/>
      <w:sz w:val="18"/>
      <w:szCs w:val="20"/>
    </w:rPr>
  </w:style>
  <w:style w:type="paragraph" w:styleId="ac">
    <w:name w:val="header"/>
    <w:basedOn w:val="a"/>
    <w:link w:val="Char11"/>
    <w:qFormat/>
    <w:pPr>
      <w:pBdr>
        <w:bottom w:val="single" w:sz="6" w:space="1" w:color="auto"/>
      </w:pBdr>
      <w:tabs>
        <w:tab w:val="center" w:pos="4153"/>
        <w:tab w:val="right" w:pos="8306"/>
      </w:tabs>
      <w:snapToGrid w:val="0"/>
      <w:jc w:val="center"/>
    </w:pPr>
    <w:rPr>
      <w:kern w:val="0"/>
      <w:sz w:val="18"/>
      <w:szCs w:val="20"/>
    </w:rPr>
  </w:style>
  <w:style w:type="paragraph" w:styleId="3">
    <w:name w:val="Body Text Indent 3"/>
    <w:basedOn w:val="a"/>
    <w:link w:val="3Char"/>
    <w:qFormat/>
    <w:locked/>
    <w:pPr>
      <w:spacing w:line="360" w:lineRule="auto"/>
      <w:ind w:firstLineChars="200" w:firstLine="471"/>
    </w:pPr>
    <w:rPr>
      <w:rFonts w:ascii="宋体" w:hAnsi="宋体"/>
      <w:sz w:val="24"/>
      <w:szCs w:val="20"/>
    </w:rPr>
  </w:style>
  <w:style w:type="paragraph" w:styleId="21">
    <w:name w:val="Body Text 2"/>
    <w:basedOn w:val="a"/>
    <w:link w:val="2Char1"/>
    <w:qFormat/>
    <w:locked/>
    <w:pPr>
      <w:spacing w:after="120" w:line="480" w:lineRule="auto"/>
    </w:pPr>
  </w:style>
  <w:style w:type="paragraph" w:styleId="ad">
    <w:name w:val="Normal (Web)"/>
    <w:basedOn w:val="a"/>
    <w:link w:val="Char6"/>
    <w:uiPriority w:val="99"/>
    <w:qFormat/>
    <w:pPr>
      <w:widowControl/>
      <w:spacing w:before="100" w:beforeAutospacing="1" w:after="100" w:afterAutospacing="1"/>
      <w:jc w:val="left"/>
    </w:pPr>
    <w:rPr>
      <w:rFonts w:ascii="宋体" w:hAnsi="宋体"/>
      <w:kern w:val="0"/>
      <w:sz w:val="24"/>
      <w:szCs w:val="20"/>
    </w:rPr>
  </w:style>
  <w:style w:type="paragraph" w:styleId="ae">
    <w:name w:val="annotation subject"/>
    <w:basedOn w:val="a5"/>
    <w:next w:val="a5"/>
    <w:link w:val="Char12"/>
    <w:qFormat/>
    <w:rPr>
      <w:b/>
    </w:rPr>
  </w:style>
  <w:style w:type="paragraph" w:styleId="22">
    <w:name w:val="Body Text First Indent 2"/>
    <w:basedOn w:val="a7"/>
    <w:link w:val="2Char2"/>
    <w:qFormat/>
    <w:locked/>
    <w:pPr>
      <w:ind w:firstLineChars="200" w:firstLine="420"/>
    </w:pPr>
    <w:rPr>
      <w:rFonts w:ascii="Calibri" w:eastAsia="楷体_GB2312" w:hAnsi="Calibri"/>
      <w:color w:val="000000"/>
      <w:kern w:val="2"/>
      <w:sz w:val="21"/>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qFormat/>
    <w:locked/>
  </w:style>
  <w:style w:type="character" w:styleId="af1">
    <w:name w:val="annotation reference"/>
    <w:qFormat/>
    <w:rPr>
      <w:sz w:val="21"/>
    </w:rPr>
  </w:style>
  <w:style w:type="paragraph" w:customStyle="1" w:styleId="BlockQuote">
    <w:name w:val="BlockQuote"/>
    <w:basedOn w:val="a"/>
    <w:qFormat/>
    <w:pPr>
      <w:widowControl/>
      <w:spacing w:line="300" w:lineRule="exact"/>
      <w:ind w:leftChars="-40" w:left="-96" w:right="-16" w:firstLineChars="200" w:firstLine="482"/>
      <w:textAlignment w:val="baseline"/>
    </w:pPr>
    <w:rPr>
      <w:rFonts w:ascii="宋体" w:eastAsia="仿宋_GB2312" w:hAnsi="宋体"/>
      <w:sz w:val="28"/>
    </w:rPr>
  </w:style>
  <w:style w:type="character" w:customStyle="1" w:styleId="Char5">
    <w:name w:val="页脚 Char"/>
    <w:link w:val="ab"/>
    <w:uiPriority w:val="99"/>
    <w:qFormat/>
    <w:locked/>
    <w:rPr>
      <w:sz w:val="18"/>
    </w:rPr>
  </w:style>
  <w:style w:type="character" w:customStyle="1" w:styleId="Char4">
    <w:name w:val="日期 Char"/>
    <w:link w:val="a9"/>
    <w:qFormat/>
    <w:locked/>
    <w:rPr>
      <w:rFonts w:ascii="Times New Roman" w:eastAsia="宋体" w:hAnsi="Times New Roman"/>
      <w:sz w:val="24"/>
    </w:rPr>
  </w:style>
  <w:style w:type="character" w:customStyle="1" w:styleId="af2">
    <w:name w:val="页脚 字符"/>
    <w:basedOn w:val="a1"/>
    <w:uiPriority w:val="99"/>
    <w:qFormat/>
  </w:style>
  <w:style w:type="character" w:customStyle="1" w:styleId="Char6">
    <w:name w:val="普通(网站) Char"/>
    <w:link w:val="ad"/>
    <w:qFormat/>
    <w:locked/>
    <w:rPr>
      <w:rFonts w:ascii="宋体" w:eastAsia="宋体" w:hAnsi="宋体"/>
      <w:sz w:val="24"/>
    </w:rPr>
  </w:style>
  <w:style w:type="character" w:customStyle="1" w:styleId="11">
    <w:name w:val="正文文本 字符1"/>
    <w:semiHidden/>
    <w:qFormat/>
    <w:rPr>
      <w:rFonts w:ascii="Times New Roman" w:eastAsia="宋体" w:hAnsi="Times New Roman"/>
      <w:sz w:val="24"/>
    </w:rPr>
  </w:style>
  <w:style w:type="character" w:customStyle="1" w:styleId="Char0">
    <w:name w:val="正文文本 Char"/>
    <w:link w:val="a6"/>
    <w:qFormat/>
    <w:locked/>
    <w:rPr>
      <w:sz w:val="18"/>
    </w:rPr>
  </w:style>
  <w:style w:type="character" w:customStyle="1" w:styleId="Char1">
    <w:name w:val="批注文字 Char1"/>
    <w:link w:val="a5"/>
    <w:qFormat/>
    <w:locked/>
    <w:rPr>
      <w:rFonts w:ascii="Times New Roman" w:eastAsia="宋体" w:hAnsi="Times New Roman"/>
      <w:sz w:val="24"/>
    </w:rPr>
  </w:style>
  <w:style w:type="character" w:customStyle="1" w:styleId="Char7">
    <w:name w:val="表格 Char"/>
    <w:link w:val="af3"/>
    <w:qFormat/>
    <w:locked/>
    <w:rPr>
      <w:rFonts w:ascii="宋体"/>
      <w:sz w:val="21"/>
    </w:rPr>
  </w:style>
  <w:style w:type="paragraph" w:customStyle="1" w:styleId="af3">
    <w:name w:val="表格"/>
    <w:basedOn w:val="a"/>
    <w:next w:val="a"/>
    <w:link w:val="Char7"/>
    <w:qFormat/>
    <w:pPr>
      <w:adjustRightInd w:val="0"/>
      <w:snapToGrid w:val="0"/>
      <w:spacing w:beforeLines="10" w:afterLines="10" w:line="259" w:lineRule="auto"/>
      <w:jc w:val="center"/>
    </w:pPr>
    <w:rPr>
      <w:rFonts w:ascii="宋体"/>
      <w:kern w:val="0"/>
      <w:szCs w:val="20"/>
    </w:rPr>
  </w:style>
  <w:style w:type="character" w:customStyle="1" w:styleId="af4">
    <w:name w:val="日期 字符"/>
    <w:semiHidden/>
    <w:qFormat/>
    <w:rPr>
      <w:rFonts w:ascii="Times New Roman" w:eastAsia="宋体" w:hAnsi="Times New Roman"/>
      <w:sz w:val="24"/>
    </w:rPr>
  </w:style>
  <w:style w:type="character" w:customStyle="1" w:styleId="Char10">
    <w:name w:val="批注框文本 Char1"/>
    <w:link w:val="aa"/>
    <w:semiHidden/>
    <w:qFormat/>
    <w:locked/>
    <w:rPr>
      <w:rFonts w:ascii="Times New Roman" w:eastAsia="宋体" w:hAnsi="Times New Roman"/>
      <w:sz w:val="18"/>
    </w:rPr>
  </w:style>
  <w:style w:type="character" w:customStyle="1" w:styleId="Char12">
    <w:name w:val="批注主题 Char1"/>
    <w:link w:val="ae"/>
    <w:semiHidden/>
    <w:qFormat/>
    <w:locked/>
    <w:rPr>
      <w:rFonts w:ascii="Times New Roman" w:eastAsia="宋体" w:hAnsi="Times New Roman"/>
      <w:b/>
      <w:kern w:val="2"/>
      <w:sz w:val="24"/>
    </w:rPr>
  </w:style>
  <w:style w:type="character" w:customStyle="1" w:styleId="Char11">
    <w:name w:val="页眉 Char1"/>
    <w:link w:val="ac"/>
    <w:qFormat/>
    <w:locked/>
    <w:rPr>
      <w:sz w:val="18"/>
    </w:rPr>
  </w:style>
  <w:style w:type="character" w:customStyle="1" w:styleId="12">
    <w:name w:val="批注文字 字符1"/>
    <w:semiHidden/>
    <w:qFormat/>
    <w:rPr>
      <w:rFonts w:ascii="Times New Roman" w:eastAsia="宋体" w:hAnsi="Times New Roman"/>
      <w:sz w:val="24"/>
    </w:rPr>
  </w:style>
  <w:style w:type="character" w:customStyle="1" w:styleId="Char2">
    <w:name w:val="正文文本缩进 Char"/>
    <w:link w:val="a7"/>
    <w:semiHidden/>
    <w:qFormat/>
    <w:locked/>
    <w:rPr>
      <w:rFonts w:ascii="Times New Roman" w:eastAsia="宋体" w:hAnsi="Times New Roman"/>
      <w:sz w:val="24"/>
    </w:rPr>
  </w:style>
  <w:style w:type="paragraph" w:customStyle="1" w:styleId="100">
    <w:name w:val="正文_10"/>
    <w:qFormat/>
    <w:pPr>
      <w:widowControl w:val="0"/>
      <w:jc w:val="both"/>
    </w:pPr>
    <w:rPr>
      <w:kern w:val="2"/>
      <w:sz w:val="21"/>
      <w:szCs w:val="22"/>
    </w:rPr>
  </w:style>
  <w:style w:type="paragraph" w:customStyle="1" w:styleId="23">
    <w:name w:val="普通(网站)2"/>
    <w:basedOn w:val="a"/>
    <w:qFormat/>
    <w:pPr>
      <w:widowControl/>
      <w:spacing w:before="100" w:beforeAutospacing="1" w:after="100" w:afterAutospacing="1"/>
      <w:jc w:val="left"/>
    </w:pPr>
    <w:rPr>
      <w:rFonts w:ascii="宋体" w:hAnsi="宋体"/>
      <w:sz w:val="24"/>
      <w:szCs w:val="20"/>
    </w:rPr>
  </w:style>
  <w:style w:type="paragraph" w:customStyle="1" w:styleId="af5">
    <w:name w:val="表格内文字"/>
    <w:basedOn w:val="a"/>
    <w:qFormat/>
    <w:pPr>
      <w:widowControl/>
      <w:tabs>
        <w:tab w:val="left" w:pos="0"/>
      </w:tabs>
      <w:snapToGrid w:val="0"/>
      <w:jc w:val="center"/>
    </w:pPr>
    <w:rPr>
      <w:rFonts w:ascii="仿宋_GB2312" w:eastAsia="仿宋_GB2312" w:hAnsi="宋体" w:cs="宋体"/>
      <w:w w:val="90"/>
      <w:kern w:val="18"/>
      <w:sz w:val="24"/>
    </w:rPr>
  </w:style>
  <w:style w:type="character" w:customStyle="1" w:styleId="2Char1">
    <w:name w:val="正文文本 2 Char"/>
    <w:basedOn w:val="a1"/>
    <w:link w:val="21"/>
    <w:qFormat/>
    <w:rPr>
      <w:kern w:val="2"/>
      <w:sz w:val="21"/>
      <w:szCs w:val="24"/>
    </w:rPr>
  </w:style>
  <w:style w:type="character" w:customStyle="1" w:styleId="Char8">
    <w:name w:val="批注文字 Char"/>
    <w:basedOn w:val="a1"/>
    <w:qFormat/>
    <w:rPr>
      <w:rFonts w:ascii="Calibri" w:hAnsi="Calibri"/>
      <w:kern w:val="2"/>
      <w:sz w:val="21"/>
    </w:rPr>
  </w:style>
  <w:style w:type="paragraph" w:customStyle="1" w:styleId="TableParagraph">
    <w:name w:val="Table Paragraph"/>
    <w:basedOn w:val="a"/>
    <w:qFormat/>
    <w:pPr>
      <w:autoSpaceDE w:val="0"/>
      <w:autoSpaceDN w:val="0"/>
      <w:adjustRightInd w:val="0"/>
      <w:jc w:val="left"/>
    </w:pPr>
    <w:rPr>
      <w:rFonts w:ascii="Calibri" w:hAnsi="Calibri"/>
      <w:kern w:val="0"/>
      <w:sz w:val="24"/>
    </w:rPr>
  </w:style>
  <w:style w:type="paragraph" w:customStyle="1" w:styleId="af6">
    <w:name w:val="图表文字"/>
    <w:basedOn w:val="a"/>
    <w:link w:val="Char9"/>
    <w:qFormat/>
    <w:pPr>
      <w:spacing w:line="300" w:lineRule="exact"/>
      <w:jc w:val="center"/>
    </w:pPr>
    <w:rPr>
      <w:rFonts w:ascii="Calibri" w:hAnsi="Calibri"/>
      <w:bCs/>
      <w:szCs w:val="20"/>
    </w:rPr>
  </w:style>
  <w:style w:type="paragraph" w:customStyle="1" w:styleId="af7">
    <w:name w:val="我的样式（正文）"/>
    <w:basedOn w:val="a"/>
    <w:qFormat/>
    <w:pPr>
      <w:spacing w:line="440" w:lineRule="exact"/>
    </w:pPr>
    <w:rPr>
      <w:rFonts w:ascii="宋体" w:hAnsi="Calibri"/>
      <w:sz w:val="28"/>
    </w:rPr>
  </w:style>
  <w:style w:type="character" w:customStyle="1" w:styleId="Char">
    <w:name w:val="正文缩进 Char"/>
    <w:basedOn w:val="a1"/>
    <w:link w:val="a4"/>
    <w:qFormat/>
    <w:rPr>
      <w:rFonts w:ascii="Calibri" w:hAnsi="Calibri"/>
      <w:kern w:val="2"/>
      <w:sz w:val="21"/>
    </w:rPr>
  </w:style>
  <w:style w:type="character" w:customStyle="1" w:styleId="Char9">
    <w:name w:val="图表文字 Char"/>
    <w:link w:val="af6"/>
    <w:qFormat/>
    <w:rPr>
      <w:rFonts w:ascii="Calibri" w:hAnsi="Calibri"/>
      <w:bCs/>
      <w:kern w:val="2"/>
      <w:sz w:val="21"/>
    </w:rPr>
  </w:style>
  <w:style w:type="character" w:customStyle="1" w:styleId="2Char">
    <w:name w:val="标题 2 Char"/>
    <w:basedOn w:val="a1"/>
    <w:link w:val="2"/>
    <w:semiHidden/>
    <w:qFormat/>
    <w:rPr>
      <w:rFonts w:asciiTheme="majorHAnsi" w:eastAsiaTheme="majorEastAsia" w:hAnsiTheme="majorHAnsi" w:cstheme="majorBidi"/>
      <w:b/>
      <w:bCs/>
      <w:kern w:val="2"/>
      <w:sz w:val="32"/>
      <w:szCs w:val="32"/>
    </w:rPr>
  </w:style>
  <w:style w:type="character" w:customStyle="1" w:styleId="Char3">
    <w:name w:val="纯文本 Char"/>
    <w:basedOn w:val="a1"/>
    <w:link w:val="a8"/>
    <w:qFormat/>
    <w:rPr>
      <w:rFonts w:ascii="宋体" w:hAnsi="Courier New"/>
      <w:kern w:val="2"/>
      <w:sz w:val="21"/>
    </w:rPr>
  </w:style>
  <w:style w:type="character" w:customStyle="1" w:styleId="2Char0">
    <w:name w:val="正文文本缩进 2 Char"/>
    <w:basedOn w:val="a1"/>
    <w:link w:val="20"/>
    <w:qFormat/>
    <w:rPr>
      <w:rFonts w:ascii="宋体" w:hAnsi="Calibri"/>
      <w:bCs/>
      <w:kern w:val="2"/>
      <w:sz w:val="24"/>
    </w:rPr>
  </w:style>
  <w:style w:type="character" w:customStyle="1" w:styleId="3Char">
    <w:name w:val="正文文本缩进 3 Char"/>
    <w:basedOn w:val="a1"/>
    <w:link w:val="3"/>
    <w:qFormat/>
    <w:rPr>
      <w:rFonts w:ascii="宋体" w:hAnsi="宋体"/>
      <w:kern w:val="2"/>
      <w:sz w:val="24"/>
    </w:rPr>
  </w:style>
  <w:style w:type="character" w:customStyle="1" w:styleId="2Char2">
    <w:name w:val="正文首行缩进 2 Char"/>
    <w:basedOn w:val="Char2"/>
    <w:link w:val="22"/>
    <w:qFormat/>
    <w:rPr>
      <w:rFonts w:ascii="Calibri" w:eastAsia="楷体_GB2312" w:hAnsi="Calibri"/>
      <w:color w:val="000000"/>
      <w:kern w:val="2"/>
      <w:sz w:val="21"/>
    </w:rPr>
  </w:style>
  <w:style w:type="paragraph" w:customStyle="1" w:styleId="BodyText21">
    <w:name w:val="Body Text 21"/>
    <w:basedOn w:val="a"/>
    <w:qFormat/>
    <w:pPr>
      <w:textAlignment w:val="baseline"/>
    </w:pPr>
    <w:rPr>
      <w:rFonts w:ascii="Calibri" w:hAnsi="Calibri"/>
      <w:color w:val="000000"/>
      <w:sz w:val="24"/>
      <w:szCs w:val="20"/>
    </w:rPr>
  </w:style>
  <w:style w:type="paragraph" w:customStyle="1" w:styleId="af8">
    <w:name w:val="图文框"/>
    <w:basedOn w:val="a"/>
    <w:qFormat/>
    <w:pPr>
      <w:adjustRightInd w:val="0"/>
      <w:snapToGrid w:val="0"/>
      <w:jc w:val="center"/>
    </w:pPr>
    <w:rPr>
      <w:rFonts w:ascii="宋体" w:hAnsi="宋体"/>
      <w:color w:val="000000"/>
      <w:sz w:val="18"/>
    </w:rPr>
  </w:style>
  <w:style w:type="paragraph" w:customStyle="1" w:styleId="af9">
    <w:name w:val="表"/>
    <w:basedOn w:val="a"/>
    <w:qFormat/>
    <w:pPr>
      <w:keepNext/>
      <w:keepLines/>
      <w:adjustRightInd w:val="0"/>
      <w:spacing w:before="60"/>
      <w:jc w:val="center"/>
    </w:pPr>
    <w:rPr>
      <w:rFonts w:ascii="Calibri" w:eastAsia="仿宋_GB2312" w:hAnsi="Calibri"/>
      <w:kern w:val="21"/>
      <w:sz w:val="24"/>
      <w:szCs w:val="20"/>
    </w:rPr>
  </w:style>
  <w:style w:type="paragraph" w:customStyle="1" w:styleId="p0">
    <w:name w:val="p0"/>
    <w:basedOn w:val="a"/>
    <w:qFormat/>
    <w:pPr>
      <w:widowControl/>
    </w:pPr>
    <w:rPr>
      <w:rFonts w:ascii="Calibri" w:hAnsi="Calibri"/>
      <w:kern w:val="0"/>
      <w:szCs w:val="21"/>
    </w:rPr>
  </w:style>
  <w:style w:type="paragraph" w:customStyle="1" w:styleId="afa">
    <w:name w:val="表格文字"/>
    <w:basedOn w:val="a"/>
    <w:qFormat/>
    <w:pPr>
      <w:adjustRightInd w:val="0"/>
      <w:snapToGrid w:val="0"/>
      <w:jc w:val="center"/>
    </w:pPr>
    <w:rPr>
      <w:rFonts w:ascii="仿宋_GB2312" w:eastAsia="仿宋_GB2312" w:hAnsi="Arial Black"/>
      <w:kern w:val="44"/>
      <w:sz w:val="24"/>
      <w:szCs w:val="20"/>
    </w:rPr>
  </w:style>
  <w:style w:type="paragraph" w:customStyle="1" w:styleId="afb">
    <w:name w:val="表格标题"/>
    <w:basedOn w:val="a"/>
    <w:qFormat/>
    <w:pPr>
      <w:adjustRightInd w:val="0"/>
      <w:spacing w:before="120" w:line="360" w:lineRule="auto"/>
      <w:jc w:val="center"/>
    </w:pPr>
    <w:rPr>
      <w:rFonts w:ascii="Calibri" w:eastAsia="文鼎CS中宋" w:hAnsi="Calibri"/>
      <w:kern w:val="0"/>
      <w:sz w:val="24"/>
      <w:szCs w:val="20"/>
    </w:rPr>
  </w:style>
  <w:style w:type="paragraph" w:customStyle="1" w:styleId="afc">
    <w:name w:val="文本框样式"/>
    <w:basedOn w:val="a"/>
    <w:qFormat/>
    <w:pPr>
      <w:jc w:val="center"/>
    </w:pPr>
    <w:rPr>
      <w:rFonts w:ascii="Calibri" w:hAnsi="Calibri"/>
      <w:szCs w:val="21"/>
    </w:rPr>
  </w:style>
  <w:style w:type="paragraph" w:customStyle="1" w:styleId="afd">
    <w:name w:val="图标题"/>
    <w:basedOn w:val="a"/>
    <w:qFormat/>
    <w:pPr>
      <w:spacing w:line="300" w:lineRule="exact"/>
    </w:pPr>
    <w:rPr>
      <w:rFonts w:ascii="仿宋_GB2312" w:eastAsia="仿宋_GB2312" w:hAnsi="Calibri"/>
      <w:b/>
      <w:bCs/>
      <w:sz w:val="24"/>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TimesNewRomanPSMT" w:eastAsia="TimesNewRomanPSMT" w:hAnsi="TimesNewRomanPSMT" w:cs="TimesNewRomanPSMT" w:hint="default"/>
      <w:color w:val="000000"/>
      <w:sz w:val="18"/>
      <w:szCs w:val="18"/>
      <w:u w:val="none"/>
    </w:rPr>
  </w:style>
  <w:style w:type="paragraph" w:customStyle="1" w:styleId="xl23">
    <w:name w:val="xl2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Other1">
    <w:name w:val="Other|1"/>
    <w:basedOn w:val="a"/>
    <w:qFormat/>
    <w:rPr>
      <w:rFonts w:ascii="MingLiU" w:eastAsia="MingLiU" w:hAnsi="MingLiU" w:cs="MingLiU"/>
      <w:sz w:val="19"/>
      <w:szCs w:val="19"/>
      <w:lang w:val="zh-TW" w:eastAsia="zh-TW" w:bidi="zh-TW"/>
    </w:rPr>
  </w:style>
  <w:style w:type="paragraph" w:customStyle="1" w:styleId="Bodytext1">
    <w:name w:val="Body text|1"/>
    <w:basedOn w:val="a"/>
    <w:qFormat/>
    <w:pPr>
      <w:spacing w:after="180" w:line="413" w:lineRule="auto"/>
    </w:pPr>
    <w:rPr>
      <w:rFonts w:ascii="宋体" w:hAnsi="宋体" w:cs="宋体"/>
      <w:szCs w:val="20"/>
      <w:lang w:val="zh-TW" w:eastAsia="zh-TW" w:bidi="zh-TW"/>
    </w:rPr>
  </w:style>
  <w:style w:type="paragraph" w:customStyle="1" w:styleId="Tablecaption1">
    <w:name w:val="Table caption|1"/>
    <w:basedOn w:val="a"/>
    <w:qFormat/>
    <w:rPr>
      <w:rFonts w:ascii="MingLiU" w:eastAsia="MingLiU" w:hAnsi="MingLiU" w:cs="MingLiU"/>
      <w:sz w:val="19"/>
      <w:szCs w:val="19"/>
      <w:lang w:val="zh-TW" w:eastAsia="zh-TW" w:bidi="zh-TW"/>
    </w:rPr>
  </w:style>
  <w:style w:type="character" w:customStyle="1" w:styleId="Chara">
    <w:name w:val="批注框文本 Char"/>
    <w:basedOn w:val="a1"/>
    <w:qFormat/>
    <w:rPr>
      <w:rFonts w:ascii="Calibri" w:hAnsi="Calibri"/>
      <w:kern w:val="2"/>
      <w:sz w:val="18"/>
      <w:szCs w:val="18"/>
    </w:rPr>
  </w:style>
  <w:style w:type="character" w:styleId="afe">
    <w:name w:val="Placeholder Text"/>
    <w:basedOn w:val="a1"/>
    <w:uiPriority w:val="99"/>
    <w:unhideWhenUsed/>
    <w:qFormat/>
    <w:rPr>
      <w:color w:val="808080"/>
    </w:rPr>
  </w:style>
  <w:style w:type="paragraph" w:styleId="aff">
    <w:name w:val="List Paragraph"/>
    <w:basedOn w:val="a"/>
    <w:uiPriority w:val="99"/>
    <w:unhideWhenUsed/>
    <w:qFormat/>
    <w:pPr>
      <w:ind w:firstLineChars="200" w:firstLine="420"/>
    </w:pPr>
    <w:rPr>
      <w:rFonts w:ascii="Calibri" w:hAnsi="Calibri"/>
      <w:szCs w:val="20"/>
    </w:rPr>
  </w:style>
  <w:style w:type="character" w:customStyle="1" w:styleId="Charb">
    <w:name w:val="批注主题 Char"/>
    <w:basedOn w:val="Char8"/>
    <w:qFormat/>
    <w:rPr>
      <w:rFonts w:ascii="Calibri" w:hAnsi="Calibri"/>
      <w:kern w:val="2"/>
      <w:sz w:val="21"/>
    </w:rPr>
  </w:style>
  <w:style w:type="character" w:customStyle="1" w:styleId="Charc">
    <w:name w:val="页眉 Char"/>
    <w:basedOn w:val="a1"/>
    <w:qFormat/>
    <w:rPr>
      <w:rFonts w:ascii="Calibri" w:hAnsi="Calibri"/>
      <w:kern w:val="2"/>
      <w:sz w:val="18"/>
      <w:szCs w:val="24"/>
    </w:rPr>
  </w:style>
  <w:style w:type="paragraph" w:customStyle="1" w:styleId="aff0">
    <w:name w:val="样式 自动设置"/>
    <w:basedOn w:val="a"/>
    <w:qFormat/>
    <w:pPr>
      <w:autoSpaceDE w:val="0"/>
      <w:autoSpaceDN w:val="0"/>
      <w:adjustRightInd w:val="0"/>
      <w:snapToGrid w:val="0"/>
      <w:spacing w:beforeLines="50" w:line="288" w:lineRule="auto"/>
      <w:ind w:firstLineChars="200" w:firstLine="200"/>
    </w:pPr>
    <w:rPr>
      <w:rFonts w:cs="宋体"/>
      <w:sz w:val="24"/>
      <w:szCs w:val="20"/>
    </w:rPr>
  </w:style>
  <w:style w:type="paragraph" w:customStyle="1" w:styleId="aff1">
    <w:name w:val="表格内容"/>
    <w:basedOn w:val="a"/>
    <w:qFormat/>
    <w:pPr>
      <w:widowControl/>
      <w:jc w:val="center"/>
    </w:pPr>
    <w:rPr>
      <w:rFonts w:eastAsia="楷体" w:cs="宋体"/>
      <w:color w:val="000000"/>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locked="0" w:qFormat="1"/>
    <w:lsdException w:name="header" w:locked="0" w:qFormat="1"/>
    <w:lsdException w:name="footer" w:locked="0"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qFormat="1"/>
    <w:lsdException w:name="Body Text Indent" w:locked="0" w:qFormat="1"/>
    <w:lsdException w:name="List Continue" w:semiHidden="1" w:unhideWhenUsed="1"/>
    <w:lsdException w:name="Message Header" w:semiHidden="1" w:unhideWhenUsed="1"/>
    <w:lsdException w:name="Subtitle" w:qFormat="1"/>
    <w:lsdException w:name="Salutation" w:semiHidden="1" w:unhideWhenUsed="1"/>
    <w:lsdException w:name="Date" w:locked="0" w:qFormat="1"/>
    <w:lsdException w:name="Body Text First Indent" w:semiHidden="1" w:unhideWhenUsed="1"/>
    <w:lsdException w:name="Body Text First Indent 2" w:qFormat="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uiPriority="99"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locked="0" w:semiHidden="1" w:uiPriority="99" w:unhideWhenUsed="1"/>
    <w:lsdException w:name="HTML Bottom of Form" w:locked="0" w:semiHidden="1" w:uiPriority="99" w:unhideWhenUsed="1"/>
    <w:lsdException w:name="Normal (Web)" w:locked="0"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qFormat="1"/>
    <w:lsdException w:name="annotation subject" w:locked="0"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qFormat="1"/>
    <w:lsdException w:name="Table Grid" w:locked="0" w:qFormat="1"/>
    <w:lsdException w:name="Table Theme" w:semiHidden="1" w:unhideWhenUsed="1"/>
    <w:lsdException w:name="Placeholder Text" w:locked="0" w:uiPriority="99" w:unhideWhenUsed="1" w:qFormat="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unhideWhenUsed="1"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9"/>
    <w:qFormat/>
    <w:locked/>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qFormat/>
    <w:locked/>
    <w:pPr>
      <w:spacing w:after="120"/>
      <w:ind w:leftChars="700" w:left="1440" w:rightChars="700" w:right="1440"/>
    </w:pPr>
    <w:rPr>
      <w:rFonts w:ascii="Calibri" w:hAnsi="Calibri"/>
      <w:szCs w:val="20"/>
    </w:rPr>
  </w:style>
  <w:style w:type="paragraph" w:styleId="a4">
    <w:name w:val="Normal Indent"/>
    <w:basedOn w:val="a"/>
    <w:link w:val="Char"/>
    <w:uiPriority w:val="99"/>
    <w:qFormat/>
    <w:locked/>
    <w:pPr>
      <w:ind w:firstLine="420"/>
    </w:pPr>
    <w:rPr>
      <w:rFonts w:ascii="Calibri" w:hAnsi="Calibri"/>
      <w:szCs w:val="20"/>
    </w:rPr>
  </w:style>
  <w:style w:type="paragraph" w:styleId="a5">
    <w:name w:val="annotation text"/>
    <w:basedOn w:val="a"/>
    <w:link w:val="Char1"/>
    <w:qFormat/>
    <w:pPr>
      <w:jc w:val="left"/>
    </w:pPr>
    <w:rPr>
      <w:kern w:val="0"/>
      <w:sz w:val="24"/>
      <w:szCs w:val="20"/>
    </w:rPr>
  </w:style>
  <w:style w:type="paragraph" w:styleId="a6">
    <w:name w:val="Body Text"/>
    <w:basedOn w:val="a"/>
    <w:link w:val="Char0"/>
    <w:qFormat/>
    <w:pPr>
      <w:widowControl/>
      <w:snapToGrid w:val="0"/>
      <w:spacing w:before="60" w:after="160" w:line="259" w:lineRule="auto"/>
      <w:ind w:right="113"/>
    </w:pPr>
    <w:rPr>
      <w:kern w:val="0"/>
      <w:sz w:val="18"/>
      <w:szCs w:val="20"/>
    </w:rPr>
  </w:style>
  <w:style w:type="paragraph" w:styleId="a7">
    <w:name w:val="Body Text Indent"/>
    <w:basedOn w:val="a"/>
    <w:link w:val="Char2"/>
    <w:qFormat/>
    <w:pPr>
      <w:spacing w:after="120"/>
      <w:ind w:leftChars="200" w:left="420"/>
    </w:pPr>
    <w:rPr>
      <w:kern w:val="0"/>
      <w:sz w:val="24"/>
      <w:szCs w:val="20"/>
    </w:rPr>
  </w:style>
  <w:style w:type="paragraph" w:styleId="a8">
    <w:name w:val="Plain Text"/>
    <w:basedOn w:val="a"/>
    <w:next w:val="10"/>
    <w:link w:val="Char3"/>
    <w:qFormat/>
    <w:locked/>
    <w:rPr>
      <w:rFonts w:ascii="宋体" w:hAnsi="Courier New"/>
      <w:szCs w:val="20"/>
    </w:rPr>
  </w:style>
  <w:style w:type="paragraph" w:styleId="10">
    <w:name w:val="toc 1"/>
    <w:basedOn w:val="a"/>
    <w:next w:val="a"/>
    <w:uiPriority w:val="39"/>
    <w:qFormat/>
    <w:locked/>
    <w:pPr>
      <w:spacing w:before="120" w:after="120"/>
      <w:jc w:val="left"/>
    </w:pPr>
    <w:rPr>
      <w:rFonts w:ascii="Calibri" w:hAnsi="Calibri"/>
      <w:b/>
      <w:bCs/>
      <w:caps/>
      <w:sz w:val="20"/>
      <w:szCs w:val="20"/>
    </w:rPr>
  </w:style>
  <w:style w:type="paragraph" w:styleId="a9">
    <w:name w:val="Date"/>
    <w:basedOn w:val="a"/>
    <w:next w:val="a"/>
    <w:link w:val="Char4"/>
    <w:qFormat/>
    <w:pPr>
      <w:ind w:leftChars="2500" w:left="100"/>
    </w:pPr>
    <w:rPr>
      <w:kern w:val="0"/>
      <w:sz w:val="24"/>
      <w:szCs w:val="20"/>
    </w:rPr>
  </w:style>
  <w:style w:type="paragraph" w:styleId="20">
    <w:name w:val="Body Text Indent 2"/>
    <w:basedOn w:val="a"/>
    <w:link w:val="2Char0"/>
    <w:qFormat/>
    <w:locked/>
    <w:pPr>
      <w:spacing w:line="500" w:lineRule="exact"/>
      <w:ind w:firstLineChars="200" w:firstLine="480"/>
    </w:pPr>
    <w:rPr>
      <w:rFonts w:ascii="宋体" w:hAnsi="Calibri"/>
      <w:bCs/>
      <w:sz w:val="24"/>
      <w:szCs w:val="20"/>
    </w:rPr>
  </w:style>
  <w:style w:type="paragraph" w:styleId="aa">
    <w:name w:val="Balloon Text"/>
    <w:basedOn w:val="a"/>
    <w:link w:val="Char10"/>
    <w:qFormat/>
    <w:rPr>
      <w:kern w:val="0"/>
      <w:sz w:val="18"/>
      <w:szCs w:val="20"/>
    </w:rPr>
  </w:style>
  <w:style w:type="paragraph" w:styleId="ab">
    <w:name w:val="footer"/>
    <w:basedOn w:val="a"/>
    <w:link w:val="Char5"/>
    <w:uiPriority w:val="99"/>
    <w:qFormat/>
    <w:pPr>
      <w:tabs>
        <w:tab w:val="center" w:pos="4153"/>
        <w:tab w:val="right" w:pos="8306"/>
      </w:tabs>
      <w:snapToGrid w:val="0"/>
      <w:jc w:val="left"/>
    </w:pPr>
    <w:rPr>
      <w:kern w:val="0"/>
      <w:sz w:val="18"/>
      <w:szCs w:val="20"/>
    </w:rPr>
  </w:style>
  <w:style w:type="paragraph" w:styleId="ac">
    <w:name w:val="header"/>
    <w:basedOn w:val="a"/>
    <w:link w:val="Char11"/>
    <w:qFormat/>
    <w:pPr>
      <w:pBdr>
        <w:bottom w:val="single" w:sz="6" w:space="1" w:color="auto"/>
      </w:pBdr>
      <w:tabs>
        <w:tab w:val="center" w:pos="4153"/>
        <w:tab w:val="right" w:pos="8306"/>
      </w:tabs>
      <w:snapToGrid w:val="0"/>
      <w:jc w:val="center"/>
    </w:pPr>
    <w:rPr>
      <w:kern w:val="0"/>
      <w:sz w:val="18"/>
      <w:szCs w:val="20"/>
    </w:rPr>
  </w:style>
  <w:style w:type="paragraph" w:styleId="3">
    <w:name w:val="Body Text Indent 3"/>
    <w:basedOn w:val="a"/>
    <w:link w:val="3Char"/>
    <w:qFormat/>
    <w:locked/>
    <w:pPr>
      <w:spacing w:line="360" w:lineRule="auto"/>
      <w:ind w:firstLineChars="200" w:firstLine="471"/>
    </w:pPr>
    <w:rPr>
      <w:rFonts w:ascii="宋体" w:hAnsi="宋体"/>
      <w:sz w:val="24"/>
      <w:szCs w:val="20"/>
    </w:rPr>
  </w:style>
  <w:style w:type="paragraph" w:styleId="21">
    <w:name w:val="Body Text 2"/>
    <w:basedOn w:val="a"/>
    <w:link w:val="2Char1"/>
    <w:qFormat/>
    <w:locked/>
    <w:pPr>
      <w:spacing w:after="120" w:line="480" w:lineRule="auto"/>
    </w:pPr>
  </w:style>
  <w:style w:type="paragraph" w:styleId="ad">
    <w:name w:val="Normal (Web)"/>
    <w:basedOn w:val="a"/>
    <w:link w:val="Char6"/>
    <w:uiPriority w:val="99"/>
    <w:qFormat/>
    <w:pPr>
      <w:widowControl/>
      <w:spacing w:before="100" w:beforeAutospacing="1" w:after="100" w:afterAutospacing="1"/>
      <w:jc w:val="left"/>
    </w:pPr>
    <w:rPr>
      <w:rFonts w:ascii="宋体" w:hAnsi="宋体"/>
      <w:kern w:val="0"/>
      <w:sz w:val="24"/>
      <w:szCs w:val="20"/>
    </w:rPr>
  </w:style>
  <w:style w:type="paragraph" w:styleId="ae">
    <w:name w:val="annotation subject"/>
    <w:basedOn w:val="a5"/>
    <w:next w:val="a5"/>
    <w:link w:val="Char12"/>
    <w:qFormat/>
    <w:rPr>
      <w:b/>
    </w:rPr>
  </w:style>
  <w:style w:type="paragraph" w:styleId="22">
    <w:name w:val="Body Text First Indent 2"/>
    <w:basedOn w:val="a7"/>
    <w:link w:val="2Char2"/>
    <w:qFormat/>
    <w:locked/>
    <w:pPr>
      <w:ind w:firstLineChars="200" w:firstLine="420"/>
    </w:pPr>
    <w:rPr>
      <w:rFonts w:ascii="Calibri" w:eastAsia="楷体_GB2312" w:hAnsi="Calibri"/>
      <w:color w:val="000000"/>
      <w:kern w:val="2"/>
      <w:sz w:val="21"/>
    </w:rPr>
  </w:style>
  <w:style w:type="table" w:styleId="af">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1"/>
    <w:qFormat/>
    <w:locked/>
  </w:style>
  <w:style w:type="character" w:styleId="af1">
    <w:name w:val="annotation reference"/>
    <w:qFormat/>
    <w:rPr>
      <w:sz w:val="21"/>
    </w:rPr>
  </w:style>
  <w:style w:type="paragraph" w:customStyle="1" w:styleId="BlockQuote">
    <w:name w:val="BlockQuote"/>
    <w:basedOn w:val="a"/>
    <w:qFormat/>
    <w:pPr>
      <w:widowControl/>
      <w:spacing w:line="300" w:lineRule="exact"/>
      <w:ind w:leftChars="-40" w:left="-96" w:right="-16" w:firstLineChars="200" w:firstLine="482"/>
      <w:textAlignment w:val="baseline"/>
    </w:pPr>
    <w:rPr>
      <w:rFonts w:ascii="宋体" w:eastAsia="仿宋_GB2312" w:hAnsi="宋体"/>
      <w:sz w:val="28"/>
    </w:rPr>
  </w:style>
  <w:style w:type="character" w:customStyle="1" w:styleId="Char5">
    <w:name w:val="页脚 Char"/>
    <w:link w:val="ab"/>
    <w:uiPriority w:val="99"/>
    <w:qFormat/>
    <w:locked/>
    <w:rPr>
      <w:sz w:val="18"/>
    </w:rPr>
  </w:style>
  <w:style w:type="character" w:customStyle="1" w:styleId="Char4">
    <w:name w:val="日期 Char"/>
    <w:link w:val="a9"/>
    <w:qFormat/>
    <w:locked/>
    <w:rPr>
      <w:rFonts w:ascii="Times New Roman" w:eastAsia="宋体" w:hAnsi="Times New Roman"/>
      <w:sz w:val="24"/>
    </w:rPr>
  </w:style>
  <w:style w:type="character" w:customStyle="1" w:styleId="af2">
    <w:name w:val="页脚 字符"/>
    <w:basedOn w:val="a1"/>
    <w:uiPriority w:val="99"/>
    <w:qFormat/>
  </w:style>
  <w:style w:type="character" w:customStyle="1" w:styleId="Char6">
    <w:name w:val="普通(网站) Char"/>
    <w:link w:val="ad"/>
    <w:qFormat/>
    <w:locked/>
    <w:rPr>
      <w:rFonts w:ascii="宋体" w:eastAsia="宋体" w:hAnsi="宋体"/>
      <w:sz w:val="24"/>
    </w:rPr>
  </w:style>
  <w:style w:type="character" w:customStyle="1" w:styleId="11">
    <w:name w:val="正文文本 字符1"/>
    <w:semiHidden/>
    <w:qFormat/>
    <w:rPr>
      <w:rFonts w:ascii="Times New Roman" w:eastAsia="宋体" w:hAnsi="Times New Roman"/>
      <w:sz w:val="24"/>
    </w:rPr>
  </w:style>
  <w:style w:type="character" w:customStyle="1" w:styleId="Char0">
    <w:name w:val="正文文本 Char"/>
    <w:link w:val="a6"/>
    <w:qFormat/>
    <w:locked/>
    <w:rPr>
      <w:sz w:val="18"/>
    </w:rPr>
  </w:style>
  <w:style w:type="character" w:customStyle="1" w:styleId="Char1">
    <w:name w:val="批注文字 Char1"/>
    <w:link w:val="a5"/>
    <w:qFormat/>
    <w:locked/>
    <w:rPr>
      <w:rFonts w:ascii="Times New Roman" w:eastAsia="宋体" w:hAnsi="Times New Roman"/>
      <w:sz w:val="24"/>
    </w:rPr>
  </w:style>
  <w:style w:type="character" w:customStyle="1" w:styleId="Char7">
    <w:name w:val="表格 Char"/>
    <w:link w:val="af3"/>
    <w:qFormat/>
    <w:locked/>
    <w:rPr>
      <w:rFonts w:ascii="宋体"/>
      <w:sz w:val="21"/>
    </w:rPr>
  </w:style>
  <w:style w:type="paragraph" w:customStyle="1" w:styleId="af3">
    <w:name w:val="表格"/>
    <w:basedOn w:val="a"/>
    <w:next w:val="a"/>
    <w:link w:val="Char7"/>
    <w:qFormat/>
    <w:pPr>
      <w:adjustRightInd w:val="0"/>
      <w:snapToGrid w:val="0"/>
      <w:spacing w:beforeLines="10" w:afterLines="10" w:line="259" w:lineRule="auto"/>
      <w:jc w:val="center"/>
    </w:pPr>
    <w:rPr>
      <w:rFonts w:ascii="宋体"/>
      <w:kern w:val="0"/>
      <w:szCs w:val="20"/>
    </w:rPr>
  </w:style>
  <w:style w:type="character" w:customStyle="1" w:styleId="af4">
    <w:name w:val="日期 字符"/>
    <w:semiHidden/>
    <w:qFormat/>
    <w:rPr>
      <w:rFonts w:ascii="Times New Roman" w:eastAsia="宋体" w:hAnsi="Times New Roman"/>
      <w:sz w:val="24"/>
    </w:rPr>
  </w:style>
  <w:style w:type="character" w:customStyle="1" w:styleId="Char10">
    <w:name w:val="批注框文本 Char1"/>
    <w:link w:val="aa"/>
    <w:semiHidden/>
    <w:qFormat/>
    <w:locked/>
    <w:rPr>
      <w:rFonts w:ascii="Times New Roman" w:eastAsia="宋体" w:hAnsi="Times New Roman"/>
      <w:sz w:val="18"/>
    </w:rPr>
  </w:style>
  <w:style w:type="character" w:customStyle="1" w:styleId="Char12">
    <w:name w:val="批注主题 Char1"/>
    <w:link w:val="ae"/>
    <w:semiHidden/>
    <w:qFormat/>
    <w:locked/>
    <w:rPr>
      <w:rFonts w:ascii="Times New Roman" w:eastAsia="宋体" w:hAnsi="Times New Roman"/>
      <w:b/>
      <w:kern w:val="2"/>
      <w:sz w:val="24"/>
    </w:rPr>
  </w:style>
  <w:style w:type="character" w:customStyle="1" w:styleId="Char11">
    <w:name w:val="页眉 Char1"/>
    <w:link w:val="ac"/>
    <w:qFormat/>
    <w:locked/>
    <w:rPr>
      <w:sz w:val="18"/>
    </w:rPr>
  </w:style>
  <w:style w:type="character" w:customStyle="1" w:styleId="12">
    <w:name w:val="批注文字 字符1"/>
    <w:semiHidden/>
    <w:qFormat/>
    <w:rPr>
      <w:rFonts w:ascii="Times New Roman" w:eastAsia="宋体" w:hAnsi="Times New Roman"/>
      <w:sz w:val="24"/>
    </w:rPr>
  </w:style>
  <w:style w:type="character" w:customStyle="1" w:styleId="Char2">
    <w:name w:val="正文文本缩进 Char"/>
    <w:link w:val="a7"/>
    <w:semiHidden/>
    <w:qFormat/>
    <w:locked/>
    <w:rPr>
      <w:rFonts w:ascii="Times New Roman" w:eastAsia="宋体" w:hAnsi="Times New Roman"/>
      <w:sz w:val="24"/>
    </w:rPr>
  </w:style>
  <w:style w:type="paragraph" w:customStyle="1" w:styleId="100">
    <w:name w:val="正文_10"/>
    <w:qFormat/>
    <w:pPr>
      <w:widowControl w:val="0"/>
      <w:jc w:val="both"/>
    </w:pPr>
    <w:rPr>
      <w:kern w:val="2"/>
      <w:sz w:val="21"/>
      <w:szCs w:val="22"/>
    </w:rPr>
  </w:style>
  <w:style w:type="paragraph" w:customStyle="1" w:styleId="23">
    <w:name w:val="普通(网站)2"/>
    <w:basedOn w:val="a"/>
    <w:qFormat/>
    <w:pPr>
      <w:widowControl/>
      <w:spacing w:before="100" w:beforeAutospacing="1" w:after="100" w:afterAutospacing="1"/>
      <w:jc w:val="left"/>
    </w:pPr>
    <w:rPr>
      <w:rFonts w:ascii="宋体" w:hAnsi="宋体"/>
      <w:sz w:val="24"/>
      <w:szCs w:val="20"/>
    </w:rPr>
  </w:style>
  <w:style w:type="paragraph" w:customStyle="1" w:styleId="af5">
    <w:name w:val="表格内文字"/>
    <w:basedOn w:val="a"/>
    <w:qFormat/>
    <w:pPr>
      <w:widowControl/>
      <w:tabs>
        <w:tab w:val="left" w:pos="0"/>
      </w:tabs>
      <w:snapToGrid w:val="0"/>
      <w:jc w:val="center"/>
    </w:pPr>
    <w:rPr>
      <w:rFonts w:ascii="仿宋_GB2312" w:eastAsia="仿宋_GB2312" w:hAnsi="宋体" w:cs="宋体"/>
      <w:w w:val="90"/>
      <w:kern w:val="18"/>
      <w:sz w:val="24"/>
    </w:rPr>
  </w:style>
  <w:style w:type="character" w:customStyle="1" w:styleId="2Char1">
    <w:name w:val="正文文本 2 Char"/>
    <w:basedOn w:val="a1"/>
    <w:link w:val="21"/>
    <w:qFormat/>
    <w:rPr>
      <w:kern w:val="2"/>
      <w:sz w:val="21"/>
      <w:szCs w:val="24"/>
    </w:rPr>
  </w:style>
  <w:style w:type="character" w:customStyle="1" w:styleId="Char8">
    <w:name w:val="批注文字 Char"/>
    <w:basedOn w:val="a1"/>
    <w:qFormat/>
    <w:rPr>
      <w:rFonts w:ascii="Calibri" w:hAnsi="Calibri"/>
      <w:kern w:val="2"/>
      <w:sz w:val="21"/>
    </w:rPr>
  </w:style>
  <w:style w:type="paragraph" w:customStyle="1" w:styleId="TableParagraph">
    <w:name w:val="Table Paragraph"/>
    <w:basedOn w:val="a"/>
    <w:qFormat/>
    <w:pPr>
      <w:autoSpaceDE w:val="0"/>
      <w:autoSpaceDN w:val="0"/>
      <w:adjustRightInd w:val="0"/>
      <w:jc w:val="left"/>
    </w:pPr>
    <w:rPr>
      <w:rFonts w:ascii="Calibri" w:hAnsi="Calibri"/>
      <w:kern w:val="0"/>
      <w:sz w:val="24"/>
    </w:rPr>
  </w:style>
  <w:style w:type="paragraph" w:customStyle="1" w:styleId="af6">
    <w:name w:val="图表文字"/>
    <w:basedOn w:val="a"/>
    <w:link w:val="Char9"/>
    <w:qFormat/>
    <w:pPr>
      <w:spacing w:line="300" w:lineRule="exact"/>
      <w:jc w:val="center"/>
    </w:pPr>
    <w:rPr>
      <w:rFonts w:ascii="Calibri" w:hAnsi="Calibri"/>
      <w:bCs/>
      <w:szCs w:val="20"/>
    </w:rPr>
  </w:style>
  <w:style w:type="paragraph" w:customStyle="1" w:styleId="af7">
    <w:name w:val="我的样式（正文）"/>
    <w:basedOn w:val="a"/>
    <w:qFormat/>
    <w:pPr>
      <w:spacing w:line="440" w:lineRule="exact"/>
    </w:pPr>
    <w:rPr>
      <w:rFonts w:ascii="宋体" w:hAnsi="Calibri"/>
      <w:sz w:val="28"/>
    </w:rPr>
  </w:style>
  <w:style w:type="character" w:customStyle="1" w:styleId="Char">
    <w:name w:val="正文缩进 Char"/>
    <w:basedOn w:val="a1"/>
    <w:link w:val="a4"/>
    <w:qFormat/>
    <w:rPr>
      <w:rFonts w:ascii="Calibri" w:hAnsi="Calibri"/>
      <w:kern w:val="2"/>
      <w:sz w:val="21"/>
    </w:rPr>
  </w:style>
  <w:style w:type="character" w:customStyle="1" w:styleId="Char9">
    <w:name w:val="图表文字 Char"/>
    <w:link w:val="af6"/>
    <w:qFormat/>
    <w:rPr>
      <w:rFonts w:ascii="Calibri" w:hAnsi="Calibri"/>
      <w:bCs/>
      <w:kern w:val="2"/>
      <w:sz w:val="21"/>
    </w:rPr>
  </w:style>
  <w:style w:type="character" w:customStyle="1" w:styleId="2Char">
    <w:name w:val="标题 2 Char"/>
    <w:basedOn w:val="a1"/>
    <w:link w:val="2"/>
    <w:semiHidden/>
    <w:qFormat/>
    <w:rPr>
      <w:rFonts w:asciiTheme="majorHAnsi" w:eastAsiaTheme="majorEastAsia" w:hAnsiTheme="majorHAnsi" w:cstheme="majorBidi"/>
      <w:b/>
      <w:bCs/>
      <w:kern w:val="2"/>
      <w:sz w:val="32"/>
      <w:szCs w:val="32"/>
    </w:rPr>
  </w:style>
  <w:style w:type="character" w:customStyle="1" w:styleId="Char3">
    <w:name w:val="纯文本 Char"/>
    <w:basedOn w:val="a1"/>
    <w:link w:val="a8"/>
    <w:qFormat/>
    <w:rPr>
      <w:rFonts w:ascii="宋体" w:hAnsi="Courier New"/>
      <w:kern w:val="2"/>
      <w:sz w:val="21"/>
    </w:rPr>
  </w:style>
  <w:style w:type="character" w:customStyle="1" w:styleId="2Char0">
    <w:name w:val="正文文本缩进 2 Char"/>
    <w:basedOn w:val="a1"/>
    <w:link w:val="20"/>
    <w:qFormat/>
    <w:rPr>
      <w:rFonts w:ascii="宋体" w:hAnsi="Calibri"/>
      <w:bCs/>
      <w:kern w:val="2"/>
      <w:sz w:val="24"/>
    </w:rPr>
  </w:style>
  <w:style w:type="character" w:customStyle="1" w:styleId="3Char">
    <w:name w:val="正文文本缩进 3 Char"/>
    <w:basedOn w:val="a1"/>
    <w:link w:val="3"/>
    <w:qFormat/>
    <w:rPr>
      <w:rFonts w:ascii="宋体" w:hAnsi="宋体"/>
      <w:kern w:val="2"/>
      <w:sz w:val="24"/>
    </w:rPr>
  </w:style>
  <w:style w:type="character" w:customStyle="1" w:styleId="2Char2">
    <w:name w:val="正文首行缩进 2 Char"/>
    <w:basedOn w:val="Char2"/>
    <w:link w:val="22"/>
    <w:qFormat/>
    <w:rPr>
      <w:rFonts w:ascii="Calibri" w:eastAsia="楷体_GB2312" w:hAnsi="Calibri"/>
      <w:color w:val="000000"/>
      <w:kern w:val="2"/>
      <w:sz w:val="21"/>
    </w:rPr>
  </w:style>
  <w:style w:type="paragraph" w:customStyle="1" w:styleId="BodyText21">
    <w:name w:val="Body Text 21"/>
    <w:basedOn w:val="a"/>
    <w:qFormat/>
    <w:pPr>
      <w:textAlignment w:val="baseline"/>
    </w:pPr>
    <w:rPr>
      <w:rFonts w:ascii="Calibri" w:hAnsi="Calibri"/>
      <w:color w:val="000000"/>
      <w:sz w:val="24"/>
      <w:szCs w:val="20"/>
    </w:rPr>
  </w:style>
  <w:style w:type="paragraph" w:customStyle="1" w:styleId="af8">
    <w:name w:val="图文框"/>
    <w:basedOn w:val="a"/>
    <w:qFormat/>
    <w:pPr>
      <w:adjustRightInd w:val="0"/>
      <w:snapToGrid w:val="0"/>
      <w:jc w:val="center"/>
    </w:pPr>
    <w:rPr>
      <w:rFonts w:ascii="宋体" w:hAnsi="宋体"/>
      <w:color w:val="000000"/>
      <w:sz w:val="18"/>
    </w:rPr>
  </w:style>
  <w:style w:type="paragraph" w:customStyle="1" w:styleId="af9">
    <w:name w:val="表"/>
    <w:basedOn w:val="a"/>
    <w:qFormat/>
    <w:pPr>
      <w:keepNext/>
      <w:keepLines/>
      <w:adjustRightInd w:val="0"/>
      <w:spacing w:before="60"/>
      <w:jc w:val="center"/>
    </w:pPr>
    <w:rPr>
      <w:rFonts w:ascii="Calibri" w:eastAsia="仿宋_GB2312" w:hAnsi="Calibri"/>
      <w:kern w:val="21"/>
      <w:sz w:val="24"/>
      <w:szCs w:val="20"/>
    </w:rPr>
  </w:style>
  <w:style w:type="paragraph" w:customStyle="1" w:styleId="p0">
    <w:name w:val="p0"/>
    <w:basedOn w:val="a"/>
    <w:qFormat/>
    <w:pPr>
      <w:widowControl/>
    </w:pPr>
    <w:rPr>
      <w:rFonts w:ascii="Calibri" w:hAnsi="Calibri"/>
      <w:kern w:val="0"/>
      <w:szCs w:val="21"/>
    </w:rPr>
  </w:style>
  <w:style w:type="paragraph" w:customStyle="1" w:styleId="afa">
    <w:name w:val="表格文字"/>
    <w:basedOn w:val="a"/>
    <w:qFormat/>
    <w:pPr>
      <w:adjustRightInd w:val="0"/>
      <w:snapToGrid w:val="0"/>
      <w:jc w:val="center"/>
    </w:pPr>
    <w:rPr>
      <w:rFonts w:ascii="仿宋_GB2312" w:eastAsia="仿宋_GB2312" w:hAnsi="Arial Black"/>
      <w:kern w:val="44"/>
      <w:sz w:val="24"/>
      <w:szCs w:val="20"/>
    </w:rPr>
  </w:style>
  <w:style w:type="paragraph" w:customStyle="1" w:styleId="afb">
    <w:name w:val="表格标题"/>
    <w:basedOn w:val="a"/>
    <w:qFormat/>
    <w:pPr>
      <w:adjustRightInd w:val="0"/>
      <w:spacing w:before="120" w:line="360" w:lineRule="auto"/>
      <w:jc w:val="center"/>
    </w:pPr>
    <w:rPr>
      <w:rFonts w:ascii="Calibri" w:eastAsia="文鼎CS中宋" w:hAnsi="Calibri"/>
      <w:kern w:val="0"/>
      <w:sz w:val="24"/>
      <w:szCs w:val="20"/>
    </w:rPr>
  </w:style>
  <w:style w:type="paragraph" w:customStyle="1" w:styleId="afc">
    <w:name w:val="文本框样式"/>
    <w:basedOn w:val="a"/>
    <w:qFormat/>
    <w:pPr>
      <w:jc w:val="center"/>
    </w:pPr>
    <w:rPr>
      <w:rFonts w:ascii="Calibri" w:hAnsi="Calibri"/>
      <w:szCs w:val="21"/>
    </w:rPr>
  </w:style>
  <w:style w:type="paragraph" w:customStyle="1" w:styleId="afd">
    <w:name w:val="图标题"/>
    <w:basedOn w:val="a"/>
    <w:qFormat/>
    <w:pPr>
      <w:spacing w:line="300" w:lineRule="exact"/>
    </w:pPr>
    <w:rPr>
      <w:rFonts w:ascii="仿宋_GB2312" w:eastAsia="仿宋_GB2312" w:hAnsi="Calibri"/>
      <w:b/>
      <w:bCs/>
      <w:sz w:val="24"/>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21">
    <w:name w:val="font21"/>
    <w:basedOn w:val="a1"/>
    <w:qFormat/>
    <w:rPr>
      <w:rFonts w:ascii="TimesNewRomanPSMT" w:eastAsia="TimesNewRomanPSMT" w:hAnsi="TimesNewRomanPSMT" w:cs="TimesNewRomanPSMT" w:hint="default"/>
      <w:color w:val="000000"/>
      <w:sz w:val="18"/>
      <w:szCs w:val="18"/>
      <w:u w:val="none"/>
    </w:rPr>
  </w:style>
  <w:style w:type="paragraph" w:customStyle="1" w:styleId="xl23">
    <w:name w:val="xl2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Other1">
    <w:name w:val="Other|1"/>
    <w:basedOn w:val="a"/>
    <w:qFormat/>
    <w:rPr>
      <w:rFonts w:ascii="MingLiU" w:eastAsia="MingLiU" w:hAnsi="MingLiU" w:cs="MingLiU"/>
      <w:sz w:val="19"/>
      <w:szCs w:val="19"/>
      <w:lang w:val="zh-TW" w:eastAsia="zh-TW" w:bidi="zh-TW"/>
    </w:rPr>
  </w:style>
  <w:style w:type="paragraph" w:customStyle="1" w:styleId="Bodytext1">
    <w:name w:val="Body text|1"/>
    <w:basedOn w:val="a"/>
    <w:qFormat/>
    <w:pPr>
      <w:spacing w:after="180" w:line="413" w:lineRule="auto"/>
    </w:pPr>
    <w:rPr>
      <w:rFonts w:ascii="宋体" w:hAnsi="宋体" w:cs="宋体"/>
      <w:szCs w:val="20"/>
      <w:lang w:val="zh-TW" w:eastAsia="zh-TW" w:bidi="zh-TW"/>
    </w:rPr>
  </w:style>
  <w:style w:type="paragraph" w:customStyle="1" w:styleId="Tablecaption1">
    <w:name w:val="Table caption|1"/>
    <w:basedOn w:val="a"/>
    <w:qFormat/>
    <w:rPr>
      <w:rFonts w:ascii="MingLiU" w:eastAsia="MingLiU" w:hAnsi="MingLiU" w:cs="MingLiU"/>
      <w:sz w:val="19"/>
      <w:szCs w:val="19"/>
      <w:lang w:val="zh-TW" w:eastAsia="zh-TW" w:bidi="zh-TW"/>
    </w:rPr>
  </w:style>
  <w:style w:type="character" w:customStyle="1" w:styleId="Chara">
    <w:name w:val="批注框文本 Char"/>
    <w:basedOn w:val="a1"/>
    <w:qFormat/>
    <w:rPr>
      <w:rFonts w:ascii="Calibri" w:hAnsi="Calibri"/>
      <w:kern w:val="2"/>
      <w:sz w:val="18"/>
      <w:szCs w:val="18"/>
    </w:rPr>
  </w:style>
  <w:style w:type="character" w:styleId="afe">
    <w:name w:val="Placeholder Text"/>
    <w:basedOn w:val="a1"/>
    <w:uiPriority w:val="99"/>
    <w:unhideWhenUsed/>
    <w:qFormat/>
    <w:rPr>
      <w:color w:val="808080"/>
    </w:rPr>
  </w:style>
  <w:style w:type="paragraph" w:styleId="aff">
    <w:name w:val="List Paragraph"/>
    <w:basedOn w:val="a"/>
    <w:uiPriority w:val="99"/>
    <w:unhideWhenUsed/>
    <w:qFormat/>
    <w:pPr>
      <w:ind w:firstLineChars="200" w:firstLine="420"/>
    </w:pPr>
    <w:rPr>
      <w:rFonts w:ascii="Calibri" w:hAnsi="Calibri"/>
      <w:szCs w:val="20"/>
    </w:rPr>
  </w:style>
  <w:style w:type="character" w:customStyle="1" w:styleId="Charb">
    <w:name w:val="批注主题 Char"/>
    <w:basedOn w:val="Char8"/>
    <w:qFormat/>
    <w:rPr>
      <w:rFonts w:ascii="Calibri" w:hAnsi="Calibri"/>
      <w:kern w:val="2"/>
      <w:sz w:val="21"/>
    </w:rPr>
  </w:style>
  <w:style w:type="character" w:customStyle="1" w:styleId="Charc">
    <w:name w:val="页眉 Char"/>
    <w:basedOn w:val="a1"/>
    <w:qFormat/>
    <w:rPr>
      <w:rFonts w:ascii="Calibri" w:hAnsi="Calibri"/>
      <w:kern w:val="2"/>
      <w:sz w:val="18"/>
      <w:szCs w:val="24"/>
    </w:rPr>
  </w:style>
  <w:style w:type="paragraph" w:customStyle="1" w:styleId="aff0">
    <w:name w:val="样式 自动设置"/>
    <w:basedOn w:val="a"/>
    <w:qFormat/>
    <w:pPr>
      <w:autoSpaceDE w:val="0"/>
      <w:autoSpaceDN w:val="0"/>
      <w:adjustRightInd w:val="0"/>
      <w:snapToGrid w:val="0"/>
      <w:spacing w:beforeLines="50" w:line="288" w:lineRule="auto"/>
      <w:ind w:firstLineChars="200" w:firstLine="200"/>
    </w:pPr>
    <w:rPr>
      <w:rFonts w:cs="宋体"/>
      <w:sz w:val="24"/>
      <w:szCs w:val="20"/>
    </w:rPr>
  </w:style>
  <w:style w:type="paragraph" w:customStyle="1" w:styleId="aff1">
    <w:name w:val="表格内容"/>
    <w:basedOn w:val="a"/>
    <w:qFormat/>
    <w:pPr>
      <w:widowControl/>
      <w:jc w:val="center"/>
    </w:pPr>
    <w:rPr>
      <w:rFonts w:eastAsia="楷体" w:cs="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70170">
      <w:bodyDiv w:val="1"/>
      <w:marLeft w:val="0"/>
      <w:marRight w:val="0"/>
      <w:marTop w:val="0"/>
      <w:marBottom w:val="0"/>
      <w:divBdr>
        <w:top w:val="none" w:sz="0" w:space="0" w:color="auto"/>
        <w:left w:val="none" w:sz="0" w:space="0" w:color="auto"/>
        <w:bottom w:val="none" w:sz="0" w:space="0" w:color="auto"/>
        <w:right w:val="none" w:sz="0" w:space="0" w:color="auto"/>
      </w:divBdr>
    </w:div>
    <w:div w:id="155072926">
      <w:bodyDiv w:val="1"/>
      <w:marLeft w:val="0"/>
      <w:marRight w:val="0"/>
      <w:marTop w:val="0"/>
      <w:marBottom w:val="0"/>
      <w:divBdr>
        <w:top w:val="none" w:sz="0" w:space="0" w:color="auto"/>
        <w:left w:val="none" w:sz="0" w:space="0" w:color="auto"/>
        <w:bottom w:val="none" w:sz="0" w:space="0" w:color="auto"/>
        <w:right w:val="none" w:sz="0" w:space="0" w:color="auto"/>
      </w:divBdr>
    </w:div>
    <w:div w:id="459228488">
      <w:bodyDiv w:val="1"/>
      <w:marLeft w:val="0"/>
      <w:marRight w:val="0"/>
      <w:marTop w:val="0"/>
      <w:marBottom w:val="0"/>
      <w:divBdr>
        <w:top w:val="none" w:sz="0" w:space="0" w:color="auto"/>
        <w:left w:val="none" w:sz="0" w:space="0" w:color="auto"/>
        <w:bottom w:val="none" w:sz="0" w:space="0" w:color="auto"/>
        <w:right w:val="none" w:sz="0" w:space="0" w:color="auto"/>
      </w:divBdr>
    </w:div>
    <w:div w:id="580526832">
      <w:bodyDiv w:val="1"/>
      <w:marLeft w:val="0"/>
      <w:marRight w:val="0"/>
      <w:marTop w:val="0"/>
      <w:marBottom w:val="0"/>
      <w:divBdr>
        <w:top w:val="none" w:sz="0" w:space="0" w:color="auto"/>
        <w:left w:val="none" w:sz="0" w:space="0" w:color="auto"/>
        <w:bottom w:val="none" w:sz="0" w:space="0" w:color="auto"/>
        <w:right w:val="none" w:sz="0" w:space="0" w:color="auto"/>
      </w:divBdr>
    </w:div>
    <w:div w:id="756631120">
      <w:bodyDiv w:val="1"/>
      <w:marLeft w:val="0"/>
      <w:marRight w:val="0"/>
      <w:marTop w:val="0"/>
      <w:marBottom w:val="0"/>
      <w:divBdr>
        <w:top w:val="none" w:sz="0" w:space="0" w:color="auto"/>
        <w:left w:val="none" w:sz="0" w:space="0" w:color="auto"/>
        <w:bottom w:val="none" w:sz="0" w:space="0" w:color="auto"/>
        <w:right w:val="none" w:sz="0" w:space="0" w:color="auto"/>
      </w:divBdr>
    </w:div>
    <w:div w:id="853768609">
      <w:bodyDiv w:val="1"/>
      <w:marLeft w:val="0"/>
      <w:marRight w:val="0"/>
      <w:marTop w:val="0"/>
      <w:marBottom w:val="0"/>
      <w:divBdr>
        <w:top w:val="none" w:sz="0" w:space="0" w:color="auto"/>
        <w:left w:val="none" w:sz="0" w:space="0" w:color="auto"/>
        <w:bottom w:val="none" w:sz="0" w:space="0" w:color="auto"/>
        <w:right w:val="none" w:sz="0" w:space="0" w:color="auto"/>
      </w:divBdr>
    </w:div>
    <w:div w:id="1011179313">
      <w:bodyDiv w:val="1"/>
      <w:marLeft w:val="0"/>
      <w:marRight w:val="0"/>
      <w:marTop w:val="0"/>
      <w:marBottom w:val="0"/>
      <w:divBdr>
        <w:top w:val="none" w:sz="0" w:space="0" w:color="auto"/>
        <w:left w:val="none" w:sz="0" w:space="0" w:color="auto"/>
        <w:bottom w:val="none" w:sz="0" w:space="0" w:color="auto"/>
        <w:right w:val="none" w:sz="0" w:space="0" w:color="auto"/>
      </w:divBdr>
    </w:div>
    <w:div w:id="1710644917">
      <w:bodyDiv w:val="1"/>
      <w:marLeft w:val="0"/>
      <w:marRight w:val="0"/>
      <w:marTop w:val="0"/>
      <w:marBottom w:val="0"/>
      <w:divBdr>
        <w:top w:val="none" w:sz="0" w:space="0" w:color="auto"/>
        <w:left w:val="none" w:sz="0" w:space="0" w:color="auto"/>
        <w:bottom w:val="none" w:sz="0" w:space="0" w:color="auto"/>
        <w:right w:val="none" w:sz="0" w:space="0" w:color="auto"/>
      </w:divBdr>
    </w:div>
    <w:div w:id="1923416897">
      <w:bodyDiv w:val="1"/>
      <w:marLeft w:val="0"/>
      <w:marRight w:val="0"/>
      <w:marTop w:val="0"/>
      <w:marBottom w:val="0"/>
      <w:divBdr>
        <w:top w:val="none" w:sz="0" w:space="0" w:color="auto"/>
        <w:left w:val="none" w:sz="0" w:space="0" w:color="auto"/>
        <w:bottom w:val="none" w:sz="0" w:space="0" w:color="auto"/>
        <w:right w:val="none" w:sz="0" w:space="0" w:color="auto"/>
      </w:divBdr>
    </w:div>
    <w:div w:id="2068717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image" Target="media/image11.wmf"/><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3.wmf"/><Relationship Id="rId23" Type="http://schemas.openxmlformats.org/officeDocument/2006/relationships/image" Target="media/image8.png"/><Relationship Id="rId28" Type="http://schemas.openxmlformats.org/officeDocument/2006/relationships/image" Target="media/image12.wmf"/><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7.png"/><Relationship Id="rId27" Type="http://schemas.openxmlformats.org/officeDocument/2006/relationships/oleObject" Target="embeddings/oleObject4.bin"/><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DB3F3-9AD9-43F3-8888-EE4A7954B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Template>
  <TotalTime>260</TotalTime>
  <Pages>100</Pages>
  <Words>10236</Words>
  <Characters>58346</Characters>
  <Application>Microsoft Office Word</Application>
  <DocSecurity>0</DocSecurity>
  <Lines>486</Lines>
  <Paragraphs>136</Paragraphs>
  <ScaleCrop>false</ScaleCrop>
  <Company>微软中国</Company>
  <LinksUpToDate>false</LinksUpToDate>
  <CharactersWithSpaces>68446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Microsoft</cp:lastModifiedBy>
  <cp:revision>83</cp:revision>
  <cp:lastPrinted>2021-04-06T07:38:00Z</cp:lastPrinted>
  <dcterms:created xsi:type="dcterms:W3CDTF">2021-04-14T05:23:00Z</dcterms:created>
  <dcterms:modified xsi:type="dcterms:W3CDTF">2021-04-16T06:07:00Z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