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F57" w:rsidRDefault="00B32F57">
      <w:pPr>
        <w:rPr>
          <w:rFonts w:ascii="FangSong_GB2312" w:eastAsia="FangSong_GB2312" w:hAnsi="FangSong_GB2312" w:cs="FangSong_GB2312"/>
          <w:sz w:val="36"/>
          <w:szCs w:val="36"/>
        </w:rPr>
      </w:pPr>
    </w:p>
    <w:p w:rsidR="00B32F57" w:rsidRDefault="00B32F57">
      <w:pPr>
        <w:rPr>
          <w:rFonts w:ascii="FangSong_GB2312" w:eastAsia="FangSong_GB2312" w:hAnsi="FangSong_GB2312" w:cs="FangSong_GB2312"/>
          <w:sz w:val="36"/>
          <w:szCs w:val="36"/>
        </w:rPr>
      </w:pPr>
    </w:p>
    <w:p w:rsidR="00B32F57" w:rsidRDefault="00B32F57">
      <w:pPr>
        <w:rPr>
          <w:rFonts w:ascii="FangSong_GB2312" w:eastAsia="FangSong_GB2312" w:hAnsi="FangSong_GB2312" w:cs="FangSong_GB2312"/>
          <w:sz w:val="36"/>
          <w:szCs w:val="36"/>
        </w:rPr>
      </w:pPr>
    </w:p>
    <w:p w:rsidR="00B32F57" w:rsidRDefault="00B32F57">
      <w:pPr>
        <w:rPr>
          <w:rFonts w:ascii="FangSong_GB2312" w:eastAsia="FangSong_GB2312" w:hAnsi="FangSong_GB2312" w:cs="FangSong_GB2312"/>
          <w:sz w:val="36"/>
          <w:szCs w:val="36"/>
        </w:rPr>
      </w:pPr>
    </w:p>
    <w:p w:rsidR="00B32F57" w:rsidRDefault="00FA4406">
      <w:pPr>
        <w:adjustRightInd w:val="0"/>
        <w:snapToGrid w:val="0"/>
        <w:jc w:val="center"/>
        <w:outlineLvl w:val="0"/>
        <w:rPr>
          <w:rFonts w:ascii="方正小标宋_GBK" w:eastAsia="方正小标宋_GBK"/>
          <w:bCs/>
          <w:sz w:val="72"/>
          <w:szCs w:val="72"/>
        </w:rPr>
      </w:pPr>
      <w:r>
        <w:rPr>
          <w:rFonts w:ascii="方正小标宋_GBK" w:eastAsia="方正小标宋_GBK" w:hint="eastAsia"/>
          <w:bCs/>
          <w:sz w:val="72"/>
          <w:szCs w:val="72"/>
        </w:rPr>
        <w:t>建设项目环境影响报告表</w:t>
      </w:r>
    </w:p>
    <w:p w:rsidR="00B32F57" w:rsidRDefault="00FA4406" w:rsidP="00DF7E45">
      <w:pPr>
        <w:adjustRightInd w:val="0"/>
        <w:snapToGrid w:val="0"/>
        <w:spacing w:beforeLines="80"/>
        <w:jc w:val="center"/>
        <w:rPr>
          <w:rFonts w:ascii="楷体_GB2312" w:eastAsia="楷体_GB2312"/>
          <w:bCs/>
          <w:sz w:val="48"/>
          <w:szCs w:val="48"/>
        </w:rPr>
      </w:pPr>
      <w:r>
        <w:rPr>
          <w:rFonts w:ascii="楷体_GB2312" w:eastAsia="楷体_GB2312" w:hint="eastAsia"/>
          <w:bCs/>
          <w:sz w:val="48"/>
          <w:szCs w:val="48"/>
        </w:rPr>
        <w:t>（污染影响类）</w:t>
      </w:r>
    </w:p>
    <w:p w:rsidR="00B32F57" w:rsidRDefault="00B32F57">
      <w:pPr>
        <w:adjustRightInd w:val="0"/>
        <w:snapToGrid w:val="0"/>
        <w:spacing w:line="288" w:lineRule="auto"/>
        <w:jc w:val="center"/>
        <w:outlineLvl w:val="0"/>
        <w:rPr>
          <w:rFonts w:ascii="华文仿宋" w:eastAsia="华文仿宋" w:hAnsi="华文仿宋" w:cs="华文仿宋"/>
          <w:color w:val="000000"/>
          <w:kern w:val="44"/>
          <w:sz w:val="44"/>
          <w:szCs w:val="44"/>
        </w:rPr>
      </w:pPr>
    </w:p>
    <w:p w:rsidR="00B32F57" w:rsidRDefault="00B32F57">
      <w:pPr>
        <w:jc w:val="center"/>
        <w:rPr>
          <w:rFonts w:eastAsia="仿宋"/>
          <w:sz w:val="52"/>
          <w:szCs w:val="52"/>
        </w:rPr>
      </w:pPr>
    </w:p>
    <w:p w:rsidR="00B32F57" w:rsidRDefault="00B32F57">
      <w:pPr>
        <w:ind w:firstLine="1040"/>
        <w:rPr>
          <w:rFonts w:eastAsia="仿宋"/>
          <w:sz w:val="44"/>
          <w:szCs w:val="44"/>
        </w:rPr>
      </w:pPr>
    </w:p>
    <w:p w:rsidR="00B32F57" w:rsidRDefault="00B32F57">
      <w:pPr>
        <w:ind w:firstLine="1040"/>
        <w:rPr>
          <w:rFonts w:eastAsia="仿宋"/>
          <w:sz w:val="44"/>
          <w:szCs w:val="44"/>
        </w:rPr>
      </w:pPr>
    </w:p>
    <w:p w:rsidR="00B32F57" w:rsidRDefault="00B32F57" w:rsidP="006023D7">
      <w:pPr>
        <w:ind w:firstLine="1040"/>
        <w:jc w:val="center"/>
        <w:rPr>
          <w:rFonts w:eastAsia="仿宋"/>
          <w:sz w:val="44"/>
          <w:szCs w:val="44"/>
        </w:rPr>
      </w:pPr>
    </w:p>
    <w:p w:rsidR="00B32F57" w:rsidRDefault="00B32F57">
      <w:pPr>
        <w:ind w:firstLine="1040"/>
        <w:rPr>
          <w:rFonts w:eastAsia="仿宋"/>
          <w:sz w:val="44"/>
          <w:szCs w:val="44"/>
        </w:rPr>
      </w:pPr>
    </w:p>
    <w:p w:rsidR="00B32F57" w:rsidRDefault="00FA4406" w:rsidP="006023D7">
      <w:pPr>
        <w:adjustRightInd w:val="0"/>
        <w:snapToGrid w:val="0"/>
        <w:spacing w:line="288" w:lineRule="auto"/>
        <w:ind w:firstLineChars="100" w:firstLine="360"/>
        <w:rPr>
          <w:rFonts w:ascii="宋体" w:hAnsi="宋体"/>
          <w:sz w:val="36"/>
          <w:szCs w:val="36"/>
          <w:u w:val="single"/>
        </w:rPr>
      </w:pPr>
      <w:r>
        <w:rPr>
          <w:rFonts w:ascii="宋体" w:hAnsi="宋体" w:hint="eastAsia"/>
          <w:sz w:val="36"/>
          <w:szCs w:val="36"/>
        </w:rPr>
        <w:t>项目名称：</w:t>
      </w:r>
      <w:r w:rsidR="00412B7F" w:rsidRPr="00412B7F">
        <w:rPr>
          <w:rFonts w:ascii="宋体" w:hAnsi="宋体" w:hint="eastAsia"/>
          <w:sz w:val="36"/>
          <w:szCs w:val="36"/>
          <w:u w:val="single"/>
        </w:rPr>
        <w:t xml:space="preserve">       </w:t>
      </w:r>
      <w:r>
        <w:rPr>
          <w:rFonts w:ascii="宋体" w:hAnsi="宋体" w:hint="eastAsia"/>
          <w:sz w:val="36"/>
          <w:szCs w:val="36"/>
          <w:u w:val="single"/>
        </w:rPr>
        <w:t>年产塑件制品50万件项目</w:t>
      </w:r>
      <w:r w:rsidR="00CA595A">
        <w:rPr>
          <w:rFonts w:ascii="宋体" w:hAnsi="宋体" w:hint="eastAsia"/>
          <w:sz w:val="36"/>
          <w:szCs w:val="36"/>
          <w:u w:val="single"/>
        </w:rPr>
        <w:t xml:space="preserve"> </w:t>
      </w:r>
      <w:r w:rsidR="00412B7F">
        <w:rPr>
          <w:rFonts w:ascii="宋体" w:hAnsi="宋体" w:hint="eastAsia"/>
          <w:sz w:val="36"/>
          <w:szCs w:val="36"/>
          <w:u w:val="single"/>
        </w:rPr>
        <w:t xml:space="preserve">      </w:t>
      </w:r>
    </w:p>
    <w:p w:rsidR="00B32F57" w:rsidRDefault="00FA4406" w:rsidP="006023D7">
      <w:pPr>
        <w:adjustRightInd w:val="0"/>
        <w:snapToGrid w:val="0"/>
        <w:spacing w:line="288" w:lineRule="auto"/>
        <w:ind w:firstLineChars="100" w:firstLine="360"/>
        <w:rPr>
          <w:rFonts w:ascii="宋体" w:hAnsi="宋体"/>
          <w:sz w:val="36"/>
          <w:szCs w:val="36"/>
          <w:u w:val="single"/>
        </w:rPr>
      </w:pPr>
      <w:r>
        <w:rPr>
          <w:rFonts w:ascii="宋体" w:hAnsi="宋体" w:hint="eastAsia"/>
          <w:sz w:val="36"/>
          <w:szCs w:val="36"/>
        </w:rPr>
        <w:t>建设单位（盖章）：</w:t>
      </w:r>
      <w:r w:rsidR="00A1113E">
        <w:rPr>
          <w:rFonts w:ascii="宋体" w:hAnsi="宋体" w:hint="eastAsia"/>
          <w:sz w:val="36"/>
          <w:szCs w:val="36"/>
          <w:u w:val="single"/>
        </w:rPr>
        <w:t>常州市科博医疗器械科技有限公司</w:t>
      </w:r>
      <w:r>
        <w:rPr>
          <w:rFonts w:ascii="宋体" w:hAnsi="宋体" w:hint="eastAsia"/>
          <w:sz w:val="36"/>
          <w:szCs w:val="36"/>
          <w:u w:val="single"/>
        </w:rPr>
        <w:t xml:space="preserve"> </w:t>
      </w:r>
      <w:r w:rsidR="006023D7">
        <w:rPr>
          <w:rFonts w:ascii="宋体" w:hAnsi="宋体" w:hint="eastAsia"/>
          <w:sz w:val="36"/>
          <w:szCs w:val="36"/>
          <w:u w:val="single"/>
        </w:rPr>
        <w:t xml:space="preserve"> </w:t>
      </w:r>
    </w:p>
    <w:p w:rsidR="00B32F57" w:rsidRDefault="00FA4406" w:rsidP="006023D7">
      <w:pPr>
        <w:adjustRightInd w:val="0"/>
        <w:snapToGrid w:val="0"/>
        <w:spacing w:line="288" w:lineRule="auto"/>
        <w:ind w:firstLineChars="100" w:firstLine="360"/>
        <w:rPr>
          <w:rFonts w:ascii="宋体" w:hAnsi="宋体"/>
          <w:sz w:val="36"/>
          <w:szCs w:val="36"/>
          <w:u w:val="single"/>
        </w:rPr>
      </w:pPr>
      <w:r>
        <w:rPr>
          <w:rFonts w:ascii="宋体" w:hAnsi="宋体" w:hint="eastAsia"/>
          <w:sz w:val="36"/>
          <w:szCs w:val="36"/>
        </w:rPr>
        <w:t>编制日期：</w:t>
      </w:r>
      <w:r>
        <w:rPr>
          <w:rFonts w:ascii="宋体" w:hAnsi="宋体" w:hint="eastAsia"/>
          <w:sz w:val="36"/>
          <w:szCs w:val="36"/>
          <w:u w:val="single"/>
        </w:rPr>
        <w:t xml:space="preserve"> </w:t>
      </w:r>
      <w:r>
        <w:rPr>
          <w:rFonts w:ascii="宋体" w:hAnsi="宋体"/>
          <w:sz w:val="36"/>
          <w:szCs w:val="36"/>
          <w:u w:val="single"/>
        </w:rPr>
        <w:t xml:space="preserve">        </w:t>
      </w:r>
      <w:r>
        <w:rPr>
          <w:rFonts w:ascii="宋体" w:hAnsi="宋体" w:hint="eastAsia"/>
          <w:sz w:val="36"/>
          <w:szCs w:val="36"/>
          <w:u w:val="single"/>
        </w:rPr>
        <w:t xml:space="preserve">   </w:t>
      </w:r>
      <w:r>
        <w:rPr>
          <w:sz w:val="36"/>
          <w:szCs w:val="36"/>
          <w:u w:val="single"/>
        </w:rPr>
        <w:t>202</w:t>
      </w:r>
      <w:r w:rsidR="00CA595A">
        <w:rPr>
          <w:rFonts w:hint="eastAsia"/>
          <w:sz w:val="36"/>
          <w:szCs w:val="36"/>
          <w:u w:val="single"/>
        </w:rPr>
        <w:t>2</w:t>
      </w:r>
      <w:r>
        <w:rPr>
          <w:sz w:val="36"/>
          <w:szCs w:val="36"/>
          <w:u w:val="single"/>
        </w:rPr>
        <w:t>年</w:t>
      </w:r>
      <w:r w:rsidR="00CA595A">
        <w:rPr>
          <w:rFonts w:hint="eastAsia"/>
          <w:sz w:val="36"/>
          <w:szCs w:val="36"/>
          <w:u w:val="single"/>
        </w:rPr>
        <w:t>3</w:t>
      </w:r>
      <w:r>
        <w:rPr>
          <w:sz w:val="36"/>
          <w:szCs w:val="36"/>
          <w:u w:val="single"/>
        </w:rPr>
        <w:t>月</w:t>
      </w:r>
      <w:r>
        <w:rPr>
          <w:rFonts w:ascii="宋体" w:hAnsi="宋体"/>
          <w:sz w:val="36"/>
          <w:szCs w:val="36"/>
          <w:u w:val="single"/>
        </w:rPr>
        <w:t xml:space="preserve">        </w:t>
      </w:r>
      <w:r>
        <w:rPr>
          <w:rFonts w:ascii="宋体" w:hAnsi="宋体" w:hint="eastAsia"/>
          <w:sz w:val="36"/>
          <w:szCs w:val="36"/>
          <w:u w:val="single"/>
        </w:rPr>
        <w:t xml:space="preserve">    </w:t>
      </w:r>
      <w:r w:rsidR="006023D7">
        <w:rPr>
          <w:rFonts w:ascii="宋体" w:hAnsi="宋体" w:hint="eastAsia"/>
          <w:sz w:val="36"/>
          <w:szCs w:val="36"/>
          <w:u w:val="single"/>
        </w:rPr>
        <w:t xml:space="preserve"> </w:t>
      </w:r>
      <w:r w:rsidR="00CA595A">
        <w:rPr>
          <w:rFonts w:ascii="宋体" w:hAnsi="宋体" w:hint="eastAsia"/>
          <w:sz w:val="36"/>
          <w:szCs w:val="36"/>
          <w:u w:val="single"/>
        </w:rPr>
        <w:t xml:space="preserve">  </w:t>
      </w:r>
    </w:p>
    <w:p w:rsidR="00B32F57" w:rsidRDefault="00B32F57">
      <w:pPr>
        <w:adjustRightInd w:val="0"/>
        <w:snapToGrid w:val="0"/>
        <w:spacing w:line="288" w:lineRule="auto"/>
        <w:ind w:firstLine="1040"/>
        <w:rPr>
          <w:rFonts w:ascii="FangSong_GB2312" w:eastAsia="FangSong_GB2312"/>
          <w:sz w:val="36"/>
          <w:szCs w:val="36"/>
          <w:u w:val="single"/>
        </w:rPr>
      </w:pPr>
      <w:bookmarkStart w:id="0" w:name="_Hlk57884087"/>
    </w:p>
    <w:p w:rsidR="00B32F57" w:rsidRDefault="00B32F57">
      <w:pPr>
        <w:adjustRightInd w:val="0"/>
        <w:snapToGrid w:val="0"/>
        <w:spacing w:line="288" w:lineRule="auto"/>
        <w:rPr>
          <w:rFonts w:ascii="FangSong_GB2312" w:eastAsia="FangSong_GB2312"/>
          <w:sz w:val="36"/>
          <w:szCs w:val="36"/>
        </w:rPr>
      </w:pPr>
    </w:p>
    <w:p w:rsidR="00B32F57" w:rsidRDefault="00B32F57">
      <w:pPr>
        <w:adjustRightInd w:val="0"/>
        <w:snapToGrid w:val="0"/>
        <w:spacing w:line="288" w:lineRule="auto"/>
        <w:rPr>
          <w:rFonts w:ascii="FangSong_GB2312" w:eastAsia="FangSong_GB2312"/>
          <w:sz w:val="36"/>
          <w:szCs w:val="36"/>
        </w:rPr>
      </w:pPr>
    </w:p>
    <w:p w:rsidR="00B32F57" w:rsidRDefault="00B32F57">
      <w:pPr>
        <w:adjustRightInd w:val="0"/>
        <w:snapToGrid w:val="0"/>
        <w:spacing w:line="288" w:lineRule="auto"/>
        <w:rPr>
          <w:rFonts w:ascii="FangSong_GB2312" w:eastAsia="FangSong_GB2312"/>
          <w:sz w:val="36"/>
          <w:szCs w:val="36"/>
        </w:rPr>
      </w:pPr>
    </w:p>
    <w:bookmarkEnd w:id="0"/>
    <w:p w:rsidR="00B32F57" w:rsidRDefault="00FA4406">
      <w:pPr>
        <w:adjustRightInd w:val="0"/>
        <w:snapToGrid w:val="0"/>
        <w:spacing w:line="288" w:lineRule="auto"/>
        <w:jc w:val="center"/>
        <w:rPr>
          <w:rFonts w:ascii="楷体_GB2312" w:eastAsia="楷体_GB2312"/>
          <w:sz w:val="36"/>
          <w:szCs w:val="36"/>
        </w:rPr>
      </w:pPr>
      <w:r>
        <w:rPr>
          <w:rFonts w:ascii="楷体_GB2312" w:eastAsia="楷体_GB2312" w:hint="eastAsia"/>
          <w:sz w:val="36"/>
          <w:szCs w:val="36"/>
        </w:rPr>
        <w:t>中华人民共和国生态环境部制</w:t>
      </w:r>
    </w:p>
    <w:p w:rsidR="00B32F57" w:rsidRDefault="00B32F57">
      <w:pPr>
        <w:adjustRightInd w:val="0"/>
        <w:snapToGrid w:val="0"/>
        <w:spacing w:line="288" w:lineRule="auto"/>
        <w:ind w:firstLine="1040"/>
        <w:rPr>
          <w:rFonts w:ascii="FangSong_GB2312" w:eastAsia="FangSong_GB2312"/>
          <w:sz w:val="36"/>
          <w:szCs w:val="36"/>
        </w:rPr>
        <w:sectPr w:rsidR="00B32F57">
          <w:headerReference w:type="even" r:id="rId9"/>
          <w:headerReference w:type="default" r:id="rId10"/>
          <w:footerReference w:type="even" r:id="rId11"/>
          <w:footerReference w:type="default" r:id="rId12"/>
          <w:headerReference w:type="first" r:id="rId13"/>
          <w:footerReference w:type="first" r:id="rId14"/>
          <w:pgSz w:w="11906" w:h="16838"/>
          <w:pgMar w:top="1701" w:right="1531" w:bottom="1701" w:left="1531" w:header="851" w:footer="1077" w:gutter="0"/>
          <w:pgNumType w:start="3"/>
          <w:cols w:space="720"/>
          <w:titlePg/>
          <w:docGrid w:linePitch="312"/>
        </w:sectPr>
      </w:pPr>
    </w:p>
    <w:p w:rsidR="00B32F57" w:rsidRDefault="00FA4406">
      <w:pPr>
        <w:pStyle w:val="ad"/>
        <w:spacing w:before="0" w:beforeAutospacing="0" w:after="0" w:afterAutospacing="0"/>
        <w:contextualSpacing/>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一、建设项目基本情况</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9"/>
        <w:gridCol w:w="1562"/>
        <w:gridCol w:w="1717"/>
        <w:gridCol w:w="2225"/>
        <w:gridCol w:w="3058"/>
      </w:tblGrid>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建设项目名称</w:t>
            </w:r>
          </w:p>
        </w:tc>
        <w:tc>
          <w:tcPr>
            <w:tcW w:w="6625" w:type="dxa"/>
            <w:gridSpan w:val="3"/>
            <w:vAlign w:val="center"/>
          </w:tcPr>
          <w:p w:rsidR="00B32F57" w:rsidRDefault="00FA4406" w:rsidP="0051172F">
            <w:pPr>
              <w:adjustRightInd w:val="0"/>
              <w:snapToGrid w:val="0"/>
              <w:jc w:val="center"/>
              <w:rPr>
                <w:szCs w:val="21"/>
              </w:rPr>
            </w:pPr>
            <w:r>
              <w:rPr>
                <w:rFonts w:hint="eastAsia"/>
                <w:szCs w:val="21"/>
              </w:rPr>
              <w:t>年产塑件制品</w:t>
            </w:r>
            <w:r>
              <w:rPr>
                <w:rFonts w:hint="eastAsia"/>
                <w:szCs w:val="21"/>
              </w:rPr>
              <w:t>50</w:t>
            </w:r>
            <w:r>
              <w:rPr>
                <w:rFonts w:hint="eastAsia"/>
                <w:szCs w:val="21"/>
              </w:rPr>
              <w:t>万件项目</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项目代码</w:t>
            </w:r>
          </w:p>
        </w:tc>
        <w:tc>
          <w:tcPr>
            <w:tcW w:w="6625" w:type="dxa"/>
            <w:gridSpan w:val="3"/>
            <w:vAlign w:val="center"/>
          </w:tcPr>
          <w:p w:rsidR="00B32F57" w:rsidRDefault="00785FB9">
            <w:pPr>
              <w:adjustRightInd w:val="0"/>
              <w:snapToGrid w:val="0"/>
              <w:jc w:val="center"/>
              <w:rPr>
                <w:szCs w:val="21"/>
              </w:rPr>
            </w:pPr>
            <w:r w:rsidRPr="00785FB9">
              <w:rPr>
                <w:szCs w:val="21"/>
              </w:rPr>
              <w:t>2203-320450-89-01-379278</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建设单位联系人</w:t>
            </w:r>
          </w:p>
        </w:tc>
        <w:tc>
          <w:tcPr>
            <w:tcW w:w="1637" w:type="dxa"/>
            <w:vAlign w:val="center"/>
          </w:tcPr>
          <w:p w:rsidR="00B32F57" w:rsidRDefault="00D455EC">
            <w:pPr>
              <w:adjustRightInd w:val="0"/>
              <w:snapToGrid w:val="0"/>
              <w:jc w:val="center"/>
              <w:rPr>
                <w:szCs w:val="21"/>
              </w:rPr>
            </w:pPr>
            <w:r>
              <w:rPr>
                <w:rFonts w:hint="eastAsia"/>
                <w:szCs w:val="21"/>
              </w:rPr>
              <w:t>李磊</w:t>
            </w:r>
          </w:p>
        </w:tc>
        <w:tc>
          <w:tcPr>
            <w:tcW w:w="2212" w:type="dxa"/>
            <w:vAlign w:val="center"/>
          </w:tcPr>
          <w:p w:rsidR="00B32F57" w:rsidRDefault="00FA4406">
            <w:pPr>
              <w:adjustRightInd w:val="0"/>
              <w:snapToGrid w:val="0"/>
              <w:jc w:val="center"/>
              <w:rPr>
                <w:szCs w:val="21"/>
              </w:rPr>
            </w:pPr>
            <w:r>
              <w:rPr>
                <w:rFonts w:hAnsi="宋体"/>
                <w:szCs w:val="21"/>
              </w:rPr>
              <w:t>联系方式</w:t>
            </w:r>
          </w:p>
        </w:tc>
        <w:tc>
          <w:tcPr>
            <w:tcW w:w="2776" w:type="dxa"/>
            <w:vAlign w:val="center"/>
          </w:tcPr>
          <w:p w:rsidR="00B32F57" w:rsidRDefault="004846E0">
            <w:pPr>
              <w:adjustRightInd w:val="0"/>
              <w:snapToGrid w:val="0"/>
              <w:jc w:val="center"/>
              <w:rPr>
                <w:rFonts w:ascii="宋体" w:hAnsi="宋体"/>
                <w:szCs w:val="21"/>
              </w:rPr>
            </w:pPr>
            <w:r>
              <w:rPr>
                <w:szCs w:val="21"/>
              </w:rPr>
              <w:t>13813666112</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建设地点</w:t>
            </w:r>
          </w:p>
        </w:tc>
        <w:tc>
          <w:tcPr>
            <w:tcW w:w="6625" w:type="dxa"/>
            <w:gridSpan w:val="3"/>
            <w:vAlign w:val="center"/>
          </w:tcPr>
          <w:p w:rsidR="00B32F57" w:rsidRDefault="004846E0" w:rsidP="004C4F2B">
            <w:pPr>
              <w:adjustRightInd w:val="0"/>
              <w:snapToGrid w:val="0"/>
              <w:jc w:val="center"/>
              <w:rPr>
                <w:szCs w:val="21"/>
              </w:rPr>
            </w:pPr>
            <w:r>
              <w:rPr>
                <w:rFonts w:hint="eastAsia"/>
              </w:rPr>
              <w:t>江苏武进经济开发区长汀村</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地理坐标</w:t>
            </w:r>
          </w:p>
        </w:tc>
        <w:tc>
          <w:tcPr>
            <w:tcW w:w="6625" w:type="dxa"/>
            <w:gridSpan w:val="3"/>
            <w:vAlign w:val="center"/>
          </w:tcPr>
          <w:p w:rsidR="00B32F57" w:rsidRDefault="00FA4406">
            <w:pPr>
              <w:jc w:val="center"/>
              <w:rPr>
                <w:szCs w:val="21"/>
              </w:rPr>
            </w:pPr>
            <w:r>
              <w:rPr>
                <w:rFonts w:hAnsi="宋体"/>
                <w:szCs w:val="21"/>
              </w:rPr>
              <w:t>（</w:t>
            </w:r>
            <w:r>
              <w:rPr>
                <w:szCs w:val="21"/>
                <w:u w:val="single"/>
              </w:rPr>
              <w:t>1</w:t>
            </w:r>
            <w:r>
              <w:rPr>
                <w:rFonts w:hint="eastAsia"/>
                <w:szCs w:val="21"/>
                <w:u w:val="single"/>
              </w:rPr>
              <w:t>19</w:t>
            </w:r>
            <w:r>
              <w:rPr>
                <w:rFonts w:hAnsi="宋体"/>
                <w:szCs w:val="21"/>
              </w:rPr>
              <w:t>度</w:t>
            </w:r>
            <w:r>
              <w:rPr>
                <w:rFonts w:hint="eastAsia"/>
                <w:szCs w:val="21"/>
                <w:u w:val="single"/>
              </w:rPr>
              <w:t>51</w:t>
            </w:r>
            <w:r>
              <w:rPr>
                <w:rFonts w:hAnsi="宋体"/>
                <w:szCs w:val="21"/>
              </w:rPr>
              <w:t>分</w:t>
            </w:r>
            <w:r>
              <w:rPr>
                <w:rFonts w:hint="eastAsia"/>
                <w:szCs w:val="21"/>
                <w:u w:val="single"/>
              </w:rPr>
              <w:t>30.311</w:t>
            </w:r>
            <w:r>
              <w:rPr>
                <w:rFonts w:hAnsi="宋体"/>
                <w:szCs w:val="21"/>
              </w:rPr>
              <w:t>秒，</w:t>
            </w:r>
            <w:r>
              <w:rPr>
                <w:szCs w:val="21"/>
                <w:u w:val="single"/>
              </w:rPr>
              <w:t>31</w:t>
            </w:r>
            <w:r>
              <w:rPr>
                <w:rFonts w:hAnsi="宋体"/>
                <w:szCs w:val="21"/>
              </w:rPr>
              <w:t>度</w:t>
            </w:r>
            <w:r>
              <w:rPr>
                <w:rFonts w:hint="eastAsia"/>
                <w:szCs w:val="21"/>
                <w:u w:val="single"/>
              </w:rPr>
              <w:t>45</w:t>
            </w:r>
            <w:r>
              <w:rPr>
                <w:rFonts w:hAnsi="宋体"/>
                <w:szCs w:val="21"/>
              </w:rPr>
              <w:t>分</w:t>
            </w:r>
            <w:r>
              <w:rPr>
                <w:rFonts w:hint="eastAsia"/>
                <w:szCs w:val="21"/>
                <w:u w:val="single"/>
              </w:rPr>
              <w:t>13.341</w:t>
            </w:r>
            <w:r>
              <w:rPr>
                <w:rFonts w:hAnsi="宋体"/>
                <w:szCs w:val="21"/>
              </w:rPr>
              <w:t>秒）</w:t>
            </w:r>
          </w:p>
        </w:tc>
      </w:tr>
      <w:tr w:rsidR="00B32F57">
        <w:trPr>
          <w:trHeight w:val="561"/>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国民经济</w:t>
            </w:r>
          </w:p>
          <w:p w:rsidR="00B32F57" w:rsidRDefault="00FA4406">
            <w:pPr>
              <w:adjustRightInd w:val="0"/>
              <w:snapToGrid w:val="0"/>
              <w:jc w:val="center"/>
              <w:rPr>
                <w:rFonts w:ascii="宋体" w:hAnsi="宋体" w:cs="宋体"/>
                <w:szCs w:val="21"/>
              </w:rPr>
            </w:pPr>
            <w:r>
              <w:rPr>
                <w:rFonts w:ascii="宋体" w:hAnsi="宋体" w:cs="宋体" w:hint="eastAsia"/>
                <w:szCs w:val="21"/>
              </w:rPr>
              <w:t>行业类别</w:t>
            </w:r>
          </w:p>
        </w:tc>
        <w:tc>
          <w:tcPr>
            <w:tcW w:w="1637" w:type="dxa"/>
            <w:vAlign w:val="center"/>
          </w:tcPr>
          <w:p w:rsidR="00B32F57" w:rsidRDefault="00FA4406">
            <w:pPr>
              <w:adjustRightInd w:val="0"/>
              <w:snapToGrid w:val="0"/>
              <w:jc w:val="center"/>
              <w:rPr>
                <w:szCs w:val="21"/>
              </w:rPr>
            </w:pPr>
            <w:r>
              <w:rPr>
                <w:rFonts w:hint="eastAsia"/>
                <w:szCs w:val="21"/>
              </w:rPr>
              <w:t>C2929</w:t>
            </w:r>
            <w:r>
              <w:rPr>
                <w:rFonts w:hint="eastAsia"/>
                <w:szCs w:val="21"/>
              </w:rPr>
              <w:t>塑料零件及其他塑料制品制造</w:t>
            </w:r>
          </w:p>
        </w:tc>
        <w:tc>
          <w:tcPr>
            <w:tcW w:w="2212" w:type="dxa"/>
            <w:vAlign w:val="center"/>
          </w:tcPr>
          <w:p w:rsidR="00B32F57" w:rsidRDefault="00FA4406">
            <w:pPr>
              <w:adjustRightInd w:val="0"/>
              <w:snapToGrid w:val="0"/>
              <w:jc w:val="center"/>
              <w:rPr>
                <w:szCs w:val="21"/>
              </w:rPr>
            </w:pPr>
            <w:bookmarkStart w:id="1" w:name="_Hlk49843745"/>
            <w:r>
              <w:rPr>
                <w:rFonts w:hAnsi="宋体"/>
                <w:szCs w:val="21"/>
              </w:rPr>
              <w:t>建设项目</w:t>
            </w:r>
          </w:p>
          <w:p w:rsidR="00B32F57" w:rsidRDefault="00FA4406">
            <w:pPr>
              <w:adjustRightInd w:val="0"/>
              <w:snapToGrid w:val="0"/>
              <w:jc w:val="center"/>
              <w:rPr>
                <w:szCs w:val="21"/>
              </w:rPr>
            </w:pPr>
            <w:r>
              <w:rPr>
                <w:rFonts w:hAnsi="宋体"/>
                <w:szCs w:val="21"/>
              </w:rPr>
              <w:t>行业类别</w:t>
            </w:r>
            <w:bookmarkEnd w:id="1"/>
          </w:p>
        </w:tc>
        <w:tc>
          <w:tcPr>
            <w:tcW w:w="2776" w:type="dxa"/>
            <w:vAlign w:val="center"/>
          </w:tcPr>
          <w:p w:rsidR="00B32F57" w:rsidRDefault="00FA4406">
            <w:pPr>
              <w:adjustRightInd w:val="0"/>
              <w:snapToGrid w:val="0"/>
              <w:jc w:val="center"/>
              <w:rPr>
                <w:szCs w:val="21"/>
              </w:rPr>
            </w:pPr>
            <w:r>
              <w:rPr>
                <w:rFonts w:eastAsiaTheme="minorEastAsia" w:hint="eastAsia"/>
                <w:szCs w:val="21"/>
              </w:rPr>
              <w:t>53</w:t>
            </w:r>
            <w:r>
              <w:rPr>
                <w:rFonts w:eastAsiaTheme="minorEastAsia" w:hint="eastAsia"/>
                <w:szCs w:val="21"/>
              </w:rPr>
              <w:t>塑料制品业</w:t>
            </w:r>
          </w:p>
        </w:tc>
      </w:tr>
      <w:tr w:rsidR="00B32F57">
        <w:trPr>
          <w:trHeight w:val="1219"/>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建设性质</w:t>
            </w:r>
          </w:p>
        </w:tc>
        <w:tc>
          <w:tcPr>
            <w:tcW w:w="1637" w:type="dxa"/>
            <w:vAlign w:val="center"/>
          </w:tcPr>
          <w:p w:rsidR="00B32F57" w:rsidRDefault="00FA4406">
            <w:pPr>
              <w:jc w:val="left"/>
              <w:rPr>
                <w:rFonts w:ascii="宋体" w:hAnsi="宋体" w:cs="宋体"/>
                <w:szCs w:val="21"/>
              </w:rPr>
            </w:pPr>
            <w:r>
              <w:rPr>
                <w:rFonts w:ascii="Wingdings 2" w:hAnsi="Wingdings 2" w:cs="宋体"/>
                <w:szCs w:val="21"/>
              </w:rPr>
              <w:t></w:t>
            </w:r>
            <w:r>
              <w:rPr>
                <w:rFonts w:ascii="宋体" w:hAnsi="宋体" w:cs="宋体" w:hint="eastAsia"/>
                <w:szCs w:val="21"/>
              </w:rPr>
              <w:t>新建（迁建）</w:t>
            </w:r>
          </w:p>
          <w:p w:rsidR="00B32F57" w:rsidRDefault="00FA4406">
            <w:pPr>
              <w:jc w:val="left"/>
              <w:rPr>
                <w:rFonts w:ascii="宋体" w:hAnsi="宋体" w:cs="宋体"/>
                <w:szCs w:val="21"/>
              </w:rPr>
            </w:pPr>
            <w:r>
              <w:rPr>
                <w:rFonts w:ascii="宋体" w:hAnsi="宋体" w:cs="宋体" w:hint="eastAsia"/>
                <w:szCs w:val="21"/>
              </w:rPr>
              <w:t>□改建</w:t>
            </w:r>
          </w:p>
          <w:p w:rsidR="00B32F57" w:rsidRDefault="00FA4406">
            <w:pPr>
              <w:jc w:val="left"/>
              <w:rPr>
                <w:rFonts w:ascii="宋体" w:hAnsi="宋体" w:cs="宋体"/>
                <w:szCs w:val="21"/>
              </w:rPr>
            </w:pPr>
            <w:r>
              <w:rPr>
                <w:rFonts w:ascii="宋体" w:hAnsi="宋体" w:cs="宋体" w:hint="eastAsia"/>
                <w:szCs w:val="21"/>
              </w:rPr>
              <w:t>□扩建</w:t>
            </w:r>
          </w:p>
          <w:p w:rsidR="00B32F57" w:rsidRDefault="00FA4406">
            <w:pPr>
              <w:jc w:val="left"/>
              <w:rPr>
                <w:rFonts w:ascii="宋体" w:hAnsi="宋体" w:cs="宋体"/>
                <w:szCs w:val="21"/>
              </w:rPr>
            </w:pPr>
            <w:r>
              <w:rPr>
                <w:rFonts w:ascii="宋体" w:hAnsi="宋体" w:cs="宋体" w:hint="eastAsia"/>
                <w:szCs w:val="21"/>
              </w:rPr>
              <w:t>□技术改造</w:t>
            </w:r>
          </w:p>
        </w:tc>
        <w:tc>
          <w:tcPr>
            <w:tcW w:w="2212"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建设项目</w:t>
            </w:r>
          </w:p>
          <w:p w:rsidR="00B32F57" w:rsidRDefault="00FA4406">
            <w:pPr>
              <w:adjustRightInd w:val="0"/>
              <w:snapToGrid w:val="0"/>
              <w:jc w:val="center"/>
              <w:rPr>
                <w:rFonts w:ascii="宋体" w:hAnsi="宋体" w:cs="宋体"/>
                <w:szCs w:val="21"/>
              </w:rPr>
            </w:pPr>
            <w:r>
              <w:rPr>
                <w:rFonts w:ascii="宋体" w:hAnsi="宋体" w:cs="宋体" w:hint="eastAsia"/>
                <w:szCs w:val="21"/>
              </w:rPr>
              <w:t>申报情形</w:t>
            </w:r>
          </w:p>
        </w:tc>
        <w:tc>
          <w:tcPr>
            <w:tcW w:w="2776" w:type="dxa"/>
            <w:vAlign w:val="center"/>
          </w:tcPr>
          <w:p w:rsidR="00B32F57" w:rsidRDefault="00FA4406">
            <w:pPr>
              <w:jc w:val="left"/>
              <w:rPr>
                <w:rFonts w:ascii="宋体" w:hAnsi="宋体" w:cs="宋体"/>
                <w:szCs w:val="21"/>
              </w:rPr>
            </w:pPr>
            <w:r>
              <w:rPr>
                <w:rFonts w:ascii="Wingdings 2" w:hAnsi="Wingdings 2" w:cs="宋体"/>
                <w:szCs w:val="21"/>
              </w:rPr>
              <w:t></w:t>
            </w:r>
            <w:r>
              <w:rPr>
                <w:rFonts w:ascii="宋体" w:hAnsi="宋体" w:cs="宋体" w:hint="eastAsia"/>
                <w:szCs w:val="21"/>
              </w:rPr>
              <w:t>首次申报项目</w:t>
            </w:r>
            <w:r>
              <w:rPr>
                <w:rFonts w:ascii="宋体" w:hAnsi="宋体" w:cs="宋体"/>
                <w:szCs w:val="21"/>
              </w:rPr>
              <w:t xml:space="preserve">             </w:t>
            </w:r>
          </w:p>
          <w:p w:rsidR="00B32F57" w:rsidRDefault="00FA4406">
            <w:pPr>
              <w:jc w:val="left"/>
              <w:rPr>
                <w:rFonts w:ascii="宋体" w:hAnsi="宋体" w:cs="宋体"/>
                <w:szCs w:val="21"/>
              </w:rPr>
            </w:pPr>
            <w:r>
              <w:rPr>
                <w:rFonts w:ascii="宋体" w:hAnsi="宋体" w:cs="宋体" w:hint="eastAsia"/>
                <w:szCs w:val="21"/>
              </w:rPr>
              <w:t>□不予批准后再次申报项目</w:t>
            </w:r>
          </w:p>
          <w:p w:rsidR="00B32F57" w:rsidRDefault="00FA4406">
            <w:pPr>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超五年重新审核项目</w:t>
            </w:r>
            <w:r>
              <w:rPr>
                <w:rFonts w:ascii="宋体" w:hAnsi="宋体" w:cs="宋体"/>
                <w:szCs w:val="21"/>
              </w:rPr>
              <w:t xml:space="preserve">     </w:t>
            </w:r>
          </w:p>
          <w:p w:rsidR="00B32F57" w:rsidRDefault="00FA4406">
            <w:pPr>
              <w:jc w:val="left"/>
              <w:rPr>
                <w:rFonts w:ascii="宋体" w:hAnsi="宋体" w:cs="宋体"/>
                <w:szCs w:val="21"/>
              </w:rPr>
            </w:pPr>
            <w:r>
              <w:rPr>
                <w:rFonts w:ascii="宋体" w:hAnsi="宋体" w:cs="宋体" w:hint="eastAsia"/>
                <w:szCs w:val="21"/>
              </w:rPr>
              <w:t>□重大变动重新报批项目</w:t>
            </w:r>
          </w:p>
        </w:tc>
      </w:tr>
      <w:tr w:rsidR="00B32F57">
        <w:trPr>
          <w:trHeight w:val="851"/>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项目审批（核准</w:t>
            </w:r>
            <w:r>
              <w:rPr>
                <w:rFonts w:ascii="宋体" w:hAnsi="宋体" w:cs="宋体"/>
                <w:szCs w:val="21"/>
              </w:rPr>
              <w:t>/</w:t>
            </w:r>
          </w:p>
          <w:p w:rsidR="00B32F57" w:rsidRDefault="00FA4406">
            <w:pPr>
              <w:adjustRightInd w:val="0"/>
              <w:snapToGrid w:val="0"/>
              <w:jc w:val="center"/>
              <w:rPr>
                <w:rFonts w:ascii="宋体" w:hAnsi="宋体" w:cs="宋体"/>
                <w:szCs w:val="21"/>
              </w:rPr>
            </w:pPr>
            <w:r>
              <w:rPr>
                <w:rFonts w:ascii="宋体" w:hAnsi="宋体" w:cs="宋体" w:hint="eastAsia"/>
                <w:szCs w:val="21"/>
              </w:rPr>
              <w:t>备案）部门（选填）</w:t>
            </w:r>
          </w:p>
        </w:tc>
        <w:tc>
          <w:tcPr>
            <w:tcW w:w="1637" w:type="dxa"/>
            <w:vAlign w:val="center"/>
          </w:tcPr>
          <w:p w:rsidR="00B32F57" w:rsidRDefault="004C4F2B">
            <w:pPr>
              <w:adjustRightInd w:val="0"/>
              <w:snapToGrid w:val="0"/>
              <w:jc w:val="center"/>
              <w:rPr>
                <w:szCs w:val="21"/>
              </w:rPr>
            </w:pPr>
            <w:r>
              <w:rPr>
                <w:rFonts w:ascii="宋体" w:hAnsi="宋体" w:hint="eastAsia"/>
                <w:szCs w:val="21"/>
              </w:rPr>
              <w:t>江苏武进经济开发区管委会</w:t>
            </w:r>
          </w:p>
        </w:tc>
        <w:tc>
          <w:tcPr>
            <w:tcW w:w="2212" w:type="dxa"/>
            <w:vAlign w:val="center"/>
          </w:tcPr>
          <w:p w:rsidR="00B32F57" w:rsidRDefault="00FA4406">
            <w:pPr>
              <w:adjustRightInd w:val="0"/>
              <w:snapToGrid w:val="0"/>
              <w:jc w:val="center"/>
              <w:rPr>
                <w:szCs w:val="21"/>
              </w:rPr>
            </w:pPr>
            <w:r>
              <w:rPr>
                <w:rFonts w:hAnsi="宋体"/>
                <w:szCs w:val="21"/>
              </w:rPr>
              <w:t>项目审批（核准</w:t>
            </w:r>
            <w:r>
              <w:rPr>
                <w:szCs w:val="21"/>
              </w:rPr>
              <w:t>/</w:t>
            </w:r>
          </w:p>
          <w:p w:rsidR="00B32F57" w:rsidRDefault="00FA4406">
            <w:pPr>
              <w:adjustRightInd w:val="0"/>
              <w:snapToGrid w:val="0"/>
              <w:jc w:val="center"/>
              <w:rPr>
                <w:szCs w:val="21"/>
              </w:rPr>
            </w:pPr>
            <w:r>
              <w:rPr>
                <w:rFonts w:hAnsi="宋体"/>
                <w:szCs w:val="21"/>
              </w:rPr>
              <w:t>备案）文号（选填）</w:t>
            </w:r>
          </w:p>
        </w:tc>
        <w:tc>
          <w:tcPr>
            <w:tcW w:w="2776" w:type="dxa"/>
            <w:vAlign w:val="center"/>
          </w:tcPr>
          <w:p w:rsidR="00B32F57" w:rsidRDefault="00785FB9" w:rsidP="00785FB9">
            <w:pPr>
              <w:adjustRightInd w:val="0"/>
              <w:snapToGrid w:val="0"/>
              <w:jc w:val="center"/>
              <w:rPr>
                <w:szCs w:val="21"/>
              </w:rPr>
            </w:pPr>
            <w:r w:rsidRPr="00785FB9">
              <w:rPr>
                <w:rFonts w:ascii="宋体" w:hAnsi="宋体" w:hint="eastAsia"/>
                <w:szCs w:val="21"/>
              </w:rPr>
              <w:t>武经发管备</w:t>
            </w:r>
            <w:r>
              <w:rPr>
                <w:rFonts w:ascii="宋体" w:hAnsi="宋体" w:hint="eastAsia"/>
                <w:szCs w:val="21"/>
              </w:rPr>
              <w:t>【</w:t>
            </w:r>
            <w:r w:rsidRPr="00785FB9">
              <w:rPr>
                <w:rFonts w:ascii="宋体" w:hAnsi="宋体" w:hint="eastAsia"/>
                <w:szCs w:val="21"/>
              </w:rPr>
              <w:t>2022</w:t>
            </w:r>
            <w:r>
              <w:rPr>
                <w:rFonts w:ascii="宋体" w:hAnsi="宋体" w:hint="eastAsia"/>
                <w:szCs w:val="21"/>
              </w:rPr>
              <w:t>】</w:t>
            </w:r>
            <w:r w:rsidRPr="00785FB9">
              <w:rPr>
                <w:rFonts w:ascii="宋体" w:hAnsi="宋体" w:hint="eastAsia"/>
                <w:szCs w:val="21"/>
              </w:rPr>
              <w:t>35号</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总投资（万元）</w:t>
            </w:r>
          </w:p>
        </w:tc>
        <w:tc>
          <w:tcPr>
            <w:tcW w:w="1637" w:type="dxa"/>
            <w:vAlign w:val="center"/>
          </w:tcPr>
          <w:p w:rsidR="00B32F57" w:rsidRDefault="00FA4406">
            <w:pPr>
              <w:adjustRightInd w:val="0"/>
              <w:snapToGrid w:val="0"/>
              <w:jc w:val="center"/>
              <w:rPr>
                <w:szCs w:val="21"/>
              </w:rPr>
            </w:pPr>
            <w:r>
              <w:rPr>
                <w:szCs w:val="21"/>
              </w:rPr>
              <w:t>300</w:t>
            </w:r>
          </w:p>
        </w:tc>
        <w:tc>
          <w:tcPr>
            <w:tcW w:w="2212" w:type="dxa"/>
            <w:tcMar>
              <w:top w:w="16" w:type="dxa"/>
              <w:left w:w="16" w:type="dxa"/>
              <w:right w:w="16" w:type="dxa"/>
            </w:tcMar>
            <w:vAlign w:val="center"/>
          </w:tcPr>
          <w:p w:rsidR="00B32F57" w:rsidRDefault="00FA4406">
            <w:pPr>
              <w:adjustRightInd w:val="0"/>
              <w:snapToGrid w:val="0"/>
              <w:jc w:val="center"/>
              <w:rPr>
                <w:szCs w:val="21"/>
              </w:rPr>
            </w:pPr>
            <w:r>
              <w:rPr>
                <w:rFonts w:hAnsi="宋体"/>
                <w:szCs w:val="21"/>
              </w:rPr>
              <w:t>环保投资（万元）</w:t>
            </w:r>
          </w:p>
        </w:tc>
        <w:tc>
          <w:tcPr>
            <w:tcW w:w="2776" w:type="dxa"/>
            <w:vAlign w:val="center"/>
          </w:tcPr>
          <w:p w:rsidR="00B32F57" w:rsidRPr="004C4F2B" w:rsidRDefault="00FA4406">
            <w:pPr>
              <w:adjustRightInd w:val="0"/>
              <w:snapToGrid w:val="0"/>
              <w:jc w:val="center"/>
              <w:rPr>
                <w:szCs w:val="21"/>
              </w:rPr>
            </w:pPr>
            <w:r w:rsidRPr="004C4F2B">
              <w:rPr>
                <w:rFonts w:hint="eastAsia"/>
                <w:szCs w:val="21"/>
              </w:rPr>
              <w:t>30</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环保投资占比（</w:t>
            </w:r>
            <w:r>
              <w:rPr>
                <w:rFonts w:ascii="宋体" w:hAnsi="宋体" w:cs="宋体"/>
                <w:szCs w:val="21"/>
              </w:rPr>
              <w:t>%</w:t>
            </w:r>
            <w:r>
              <w:rPr>
                <w:rFonts w:ascii="宋体" w:hAnsi="宋体" w:cs="宋体" w:hint="eastAsia"/>
                <w:szCs w:val="21"/>
              </w:rPr>
              <w:t>）</w:t>
            </w:r>
          </w:p>
        </w:tc>
        <w:tc>
          <w:tcPr>
            <w:tcW w:w="1637" w:type="dxa"/>
            <w:vAlign w:val="center"/>
          </w:tcPr>
          <w:p w:rsidR="00B32F57" w:rsidRDefault="00FA4406">
            <w:pPr>
              <w:adjustRightInd w:val="0"/>
              <w:snapToGrid w:val="0"/>
              <w:jc w:val="center"/>
              <w:rPr>
                <w:szCs w:val="21"/>
              </w:rPr>
            </w:pPr>
            <w:r>
              <w:rPr>
                <w:rFonts w:hint="eastAsia"/>
                <w:szCs w:val="21"/>
              </w:rPr>
              <w:t>10</w:t>
            </w:r>
          </w:p>
        </w:tc>
        <w:tc>
          <w:tcPr>
            <w:tcW w:w="2212" w:type="dxa"/>
            <w:tcMar>
              <w:top w:w="16" w:type="dxa"/>
              <w:left w:w="16" w:type="dxa"/>
              <w:right w:w="16" w:type="dxa"/>
            </w:tcMar>
            <w:vAlign w:val="center"/>
          </w:tcPr>
          <w:p w:rsidR="00B32F57" w:rsidRDefault="00FA4406">
            <w:pPr>
              <w:adjustRightInd w:val="0"/>
              <w:snapToGrid w:val="0"/>
              <w:jc w:val="center"/>
              <w:rPr>
                <w:szCs w:val="21"/>
              </w:rPr>
            </w:pPr>
            <w:r>
              <w:rPr>
                <w:rFonts w:hAnsi="宋体"/>
                <w:szCs w:val="21"/>
              </w:rPr>
              <w:t>施工工期</w:t>
            </w:r>
          </w:p>
        </w:tc>
        <w:tc>
          <w:tcPr>
            <w:tcW w:w="2776" w:type="dxa"/>
            <w:vAlign w:val="center"/>
          </w:tcPr>
          <w:p w:rsidR="00B32F57" w:rsidRDefault="004C4F2B">
            <w:pPr>
              <w:adjustRightInd w:val="0"/>
              <w:snapToGrid w:val="0"/>
              <w:jc w:val="center"/>
              <w:rPr>
                <w:szCs w:val="21"/>
              </w:rPr>
            </w:pPr>
            <w:r>
              <w:rPr>
                <w:rFonts w:hint="eastAsia"/>
                <w:szCs w:val="21"/>
              </w:rPr>
              <w:t>3</w:t>
            </w:r>
            <w:r w:rsidR="00FA4406">
              <w:rPr>
                <w:rFonts w:hAnsi="宋体"/>
                <w:szCs w:val="21"/>
              </w:rPr>
              <w:t>个月</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是否开工建设</w:t>
            </w:r>
          </w:p>
        </w:tc>
        <w:tc>
          <w:tcPr>
            <w:tcW w:w="1637" w:type="dxa"/>
            <w:vAlign w:val="center"/>
          </w:tcPr>
          <w:p w:rsidR="00B32F57" w:rsidRDefault="00FA4406">
            <w:pPr>
              <w:adjustRightInd w:val="0"/>
              <w:snapToGrid w:val="0"/>
              <w:rPr>
                <w:rFonts w:ascii="宋体" w:hAnsi="宋体" w:cs="宋体"/>
                <w:szCs w:val="21"/>
              </w:rPr>
            </w:pPr>
            <w:r>
              <w:rPr>
                <w:rFonts w:ascii="Wingdings 2" w:hAnsi="Wingdings 2" w:cs="宋体"/>
                <w:szCs w:val="21"/>
              </w:rPr>
              <w:t></w:t>
            </w:r>
            <w:r>
              <w:rPr>
                <w:rFonts w:ascii="宋体" w:hAnsi="宋体" w:cs="宋体" w:hint="eastAsia"/>
                <w:szCs w:val="21"/>
              </w:rPr>
              <w:t>否</w:t>
            </w:r>
          </w:p>
          <w:p w:rsidR="00B32F57" w:rsidRDefault="00FA4406">
            <w:pPr>
              <w:adjustRightInd w:val="0"/>
              <w:snapToGrid w:val="0"/>
              <w:rPr>
                <w:rFonts w:ascii="宋体" w:hAnsi="宋体" w:cs="宋体"/>
                <w:szCs w:val="21"/>
              </w:rPr>
            </w:pPr>
            <w:r>
              <w:rPr>
                <w:rFonts w:ascii="宋体" w:hAnsi="宋体" w:cs="宋体" w:hint="eastAsia"/>
                <w:szCs w:val="21"/>
              </w:rPr>
              <w:sym w:font="Wingdings 2" w:char="00A3"/>
            </w:r>
            <w:r>
              <w:rPr>
                <w:rFonts w:ascii="宋体" w:hAnsi="宋体" w:cs="宋体" w:hint="eastAsia"/>
                <w:szCs w:val="21"/>
              </w:rPr>
              <w:t>是：</w:t>
            </w:r>
            <w:r>
              <w:rPr>
                <w:rFonts w:ascii="宋体" w:hAnsi="宋体" w:cs="宋体" w:hint="eastAsia"/>
                <w:szCs w:val="21"/>
                <w:u w:val="single"/>
              </w:rPr>
              <w:t xml:space="preserve">             </w:t>
            </w:r>
          </w:p>
        </w:tc>
        <w:tc>
          <w:tcPr>
            <w:tcW w:w="2212" w:type="dxa"/>
            <w:tcMar>
              <w:top w:w="16" w:type="dxa"/>
              <w:left w:w="16" w:type="dxa"/>
              <w:right w:w="16" w:type="dxa"/>
            </w:tcMar>
            <w:vAlign w:val="center"/>
          </w:tcPr>
          <w:p w:rsidR="00B32F57" w:rsidRDefault="00FA4406">
            <w:pPr>
              <w:adjustRightInd w:val="0"/>
              <w:snapToGrid w:val="0"/>
              <w:jc w:val="center"/>
              <w:rPr>
                <w:spacing w:val="-6"/>
                <w:szCs w:val="21"/>
              </w:rPr>
            </w:pPr>
            <w:r>
              <w:rPr>
                <w:rFonts w:ascii="宋体" w:hAnsi="宋体" w:cs="宋体" w:hint="eastAsia"/>
                <w:spacing w:val="-6"/>
                <w:szCs w:val="21"/>
              </w:rPr>
              <w:t>用</w:t>
            </w:r>
            <w:r>
              <w:rPr>
                <w:rFonts w:hAnsi="宋体"/>
                <w:spacing w:val="-6"/>
                <w:szCs w:val="21"/>
              </w:rPr>
              <w:t>地面积（</w:t>
            </w:r>
            <w:r>
              <w:rPr>
                <w:spacing w:val="-6"/>
                <w:szCs w:val="21"/>
              </w:rPr>
              <w:t>m</w:t>
            </w:r>
            <w:r>
              <w:rPr>
                <w:spacing w:val="-6"/>
                <w:szCs w:val="21"/>
                <w:vertAlign w:val="superscript"/>
              </w:rPr>
              <w:t>2</w:t>
            </w:r>
            <w:r>
              <w:rPr>
                <w:rFonts w:hAnsi="宋体"/>
                <w:spacing w:val="-6"/>
                <w:szCs w:val="21"/>
              </w:rPr>
              <w:t>）</w:t>
            </w:r>
          </w:p>
        </w:tc>
        <w:tc>
          <w:tcPr>
            <w:tcW w:w="2776" w:type="dxa"/>
            <w:vAlign w:val="center"/>
          </w:tcPr>
          <w:p w:rsidR="00B32F57" w:rsidRDefault="00FA4406">
            <w:pPr>
              <w:adjustRightInd w:val="0"/>
              <w:snapToGrid w:val="0"/>
              <w:jc w:val="center"/>
              <w:rPr>
                <w:szCs w:val="21"/>
              </w:rPr>
            </w:pPr>
            <w:r>
              <w:rPr>
                <w:rFonts w:hint="eastAsia"/>
                <w:szCs w:val="21"/>
              </w:rPr>
              <w:t>1000</w:t>
            </w:r>
          </w:p>
        </w:tc>
      </w:tr>
      <w:tr w:rsidR="00B32F57">
        <w:tblPrEx>
          <w:tblCellMar>
            <w:left w:w="108" w:type="dxa"/>
            <w:right w:w="108" w:type="dxa"/>
          </w:tblCellMar>
        </w:tblPrEx>
        <w:trPr>
          <w:trHeight w:val="1021"/>
          <w:jc w:val="center"/>
        </w:trPr>
        <w:tc>
          <w:tcPr>
            <w:tcW w:w="2426" w:type="dxa"/>
            <w:gridSpan w:val="2"/>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专项评价设置情况</w:t>
            </w:r>
          </w:p>
        </w:tc>
        <w:tc>
          <w:tcPr>
            <w:tcW w:w="6625" w:type="dxa"/>
            <w:gridSpan w:val="3"/>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无</w:t>
            </w:r>
          </w:p>
        </w:tc>
      </w:tr>
      <w:tr w:rsidR="00B32F57">
        <w:tblPrEx>
          <w:tblCellMar>
            <w:left w:w="108" w:type="dxa"/>
            <w:right w:w="108" w:type="dxa"/>
          </w:tblCellMar>
        </w:tblPrEx>
        <w:trPr>
          <w:trHeight w:val="1021"/>
          <w:jc w:val="center"/>
        </w:trPr>
        <w:tc>
          <w:tcPr>
            <w:tcW w:w="2426" w:type="dxa"/>
            <w:gridSpan w:val="2"/>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szCs w:val="21"/>
              </w:rPr>
              <w:t>规划情况</w:t>
            </w:r>
          </w:p>
        </w:tc>
        <w:tc>
          <w:tcPr>
            <w:tcW w:w="6625" w:type="dxa"/>
            <w:gridSpan w:val="3"/>
            <w:vAlign w:val="center"/>
          </w:tcPr>
          <w:p w:rsidR="00B32F57" w:rsidRDefault="00FA4406">
            <w:pPr>
              <w:adjustRightInd w:val="0"/>
              <w:snapToGrid w:val="0"/>
              <w:jc w:val="left"/>
            </w:pPr>
            <w:r>
              <w:rPr>
                <w:rFonts w:hAnsi="宋体"/>
              </w:rPr>
              <w:t>规划名称：江苏武进经济开发区</w:t>
            </w:r>
          </w:p>
          <w:p w:rsidR="00B32F57" w:rsidRDefault="00FA4406">
            <w:pPr>
              <w:adjustRightInd w:val="0"/>
              <w:snapToGrid w:val="0"/>
              <w:jc w:val="left"/>
            </w:pPr>
            <w:r>
              <w:rPr>
                <w:rFonts w:hAnsi="宋体"/>
              </w:rPr>
              <w:t>审批机关：中华人民共和国国家发展和改革委员会</w:t>
            </w:r>
          </w:p>
          <w:p w:rsidR="00B32F57" w:rsidRDefault="00FA4406">
            <w:pPr>
              <w:adjustRightInd w:val="0"/>
              <w:snapToGrid w:val="0"/>
              <w:rPr>
                <w:szCs w:val="21"/>
              </w:rPr>
            </w:pPr>
            <w:r>
              <w:rPr>
                <w:rFonts w:hAnsi="宋体" w:hint="eastAsia"/>
              </w:rPr>
              <w:t>批准</w:t>
            </w:r>
            <w:r>
              <w:rPr>
                <w:rFonts w:hAnsi="宋体"/>
              </w:rPr>
              <w:t>文号：苏发改外经办</w:t>
            </w:r>
            <w:r>
              <w:t>[2006]791</w:t>
            </w:r>
            <w:r>
              <w:rPr>
                <w:rFonts w:hAnsi="宋体"/>
              </w:rPr>
              <w:t>号文，国发</w:t>
            </w:r>
            <w:r>
              <w:t>[2006]41</w:t>
            </w:r>
            <w:r>
              <w:rPr>
                <w:rFonts w:hAnsi="宋体"/>
              </w:rPr>
              <w:t>号文</w:t>
            </w:r>
          </w:p>
        </w:tc>
      </w:tr>
      <w:tr w:rsidR="00B32F57" w:rsidTr="0086103D">
        <w:tblPrEx>
          <w:tblCellMar>
            <w:left w:w="108" w:type="dxa"/>
            <w:right w:w="108" w:type="dxa"/>
          </w:tblCellMar>
        </w:tblPrEx>
        <w:trPr>
          <w:trHeight w:val="2670"/>
          <w:jc w:val="center"/>
        </w:trPr>
        <w:tc>
          <w:tcPr>
            <w:tcW w:w="2426" w:type="dxa"/>
            <w:gridSpan w:val="2"/>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规划环境影响</w:t>
            </w:r>
          </w:p>
          <w:p w:rsidR="00B32F57" w:rsidRDefault="00FA4406">
            <w:pPr>
              <w:adjustRightInd w:val="0"/>
              <w:snapToGrid w:val="0"/>
              <w:jc w:val="center"/>
              <w:rPr>
                <w:rFonts w:ascii="宋体" w:hAnsi="宋体" w:cs="宋体"/>
                <w:kern w:val="0"/>
                <w:szCs w:val="21"/>
              </w:rPr>
            </w:pPr>
            <w:r>
              <w:rPr>
                <w:rFonts w:ascii="宋体" w:hAnsi="宋体" w:cs="宋体" w:hint="eastAsia"/>
                <w:szCs w:val="21"/>
              </w:rPr>
              <w:t>评价情况</w:t>
            </w:r>
          </w:p>
        </w:tc>
        <w:tc>
          <w:tcPr>
            <w:tcW w:w="6625" w:type="dxa"/>
            <w:gridSpan w:val="3"/>
            <w:vAlign w:val="center"/>
          </w:tcPr>
          <w:p w:rsidR="00B32F57" w:rsidRDefault="00FA4406">
            <w:pPr>
              <w:adjustRightInd w:val="0"/>
              <w:snapToGrid w:val="0"/>
            </w:pPr>
            <w:r>
              <w:rPr>
                <w:rFonts w:hAnsi="宋体"/>
              </w:rPr>
              <w:t>（</w:t>
            </w:r>
            <w:r>
              <w:t>1</w:t>
            </w:r>
            <w:r>
              <w:rPr>
                <w:rFonts w:hAnsi="宋体"/>
              </w:rPr>
              <w:t>）规划名称：《江苏武进经济开发区环境影响报告书》</w:t>
            </w:r>
          </w:p>
          <w:p w:rsidR="00B32F57" w:rsidRDefault="00FA4406">
            <w:pPr>
              <w:adjustRightInd w:val="0"/>
              <w:snapToGrid w:val="0"/>
            </w:pPr>
            <w:r>
              <w:rPr>
                <w:rFonts w:hAnsi="宋体"/>
              </w:rPr>
              <w:t>审批机关：</w:t>
            </w:r>
            <w:r>
              <w:t>江苏省环境保护厅</w:t>
            </w:r>
          </w:p>
          <w:p w:rsidR="00B32F57" w:rsidRDefault="00FA4406">
            <w:pPr>
              <w:adjustRightInd w:val="0"/>
              <w:snapToGrid w:val="0"/>
            </w:pPr>
            <w:r>
              <w:rPr>
                <w:rFonts w:hAnsi="宋体" w:hint="eastAsia"/>
              </w:rPr>
              <w:t>批准</w:t>
            </w:r>
            <w:r>
              <w:rPr>
                <w:rFonts w:hAnsi="宋体"/>
              </w:rPr>
              <w:t>文号：</w:t>
            </w:r>
            <w:r>
              <w:t>苏环管</w:t>
            </w:r>
            <w:r>
              <w:t>[2007]274</w:t>
            </w:r>
            <w:r>
              <w:t>号</w:t>
            </w:r>
          </w:p>
          <w:p w:rsidR="00B32F57" w:rsidRDefault="00FA4406">
            <w:pPr>
              <w:adjustRightInd w:val="0"/>
              <w:snapToGrid w:val="0"/>
              <w:rPr>
                <w:kern w:val="0"/>
                <w:szCs w:val="21"/>
              </w:rPr>
            </w:pPr>
            <w:r>
              <w:rPr>
                <w:rFonts w:hAnsi="宋体"/>
              </w:rPr>
              <w:t>（</w:t>
            </w:r>
            <w:r>
              <w:t>2</w:t>
            </w:r>
            <w:r>
              <w:rPr>
                <w:rFonts w:hAnsi="宋体"/>
              </w:rPr>
              <w:t>）规划名称：</w:t>
            </w:r>
            <w:r>
              <w:rPr>
                <w:rFonts w:hAnsi="宋体"/>
                <w:kern w:val="0"/>
                <w:szCs w:val="21"/>
              </w:rPr>
              <w:t>《江苏武进经济开发区二期区域环境影响报告书》</w:t>
            </w:r>
          </w:p>
          <w:p w:rsidR="00B32F57" w:rsidRDefault="00FA4406">
            <w:pPr>
              <w:adjustRightInd w:val="0"/>
              <w:snapToGrid w:val="0"/>
            </w:pPr>
            <w:r>
              <w:rPr>
                <w:rFonts w:hAnsi="宋体"/>
              </w:rPr>
              <w:t>审批机关：</w:t>
            </w:r>
            <w:r w:rsidR="008A55B8">
              <w:t>江苏省环境保护厅</w:t>
            </w:r>
          </w:p>
          <w:p w:rsidR="00B32F57" w:rsidRDefault="00FA4406">
            <w:pPr>
              <w:adjustRightInd w:val="0"/>
              <w:snapToGrid w:val="0"/>
            </w:pPr>
            <w:r>
              <w:rPr>
                <w:rFonts w:hAnsi="宋体" w:hint="eastAsia"/>
              </w:rPr>
              <w:t>批准</w:t>
            </w:r>
            <w:r>
              <w:rPr>
                <w:rFonts w:hAnsi="宋体"/>
              </w:rPr>
              <w:t>文号：</w:t>
            </w:r>
            <w:r>
              <w:rPr>
                <w:rFonts w:hAnsi="宋体"/>
                <w:kern w:val="0"/>
                <w:szCs w:val="21"/>
              </w:rPr>
              <w:t>苏环管</w:t>
            </w:r>
            <w:r>
              <w:rPr>
                <w:kern w:val="0"/>
                <w:szCs w:val="21"/>
              </w:rPr>
              <w:t>[2008]4</w:t>
            </w:r>
            <w:r>
              <w:rPr>
                <w:rFonts w:hAnsi="宋体"/>
                <w:kern w:val="0"/>
                <w:szCs w:val="21"/>
              </w:rPr>
              <w:t>号</w:t>
            </w:r>
          </w:p>
          <w:p w:rsidR="00B32F57" w:rsidRDefault="00FA4406">
            <w:pPr>
              <w:adjustRightInd w:val="0"/>
              <w:snapToGrid w:val="0"/>
              <w:rPr>
                <w:kern w:val="0"/>
                <w:szCs w:val="21"/>
              </w:rPr>
            </w:pPr>
            <w:r>
              <w:rPr>
                <w:rFonts w:hAnsi="宋体"/>
              </w:rPr>
              <w:t>（</w:t>
            </w:r>
            <w:r>
              <w:t>3</w:t>
            </w:r>
            <w:r>
              <w:rPr>
                <w:rFonts w:hAnsi="宋体"/>
              </w:rPr>
              <w:t>）规划名称：《江苏武进经济开发区规划环境影响跟踪评价报告书》</w:t>
            </w:r>
          </w:p>
          <w:p w:rsidR="00B32F57" w:rsidRDefault="00FA4406">
            <w:pPr>
              <w:adjustRightInd w:val="0"/>
              <w:snapToGrid w:val="0"/>
            </w:pPr>
            <w:r>
              <w:rPr>
                <w:rFonts w:hAnsi="宋体"/>
              </w:rPr>
              <w:t>审批机关：</w:t>
            </w:r>
            <w:r w:rsidR="008A55B8">
              <w:t>江苏省环境保护厅</w:t>
            </w:r>
          </w:p>
          <w:p w:rsidR="00854A13" w:rsidRPr="00854A13" w:rsidRDefault="00FA4406" w:rsidP="00854A13">
            <w:r>
              <w:rPr>
                <w:rFonts w:hAnsi="宋体" w:hint="eastAsia"/>
              </w:rPr>
              <w:t>批准</w:t>
            </w:r>
            <w:r>
              <w:rPr>
                <w:rFonts w:hAnsi="宋体"/>
              </w:rPr>
              <w:t>文号：苏环管</w:t>
            </w:r>
            <w:r>
              <w:t>[2014]137</w:t>
            </w:r>
            <w:r>
              <w:rPr>
                <w:rFonts w:hAnsi="宋体"/>
              </w:rPr>
              <w:t>号</w:t>
            </w:r>
          </w:p>
        </w:tc>
      </w:tr>
      <w:tr w:rsidR="00B32F57">
        <w:tblPrEx>
          <w:tblCellMar>
            <w:left w:w="108" w:type="dxa"/>
            <w:right w:w="108" w:type="dxa"/>
          </w:tblCellMar>
        </w:tblPrEx>
        <w:trPr>
          <w:trHeight w:val="1021"/>
          <w:jc w:val="center"/>
        </w:trPr>
        <w:tc>
          <w:tcPr>
            <w:tcW w:w="2426" w:type="dxa"/>
            <w:gridSpan w:val="2"/>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规划及规划环境</w:t>
            </w:r>
          </w:p>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影响评价符合性分析</w:t>
            </w:r>
          </w:p>
        </w:tc>
        <w:tc>
          <w:tcPr>
            <w:tcW w:w="6625" w:type="dxa"/>
            <w:gridSpan w:val="3"/>
            <w:vAlign w:val="center"/>
          </w:tcPr>
          <w:p w:rsidR="00B32F57" w:rsidRDefault="00FA4406">
            <w:pPr>
              <w:pStyle w:val="aff2"/>
              <w:spacing w:line="240" w:lineRule="auto"/>
              <w:ind w:firstLine="422"/>
              <w:rPr>
                <w:b/>
                <w:sz w:val="21"/>
                <w:szCs w:val="21"/>
              </w:rPr>
            </w:pPr>
            <w:r>
              <w:rPr>
                <w:rFonts w:hint="eastAsia"/>
                <w:b/>
                <w:sz w:val="21"/>
                <w:szCs w:val="21"/>
              </w:rPr>
              <w:t>1</w:t>
            </w:r>
            <w:r>
              <w:rPr>
                <w:rFonts w:hint="eastAsia"/>
                <w:b/>
                <w:sz w:val="21"/>
                <w:szCs w:val="21"/>
              </w:rPr>
              <w:t>、与规划符合性分析</w:t>
            </w:r>
          </w:p>
          <w:p w:rsidR="00B32F57" w:rsidRDefault="00FA4406">
            <w:pPr>
              <w:pStyle w:val="aff2"/>
              <w:spacing w:line="240" w:lineRule="auto"/>
              <w:ind w:firstLine="420"/>
              <w:rPr>
                <w:sz w:val="21"/>
                <w:szCs w:val="21"/>
              </w:rPr>
            </w:pPr>
            <w:r>
              <w:rPr>
                <w:sz w:val="21"/>
                <w:szCs w:val="21"/>
              </w:rPr>
              <w:t>2006</w:t>
            </w:r>
            <w:r>
              <w:rPr>
                <w:sz w:val="21"/>
                <w:szCs w:val="21"/>
              </w:rPr>
              <w:t>年</w:t>
            </w:r>
            <w:r>
              <w:rPr>
                <w:sz w:val="21"/>
                <w:szCs w:val="21"/>
              </w:rPr>
              <w:t>7</w:t>
            </w:r>
            <w:r>
              <w:rPr>
                <w:sz w:val="21"/>
                <w:szCs w:val="21"/>
              </w:rPr>
              <w:t>月</w:t>
            </w:r>
            <w:r>
              <w:rPr>
                <w:sz w:val="21"/>
                <w:szCs w:val="21"/>
              </w:rPr>
              <w:t>6</w:t>
            </w:r>
            <w:r>
              <w:rPr>
                <w:sz w:val="21"/>
                <w:szCs w:val="21"/>
              </w:rPr>
              <w:t>日该开发区通过中华人民共和国国家发展和改革委员会审核，同时更名为江苏武进经济开发区，即开发区一期，其规划环评于</w:t>
            </w:r>
            <w:r>
              <w:rPr>
                <w:sz w:val="21"/>
                <w:szCs w:val="21"/>
              </w:rPr>
              <w:t>2007</w:t>
            </w:r>
            <w:r>
              <w:rPr>
                <w:sz w:val="21"/>
                <w:szCs w:val="21"/>
              </w:rPr>
              <w:t>年</w:t>
            </w:r>
            <w:r>
              <w:rPr>
                <w:sz w:val="21"/>
                <w:szCs w:val="21"/>
              </w:rPr>
              <w:t>12</w:t>
            </w:r>
            <w:r>
              <w:rPr>
                <w:sz w:val="21"/>
                <w:szCs w:val="21"/>
              </w:rPr>
              <w:t>月</w:t>
            </w:r>
            <w:r>
              <w:rPr>
                <w:sz w:val="21"/>
                <w:szCs w:val="21"/>
              </w:rPr>
              <w:t>7</w:t>
            </w:r>
            <w:r>
              <w:rPr>
                <w:sz w:val="21"/>
                <w:szCs w:val="21"/>
              </w:rPr>
              <w:t>日取得原江苏省环境保护厅《关于对江苏武进经济开发区环境影</w:t>
            </w:r>
            <w:r>
              <w:rPr>
                <w:sz w:val="21"/>
                <w:szCs w:val="21"/>
              </w:rPr>
              <w:lastRenderedPageBreak/>
              <w:t>响报告书的批复》（苏环管</w:t>
            </w:r>
            <w:r>
              <w:rPr>
                <w:sz w:val="21"/>
                <w:szCs w:val="21"/>
              </w:rPr>
              <w:t>[2007]274</w:t>
            </w:r>
            <w:r>
              <w:rPr>
                <w:sz w:val="21"/>
                <w:szCs w:val="21"/>
              </w:rPr>
              <w:t>号）。四至范围：西至新孟津河，南至滆湖大堤，东和北至场北河，总面积</w:t>
            </w:r>
            <w:r>
              <w:rPr>
                <w:sz w:val="21"/>
                <w:szCs w:val="21"/>
              </w:rPr>
              <w:t>20.14km</w:t>
            </w:r>
            <w:r>
              <w:rPr>
                <w:sz w:val="21"/>
                <w:szCs w:val="21"/>
                <w:vertAlign w:val="superscript"/>
              </w:rPr>
              <w:t>2</w:t>
            </w:r>
            <w:r>
              <w:rPr>
                <w:sz w:val="21"/>
                <w:szCs w:val="21"/>
              </w:rPr>
              <w:t>，产业定位为电子信息、生物技术、光电精密机械。</w:t>
            </w:r>
          </w:p>
          <w:p w:rsidR="00B32F57" w:rsidRDefault="00FA4406">
            <w:pPr>
              <w:pStyle w:val="aff2"/>
              <w:spacing w:line="240" w:lineRule="auto"/>
              <w:ind w:firstLine="420"/>
              <w:rPr>
                <w:sz w:val="21"/>
                <w:szCs w:val="21"/>
              </w:rPr>
            </w:pPr>
            <w:r>
              <w:rPr>
                <w:sz w:val="21"/>
                <w:szCs w:val="21"/>
              </w:rPr>
              <w:t>2006</w:t>
            </w:r>
            <w:r>
              <w:rPr>
                <w:sz w:val="21"/>
                <w:szCs w:val="21"/>
              </w:rPr>
              <w:t>年</w:t>
            </w:r>
            <w:r>
              <w:rPr>
                <w:sz w:val="21"/>
                <w:szCs w:val="21"/>
              </w:rPr>
              <w:t>11</w:t>
            </w:r>
            <w:r>
              <w:rPr>
                <w:sz w:val="21"/>
                <w:szCs w:val="21"/>
              </w:rPr>
              <w:t>月</w:t>
            </w:r>
            <w:r>
              <w:rPr>
                <w:sz w:val="21"/>
                <w:szCs w:val="21"/>
              </w:rPr>
              <w:t>6</w:t>
            </w:r>
            <w:r>
              <w:rPr>
                <w:sz w:val="21"/>
                <w:szCs w:val="21"/>
              </w:rPr>
              <w:t>日，中共常州市武进区委员会、武进区人民政府在《关于进一步加快江苏武进经济开发区建设的意见》中对开发区范围进行调整，将牛塘镇的一八、七一等</w:t>
            </w:r>
            <w:r>
              <w:rPr>
                <w:sz w:val="21"/>
                <w:szCs w:val="21"/>
              </w:rPr>
              <w:t>2</w:t>
            </w:r>
            <w:r>
              <w:rPr>
                <w:sz w:val="21"/>
                <w:szCs w:val="21"/>
              </w:rPr>
              <w:t>个农村和塔下行政村，邹区镇的霍庄、夏肖、赵墅等</w:t>
            </w:r>
            <w:r>
              <w:rPr>
                <w:sz w:val="21"/>
                <w:szCs w:val="21"/>
              </w:rPr>
              <w:t>3</w:t>
            </w:r>
            <w:r>
              <w:rPr>
                <w:sz w:val="21"/>
                <w:szCs w:val="21"/>
              </w:rPr>
              <w:t>个行政村，夏溪镇的厚庄行政村等区域划入开发区，增加的区域即开发区二期。其规划环评于</w:t>
            </w:r>
            <w:r>
              <w:rPr>
                <w:sz w:val="21"/>
                <w:szCs w:val="21"/>
              </w:rPr>
              <w:t>2008</w:t>
            </w:r>
            <w:r>
              <w:rPr>
                <w:sz w:val="21"/>
                <w:szCs w:val="21"/>
              </w:rPr>
              <w:t>年</w:t>
            </w:r>
            <w:r>
              <w:rPr>
                <w:sz w:val="21"/>
                <w:szCs w:val="21"/>
              </w:rPr>
              <w:t>1</w:t>
            </w:r>
            <w:r>
              <w:rPr>
                <w:sz w:val="21"/>
                <w:szCs w:val="21"/>
              </w:rPr>
              <w:t>月</w:t>
            </w:r>
            <w:r>
              <w:rPr>
                <w:sz w:val="21"/>
                <w:szCs w:val="21"/>
              </w:rPr>
              <w:t>7</w:t>
            </w:r>
            <w:r>
              <w:rPr>
                <w:sz w:val="21"/>
                <w:szCs w:val="21"/>
              </w:rPr>
              <w:t>日取得原江苏省环境保护厅《关于对江苏武进经济开发区二期环境影响报告书的批复》。四至范围为北至长汀路、西至扁担河、南至孟津河、东至西绕城高速，总面积</w:t>
            </w:r>
            <w:r>
              <w:rPr>
                <w:sz w:val="21"/>
                <w:szCs w:val="21"/>
              </w:rPr>
              <w:t>12.585km</w:t>
            </w:r>
            <w:r>
              <w:rPr>
                <w:sz w:val="21"/>
                <w:szCs w:val="21"/>
                <w:vertAlign w:val="superscript"/>
              </w:rPr>
              <w:t>2</w:t>
            </w:r>
            <w:r>
              <w:rPr>
                <w:sz w:val="21"/>
                <w:szCs w:val="21"/>
              </w:rPr>
              <w:t>。产业定位为</w:t>
            </w:r>
            <w:r>
              <w:rPr>
                <w:bCs/>
                <w:sz w:val="21"/>
                <w:szCs w:val="21"/>
              </w:rPr>
              <w:t>机械电子（不含电镀）、纺织（不含印染）、食品（不含酿造、屠宰）、医药（不含原药、医药中间体）、冶金（不含矿石冶炼、烧结等前道工序）、仓储（不含化工仓储）。</w:t>
            </w:r>
          </w:p>
          <w:p w:rsidR="00B32F57" w:rsidRDefault="00FA4406">
            <w:pPr>
              <w:pStyle w:val="aff2"/>
              <w:spacing w:line="240" w:lineRule="auto"/>
              <w:ind w:firstLine="420"/>
              <w:rPr>
                <w:sz w:val="21"/>
                <w:szCs w:val="21"/>
              </w:rPr>
            </w:pPr>
            <w:r>
              <w:rPr>
                <w:sz w:val="21"/>
                <w:szCs w:val="21"/>
              </w:rPr>
              <w:t>2009</w:t>
            </w:r>
            <w:r>
              <w:rPr>
                <w:sz w:val="21"/>
                <w:szCs w:val="21"/>
              </w:rPr>
              <w:t>年</w:t>
            </w:r>
            <w:r>
              <w:rPr>
                <w:sz w:val="21"/>
                <w:szCs w:val="21"/>
              </w:rPr>
              <w:t>3</w:t>
            </w:r>
            <w:r>
              <w:rPr>
                <w:sz w:val="21"/>
                <w:szCs w:val="21"/>
              </w:rPr>
              <w:t>月</w:t>
            </w:r>
            <w:r>
              <w:rPr>
                <w:sz w:val="21"/>
                <w:szCs w:val="21"/>
              </w:rPr>
              <w:t>4</w:t>
            </w:r>
            <w:r>
              <w:rPr>
                <w:sz w:val="21"/>
                <w:szCs w:val="21"/>
              </w:rPr>
              <w:t>日，中共常州市武进区委员会、武进区人民政府在《关于进一步调整武进经济开发区区域管理范围的意见》中再次对开发区范围进行调整，将嘉泽镇塘门村和邹区镇礼河村、长汀村、河头村、仕尚村成建制划入开发区管理，增加的区域即开发区三期。调整后开发区总面积</w:t>
            </w:r>
            <w:r>
              <w:rPr>
                <w:sz w:val="21"/>
                <w:szCs w:val="21"/>
              </w:rPr>
              <w:t>54.6km</w:t>
            </w:r>
            <w:r>
              <w:rPr>
                <w:sz w:val="21"/>
                <w:szCs w:val="21"/>
                <w:vertAlign w:val="superscript"/>
              </w:rPr>
              <w:t>2</w:t>
            </w:r>
            <w:r>
              <w:rPr>
                <w:sz w:val="21"/>
                <w:szCs w:val="21"/>
              </w:rPr>
              <w:t>，四至范围：西至西湖街道边界</w:t>
            </w:r>
            <w:r>
              <w:rPr>
                <w:sz w:val="21"/>
                <w:szCs w:val="21"/>
              </w:rPr>
              <w:t>--</w:t>
            </w:r>
            <w:r>
              <w:rPr>
                <w:sz w:val="21"/>
                <w:szCs w:val="21"/>
              </w:rPr>
              <w:t>孟津河</w:t>
            </w:r>
            <w:r>
              <w:rPr>
                <w:sz w:val="21"/>
                <w:szCs w:val="21"/>
              </w:rPr>
              <w:t>—</w:t>
            </w:r>
            <w:r>
              <w:rPr>
                <w:sz w:val="21"/>
                <w:szCs w:val="21"/>
              </w:rPr>
              <w:t>环湖西路、北至西湖街道边界、东至西湖街道边界</w:t>
            </w:r>
            <w:r>
              <w:rPr>
                <w:sz w:val="21"/>
                <w:szCs w:val="21"/>
              </w:rPr>
              <w:t>--S39--</w:t>
            </w:r>
            <w:r>
              <w:rPr>
                <w:sz w:val="21"/>
                <w:szCs w:val="21"/>
              </w:rPr>
              <w:t>武宜运河</w:t>
            </w:r>
            <w:r>
              <w:rPr>
                <w:sz w:val="21"/>
                <w:szCs w:val="21"/>
              </w:rPr>
              <w:t>--</w:t>
            </w:r>
            <w:r>
              <w:rPr>
                <w:sz w:val="21"/>
                <w:szCs w:val="21"/>
              </w:rPr>
              <w:t>武进高新技术产业开发区边界、南至滆湖大堤。产业定位</w:t>
            </w:r>
            <w:r>
              <w:rPr>
                <w:rFonts w:hint="eastAsia"/>
                <w:sz w:val="21"/>
                <w:szCs w:val="21"/>
              </w:rPr>
              <w:t>为依托园区现有健康产业基础，依据发展总体思路，构建以健康服务为主，健康科技与健康展贸为辅的健康产业发展体系。</w:t>
            </w:r>
          </w:p>
          <w:p w:rsidR="00B32F57" w:rsidRDefault="00FA4406">
            <w:pPr>
              <w:pStyle w:val="aff2"/>
              <w:spacing w:line="240" w:lineRule="auto"/>
              <w:ind w:firstLine="420"/>
              <w:rPr>
                <w:sz w:val="21"/>
                <w:szCs w:val="21"/>
              </w:rPr>
            </w:pPr>
            <w:r>
              <w:rPr>
                <w:sz w:val="21"/>
                <w:szCs w:val="21"/>
              </w:rPr>
              <w:t>2014</w:t>
            </w:r>
            <w:r>
              <w:rPr>
                <w:sz w:val="21"/>
                <w:szCs w:val="21"/>
              </w:rPr>
              <w:t>年江苏武进经济开发区管委会组织对开发区进行跟踪评价，评价范围为开发区一期、二期，合计</w:t>
            </w:r>
            <w:r>
              <w:rPr>
                <w:sz w:val="21"/>
                <w:szCs w:val="21"/>
              </w:rPr>
              <w:t>32.725km</w:t>
            </w:r>
            <w:r>
              <w:rPr>
                <w:sz w:val="21"/>
                <w:szCs w:val="21"/>
                <w:vertAlign w:val="superscript"/>
              </w:rPr>
              <w:t>2</w:t>
            </w:r>
            <w:r>
              <w:rPr>
                <w:sz w:val="21"/>
                <w:szCs w:val="21"/>
              </w:rPr>
              <w:t>。其跟踪评价报告于</w:t>
            </w:r>
            <w:r>
              <w:rPr>
                <w:sz w:val="21"/>
                <w:szCs w:val="21"/>
              </w:rPr>
              <w:t>2014</w:t>
            </w:r>
            <w:r>
              <w:rPr>
                <w:sz w:val="21"/>
                <w:szCs w:val="21"/>
              </w:rPr>
              <w:t>年</w:t>
            </w:r>
            <w:r>
              <w:rPr>
                <w:sz w:val="21"/>
                <w:szCs w:val="21"/>
              </w:rPr>
              <w:t>12</w:t>
            </w:r>
            <w:r>
              <w:rPr>
                <w:sz w:val="21"/>
                <w:szCs w:val="21"/>
              </w:rPr>
              <w:t>月</w:t>
            </w:r>
            <w:r>
              <w:rPr>
                <w:sz w:val="21"/>
                <w:szCs w:val="21"/>
              </w:rPr>
              <w:t>1</w:t>
            </w:r>
            <w:r>
              <w:rPr>
                <w:sz w:val="21"/>
                <w:szCs w:val="21"/>
              </w:rPr>
              <w:t>日取得原江苏省环境保护厅《关于江苏武进经济开发区规划环境影响跟踪评价报告书的审核意见》。</w:t>
            </w:r>
          </w:p>
          <w:p w:rsidR="00B32F57" w:rsidRDefault="00FA4406">
            <w:pPr>
              <w:widowControl/>
              <w:adjustRightInd w:val="0"/>
              <w:snapToGrid w:val="0"/>
              <w:ind w:firstLineChars="200" w:firstLine="420"/>
              <w:rPr>
                <w:szCs w:val="21"/>
              </w:rPr>
            </w:pPr>
            <w:r>
              <w:rPr>
                <w:szCs w:val="21"/>
              </w:rPr>
              <w:t>2020</w:t>
            </w:r>
            <w:r>
              <w:rPr>
                <w:rFonts w:hAnsi="宋体"/>
                <w:szCs w:val="21"/>
              </w:rPr>
              <w:t>年</w:t>
            </w:r>
            <w:r>
              <w:rPr>
                <w:szCs w:val="21"/>
              </w:rPr>
              <w:t>5</w:t>
            </w:r>
            <w:r>
              <w:rPr>
                <w:rFonts w:hAnsi="宋体"/>
                <w:szCs w:val="21"/>
              </w:rPr>
              <w:t>月江苏武进经济开发区管理委员会组织编制了《江苏武进经济开发区产业发展规划（</w:t>
            </w:r>
            <w:r>
              <w:rPr>
                <w:szCs w:val="21"/>
              </w:rPr>
              <w:t>2020-2030</w:t>
            </w:r>
            <w:r>
              <w:rPr>
                <w:rFonts w:hAnsi="宋体"/>
                <w:szCs w:val="21"/>
              </w:rPr>
              <w:t>年）》，规划区域总面积</w:t>
            </w:r>
            <w:r>
              <w:rPr>
                <w:szCs w:val="21"/>
              </w:rPr>
              <w:t>54.6km</w:t>
            </w:r>
            <w:r>
              <w:rPr>
                <w:szCs w:val="21"/>
                <w:vertAlign w:val="superscript"/>
              </w:rPr>
              <w:t>2</w:t>
            </w:r>
            <w:r>
              <w:rPr>
                <w:rFonts w:hAnsi="宋体"/>
                <w:szCs w:val="21"/>
              </w:rPr>
              <w:t>，由武进经济开发区一期、二期及三期的全部区域组成，四至范围：西至西湖街道边界</w:t>
            </w:r>
            <w:r>
              <w:rPr>
                <w:szCs w:val="21"/>
              </w:rPr>
              <w:t>--</w:t>
            </w:r>
            <w:r>
              <w:rPr>
                <w:rFonts w:hAnsi="宋体"/>
                <w:szCs w:val="21"/>
              </w:rPr>
              <w:t>孟津河</w:t>
            </w:r>
            <w:r>
              <w:rPr>
                <w:szCs w:val="21"/>
              </w:rPr>
              <w:t>—</w:t>
            </w:r>
            <w:r>
              <w:rPr>
                <w:rFonts w:hAnsi="宋体"/>
                <w:szCs w:val="21"/>
              </w:rPr>
              <w:t>环湖西路、北至西湖街道边界、东至西湖街道边界</w:t>
            </w:r>
            <w:r>
              <w:rPr>
                <w:szCs w:val="21"/>
              </w:rPr>
              <w:t>--S39--</w:t>
            </w:r>
            <w:r>
              <w:rPr>
                <w:rFonts w:hAnsi="宋体"/>
                <w:szCs w:val="21"/>
              </w:rPr>
              <w:t>武宜运河</w:t>
            </w:r>
            <w:r>
              <w:rPr>
                <w:szCs w:val="21"/>
              </w:rPr>
              <w:t>--</w:t>
            </w:r>
            <w:r>
              <w:rPr>
                <w:rFonts w:hAnsi="宋体"/>
                <w:szCs w:val="21"/>
              </w:rPr>
              <w:t>武进高新技术产业开发区边界、南至滆湖大堤。</w:t>
            </w:r>
          </w:p>
          <w:p w:rsidR="00B32F57" w:rsidRDefault="00FA4406">
            <w:pPr>
              <w:widowControl/>
              <w:adjustRightInd w:val="0"/>
              <w:snapToGrid w:val="0"/>
              <w:ind w:firstLineChars="200" w:firstLine="420"/>
              <w:rPr>
                <w:szCs w:val="21"/>
              </w:rPr>
            </w:pPr>
            <w:r>
              <w:rPr>
                <w:rFonts w:hAnsi="宋体"/>
                <w:szCs w:val="21"/>
              </w:rPr>
              <w:t>将开发区产业定位调整为：新材料产业、健康医疗产业、现代服务产业及智能装备制造业。</w:t>
            </w:r>
          </w:p>
          <w:p w:rsidR="00B32F57" w:rsidRDefault="00FA4406">
            <w:pPr>
              <w:ind w:firstLineChars="200" w:firstLine="422"/>
              <w:rPr>
                <w:b/>
                <w:bCs/>
                <w:szCs w:val="21"/>
              </w:rPr>
            </w:pPr>
            <w:r>
              <w:rPr>
                <w:rFonts w:hAnsi="宋体"/>
                <w:b/>
                <w:bCs/>
                <w:szCs w:val="21"/>
              </w:rPr>
              <w:t>对照分析：本项目位于</w:t>
            </w:r>
            <w:r w:rsidR="004846E0">
              <w:rPr>
                <w:b/>
              </w:rPr>
              <w:t>江苏武进经济开发区长汀村</w:t>
            </w:r>
            <w:r>
              <w:rPr>
                <w:rFonts w:hAnsi="宋体"/>
                <w:b/>
                <w:bCs/>
                <w:szCs w:val="21"/>
              </w:rPr>
              <w:t>，属于江苏武进经济开发区二期范围，项目所在地</w:t>
            </w:r>
            <w:r w:rsidRPr="004C4F2B">
              <w:rPr>
                <w:rFonts w:hAnsi="宋体"/>
                <w:b/>
                <w:bCs/>
                <w:szCs w:val="21"/>
              </w:rPr>
              <w:t>为二类工业用地（详见附图</w:t>
            </w:r>
            <w:r w:rsidRPr="004C4F2B">
              <w:rPr>
                <w:b/>
                <w:bCs/>
                <w:szCs w:val="21"/>
              </w:rPr>
              <w:t>6</w:t>
            </w:r>
            <w:r w:rsidRPr="004C4F2B">
              <w:rPr>
                <w:rFonts w:hAnsi="宋体"/>
                <w:b/>
                <w:bCs/>
                <w:szCs w:val="21"/>
              </w:rPr>
              <w:t>）；</w:t>
            </w:r>
            <w:r>
              <w:rPr>
                <w:rFonts w:hAnsi="宋体"/>
                <w:b/>
                <w:bCs/>
                <w:szCs w:val="21"/>
              </w:rPr>
              <w:t>企业从事</w:t>
            </w:r>
            <w:r>
              <w:rPr>
                <w:rFonts w:hAnsi="宋体" w:hint="eastAsia"/>
                <w:b/>
                <w:bCs/>
                <w:szCs w:val="21"/>
              </w:rPr>
              <w:t>塑件制品</w:t>
            </w:r>
            <w:r>
              <w:rPr>
                <w:rFonts w:hAnsi="宋体"/>
                <w:b/>
                <w:bCs/>
                <w:szCs w:val="21"/>
              </w:rPr>
              <w:t>的生产，属于</w:t>
            </w:r>
            <w:r>
              <w:rPr>
                <w:rFonts w:hAnsi="宋体" w:hint="eastAsia"/>
                <w:b/>
                <w:bCs/>
                <w:szCs w:val="21"/>
              </w:rPr>
              <w:t>塑料制品业</w:t>
            </w:r>
            <w:r>
              <w:rPr>
                <w:rFonts w:hAnsi="宋体"/>
                <w:b/>
                <w:bCs/>
                <w:szCs w:val="21"/>
              </w:rPr>
              <w:t>，与产业规划及用地规划相符。</w:t>
            </w:r>
          </w:p>
          <w:p w:rsidR="00B32F57" w:rsidRDefault="00FA4406">
            <w:pPr>
              <w:pStyle w:val="13"/>
              <w:spacing w:line="240" w:lineRule="auto"/>
              <w:ind w:firstLine="422"/>
              <w:rPr>
                <w:b/>
                <w:bCs/>
                <w:sz w:val="21"/>
                <w:szCs w:val="21"/>
              </w:rPr>
            </w:pPr>
            <w:r>
              <w:rPr>
                <w:b/>
                <w:bCs/>
                <w:sz w:val="21"/>
                <w:szCs w:val="21"/>
              </w:rPr>
              <w:t>2</w:t>
            </w:r>
            <w:r>
              <w:rPr>
                <w:rFonts w:hAnsi="宋体"/>
                <w:b/>
                <w:bCs/>
                <w:sz w:val="21"/>
                <w:szCs w:val="21"/>
              </w:rPr>
              <w:t>、与规划环境影响评价符合性分析</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《关于江苏武进经济开发区规划环境影响跟踪评价报告书的审核意见》</w:t>
            </w:r>
          </w:p>
          <w:p w:rsidR="00B32F57" w:rsidRDefault="00FA4406">
            <w:pPr>
              <w:widowControl/>
              <w:adjustRightInd w:val="0"/>
              <w:snapToGrid w:val="0"/>
              <w:ind w:firstLineChars="200" w:firstLine="420"/>
              <w:rPr>
                <w:szCs w:val="21"/>
              </w:rPr>
            </w:pPr>
            <w:r>
              <w:rPr>
                <w:rFonts w:hAnsi="宋体"/>
                <w:szCs w:val="21"/>
              </w:rPr>
              <w:t>（一）严格园区环境准入门槛。严格按照原区域环评批复、园区功能分区、《江苏省太湖水污染防治条例》和最新环保要求进行开发，合理筛选入园项目，引进符合园区产业定位、投资规模大、清洁生产水平高、污染轻的企业；加强区内现有企业的整合、改造升级，优化生产工艺，构建循环产业链，完善污染防治措施，加强入区企业有机废气、异味气体污染防治，推进企业清洁生产审核和</w:t>
            </w:r>
            <w:r>
              <w:rPr>
                <w:szCs w:val="21"/>
              </w:rPr>
              <w:t>IS014000</w:t>
            </w:r>
            <w:r>
              <w:rPr>
                <w:rFonts w:hAnsi="宋体"/>
                <w:szCs w:val="21"/>
              </w:rPr>
              <w:t>环境管理体系认证；对不符合产业定位的企业，不得扩大生产规模，并按计划予以关停或搬迁。</w:t>
            </w:r>
          </w:p>
          <w:p w:rsidR="00B32F57" w:rsidRDefault="00FA4406">
            <w:pPr>
              <w:widowControl/>
              <w:adjustRightInd w:val="0"/>
              <w:snapToGrid w:val="0"/>
              <w:ind w:firstLineChars="200" w:firstLine="422"/>
              <w:rPr>
                <w:rFonts w:ascii="宋体" w:hAnsi="宋体" w:cs="宋体"/>
                <w:b/>
                <w:bCs/>
                <w:szCs w:val="21"/>
              </w:rPr>
            </w:pPr>
            <w:r>
              <w:rPr>
                <w:rFonts w:ascii="宋体" w:hAnsi="宋体" w:cs="宋体" w:hint="eastAsia"/>
                <w:b/>
                <w:bCs/>
                <w:szCs w:val="21"/>
              </w:rPr>
              <w:t>分析：本项目主要从事</w:t>
            </w:r>
            <w:r>
              <w:rPr>
                <w:rFonts w:hAnsi="宋体" w:hint="eastAsia"/>
                <w:b/>
                <w:bCs/>
                <w:szCs w:val="21"/>
              </w:rPr>
              <w:t>塑件制品</w:t>
            </w:r>
            <w:r>
              <w:rPr>
                <w:rFonts w:ascii="宋体" w:hAnsi="宋体" w:cs="宋体" w:hint="eastAsia"/>
                <w:b/>
                <w:bCs/>
                <w:szCs w:val="21"/>
              </w:rPr>
              <w:t>生产项目，</w:t>
            </w:r>
            <w:r>
              <w:rPr>
                <w:rFonts w:ascii="宋体" w:hAnsi="宋体" w:cs="宋体"/>
                <w:b/>
                <w:bCs/>
                <w:szCs w:val="21"/>
              </w:rPr>
              <w:t>符合园区产业定位</w:t>
            </w:r>
            <w:r>
              <w:rPr>
                <w:rFonts w:ascii="宋体" w:hAnsi="宋体" w:cs="宋体" w:hint="eastAsia"/>
                <w:b/>
                <w:bCs/>
                <w:szCs w:val="21"/>
              </w:rPr>
              <w:t>，企业总投资</w:t>
            </w:r>
            <w:r>
              <w:rPr>
                <w:b/>
                <w:bCs/>
                <w:szCs w:val="21"/>
              </w:rPr>
              <w:t>300</w:t>
            </w:r>
            <w:r>
              <w:rPr>
                <w:rFonts w:ascii="宋体" w:hAnsi="宋体" w:cs="宋体" w:hint="eastAsia"/>
                <w:b/>
                <w:bCs/>
                <w:szCs w:val="21"/>
              </w:rPr>
              <w:t>万元，生产过程中产生的废气均经废气处理装置处理后达标排放，对周边环境影响较小。</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lastRenderedPageBreak/>
              <w:t>（二）</w:t>
            </w:r>
            <w:r>
              <w:rPr>
                <w:rFonts w:ascii="宋体" w:hAnsi="宋体" w:cs="宋体"/>
                <w:szCs w:val="21"/>
              </w:rPr>
              <w:t>优化开发区用地布局。根据上位规划及时调整园区用地布局，对不符合用地布局的企业，不得扩大生产规模，并按计划拆迁。对区内部分居住楼用途进行调整，落实邻近敏感目标企业各项污染防治措施及卫生防护距离要求，避免污染扰民。</w:t>
            </w:r>
          </w:p>
          <w:p w:rsidR="00B32F57" w:rsidRDefault="00FA4406">
            <w:pPr>
              <w:widowControl/>
              <w:adjustRightInd w:val="0"/>
              <w:snapToGrid w:val="0"/>
              <w:ind w:firstLineChars="200" w:firstLine="422"/>
              <w:rPr>
                <w:rFonts w:ascii="宋体" w:hAnsi="宋体" w:cs="宋体"/>
                <w:szCs w:val="21"/>
              </w:rPr>
            </w:pPr>
            <w:r>
              <w:rPr>
                <w:rFonts w:ascii="宋体" w:hAnsi="宋体" w:cs="宋体" w:hint="eastAsia"/>
                <w:b/>
                <w:bCs/>
                <w:szCs w:val="21"/>
              </w:rPr>
              <w:t>分析：本项目位于</w:t>
            </w:r>
            <w:r w:rsidR="004846E0">
              <w:rPr>
                <w:b/>
              </w:rPr>
              <w:t>江苏武进经济开发区长汀村</w:t>
            </w:r>
            <w:r>
              <w:rPr>
                <w:rFonts w:ascii="宋体" w:hAnsi="宋体" w:cs="宋体" w:hint="eastAsia"/>
                <w:b/>
                <w:bCs/>
                <w:szCs w:val="21"/>
              </w:rPr>
              <w:t>，项目所在地为二类工业用地，符合规划要求。</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（三）</w:t>
            </w:r>
            <w:r>
              <w:rPr>
                <w:rFonts w:ascii="宋体" w:hAnsi="宋体" w:cs="宋体"/>
                <w:szCs w:val="21"/>
              </w:rPr>
              <w:t>集中处理开发区污水。完善园区污水管网，园区内企业废水、生活区污水必须全部接管处理，禁止用槽车输送废水，排水量大于10</w:t>
            </w:r>
            <w:r>
              <w:rPr>
                <w:rFonts w:ascii="宋体" w:hAnsi="宋体" w:cs="宋体" w:hint="eastAsia"/>
                <w:szCs w:val="21"/>
              </w:rPr>
              <w:t>t/</w:t>
            </w:r>
            <w:r>
              <w:rPr>
                <w:rFonts w:ascii="宋体" w:hAnsi="宋体" w:cs="宋体"/>
                <w:szCs w:val="21"/>
              </w:rPr>
              <w:t>d的企业</w:t>
            </w:r>
            <w:r>
              <w:rPr>
                <w:rFonts w:ascii="宋体" w:hAnsi="宋体" w:cs="宋体" w:hint="eastAsia"/>
                <w:szCs w:val="21"/>
              </w:rPr>
              <w:t>须</w:t>
            </w:r>
            <w:r>
              <w:rPr>
                <w:rFonts w:ascii="宋体" w:hAnsi="宋体" w:cs="宋体"/>
                <w:szCs w:val="21"/>
              </w:rPr>
              <w:t>同时安装在线流量计和</w:t>
            </w:r>
            <w:r w:rsidRPr="00231FF0">
              <w:rPr>
                <w:szCs w:val="21"/>
              </w:rPr>
              <w:t>COD</w:t>
            </w:r>
            <w:r>
              <w:rPr>
                <w:rFonts w:ascii="宋体" w:hAnsi="宋体" w:cs="宋体"/>
                <w:szCs w:val="21"/>
              </w:rPr>
              <w:t>监测仪，开展排污口规范化整治。加强污水处理厂运行管理，确保尾水稳定达标排放。</w:t>
            </w:r>
          </w:p>
          <w:p w:rsidR="00B32F57" w:rsidRDefault="00FA4406">
            <w:pPr>
              <w:widowControl/>
              <w:adjustRightInd w:val="0"/>
              <w:snapToGrid w:val="0"/>
              <w:ind w:firstLineChars="200" w:firstLine="422"/>
              <w:rPr>
                <w:rFonts w:ascii="宋体" w:hAnsi="宋体" w:cs="宋体"/>
                <w:b/>
                <w:bCs/>
                <w:szCs w:val="21"/>
              </w:rPr>
            </w:pPr>
            <w:r>
              <w:rPr>
                <w:rFonts w:ascii="宋体" w:hAnsi="宋体" w:cs="宋体" w:hint="eastAsia"/>
                <w:b/>
                <w:bCs/>
                <w:szCs w:val="21"/>
              </w:rPr>
              <w:t>分析：本项目无生产废水排放，生活污水通过市政管网排入滨湖污水处理厂处理。</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（四）</w:t>
            </w:r>
            <w:r>
              <w:rPr>
                <w:rFonts w:ascii="宋体" w:hAnsi="宋体" w:cs="宋体"/>
                <w:szCs w:val="21"/>
              </w:rPr>
              <w:t>全面使用清洁能源。加快开发区天然气管网铺设进程，新入区企业确需自建供热设施的，必须按照原环评批复要求使用清洁能源，禁止建设燃煤设施。区内现有燃煤设施应立即拆除，或改造为使用天然气、电等清洁能源，并于2014年底前完成。</w:t>
            </w:r>
          </w:p>
          <w:p w:rsidR="00B32F57" w:rsidRDefault="00FA4406">
            <w:pPr>
              <w:widowControl/>
              <w:adjustRightInd w:val="0"/>
              <w:snapToGrid w:val="0"/>
              <w:ind w:firstLineChars="200" w:firstLine="422"/>
              <w:rPr>
                <w:rFonts w:ascii="宋体" w:hAnsi="宋体" w:cs="宋体"/>
                <w:b/>
                <w:bCs/>
                <w:szCs w:val="21"/>
              </w:rPr>
            </w:pPr>
            <w:r>
              <w:rPr>
                <w:rFonts w:ascii="宋体" w:hAnsi="宋体" w:cs="宋体" w:hint="eastAsia"/>
                <w:b/>
                <w:bCs/>
                <w:szCs w:val="21"/>
              </w:rPr>
              <w:t>分析：本项目使用的能源为</w:t>
            </w:r>
            <w:r w:rsidR="00B54218">
              <w:rPr>
                <w:rFonts w:ascii="宋体" w:hAnsi="宋体" w:cs="宋体" w:hint="eastAsia"/>
                <w:b/>
                <w:bCs/>
                <w:szCs w:val="21"/>
              </w:rPr>
              <w:t>水、</w:t>
            </w:r>
            <w:r>
              <w:rPr>
                <w:rFonts w:ascii="宋体" w:hAnsi="宋体" w:cs="宋体" w:hint="eastAsia"/>
                <w:b/>
                <w:bCs/>
                <w:szCs w:val="21"/>
              </w:rPr>
              <w:t>电能，属于清洁能源。</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（五）完善</w:t>
            </w:r>
            <w:r>
              <w:rPr>
                <w:rFonts w:ascii="宋体" w:hAnsi="宋体" w:cs="宋体"/>
                <w:szCs w:val="21"/>
              </w:rPr>
              <w:t>固体危废管理制度。加强区内企业的固体危险废物存储场地管理，尽快建立开发区固体危险废</w:t>
            </w:r>
            <w:bookmarkStart w:id="2" w:name="_GoBack"/>
            <w:bookmarkEnd w:id="2"/>
            <w:r>
              <w:rPr>
                <w:rFonts w:ascii="宋体" w:hAnsi="宋体" w:cs="宋体"/>
                <w:szCs w:val="21"/>
              </w:rPr>
              <w:t>物统一管理体系，对固体危废收集、储运、利用和安全处置实行全过程监控。</w:t>
            </w:r>
          </w:p>
          <w:p w:rsidR="00B32F57" w:rsidRDefault="00FA4406">
            <w:pPr>
              <w:widowControl/>
              <w:adjustRightInd w:val="0"/>
              <w:snapToGrid w:val="0"/>
              <w:ind w:firstLineChars="200" w:firstLine="422"/>
              <w:rPr>
                <w:rFonts w:ascii="宋体" w:hAnsi="宋体" w:cs="宋体"/>
                <w:b/>
                <w:bCs/>
                <w:szCs w:val="21"/>
              </w:rPr>
            </w:pPr>
            <w:r>
              <w:rPr>
                <w:rFonts w:ascii="宋体" w:hAnsi="宋体" w:cs="宋体" w:hint="eastAsia"/>
                <w:b/>
                <w:bCs/>
                <w:szCs w:val="21"/>
              </w:rPr>
              <w:t>分析：本项目生产过程中产生的危废储存于厂内危废仓库内，危废仓库规范化建设，并设置专人进行管理，产生的危废定期委托有资质单位处置。</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（六）</w:t>
            </w:r>
            <w:r>
              <w:rPr>
                <w:rFonts w:ascii="宋体" w:hAnsi="宋体" w:cs="宋体"/>
                <w:szCs w:val="21"/>
              </w:rPr>
              <w:t>加强生态环境建设。大力推进绿地系统建设，加强园区西北部水杉林的建设保护,设置各类生态缓冲绿化带和空间绿化隔离带，建设河流生态廊道，完善对隔湖饮用水水源保护区的环境保护及监控措施。</w:t>
            </w:r>
          </w:p>
          <w:p w:rsidR="00B32F57" w:rsidRDefault="00FA4406">
            <w:pPr>
              <w:widowControl/>
              <w:adjustRightInd w:val="0"/>
              <w:snapToGrid w:val="0"/>
              <w:ind w:firstLineChars="200" w:firstLine="422"/>
              <w:rPr>
                <w:rFonts w:ascii="宋体" w:hAnsi="宋体" w:cs="宋体"/>
                <w:szCs w:val="21"/>
              </w:rPr>
            </w:pPr>
            <w:r>
              <w:rPr>
                <w:rFonts w:ascii="宋体" w:hAnsi="宋体" w:cs="宋体" w:hint="eastAsia"/>
                <w:b/>
                <w:bCs/>
                <w:szCs w:val="21"/>
              </w:rPr>
              <w:t>分析：距离本项目最近的国家级生态保护红线区域和江苏省生态空间管控区域为滆湖重要湿地（武进区），位于项目南侧7500m处，项目不在已划定的生态空间管控区域和生态红线区内，与当地生态规划相符。</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（七）</w:t>
            </w:r>
            <w:r>
              <w:rPr>
                <w:rFonts w:ascii="宋体" w:hAnsi="宋体" w:cs="宋体"/>
                <w:szCs w:val="21"/>
              </w:rPr>
              <w:t>加强开发区环境日常监测及风险管理。按《报告书》提出的环境监测计划开展园区内外环境监测，加强废水、废气在线监控，适时实施园区环境综合整治。完善园区和企业的风险防范措施和应急物资的储备，制订危险化学品登记管理制度，生产过程中使用化学品的企业编制突发环境事件应急预案。</w:t>
            </w:r>
          </w:p>
          <w:p w:rsidR="00854A13" w:rsidRDefault="00FA4406" w:rsidP="00854A13">
            <w:pPr>
              <w:ind w:firstLineChars="200" w:firstLine="422"/>
              <w:rPr>
                <w:rFonts w:ascii="宋体" w:hAnsi="宋体" w:cs="宋体" w:hint="eastAsia"/>
                <w:b/>
                <w:bCs/>
                <w:szCs w:val="21"/>
              </w:rPr>
            </w:pPr>
            <w:r>
              <w:rPr>
                <w:rFonts w:ascii="宋体" w:hAnsi="宋体" w:cs="宋体" w:hint="eastAsia"/>
                <w:b/>
                <w:bCs/>
                <w:szCs w:val="21"/>
              </w:rPr>
              <w:t>分析：待企业建设完成后续加强自身环境日常监测及风险管理，完善风险防范措施和应急物资的储备，积极配合开发区相关部门的管理，降低环境风险。</w:t>
            </w:r>
          </w:p>
          <w:p w:rsidR="00DF7E45" w:rsidRDefault="00DF7E45" w:rsidP="00DF7E45">
            <w:pPr>
              <w:pStyle w:val="BlockQuote"/>
              <w:ind w:left="-84" w:firstLine="560"/>
              <w:rPr>
                <w:rFonts w:eastAsiaTheme="minorEastAsia" w:hint="eastAsia"/>
              </w:rPr>
            </w:pPr>
          </w:p>
          <w:p w:rsidR="00DF7E45" w:rsidRDefault="00DF7E45" w:rsidP="00DF7E45">
            <w:pPr>
              <w:pStyle w:val="BlockQuote"/>
              <w:ind w:left="-84" w:firstLine="560"/>
              <w:rPr>
                <w:rFonts w:eastAsiaTheme="minorEastAsia" w:hint="eastAsia"/>
              </w:rPr>
            </w:pPr>
          </w:p>
          <w:p w:rsidR="00DF7E45" w:rsidRDefault="00DF7E45" w:rsidP="00DF7E45">
            <w:pPr>
              <w:pStyle w:val="BlockQuote"/>
              <w:ind w:left="-84" w:firstLine="560"/>
              <w:rPr>
                <w:rFonts w:eastAsiaTheme="minorEastAsia" w:hint="eastAsia"/>
              </w:rPr>
            </w:pPr>
          </w:p>
          <w:p w:rsidR="00DF7E45" w:rsidRDefault="00DF7E45" w:rsidP="00DF7E45">
            <w:pPr>
              <w:pStyle w:val="BlockQuote"/>
              <w:ind w:left="-84" w:firstLine="560"/>
              <w:rPr>
                <w:rFonts w:eastAsiaTheme="minorEastAsia" w:hint="eastAsia"/>
              </w:rPr>
            </w:pPr>
          </w:p>
          <w:p w:rsidR="00DF7E45" w:rsidRPr="00DF7E45" w:rsidRDefault="00DF7E45" w:rsidP="00DF7E45">
            <w:pPr>
              <w:pStyle w:val="BlockQuote"/>
              <w:ind w:left="-84" w:firstLine="560"/>
              <w:rPr>
                <w:rFonts w:eastAsiaTheme="minorEastAsia" w:hint="eastAsia"/>
              </w:rPr>
            </w:pPr>
          </w:p>
        </w:tc>
      </w:tr>
      <w:tr w:rsidR="00B32F57">
        <w:tblPrEx>
          <w:tblCellMar>
            <w:left w:w="108" w:type="dxa"/>
            <w:right w:w="108" w:type="dxa"/>
          </w:tblCellMar>
        </w:tblPrEx>
        <w:trPr>
          <w:trHeight w:val="1021"/>
          <w:jc w:val="center"/>
        </w:trPr>
        <w:tc>
          <w:tcPr>
            <w:tcW w:w="539" w:type="dxa"/>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lastRenderedPageBreak/>
              <w:t>其他符合性分析</w:t>
            </w:r>
          </w:p>
        </w:tc>
        <w:tc>
          <w:tcPr>
            <w:tcW w:w="8512" w:type="dxa"/>
            <w:gridSpan w:val="4"/>
            <w:vAlign w:val="center"/>
          </w:tcPr>
          <w:p w:rsidR="00DF7E45" w:rsidRDefault="00DF7E45" w:rsidP="00DF7E45">
            <w:pPr>
              <w:autoSpaceDE w:val="0"/>
              <w:autoSpaceDN w:val="0"/>
              <w:adjustRightInd w:val="0"/>
              <w:snapToGrid w:val="0"/>
              <w:spacing w:line="360" w:lineRule="auto"/>
              <w:rPr>
                <w:b/>
                <w:bCs/>
                <w:sz w:val="24"/>
              </w:rPr>
            </w:pPr>
            <w:r>
              <w:rPr>
                <w:b/>
                <w:bCs/>
                <w:sz w:val="24"/>
              </w:rPr>
              <w:t>1</w:t>
            </w:r>
            <w:r>
              <w:rPr>
                <w:b/>
                <w:bCs/>
                <w:sz w:val="24"/>
              </w:rPr>
              <w:t>、产业政策相符性分析</w:t>
            </w:r>
          </w:p>
          <w:p w:rsidR="00DF7E45" w:rsidRDefault="00DF7E45" w:rsidP="00DF7E45">
            <w:pPr>
              <w:autoSpaceDE w:val="0"/>
              <w:autoSpaceDN w:val="0"/>
              <w:adjustRightInd w:val="0"/>
              <w:snapToGrid w:val="0"/>
              <w:spacing w:line="360" w:lineRule="auto"/>
              <w:ind w:firstLineChars="200" w:firstLine="480"/>
              <w:rPr>
                <w:sz w:val="24"/>
              </w:rPr>
            </w:pPr>
            <w:r>
              <w:rPr>
                <w:sz w:val="24"/>
              </w:rPr>
              <w:t>本项目产业政策相符性分析具体见表</w:t>
            </w:r>
            <w:r>
              <w:rPr>
                <w:sz w:val="24"/>
              </w:rPr>
              <w:t>1-1</w:t>
            </w:r>
            <w:r>
              <w:rPr>
                <w:sz w:val="24"/>
              </w:rPr>
              <w:t>。</w:t>
            </w:r>
          </w:p>
          <w:p w:rsidR="00DF7E45" w:rsidRDefault="00DF7E45" w:rsidP="00DF7E45">
            <w:pPr>
              <w:widowControl/>
              <w:jc w:val="center"/>
              <w:rPr>
                <w:b/>
                <w:bCs/>
              </w:rPr>
            </w:pPr>
            <w:r>
              <w:rPr>
                <w:b/>
                <w:bCs/>
                <w:kern w:val="0"/>
                <w:sz w:val="24"/>
                <w:lang/>
              </w:rPr>
              <w:t>表</w:t>
            </w:r>
            <w:r>
              <w:rPr>
                <w:b/>
                <w:bCs/>
                <w:kern w:val="0"/>
                <w:sz w:val="24"/>
                <w:lang/>
              </w:rPr>
              <w:t xml:space="preserve">1-1  </w:t>
            </w:r>
            <w:r>
              <w:rPr>
                <w:b/>
                <w:bCs/>
                <w:sz w:val="24"/>
              </w:rPr>
              <w:t>本项目产业政策相符性分析</w:t>
            </w:r>
          </w:p>
          <w:tbl>
            <w:tblPr>
              <w:tblW w:w="8065" w:type="dxa"/>
              <w:tblBorders>
                <w:top w:val="single" w:sz="12" w:space="0" w:color="auto"/>
                <w:bottom w:val="single" w:sz="12" w:space="0" w:color="auto"/>
                <w:insideH w:val="single" w:sz="4" w:space="0" w:color="auto"/>
                <w:insideV w:val="single" w:sz="4" w:space="0" w:color="auto"/>
              </w:tblBorders>
              <w:tblLook w:val="04A0"/>
            </w:tblPr>
            <w:tblGrid>
              <w:gridCol w:w="465"/>
              <w:gridCol w:w="786"/>
              <w:gridCol w:w="6057"/>
              <w:gridCol w:w="757"/>
            </w:tblGrid>
            <w:tr w:rsidR="00DF7E45" w:rsidRPr="003C35A8" w:rsidTr="00C643ED">
              <w:trPr>
                <w:trHeight w:val="23"/>
              </w:trPr>
              <w:tc>
                <w:tcPr>
                  <w:tcW w:w="465" w:type="dxa"/>
                  <w:vAlign w:val="center"/>
                </w:tcPr>
                <w:p w:rsidR="00DF7E45" w:rsidRPr="003C35A8" w:rsidRDefault="00DF7E45" w:rsidP="00C643ED">
                  <w:pPr>
                    <w:autoSpaceDE w:val="0"/>
                    <w:autoSpaceDN w:val="0"/>
                    <w:snapToGrid w:val="0"/>
                    <w:jc w:val="center"/>
                    <w:rPr>
                      <w:b/>
                      <w:bCs/>
                      <w:szCs w:val="21"/>
                    </w:rPr>
                  </w:pPr>
                  <w:r w:rsidRPr="003C35A8">
                    <w:rPr>
                      <w:b/>
                      <w:bCs/>
                      <w:szCs w:val="21"/>
                    </w:rPr>
                    <w:t>序号</w:t>
                  </w:r>
                </w:p>
              </w:tc>
              <w:tc>
                <w:tcPr>
                  <w:tcW w:w="786" w:type="dxa"/>
                  <w:vAlign w:val="center"/>
                </w:tcPr>
                <w:p w:rsidR="00DF7E45" w:rsidRPr="003C35A8" w:rsidRDefault="00DF7E45" w:rsidP="00C643ED">
                  <w:pPr>
                    <w:autoSpaceDE w:val="0"/>
                    <w:autoSpaceDN w:val="0"/>
                    <w:snapToGrid w:val="0"/>
                    <w:jc w:val="center"/>
                    <w:rPr>
                      <w:b/>
                      <w:bCs/>
                      <w:szCs w:val="21"/>
                    </w:rPr>
                  </w:pPr>
                  <w:r w:rsidRPr="003C35A8">
                    <w:rPr>
                      <w:b/>
                      <w:bCs/>
                      <w:szCs w:val="21"/>
                    </w:rPr>
                    <w:t>判断类型</w:t>
                  </w:r>
                </w:p>
              </w:tc>
              <w:tc>
                <w:tcPr>
                  <w:tcW w:w="6057" w:type="dxa"/>
                  <w:vAlign w:val="center"/>
                </w:tcPr>
                <w:p w:rsidR="00DF7E45" w:rsidRPr="003C35A8" w:rsidRDefault="00DF7E45" w:rsidP="00C643ED">
                  <w:pPr>
                    <w:autoSpaceDE w:val="0"/>
                    <w:autoSpaceDN w:val="0"/>
                    <w:snapToGrid w:val="0"/>
                    <w:jc w:val="center"/>
                    <w:rPr>
                      <w:b/>
                      <w:bCs/>
                      <w:szCs w:val="21"/>
                    </w:rPr>
                  </w:pPr>
                  <w:r w:rsidRPr="003C35A8">
                    <w:rPr>
                      <w:b/>
                      <w:bCs/>
                      <w:szCs w:val="21"/>
                    </w:rPr>
                    <w:t>对照分析</w:t>
                  </w:r>
                </w:p>
              </w:tc>
              <w:tc>
                <w:tcPr>
                  <w:tcW w:w="757" w:type="dxa"/>
                  <w:vAlign w:val="center"/>
                </w:tcPr>
                <w:p w:rsidR="00DF7E45" w:rsidRPr="003C35A8" w:rsidRDefault="00DF7E45" w:rsidP="00C643ED">
                  <w:pPr>
                    <w:autoSpaceDE w:val="0"/>
                    <w:autoSpaceDN w:val="0"/>
                    <w:snapToGrid w:val="0"/>
                    <w:jc w:val="center"/>
                    <w:rPr>
                      <w:b/>
                      <w:bCs/>
                      <w:szCs w:val="21"/>
                    </w:rPr>
                  </w:pPr>
                  <w:r w:rsidRPr="003C35A8">
                    <w:rPr>
                      <w:b/>
                      <w:bCs/>
                      <w:szCs w:val="21"/>
                    </w:rPr>
                    <w:t>是否相符</w:t>
                  </w:r>
                </w:p>
              </w:tc>
            </w:tr>
            <w:tr w:rsidR="00DF7E45" w:rsidRPr="003C35A8" w:rsidTr="00C643ED">
              <w:trPr>
                <w:trHeight w:val="634"/>
              </w:trPr>
              <w:tc>
                <w:tcPr>
                  <w:tcW w:w="465" w:type="dxa"/>
                  <w:vAlign w:val="center"/>
                </w:tcPr>
                <w:p w:rsidR="00DF7E45" w:rsidRPr="003C35A8" w:rsidRDefault="00DF7E45" w:rsidP="00C643ED">
                  <w:pPr>
                    <w:autoSpaceDE w:val="0"/>
                    <w:autoSpaceDN w:val="0"/>
                    <w:snapToGrid w:val="0"/>
                    <w:jc w:val="center"/>
                    <w:rPr>
                      <w:szCs w:val="21"/>
                    </w:rPr>
                  </w:pPr>
                  <w:r w:rsidRPr="003C35A8">
                    <w:rPr>
                      <w:szCs w:val="21"/>
                    </w:rPr>
                    <w:t>1</w:t>
                  </w:r>
                </w:p>
              </w:tc>
              <w:tc>
                <w:tcPr>
                  <w:tcW w:w="786" w:type="dxa"/>
                  <w:vMerge w:val="restart"/>
                  <w:vAlign w:val="center"/>
                </w:tcPr>
                <w:p w:rsidR="00DF7E45" w:rsidRPr="003C35A8" w:rsidRDefault="00DF7E45" w:rsidP="00C643ED">
                  <w:pPr>
                    <w:autoSpaceDE w:val="0"/>
                    <w:autoSpaceDN w:val="0"/>
                    <w:snapToGrid w:val="0"/>
                    <w:jc w:val="center"/>
                    <w:rPr>
                      <w:szCs w:val="21"/>
                    </w:rPr>
                  </w:pPr>
                  <w:r w:rsidRPr="003C35A8">
                    <w:rPr>
                      <w:szCs w:val="21"/>
                    </w:rPr>
                    <w:t>产业政策</w:t>
                  </w:r>
                </w:p>
              </w:tc>
              <w:tc>
                <w:tcPr>
                  <w:tcW w:w="6057" w:type="dxa"/>
                  <w:vAlign w:val="center"/>
                </w:tcPr>
                <w:p w:rsidR="00DF7E45" w:rsidRPr="003C35A8" w:rsidRDefault="00DF7E45" w:rsidP="00C643ED">
                  <w:pPr>
                    <w:autoSpaceDE w:val="0"/>
                    <w:autoSpaceDN w:val="0"/>
                    <w:snapToGrid w:val="0"/>
                    <w:ind w:firstLineChars="200" w:firstLine="420"/>
                    <w:jc w:val="left"/>
                    <w:rPr>
                      <w:szCs w:val="21"/>
                    </w:rPr>
                  </w:pPr>
                  <w:r w:rsidRPr="003C35A8">
                    <w:rPr>
                      <w:szCs w:val="21"/>
                    </w:rPr>
                    <w:t>本项目属于塑料零件及其他塑料制品制造项目，不属于《产业结构调整指导目录（</w:t>
                  </w:r>
                  <w:r w:rsidRPr="003C35A8">
                    <w:rPr>
                      <w:szCs w:val="21"/>
                    </w:rPr>
                    <w:t>2021</w:t>
                  </w:r>
                  <w:r w:rsidRPr="003C35A8">
                    <w:rPr>
                      <w:szCs w:val="21"/>
                    </w:rPr>
                    <w:t>年修改）》中的限制及淘汰类</w:t>
                  </w:r>
                </w:p>
              </w:tc>
              <w:tc>
                <w:tcPr>
                  <w:tcW w:w="757" w:type="dxa"/>
                  <w:vAlign w:val="center"/>
                </w:tcPr>
                <w:p w:rsidR="00DF7E45" w:rsidRPr="003C35A8" w:rsidRDefault="00DF7E45" w:rsidP="00C643ED">
                  <w:pPr>
                    <w:autoSpaceDE w:val="0"/>
                    <w:autoSpaceDN w:val="0"/>
                    <w:snapToGrid w:val="0"/>
                    <w:jc w:val="center"/>
                    <w:rPr>
                      <w:szCs w:val="21"/>
                    </w:rPr>
                  </w:pPr>
                  <w:r w:rsidRPr="003C35A8">
                    <w:rPr>
                      <w:szCs w:val="21"/>
                    </w:rPr>
                    <w:t>是</w:t>
                  </w:r>
                </w:p>
              </w:tc>
            </w:tr>
            <w:tr w:rsidR="00DF7E45" w:rsidRPr="003C35A8" w:rsidTr="00C643ED">
              <w:trPr>
                <w:trHeight w:val="907"/>
              </w:trPr>
              <w:tc>
                <w:tcPr>
                  <w:tcW w:w="465" w:type="dxa"/>
                  <w:vAlign w:val="center"/>
                </w:tcPr>
                <w:p w:rsidR="00DF7E45" w:rsidRPr="003C35A8" w:rsidRDefault="00DF7E45" w:rsidP="00C643ED">
                  <w:pPr>
                    <w:autoSpaceDE w:val="0"/>
                    <w:autoSpaceDN w:val="0"/>
                    <w:snapToGrid w:val="0"/>
                    <w:jc w:val="center"/>
                    <w:rPr>
                      <w:szCs w:val="21"/>
                    </w:rPr>
                  </w:pPr>
                  <w:r w:rsidRPr="003C35A8">
                    <w:rPr>
                      <w:szCs w:val="21"/>
                    </w:rPr>
                    <w:t>2</w:t>
                  </w:r>
                </w:p>
              </w:tc>
              <w:tc>
                <w:tcPr>
                  <w:tcW w:w="786" w:type="dxa"/>
                  <w:vMerge/>
                  <w:vAlign w:val="center"/>
                </w:tcPr>
                <w:p w:rsidR="00DF7E45" w:rsidRPr="003C35A8" w:rsidRDefault="00DF7E45" w:rsidP="00C643ED">
                  <w:pPr>
                    <w:autoSpaceDE w:val="0"/>
                    <w:autoSpaceDN w:val="0"/>
                    <w:snapToGrid w:val="0"/>
                    <w:jc w:val="center"/>
                    <w:rPr>
                      <w:szCs w:val="21"/>
                    </w:rPr>
                  </w:pPr>
                </w:p>
              </w:tc>
              <w:tc>
                <w:tcPr>
                  <w:tcW w:w="6057" w:type="dxa"/>
                  <w:vAlign w:val="center"/>
                </w:tcPr>
                <w:p w:rsidR="00DF7E45" w:rsidRPr="003C35A8" w:rsidRDefault="00DF7E45" w:rsidP="00C643ED">
                  <w:pPr>
                    <w:autoSpaceDE w:val="0"/>
                    <w:autoSpaceDN w:val="0"/>
                    <w:snapToGrid w:val="0"/>
                    <w:ind w:firstLineChars="200" w:firstLine="420"/>
                    <w:jc w:val="left"/>
                    <w:rPr>
                      <w:szCs w:val="21"/>
                    </w:rPr>
                  </w:pPr>
                  <w:r w:rsidRPr="003C35A8">
                    <w:rPr>
                      <w:szCs w:val="21"/>
                    </w:rPr>
                    <w:t>本项目属于塑料零件及其他塑料制品制造项目，不属于《江苏省产业结构调整限制、淘汰和禁止目录（</w:t>
                  </w:r>
                  <w:r w:rsidRPr="003C35A8">
                    <w:rPr>
                      <w:szCs w:val="21"/>
                    </w:rPr>
                    <w:t>2018</w:t>
                  </w:r>
                  <w:r w:rsidRPr="003C35A8">
                    <w:rPr>
                      <w:szCs w:val="21"/>
                    </w:rPr>
                    <w:t>年本）》中的限制、淘汰及禁止类</w:t>
                  </w:r>
                </w:p>
              </w:tc>
              <w:tc>
                <w:tcPr>
                  <w:tcW w:w="757" w:type="dxa"/>
                  <w:vAlign w:val="center"/>
                </w:tcPr>
                <w:p w:rsidR="00DF7E45" w:rsidRPr="003C35A8" w:rsidRDefault="00DF7E45" w:rsidP="00C643ED">
                  <w:pPr>
                    <w:autoSpaceDE w:val="0"/>
                    <w:autoSpaceDN w:val="0"/>
                    <w:snapToGrid w:val="0"/>
                    <w:jc w:val="center"/>
                    <w:rPr>
                      <w:szCs w:val="21"/>
                    </w:rPr>
                  </w:pPr>
                  <w:r w:rsidRPr="003C35A8">
                    <w:rPr>
                      <w:szCs w:val="21"/>
                    </w:rPr>
                    <w:t>是</w:t>
                  </w:r>
                </w:p>
              </w:tc>
            </w:tr>
            <w:tr w:rsidR="00DF7E45" w:rsidRPr="003C35A8" w:rsidTr="00C643ED">
              <w:trPr>
                <w:trHeight w:val="940"/>
              </w:trPr>
              <w:tc>
                <w:tcPr>
                  <w:tcW w:w="465" w:type="dxa"/>
                  <w:vAlign w:val="center"/>
                </w:tcPr>
                <w:p w:rsidR="00DF7E45" w:rsidRPr="003C35A8" w:rsidRDefault="00DF7E45" w:rsidP="00C643ED">
                  <w:pPr>
                    <w:autoSpaceDE w:val="0"/>
                    <w:autoSpaceDN w:val="0"/>
                    <w:snapToGrid w:val="0"/>
                    <w:jc w:val="center"/>
                    <w:rPr>
                      <w:szCs w:val="21"/>
                    </w:rPr>
                  </w:pPr>
                  <w:r w:rsidRPr="003C35A8">
                    <w:rPr>
                      <w:szCs w:val="21"/>
                    </w:rPr>
                    <w:t>3</w:t>
                  </w:r>
                </w:p>
              </w:tc>
              <w:tc>
                <w:tcPr>
                  <w:tcW w:w="786" w:type="dxa"/>
                  <w:vMerge/>
                  <w:vAlign w:val="center"/>
                </w:tcPr>
                <w:p w:rsidR="00DF7E45" w:rsidRPr="003C35A8" w:rsidRDefault="00DF7E45" w:rsidP="00C643ED">
                  <w:pPr>
                    <w:autoSpaceDE w:val="0"/>
                    <w:autoSpaceDN w:val="0"/>
                    <w:snapToGrid w:val="0"/>
                    <w:jc w:val="center"/>
                    <w:rPr>
                      <w:szCs w:val="21"/>
                    </w:rPr>
                  </w:pPr>
                </w:p>
              </w:tc>
              <w:tc>
                <w:tcPr>
                  <w:tcW w:w="6057" w:type="dxa"/>
                  <w:vAlign w:val="center"/>
                </w:tcPr>
                <w:p w:rsidR="00DF7E45" w:rsidRPr="003C35A8" w:rsidRDefault="00DF7E45" w:rsidP="00C643ED">
                  <w:pPr>
                    <w:autoSpaceDE w:val="0"/>
                    <w:autoSpaceDN w:val="0"/>
                    <w:snapToGrid w:val="0"/>
                    <w:ind w:firstLineChars="200" w:firstLine="420"/>
                    <w:jc w:val="left"/>
                    <w:rPr>
                      <w:szCs w:val="21"/>
                    </w:rPr>
                  </w:pPr>
                  <w:r w:rsidRPr="003C35A8">
                    <w:rPr>
                      <w:szCs w:val="21"/>
                    </w:rPr>
                    <w:t>本项目属于塑料零件及其他塑料制品制造项目，不属于《江苏省工业和信息产业结构调整限制淘汰目录和能耗限额》（</w:t>
                  </w:r>
                  <w:r w:rsidRPr="003C35A8">
                    <w:rPr>
                      <w:szCs w:val="21"/>
                    </w:rPr>
                    <w:t>2015</w:t>
                  </w:r>
                  <w:r w:rsidRPr="003C35A8">
                    <w:rPr>
                      <w:szCs w:val="21"/>
                    </w:rPr>
                    <w:t>年本）中限制类目录中的项目，不涉及淘汰类目录中的落后工艺装备和产品</w:t>
                  </w:r>
                </w:p>
              </w:tc>
              <w:tc>
                <w:tcPr>
                  <w:tcW w:w="757" w:type="dxa"/>
                  <w:vAlign w:val="center"/>
                </w:tcPr>
                <w:p w:rsidR="00DF7E45" w:rsidRPr="003C35A8" w:rsidRDefault="00DF7E45" w:rsidP="00C643ED">
                  <w:pPr>
                    <w:autoSpaceDE w:val="0"/>
                    <w:autoSpaceDN w:val="0"/>
                    <w:snapToGrid w:val="0"/>
                    <w:jc w:val="center"/>
                    <w:rPr>
                      <w:szCs w:val="21"/>
                    </w:rPr>
                  </w:pPr>
                  <w:r w:rsidRPr="003C35A8">
                    <w:rPr>
                      <w:szCs w:val="21"/>
                    </w:rPr>
                    <w:t>是</w:t>
                  </w:r>
                </w:p>
              </w:tc>
            </w:tr>
            <w:tr w:rsidR="00DF7E45" w:rsidRPr="003C35A8" w:rsidTr="00C643ED">
              <w:trPr>
                <w:trHeight w:val="940"/>
              </w:trPr>
              <w:tc>
                <w:tcPr>
                  <w:tcW w:w="465" w:type="dxa"/>
                  <w:vAlign w:val="center"/>
                </w:tcPr>
                <w:p w:rsidR="00DF7E45" w:rsidRPr="003C35A8" w:rsidRDefault="00DF7E45" w:rsidP="00C643ED">
                  <w:pPr>
                    <w:autoSpaceDE w:val="0"/>
                    <w:autoSpaceDN w:val="0"/>
                    <w:snapToGrid w:val="0"/>
                    <w:jc w:val="center"/>
                    <w:rPr>
                      <w:szCs w:val="21"/>
                    </w:rPr>
                  </w:pPr>
                  <w:r w:rsidRPr="003C35A8">
                    <w:rPr>
                      <w:szCs w:val="21"/>
                    </w:rPr>
                    <w:t>4</w:t>
                  </w:r>
                </w:p>
              </w:tc>
              <w:tc>
                <w:tcPr>
                  <w:tcW w:w="786" w:type="dxa"/>
                  <w:vMerge/>
                  <w:vAlign w:val="center"/>
                </w:tcPr>
                <w:p w:rsidR="00DF7E45" w:rsidRPr="003C35A8" w:rsidRDefault="00DF7E45" w:rsidP="00C643ED">
                  <w:pPr>
                    <w:autoSpaceDE w:val="0"/>
                    <w:autoSpaceDN w:val="0"/>
                    <w:snapToGrid w:val="0"/>
                    <w:jc w:val="center"/>
                    <w:rPr>
                      <w:szCs w:val="21"/>
                    </w:rPr>
                  </w:pPr>
                </w:p>
              </w:tc>
              <w:tc>
                <w:tcPr>
                  <w:tcW w:w="6057" w:type="dxa"/>
                  <w:vAlign w:val="center"/>
                </w:tcPr>
                <w:p w:rsidR="00DF7E45" w:rsidRPr="003C35A8" w:rsidRDefault="00DF7E45" w:rsidP="00E82C06">
                  <w:pPr>
                    <w:autoSpaceDE w:val="0"/>
                    <w:autoSpaceDN w:val="0"/>
                    <w:snapToGrid w:val="0"/>
                    <w:ind w:firstLineChars="200" w:firstLine="420"/>
                    <w:jc w:val="left"/>
                    <w:rPr>
                      <w:szCs w:val="21"/>
                    </w:rPr>
                  </w:pPr>
                  <w:r w:rsidRPr="003C35A8">
                    <w:rPr>
                      <w:szCs w:val="21"/>
                    </w:rPr>
                    <w:t>本项目属于塑料零件及其他塑料制品制造项目，不属于《长江经济带发展负面清单指南》中的禁止类项目；不属于《市场准入负面清单（</w:t>
                  </w:r>
                  <w:r w:rsidRPr="003C35A8">
                    <w:rPr>
                      <w:szCs w:val="21"/>
                    </w:rPr>
                    <w:t>202</w:t>
                  </w:r>
                  <w:r w:rsidR="00E82C06">
                    <w:rPr>
                      <w:rFonts w:hint="eastAsia"/>
                      <w:szCs w:val="21"/>
                    </w:rPr>
                    <w:t>2</w:t>
                  </w:r>
                  <w:r w:rsidRPr="003C35A8">
                    <w:rPr>
                      <w:szCs w:val="21"/>
                    </w:rPr>
                    <w:t>年版）》中的禁止类项目</w:t>
                  </w:r>
                </w:p>
              </w:tc>
              <w:tc>
                <w:tcPr>
                  <w:tcW w:w="757" w:type="dxa"/>
                  <w:vAlign w:val="center"/>
                </w:tcPr>
                <w:p w:rsidR="00DF7E45" w:rsidRPr="003C35A8" w:rsidRDefault="00DF7E45" w:rsidP="00C643ED">
                  <w:pPr>
                    <w:autoSpaceDE w:val="0"/>
                    <w:autoSpaceDN w:val="0"/>
                    <w:snapToGrid w:val="0"/>
                    <w:jc w:val="center"/>
                    <w:rPr>
                      <w:szCs w:val="21"/>
                    </w:rPr>
                  </w:pPr>
                  <w:r w:rsidRPr="003C35A8">
                    <w:rPr>
                      <w:szCs w:val="21"/>
                    </w:rPr>
                    <w:t>是</w:t>
                  </w:r>
                </w:p>
              </w:tc>
            </w:tr>
            <w:tr w:rsidR="00DF7E45" w:rsidRPr="003C35A8" w:rsidTr="00C643ED">
              <w:trPr>
                <w:trHeight w:val="661"/>
              </w:trPr>
              <w:tc>
                <w:tcPr>
                  <w:tcW w:w="465" w:type="dxa"/>
                  <w:vAlign w:val="center"/>
                </w:tcPr>
                <w:p w:rsidR="00DF7E45" w:rsidRPr="003C35A8" w:rsidRDefault="00DF7E45" w:rsidP="00C643ED">
                  <w:pPr>
                    <w:autoSpaceDE w:val="0"/>
                    <w:autoSpaceDN w:val="0"/>
                    <w:snapToGrid w:val="0"/>
                    <w:jc w:val="center"/>
                    <w:rPr>
                      <w:szCs w:val="21"/>
                    </w:rPr>
                  </w:pPr>
                  <w:r w:rsidRPr="003C35A8">
                    <w:rPr>
                      <w:szCs w:val="21"/>
                    </w:rPr>
                    <w:t>5</w:t>
                  </w:r>
                </w:p>
              </w:tc>
              <w:tc>
                <w:tcPr>
                  <w:tcW w:w="786" w:type="dxa"/>
                  <w:vMerge/>
                  <w:vAlign w:val="center"/>
                </w:tcPr>
                <w:p w:rsidR="00DF7E45" w:rsidRPr="003C35A8" w:rsidRDefault="00DF7E45" w:rsidP="00C643ED">
                  <w:pPr>
                    <w:autoSpaceDE w:val="0"/>
                    <w:autoSpaceDN w:val="0"/>
                    <w:snapToGrid w:val="0"/>
                    <w:jc w:val="center"/>
                    <w:rPr>
                      <w:szCs w:val="21"/>
                    </w:rPr>
                  </w:pPr>
                </w:p>
              </w:tc>
              <w:tc>
                <w:tcPr>
                  <w:tcW w:w="6057" w:type="dxa"/>
                  <w:vAlign w:val="center"/>
                </w:tcPr>
                <w:p w:rsidR="00DF7E45" w:rsidRPr="003C35A8" w:rsidRDefault="00DF7E45" w:rsidP="00C643ED">
                  <w:pPr>
                    <w:autoSpaceDE w:val="0"/>
                    <w:autoSpaceDN w:val="0"/>
                    <w:snapToGrid w:val="0"/>
                    <w:ind w:firstLineChars="200" w:firstLine="420"/>
                    <w:jc w:val="left"/>
                    <w:rPr>
                      <w:szCs w:val="21"/>
                    </w:rPr>
                  </w:pPr>
                  <w:r w:rsidRPr="003C35A8">
                    <w:rPr>
                      <w:szCs w:val="21"/>
                    </w:rPr>
                    <w:t>本项目已在江苏武进经济开发区管委会进行了备案（备案号：</w:t>
                  </w:r>
                  <w:r w:rsidRPr="003C35A8">
                    <w:rPr>
                      <w:rFonts w:hAnsi="宋体"/>
                      <w:szCs w:val="21"/>
                    </w:rPr>
                    <w:t>武经发管备【</w:t>
                  </w:r>
                  <w:r w:rsidRPr="003C35A8">
                    <w:rPr>
                      <w:szCs w:val="21"/>
                    </w:rPr>
                    <w:t>2022</w:t>
                  </w:r>
                  <w:r w:rsidRPr="003C35A8">
                    <w:rPr>
                      <w:rFonts w:hAnsi="宋体"/>
                      <w:szCs w:val="21"/>
                    </w:rPr>
                    <w:t>】</w:t>
                  </w:r>
                  <w:r w:rsidRPr="003C35A8">
                    <w:rPr>
                      <w:szCs w:val="21"/>
                    </w:rPr>
                    <w:t>35</w:t>
                  </w:r>
                  <w:r w:rsidRPr="003C35A8">
                    <w:rPr>
                      <w:rFonts w:hAnsi="宋体"/>
                      <w:szCs w:val="21"/>
                    </w:rPr>
                    <w:t>号</w:t>
                  </w:r>
                  <w:r w:rsidRPr="003C35A8">
                    <w:rPr>
                      <w:szCs w:val="21"/>
                    </w:rPr>
                    <w:t>，见附件），符合区域产业政策</w:t>
                  </w:r>
                </w:p>
              </w:tc>
              <w:tc>
                <w:tcPr>
                  <w:tcW w:w="757" w:type="dxa"/>
                  <w:vAlign w:val="center"/>
                </w:tcPr>
                <w:p w:rsidR="00DF7E45" w:rsidRPr="003C35A8" w:rsidRDefault="00DF7E45" w:rsidP="00C643ED">
                  <w:pPr>
                    <w:autoSpaceDE w:val="0"/>
                    <w:autoSpaceDN w:val="0"/>
                    <w:snapToGrid w:val="0"/>
                    <w:jc w:val="center"/>
                    <w:rPr>
                      <w:szCs w:val="21"/>
                    </w:rPr>
                  </w:pPr>
                  <w:r w:rsidRPr="003C35A8">
                    <w:rPr>
                      <w:szCs w:val="21"/>
                    </w:rPr>
                    <w:t>是</w:t>
                  </w:r>
                </w:p>
              </w:tc>
            </w:tr>
          </w:tbl>
          <w:p w:rsidR="00DF7E45" w:rsidRDefault="00DF7E45" w:rsidP="00DF7E45">
            <w:pPr>
              <w:autoSpaceDE w:val="0"/>
              <w:autoSpaceDN w:val="0"/>
              <w:adjustRightInd w:val="0"/>
              <w:snapToGrid w:val="0"/>
              <w:spacing w:line="360" w:lineRule="auto"/>
              <w:ind w:firstLineChars="200" w:firstLine="480"/>
              <w:jc w:val="left"/>
              <w:rPr>
                <w:b/>
                <w:sz w:val="24"/>
              </w:rPr>
            </w:pPr>
            <w:r>
              <w:rPr>
                <w:sz w:val="24"/>
              </w:rPr>
              <w:t>由上表可知，本项目符合国家及地方产业政策。</w:t>
            </w:r>
          </w:p>
          <w:p w:rsidR="00B32F57" w:rsidRDefault="00E82C06">
            <w:pPr>
              <w:autoSpaceDE w:val="0"/>
              <w:autoSpaceDN w:val="0"/>
              <w:adjustRightInd w:val="0"/>
              <w:snapToGrid w:val="0"/>
              <w:spacing w:line="360" w:lineRule="auto"/>
              <w:jc w:val="left"/>
              <w:rPr>
                <w:b/>
                <w:sz w:val="24"/>
              </w:rPr>
            </w:pPr>
            <w:r>
              <w:rPr>
                <w:rFonts w:hint="eastAsia"/>
                <w:b/>
                <w:sz w:val="24"/>
              </w:rPr>
              <w:t>2</w:t>
            </w:r>
            <w:r w:rsidR="00FA4406">
              <w:rPr>
                <w:rFonts w:hint="eastAsia"/>
                <w:b/>
                <w:sz w:val="24"/>
              </w:rPr>
              <w:t>、</w:t>
            </w:r>
            <w:r w:rsidR="00FA4406">
              <w:rPr>
                <w:b/>
                <w:sz w:val="24"/>
              </w:rPr>
              <w:t>“</w:t>
            </w:r>
            <w:r w:rsidR="00FA4406">
              <w:rPr>
                <w:b/>
                <w:sz w:val="24"/>
              </w:rPr>
              <w:t>三线一单</w:t>
            </w:r>
            <w:r w:rsidR="00FA4406">
              <w:rPr>
                <w:b/>
                <w:sz w:val="24"/>
              </w:rPr>
              <w:t>”</w:t>
            </w:r>
            <w:r w:rsidR="00FA4406">
              <w:rPr>
                <w:b/>
                <w:sz w:val="24"/>
              </w:rPr>
              <w:t>控制要求相符性分析</w:t>
            </w:r>
          </w:p>
          <w:p w:rsidR="000219F9" w:rsidRDefault="000219F9" w:rsidP="000219F9">
            <w:pPr>
              <w:spacing w:line="360" w:lineRule="auto"/>
              <w:ind w:firstLineChars="200" w:firstLine="480"/>
            </w:pPr>
            <w:r w:rsidRPr="00D32F14">
              <w:rPr>
                <w:rFonts w:hAnsi="宋体"/>
                <w:sz w:val="24"/>
              </w:rPr>
              <w:t>根据《关于以改善环境质量为核心加强环境影响评价管理的通知》（环环评</w:t>
            </w:r>
            <w:r w:rsidRPr="00D32F14">
              <w:rPr>
                <w:sz w:val="24"/>
              </w:rPr>
              <w:t>[2016]150</w:t>
            </w:r>
            <w:r w:rsidRPr="00D32F14">
              <w:rPr>
                <w:rFonts w:hAnsi="宋体"/>
                <w:sz w:val="24"/>
              </w:rPr>
              <w:t>号文），本项目与</w:t>
            </w:r>
            <w:r w:rsidRPr="00D32F14">
              <w:rPr>
                <w:sz w:val="24"/>
              </w:rPr>
              <w:t>“</w:t>
            </w:r>
            <w:r w:rsidRPr="00D32F14">
              <w:rPr>
                <w:rFonts w:hAnsi="宋体"/>
                <w:sz w:val="24"/>
              </w:rPr>
              <w:t>三线一单</w:t>
            </w:r>
            <w:r w:rsidRPr="00D32F14">
              <w:rPr>
                <w:sz w:val="24"/>
              </w:rPr>
              <w:t>”</w:t>
            </w:r>
            <w:r w:rsidRPr="00D32F14">
              <w:rPr>
                <w:rFonts w:hAnsi="宋体"/>
                <w:sz w:val="24"/>
              </w:rPr>
              <w:t>相符性分析主要体现在以下四个方面：</w:t>
            </w:r>
          </w:p>
          <w:p w:rsidR="00B32F57" w:rsidRDefault="00FA4406">
            <w:pPr>
              <w:spacing w:line="360" w:lineRule="auto"/>
              <w:rPr>
                <w:sz w:val="24"/>
              </w:rPr>
            </w:pPr>
            <w:r>
              <w:rPr>
                <w:rFonts w:hint="eastAsia"/>
              </w:rPr>
              <w:t>（</w:t>
            </w:r>
            <w:r>
              <w:rPr>
                <w:sz w:val="24"/>
              </w:rPr>
              <w:t>1</w:t>
            </w:r>
            <w:r>
              <w:rPr>
                <w:sz w:val="24"/>
              </w:rPr>
              <w:t>）生态红线</w:t>
            </w:r>
          </w:p>
          <w:p w:rsidR="00B32F57" w:rsidRDefault="00FA4406">
            <w:pPr>
              <w:spacing w:line="360" w:lineRule="auto"/>
              <w:ind w:firstLineChars="200" w:firstLine="480"/>
              <w:rPr>
                <w:sz w:val="24"/>
              </w:rPr>
            </w:pPr>
            <w:r>
              <w:rPr>
                <w:sz w:val="24"/>
              </w:rPr>
              <w:t>1</w:t>
            </w:r>
            <w:r>
              <w:rPr>
                <w:sz w:val="24"/>
              </w:rPr>
              <w:t>）</w:t>
            </w:r>
            <w:r w:rsidR="00182C59" w:rsidRPr="00A93C35">
              <w:rPr>
                <w:sz w:val="24"/>
              </w:rPr>
              <w:t>与《省政府关于印发江苏省生态空间管控区域规划的通知》（苏政发</w:t>
            </w:r>
            <w:r w:rsidR="00182C59" w:rsidRPr="00A93C35">
              <w:rPr>
                <w:sz w:val="24"/>
              </w:rPr>
              <w:t>[2020]1</w:t>
            </w:r>
            <w:r w:rsidR="00182C59" w:rsidRPr="00A93C35">
              <w:rPr>
                <w:sz w:val="24"/>
              </w:rPr>
              <w:t>号）</w:t>
            </w:r>
            <w:r w:rsidR="00182C59" w:rsidRPr="00266B1C">
              <w:rPr>
                <w:rFonts w:hAnsi="宋体"/>
                <w:bCs/>
                <w:sz w:val="24"/>
              </w:rPr>
              <w:t>、《省政府关于印发江苏省国家级生态保护红线规划的通知》（苏政发</w:t>
            </w:r>
            <w:r w:rsidR="00182C59" w:rsidRPr="00266B1C">
              <w:rPr>
                <w:bCs/>
                <w:sz w:val="24"/>
              </w:rPr>
              <w:t>[2018]74</w:t>
            </w:r>
            <w:r w:rsidR="00182C59" w:rsidRPr="00266B1C">
              <w:rPr>
                <w:rFonts w:hAnsi="宋体"/>
                <w:bCs/>
                <w:sz w:val="24"/>
              </w:rPr>
              <w:t>号）</w:t>
            </w:r>
            <w:r w:rsidR="00182C59" w:rsidRPr="00A93C35">
              <w:rPr>
                <w:sz w:val="24"/>
              </w:rPr>
              <w:t>相符性</w:t>
            </w:r>
            <w:r w:rsidR="00182C59">
              <w:rPr>
                <w:rFonts w:hint="eastAsia"/>
                <w:sz w:val="24"/>
              </w:rPr>
              <w:t>分析</w:t>
            </w:r>
          </w:p>
          <w:p w:rsidR="00B32F57" w:rsidRDefault="00FA4406">
            <w:pPr>
              <w:spacing w:line="360" w:lineRule="auto"/>
              <w:ind w:firstLineChars="200" w:firstLine="480"/>
              <w:rPr>
                <w:sz w:val="24"/>
              </w:rPr>
            </w:pPr>
            <w:r>
              <w:rPr>
                <w:sz w:val="24"/>
              </w:rPr>
              <w:t>本项目位于</w:t>
            </w:r>
            <w:r w:rsidR="004846E0">
              <w:rPr>
                <w:sz w:val="24"/>
              </w:rPr>
              <w:t>江苏武进经济开发区长汀村</w:t>
            </w:r>
            <w:r>
              <w:rPr>
                <w:sz w:val="24"/>
              </w:rPr>
              <w:t>，对照</w:t>
            </w:r>
            <w:r w:rsidR="00376A42" w:rsidRPr="00A93C35">
              <w:rPr>
                <w:sz w:val="24"/>
              </w:rPr>
              <w:t>《省政府关于印发江苏省生态空间管控区域规划的通知》（苏政发</w:t>
            </w:r>
            <w:r w:rsidR="00376A42" w:rsidRPr="00A93C35">
              <w:rPr>
                <w:sz w:val="24"/>
              </w:rPr>
              <w:t>[2020]1</w:t>
            </w:r>
            <w:r w:rsidR="00376A42" w:rsidRPr="00A93C35">
              <w:rPr>
                <w:sz w:val="24"/>
              </w:rPr>
              <w:t>号）</w:t>
            </w:r>
            <w:r w:rsidR="00376A42" w:rsidRPr="00266B1C">
              <w:rPr>
                <w:rFonts w:hAnsi="宋体"/>
                <w:bCs/>
                <w:sz w:val="24"/>
              </w:rPr>
              <w:t>、《省政府关于印发江苏省国家级生态保护红线规划的通知》（苏政发</w:t>
            </w:r>
            <w:r w:rsidR="00376A42" w:rsidRPr="00266B1C">
              <w:rPr>
                <w:bCs/>
                <w:sz w:val="24"/>
              </w:rPr>
              <w:t>[2018]74</w:t>
            </w:r>
            <w:r w:rsidR="00376A42" w:rsidRPr="00266B1C">
              <w:rPr>
                <w:rFonts w:hAnsi="宋体"/>
                <w:bCs/>
                <w:sz w:val="24"/>
              </w:rPr>
              <w:t>号）</w:t>
            </w:r>
            <w:r>
              <w:rPr>
                <w:sz w:val="24"/>
              </w:rPr>
              <w:t>，距离本项目最近的国家级生态保护红线区域</w:t>
            </w:r>
            <w:r>
              <w:rPr>
                <w:rFonts w:hint="eastAsia"/>
                <w:sz w:val="24"/>
              </w:rPr>
              <w:t>和</w:t>
            </w:r>
            <w:r>
              <w:rPr>
                <w:sz w:val="24"/>
              </w:rPr>
              <w:t>江苏省生态空间管控区域为</w:t>
            </w:r>
            <w:r>
              <w:rPr>
                <w:rFonts w:hint="eastAsia"/>
                <w:sz w:val="24"/>
              </w:rPr>
              <w:t>滆湖重要湿地（武进区）</w:t>
            </w:r>
            <w:r>
              <w:rPr>
                <w:sz w:val="24"/>
              </w:rPr>
              <w:t>，位于项</w:t>
            </w:r>
            <w:r>
              <w:rPr>
                <w:rFonts w:hint="eastAsia"/>
                <w:sz w:val="24"/>
              </w:rPr>
              <w:t>目南</w:t>
            </w:r>
            <w:r>
              <w:rPr>
                <w:sz w:val="24"/>
              </w:rPr>
              <w:t>侧</w:t>
            </w:r>
            <w:r>
              <w:rPr>
                <w:rFonts w:hint="eastAsia"/>
                <w:sz w:val="24"/>
              </w:rPr>
              <w:t>7.5</w:t>
            </w:r>
            <w:r>
              <w:rPr>
                <w:sz w:val="24"/>
              </w:rPr>
              <w:t>km</w:t>
            </w:r>
            <w:r>
              <w:rPr>
                <w:sz w:val="24"/>
              </w:rPr>
              <w:t>处。</w:t>
            </w:r>
            <w:r>
              <w:rPr>
                <w:rFonts w:hint="eastAsia"/>
                <w:sz w:val="24"/>
              </w:rPr>
              <w:t>本</w:t>
            </w:r>
            <w:r>
              <w:rPr>
                <w:sz w:val="24"/>
              </w:rPr>
              <w:t>项目不在已划定的生态空间管控区域和生态红线区内，与当地生态规划相符。本项目与生态红线的相对位置关系见附图</w:t>
            </w:r>
            <w:r>
              <w:rPr>
                <w:sz w:val="24"/>
              </w:rPr>
              <w:t>5</w:t>
            </w:r>
            <w:r>
              <w:rPr>
                <w:sz w:val="24"/>
              </w:rPr>
              <w:t>。</w:t>
            </w:r>
          </w:p>
          <w:p w:rsidR="00B32F57" w:rsidRDefault="00FA4406">
            <w:pPr>
              <w:spacing w:line="360" w:lineRule="auto"/>
              <w:ind w:firstLineChars="200" w:firstLine="480"/>
              <w:rPr>
                <w:sz w:val="24"/>
              </w:rPr>
            </w:pPr>
            <w:r>
              <w:rPr>
                <w:sz w:val="24"/>
              </w:rPr>
              <w:t>2</w:t>
            </w:r>
            <w:r>
              <w:rPr>
                <w:sz w:val="24"/>
              </w:rPr>
              <w:t>）与《江苏省政府关于印发江苏省</w:t>
            </w:r>
            <w:r>
              <w:rPr>
                <w:sz w:val="24"/>
              </w:rPr>
              <w:t>“</w:t>
            </w:r>
            <w:r>
              <w:rPr>
                <w:sz w:val="24"/>
              </w:rPr>
              <w:t>三线一单</w:t>
            </w:r>
            <w:r>
              <w:rPr>
                <w:sz w:val="24"/>
              </w:rPr>
              <w:t>”</w:t>
            </w:r>
            <w:r>
              <w:rPr>
                <w:sz w:val="24"/>
              </w:rPr>
              <w:t>生态环境分区管控方案的通</w:t>
            </w:r>
            <w:r>
              <w:rPr>
                <w:sz w:val="24"/>
              </w:rPr>
              <w:lastRenderedPageBreak/>
              <w:t>知》（苏政发</w:t>
            </w:r>
            <w:r>
              <w:rPr>
                <w:sz w:val="24"/>
              </w:rPr>
              <w:t>[2020]49</w:t>
            </w:r>
            <w:r>
              <w:rPr>
                <w:sz w:val="24"/>
              </w:rPr>
              <w:t>号）相符性</w:t>
            </w:r>
          </w:p>
          <w:p w:rsidR="00B32F57" w:rsidRDefault="00FA4406">
            <w:pPr>
              <w:spacing w:line="360" w:lineRule="auto"/>
              <w:ind w:firstLineChars="200" w:firstLine="480"/>
              <w:rPr>
                <w:sz w:val="24"/>
              </w:rPr>
            </w:pPr>
            <w:r>
              <w:rPr>
                <w:sz w:val="24"/>
              </w:rPr>
              <w:t>本项目位于</w:t>
            </w:r>
            <w:r w:rsidR="004846E0">
              <w:rPr>
                <w:sz w:val="24"/>
              </w:rPr>
              <w:t>江苏武进经济开发区长汀村</w:t>
            </w:r>
            <w:r>
              <w:rPr>
                <w:sz w:val="24"/>
              </w:rPr>
              <w:t>，对照《江苏省政府关于印发江苏省</w:t>
            </w:r>
            <w:r>
              <w:rPr>
                <w:sz w:val="24"/>
              </w:rPr>
              <w:t>“</w:t>
            </w:r>
            <w:r>
              <w:rPr>
                <w:sz w:val="24"/>
              </w:rPr>
              <w:t>三线一单</w:t>
            </w:r>
            <w:r>
              <w:rPr>
                <w:sz w:val="24"/>
              </w:rPr>
              <w:t>”</w:t>
            </w:r>
            <w:r>
              <w:rPr>
                <w:sz w:val="24"/>
              </w:rPr>
              <w:t>生态环境分区管控方案的通知》（苏政发</w:t>
            </w:r>
            <w:r>
              <w:rPr>
                <w:sz w:val="24"/>
              </w:rPr>
              <w:t>[2020]49</w:t>
            </w:r>
            <w:r>
              <w:rPr>
                <w:sz w:val="24"/>
              </w:rPr>
              <w:t>号）可知，项目位于重点管控单元，其重点管控要求与本项目的相符性分析见表</w:t>
            </w:r>
            <w:r>
              <w:rPr>
                <w:sz w:val="24"/>
              </w:rPr>
              <w:t>1-</w:t>
            </w:r>
            <w:r w:rsidR="00B216E2">
              <w:rPr>
                <w:rFonts w:hint="eastAsia"/>
                <w:sz w:val="24"/>
              </w:rPr>
              <w:t>2</w:t>
            </w:r>
            <w:r w:rsidR="00365CF2">
              <w:rPr>
                <w:rFonts w:hint="eastAsia"/>
                <w:sz w:val="24"/>
              </w:rPr>
              <w:t>。</w:t>
            </w:r>
          </w:p>
          <w:p w:rsidR="00B32F57" w:rsidRDefault="00FA4406">
            <w:pPr>
              <w:jc w:val="center"/>
              <w:rPr>
                <w:b/>
                <w:sz w:val="24"/>
              </w:rPr>
            </w:pPr>
            <w:r>
              <w:rPr>
                <w:rFonts w:hint="eastAsia"/>
                <w:b/>
                <w:sz w:val="24"/>
              </w:rPr>
              <w:t>表</w:t>
            </w:r>
            <w:r>
              <w:rPr>
                <w:rFonts w:hint="eastAsia"/>
                <w:b/>
                <w:sz w:val="24"/>
              </w:rPr>
              <w:t>1-</w:t>
            </w:r>
            <w:r w:rsidR="00B216E2">
              <w:rPr>
                <w:rFonts w:hint="eastAsia"/>
                <w:b/>
                <w:sz w:val="24"/>
              </w:rPr>
              <w:t>2</w:t>
            </w:r>
            <w:r>
              <w:rPr>
                <w:rFonts w:hint="eastAsia"/>
                <w:b/>
                <w:sz w:val="24"/>
              </w:rPr>
              <w:t xml:space="preserve"> </w:t>
            </w:r>
            <w:r>
              <w:rPr>
                <w:rFonts w:hint="eastAsia"/>
                <w:b/>
                <w:sz w:val="24"/>
              </w:rPr>
              <w:t>与苏政发</w:t>
            </w:r>
            <w:r>
              <w:rPr>
                <w:b/>
                <w:sz w:val="24"/>
              </w:rPr>
              <w:t>[2020]</w:t>
            </w:r>
            <w:r>
              <w:rPr>
                <w:rFonts w:hint="eastAsia"/>
                <w:b/>
                <w:sz w:val="24"/>
              </w:rPr>
              <w:t>49</w:t>
            </w:r>
            <w:r>
              <w:rPr>
                <w:rFonts w:hint="eastAsia"/>
                <w:b/>
                <w:sz w:val="24"/>
              </w:rPr>
              <w:t>号相符性分析</w:t>
            </w:r>
          </w:p>
          <w:tbl>
            <w:tblPr>
              <w:tblStyle w:val="af"/>
              <w:tblW w:w="5000" w:type="pct"/>
              <w:jc w:val="center"/>
              <w:tblBorders>
                <w:top w:val="single" w:sz="12" w:space="0" w:color="auto"/>
                <w:left w:val="none" w:sz="0" w:space="0" w:color="auto"/>
                <w:bottom w:val="single" w:sz="12" w:space="0" w:color="auto"/>
                <w:right w:val="none" w:sz="0" w:space="0" w:color="auto"/>
              </w:tblBorders>
              <w:tblLook w:val="04A0"/>
            </w:tblPr>
            <w:tblGrid>
              <w:gridCol w:w="758"/>
              <w:gridCol w:w="5722"/>
              <w:gridCol w:w="1866"/>
            </w:tblGrid>
            <w:tr w:rsidR="00B32F57">
              <w:trPr>
                <w:trHeight w:val="340"/>
                <w:jc w:val="center"/>
              </w:trPr>
              <w:tc>
                <w:tcPr>
                  <w:tcW w:w="454" w:type="pct"/>
                  <w:vAlign w:val="center"/>
                </w:tcPr>
                <w:p w:rsidR="00B32F57" w:rsidRDefault="00FA4406">
                  <w:pPr>
                    <w:jc w:val="center"/>
                    <w:rPr>
                      <w:b/>
                    </w:rPr>
                  </w:pPr>
                  <w:r>
                    <w:rPr>
                      <w:rFonts w:hint="eastAsia"/>
                      <w:b/>
                    </w:rPr>
                    <w:t>管控类别</w:t>
                  </w:r>
                </w:p>
              </w:tc>
              <w:tc>
                <w:tcPr>
                  <w:tcW w:w="3428" w:type="pct"/>
                  <w:vAlign w:val="center"/>
                </w:tcPr>
                <w:p w:rsidR="00B32F57" w:rsidRDefault="00FA4406">
                  <w:pPr>
                    <w:jc w:val="center"/>
                    <w:rPr>
                      <w:b/>
                    </w:rPr>
                  </w:pPr>
                  <w:r>
                    <w:rPr>
                      <w:rFonts w:hint="eastAsia"/>
                      <w:b/>
                    </w:rPr>
                    <w:t>重点管控要求</w:t>
                  </w:r>
                </w:p>
              </w:tc>
              <w:tc>
                <w:tcPr>
                  <w:tcW w:w="1118" w:type="pct"/>
                  <w:vAlign w:val="center"/>
                </w:tcPr>
                <w:p w:rsidR="00B32F57" w:rsidRDefault="00FA4406">
                  <w:pPr>
                    <w:jc w:val="center"/>
                    <w:rPr>
                      <w:b/>
                    </w:rPr>
                  </w:pPr>
                  <w:r>
                    <w:rPr>
                      <w:rFonts w:hint="eastAsia"/>
                      <w:b/>
                    </w:rPr>
                    <w:t>相符性分析</w:t>
                  </w:r>
                </w:p>
              </w:tc>
            </w:tr>
            <w:tr w:rsidR="00B32F57">
              <w:trPr>
                <w:trHeight w:val="340"/>
                <w:jc w:val="center"/>
              </w:trPr>
              <w:tc>
                <w:tcPr>
                  <w:tcW w:w="5000" w:type="pct"/>
                  <w:gridSpan w:val="3"/>
                  <w:vAlign w:val="center"/>
                </w:tcPr>
                <w:p w:rsidR="00B32F57" w:rsidRDefault="00FA4406">
                  <w:pPr>
                    <w:jc w:val="center"/>
                    <w:rPr>
                      <w:b/>
                    </w:rPr>
                  </w:pPr>
                  <w:r>
                    <w:rPr>
                      <w:rFonts w:hint="eastAsia"/>
                      <w:b/>
                    </w:rPr>
                    <w:t>长江流域</w:t>
                  </w:r>
                </w:p>
              </w:tc>
            </w:tr>
            <w:tr w:rsidR="00B32F57">
              <w:trPr>
                <w:trHeight w:val="2178"/>
                <w:jc w:val="center"/>
              </w:trPr>
              <w:tc>
                <w:tcPr>
                  <w:tcW w:w="454" w:type="pct"/>
                  <w:vMerge w:val="restart"/>
                  <w:vAlign w:val="center"/>
                </w:tcPr>
                <w:p w:rsidR="00B32F57" w:rsidRDefault="00FA4406">
                  <w:pPr>
                    <w:jc w:val="center"/>
                  </w:pPr>
                  <w:r>
                    <w:rPr>
                      <w:rFonts w:hint="eastAsia"/>
                    </w:rPr>
                    <w:t>空间布局约束</w:t>
                  </w:r>
                </w:p>
              </w:tc>
              <w:tc>
                <w:tcPr>
                  <w:tcW w:w="3428" w:type="pct"/>
                  <w:tcBorders>
                    <w:bottom w:val="single" w:sz="2" w:space="0" w:color="auto"/>
                  </w:tcBorders>
                  <w:vAlign w:val="center"/>
                </w:tcPr>
                <w:p w:rsidR="00B32F57" w:rsidRDefault="00FA4406">
                  <w:pPr>
                    <w:ind w:firstLineChars="200" w:firstLine="420"/>
                  </w:pPr>
                  <w:r>
                    <w:rPr>
                      <w:rFonts w:hint="eastAsia"/>
                    </w:rPr>
                    <w:t>1</w:t>
                  </w:r>
                  <w:r>
                    <w:rPr>
                      <w:rFonts w:hint="eastAsia"/>
                    </w:rPr>
                    <w:t>、始终把长江生态修复放在首位，坚持共抓大保护、不搞大开发，引导长江流域产业转型升级和布局优化调整，实现科学发展、有序发展、高质量发展。</w:t>
                  </w:r>
                </w:p>
                <w:p w:rsidR="00B32F57" w:rsidRDefault="00FA4406">
                  <w:pPr>
                    <w:ind w:firstLineChars="200" w:firstLine="420"/>
                  </w:pPr>
                  <w:r>
                    <w:rPr>
                      <w:rFonts w:hint="eastAsia"/>
                    </w:rPr>
                    <w:t>2</w:t>
                  </w:r>
                  <w:r>
                    <w:rPr>
                      <w:rFonts w:hint="eastAsia"/>
                    </w:rPr>
                    <w:t>、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tc>
              <w:tc>
                <w:tcPr>
                  <w:tcW w:w="1118" w:type="pct"/>
                  <w:tcBorders>
                    <w:bottom w:val="single" w:sz="2" w:space="0" w:color="auto"/>
                  </w:tcBorders>
                  <w:vAlign w:val="center"/>
                </w:tcPr>
                <w:p w:rsidR="00B32F57" w:rsidRDefault="00FA4406" w:rsidP="00F874C3">
                  <w:pPr>
                    <w:ind w:firstLineChars="200" w:firstLine="420"/>
                  </w:pPr>
                  <w:r>
                    <w:rPr>
                      <w:rFonts w:hint="eastAsia"/>
                    </w:rPr>
                    <w:t>本项目位于</w:t>
                  </w:r>
                  <w:r w:rsidR="004846E0">
                    <w:rPr>
                      <w:rFonts w:hint="eastAsia"/>
                    </w:rPr>
                    <w:t>江苏武进经济开发区长汀村</w:t>
                  </w:r>
                  <w:r>
                    <w:rPr>
                      <w:rFonts w:hint="eastAsia"/>
                    </w:rPr>
                    <w:t>，不在国家确定的生态保护红线和永久基本农田范围内。</w:t>
                  </w:r>
                </w:p>
              </w:tc>
            </w:tr>
            <w:tr w:rsidR="00B32F57">
              <w:trPr>
                <w:trHeight w:val="1227"/>
                <w:jc w:val="center"/>
              </w:trPr>
              <w:tc>
                <w:tcPr>
                  <w:tcW w:w="454" w:type="pct"/>
                  <w:vMerge/>
                  <w:vAlign w:val="center"/>
                </w:tcPr>
                <w:p w:rsidR="00B32F57" w:rsidRDefault="00B32F57">
                  <w:pPr>
                    <w:jc w:val="center"/>
                  </w:pPr>
                </w:p>
              </w:tc>
              <w:tc>
                <w:tcPr>
                  <w:tcW w:w="3428" w:type="pct"/>
                  <w:tcBorders>
                    <w:top w:val="single" w:sz="2" w:space="0" w:color="auto"/>
                    <w:bottom w:val="single" w:sz="2" w:space="0" w:color="auto"/>
                  </w:tcBorders>
                  <w:vAlign w:val="center"/>
                </w:tcPr>
                <w:p w:rsidR="00B32F57" w:rsidRDefault="00FA4406">
                  <w:pPr>
                    <w:ind w:firstLineChars="200" w:firstLine="420"/>
                  </w:pPr>
                  <w:r>
                    <w:rPr>
                      <w:rFonts w:hint="eastAsia"/>
                    </w:rPr>
                    <w:t>3</w:t>
                  </w:r>
                  <w:r>
                    <w:rPr>
                      <w:rFonts w:hint="eastAsia"/>
                    </w:rPr>
                    <w:t>、禁止在沿江地区新建或扩建化学工业园区，禁止新建或扩建以大宗进口油气资源为原料的石油加工、石油化工、基础有机无机化工、煤化工项目；禁止在长江干流和主要支流岸线</w:t>
                  </w:r>
                  <w:r>
                    <w:rPr>
                      <w:rFonts w:hint="eastAsia"/>
                    </w:rPr>
                    <w:t>1</w:t>
                  </w:r>
                  <w:r>
                    <w:rPr>
                      <w:rFonts w:hint="eastAsia"/>
                    </w:rPr>
                    <w:t>公里范围内新建危化品码头。</w:t>
                  </w:r>
                </w:p>
              </w:tc>
              <w:tc>
                <w:tcPr>
                  <w:tcW w:w="1118" w:type="pct"/>
                  <w:tcBorders>
                    <w:top w:val="single" w:sz="2" w:space="0" w:color="auto"/>
                    <w:bottom w:val="single" w:sz="2" w:space="0" w:color="auto"/>
                  </w:tcBorders>
                  <w:vAlign w:val="center"/>
                </w:tcPr>
                <w:p w:rsidR="00B32F57" w:rsidRDefault="00FA4406" w:rsidP="00F874C3">
                  <w:pPr>
                    <w:ind w:firstLineChars="200" w:firstLine="420"/>
                  </w:pPr>
                  <w:r>
                    <w:rPr>
                      <w:rFonts w:hint="eastAsia"/>
                    </w:rPr>
                    <w:t>本项目为塑料制品行业，不属于上述禁止建设的项目；本项目不在长江干流和主要支流岸线</w:t>
                  </w:r>
                  <w:r>
                    <w:rPr>
                      <w:rFonts w:hint="eastAsia"/>
                    </w:rPr>
                    <w:t>1</w:t>
                  </w:r>
                  <w:r>
                    <w:rPr>
                      <w:rFonts w:hint="eastAsia"/>
                    </w:rPr>
                    <w:t>公里范围内。</w:t>
                  </w:r>
                </w:p>
              </w:tc>
            </w:tr>
            <w:tr w:rsidR="00B32F57">
              <w:trPr>
                <w:trHeight w:val="876"/>
                <w:jc w:val="center"/>
              </w:trPr>
              <w:tc>
                <w:tcPr>
                  <w:tcW w:w="454" w:type="pct"/>
                  <w:vMerge/>
                  <w:vAlign w:val="center"/>
                </w:tcPr>
                <w:p w:rsidR="00B32F57" w:rsidRDefault="00B32F57">
                  <w:pPr>
                    <w:jc w:val="center"/>
                  </w:pPr>
                </w:p>
              </w:tc>
              <w:tc>
                <w:tcPr>
                  <w:tcW w:w="3428" w:type="pct"/>
                  <w:tcBorders>
                    <w:top w:val="single" w:sz="2" w:space="0" w:color="auto"/>
                    <w:bottom w:val="single" w:sz="2" w:space="0" w:color="auto"/>
                  </w:tcBorders>
                  <w:vAlign w:val="center"/>
                </w:tcPr>
                <w:p w:rsidR="00B32F57" w:rsidRDefault="00FA4406">
                  <w:pPr>
                    <w:ind w:firstLineChars="200" w:firstLine="420"/>
                  </w:pPr>
                  <w:r>
                    <w:rPr>
                      <w:rFonts w:hint="eastAsia"/>
                    </w:rPr>
                    <w:t>4</w:t>
                  </w:r>
                  <w:r>
                    <w:rPr>
                      <w:rFonts w:hint="eastAsia"/>
                    </w:rPr>
                    <w:t>、强化港口布局优化，禁止建设不符合国家港口布局规划和《江苏省沿江沿海港口布局规划（</w:t>
                  </w:r>
                  <w:r>
                    <w:rPr>
                      <w:rFonts w:hint="eastAsia"/>
                    </w:rPr>
                    <w:t>2015-2030</w:t>
                  </w:r>
                  <w:r>
                    <w:rPr>
                      <w:rFonts w:hint="eastAsia"/>
                    </w:rPr>
                    <w:t>年）》《江苏省内河港口布局规划（</w:t>
                  </w:r>
                  <w:r>
                    <w:rPr>
                      <w:rFonts w:hint="eastAsia"/>
                    </w:rPr>
                    <w:t>2017-2035</w:t>
                  </w:r>
                  <w:r>
                    <w:rPr>
                      <w:rFonts w:hint="eastAsia"/>
                    </w:rPr>
                    <w:t>年）》的码头项目，禁止建设未纳入《长江干线过江通道布局规划》的过江干线通道项目。</w:t>
                  </w:r>
                </w:p>
              </w:tc>
              <w:tc>
                <w:tcPr>
                  <w:tcW w:w="1118" w:type="pct"/>
                  <w:tcBorders>
                    <w:top w:val="single" w:sz="2" w:space="0" w:color="auto"/>
                    <w:bottom w:val="single" w:sz="2" w:space="0" w:color="auto"/>
                  </w:tcBorders>
                  <w:vAlign w:val="center"/>
                </w:tcPr>
                <w:p w:rsidR="00B32F57" w:rsidRDefault="00FA4406" w:rsidP="00F874C3">
                  <w:pPr>
                    <w:ind w:firstLineChars="200" w:firstLine="420"/>
                  </w:pPr>
                  <w:r>
                    <w:rPr>
                      <w:rFonts w:hint="eastAsia"/>
                    </w:rPr>
                    <w:t>本项目为塑料制品行业，不属于码头项目和过江干线通道项目。</w:t>
                  </w:r>
                </w:p>
              </w:tc>
            </w:tr>
            <w:tr w:rsidR="00B32F57">
              <w:trPr>
                <w:trHeight w:val="340"/>
                <w:jc w:val="center"/>
              </w:trPr>
              <w:tc>
                <w:tcPr>
                  <w:tcW w:w="454" w:type="pct"/>
                  <w:vAlign w:val="center"/>
                </w:tcPr>
                <w:p w:rsidR="00B32F57" w:rsidRDefault="00FA4406">
                  <w:pPr>
                    <w:jc w:val="center"/>
                  </w:pPr>
                  <w:r>
                    <w:rPr>
                      <w:rFonts w:hint="eastAsia"/>
                    </w:rPr>
                    <w:t>污染物排放管控</w:t>
                  </w:r>
                </w:p>
              </w:tc>
              <w:tc>
                <w:tcPr>
                  <w:tcW w:w="3428" w:type="pct"/>
                  <w:vAlign w:val="center"/>
                </w:tcPr>
                <w:p w:rsidR="00B32F57" w:rsidRDefault="00FA4406">
                  <w:pPr>
                    <w:ind w:firstLineChars="200" w:firstLine="420"/>
                  </w:pPr>
                  <w:r>
                    <w:rPr>
                      <w:rFonts w:hint="eastAsia"/>
                    </w:rPr>
                    <w:t>1</w:t>
                  </w:r>
                  <w:r>
                    <w:rPr>
                      <w:rFonts w:hint="eastAsia"/>
                    </w:rPr>
                    <w:t>、根据《江苏省长江水污染防治条例》实施污染物总量控制制度。</w:t>
                  </w:r>
                </w:p>
                <w:p w:rsidR="00B32F57" w:rsidRDefault="00FA4406">
                  <w:pPr>
                    <w:ind w:firstLineChars="200" w:firstLine="420"/>
                  </w:pPr>
                  <w:r>
                    <w:rPr>
                      <w:rFonts w:hint="eastAsia"/>
                    </w:rPr>
                    <w:t>2</w:t>
                  </w:r>
                  <w:r>
                    <w:rPr>
                      <w:rFonts w:hint="eastAsia"/>
                    </w:rPr>
                    <w:t>、全面加强和规范长江入河排污口管理，有效管控入河污染物排放，形成权责清晰、监控到位、管理规范的长江入河排污口监管体系，加快改善长江水环境质量。</w:t>
                  </w:r>
                </w:p>
              </w:tc>
              <w:tc>
                <w:tcPr>
                  <w:tcW w:w="1118" w:type="pct"/>
                  <w:vAlign w:val="center"/>
                </w:tcPr>
                <w:p w:rsidR="00B32F57" w:rsidRPr="000E4275" w:rsidRDefault="00FA4406" w:rsidP="00F874C3">
                  <w:pPr>
                    <w:ind w:firstLineChars="200" w:firstLine="420"/>
                  </w:pPr>
                  <w:r w:rsidRPr="000E4275">
                    <w:rPr>
                      <w:rFonts w:hint="eastAsia"/>
                    </w:rPr>
                    <w:t>本项目</w:t>
                  </w:r>
                  <w:r w:rsidR="0086103D">
                    <w:rPr>
                      <w:rFonts w:hint="eastAsia"/>
                    </w:rPr>
                    <w:t>生活污水</w:t>
                  </w:r>
                  <w:r w:rsidRPr="000E4275">
                    <w:rPr>
                      <w:rFonts w:hint="eastAsia"/>
                    </w:rPr>
                    <w:t>接管至滨湖污水处理厂，总量在滨湖污水处理厂内平衡。</w:t>
                  </w:r>
                </w:p>
              </w:tc>
            </w:tr>
            <w:tr w:rsidR="00B32F57">
              <w:trPr>
                <w:trHeight w:val="340"/>
                <w:jc w:val="center"/>
              </w:trPr>
              <w:tc>
                <w:tcPr>
                  <w:tcW w:w="454" w:type="pct"/>
                  <w:vAlign w:val="center"/>
                </w:tcPr>
                <w:p w:rsidR="00B32F57" w:rsidRDefault="00FA4406">
                  <w:pPr>
                    <w:jc w:val="center"/>
                  </w:pPr>
                  <w:r>
                    <w:rPr>
                      <w:rFonts w:hint="eastAsia"/>
                    </w:rPr>
                    <w:t>环境风险防控</w:t>
                  </w:r>
                </w:p>
              </w:tc>
              <w:tc>
                <w:tcPr>
                  <w:tcW w:w="3428" w:type="pct"/>
                  <w:vAlign w:val="center"/>
                </w:tcPr>
                <w:p w:rsidR="00B32F57" w:rsidRDefault="00FA4406">
                  <w:pPr>
                    <w:ind w:firstLineChars="200" w:firstLine="420"/>
                  </w:pPr>
                  <w:r>
                    <w:rPr>
                      <w:rFonts w:hint="eastAsia"/>
                    </w:rPr>
                    <w:t>1</w:t>
                  </w:r>
                  <w:r>
                    <w:rPr>
                      <w:rFonts w:hint="eastAsia"/>
                    </w:rPr>
                    <w:t>、防范沿江环境风险。深化沿江石化、化工、医药、纺织、印染、化纤、危化品和石油类仓储、涉重金属和危险废物处置等重点企业环境风险防控。</w:t>
                  </w:r>
                </w:p>
                <w:p w:rsidR="00B32F57" w:rsidRDefault="00FA4406">
                  <w:pPr>
                    <w:ind w:firstLineChars="200" w:firstLine="420"/>
                  </w:pPr>
                  <w:r>
                    <w:rPr>
                      <w:rFonts w:hint="eastAsia"/>
                    </w:rPr>
                    <w:t>2</w:t>
                  </w:r>
                  <w:r>
                    <w:rPr>
                      <w:rFonts w:hint="eastAsia"/>
                    </w:rPr>
                    <w:t>、加强饮用水水源保护。优化水源保护区划定，推动饮用水水源地规范化建设。</w:t>
                  </w:r>
                </w:p>
              </w:tc>
              <w:tc>
                <w:tcPr>
                  <w:tcW w:w="1118" w:type="pct"/>
                  <w:vAlign w:val="center"/>
                </w:tcPr>
                <w:p w:rsidR="00B32F57" w:rsidRDefault="00FA4406" w:rsidP="00F874C3">
                  <w:pPr>
                    <w:ind w:firstLineChars="200" w:firstLine="420"/>
                  </w:pPr>
                  <w:r>
                    <w:rPr>
                      <w:rFonts w:hint="eastAsia"/>
                    </w:rPr>
                    <w:t>本项目为塑料制品制造，不属于上述行业。</w:t>
                  </w:r>
                </w:p>
              </w:tc>
            </w:tr>
            <w:tr w:rsidR="00B32F57">
              <w:trPr>
                <w:trHeight w:val="340"/>
                <w:jc w:val="center"/>
              </w:trPr>
              <w:tc>
                <w:tcPr>
                  <w:tcW w:w="454" w:type="pct"/>
                  <w:vAlign w:val="center"/>
                </w:tcPr>
                <w:p w:rsidR="00B32F57" w:rsidRDefault="00FA4406">
                  <w:pPr>
                    <w:jc w:val="center"/>
                  </w:pPr>
                  <w:r>
                    <w:rPr>
                      <w:rFonts w:hint="eastAsia"/>
                    </w:rPr>
                    <w:t>资源利用效率要求</w:t>
                  </w:r>
                </w:p>
              </w:tc>
              <w:tc>
                <w:tcPr>
                  <w:tcW w:w="3428" w:type="pct"/>
                  <w:vAlign w:val="center"/>
                </w:tcPr>
                <w:p w:rsidR="00B32F57" w:rsidRDefault="00FA4406">
                  <w:pPr>
                    <w:ind w:firstLineChars="200" w:firstLine="420"/>
                  </w:pPr>
                  <w:r>
                    <w:rPr>
                      <w:rFonts w:hint="eastAsia"/>
                    </w:rPr>
                    <w:t>到</w:t>
                  </w:r>
                  <w:r>
                    <w:rPr>
                      <w:rFonts w:hint="eastAsia"/>
                    </w:rPr>
                    <w:t>2020</w:t>
                  </w:r>
                  <w:r>
                    <w:rPr>
                      <w:rFonts w:hint="eastAsia"/>
                    </w:rPr>
                    <w:t>年长江干支流自然岸线保有率达到国家要求。</w:t>
                  </w:r>
                </w:p>
              </w:tc>
              <w:tc>
                <w:tcPr>
                  <w:tcW w:w="1118" w:type="pct"/>
                  <w:vAlign w:val="center"/>
                </w:tcPr>
                <w:p w:rsidR="00B32F57" w:rsidRDefault="00FA4406" w:rsidP="00F874C3">
                  <w:pPr>
                    <w:ind w:firstLineChars="200" w:firstLine="420"/>
                  </w:pPr>
                  <w:r>
                    <w:rPr>
                      <w:rFonts w:hint="eastAsia"/>
                    </w:rPr>
                    <w:t>/</w:t>
                  </w:r>
                </w:p>
              </w:tc>
            </w:tr>
            <w:tr w:rsidR="00B32F57">
              <w:trPr>
                <w:trHeight w:val="340"/>
                <w:jc w:val="center"/>
              </w:trPr>
              <w:tc>
                <w:tcPr>
                  <w:tcW w:w="5000" w:type="pct"/>
                  <w:gridSpan w:val="3"/>
                  <w:vAlign w:val="center"/>
                </w:tcPr>
                <w:p w:rsidR="00B32F57" w:rsidRDefault="00FA4406">
                  <w:pPr>
                    <w:jc w:val="center"/>
                    <w:rPr>
                      <w:b/>
                    </w:rPr>
                  </w:pPr>
                  <w:r>
                    <w:rPr>
                      <w:rFonts w:hint="eastAsia"/>
                      <w:b/>
                    </w:rPr>
                    <w:t>太湖流域</w:t>
                  </w:r>
                </w:p>
              </w:tc>
            </w:tr>
            <w:tr w:rsidR="00B32F57">
              <w:trPr>
                <w:trHeight w:val="340"/>
                <w:jc w:val="center"/>
              </w:trPr>
              <w:tc>
                <w:tcPr>
                  <w:tcW w:w="454" w:type="pct"/>
                  <w:vAlign w:val="center"/>
                </w:tcPr>
                <w:p w:rsidR="00B32F57" w:rsidRDefault="00FA4406">
                  <w:pPr>
                    <w:jc w:val="center"/>
                  </w:pPr>
                  <w:r>
                    <w:rPr>
                      <w:rFonts w:hint="eastAsia"/>
                    </w:rPr>
                    <w:t>空间布局</w:t>
                  </w:r>
                  <w:r>
                    <w:rPr>
                      <w:rFonts w:hint="eastAsia"/>
                    </w:rPr>
                    <w:lastRenderedPageBreak/>
                    <w:t>约束</w:t>
                  </w:r>
                </w:p>
              </w:tc>
              <w:tc>
                <w:tcPr>
                  <w:tcW w:w="3428" w:type="pct"/>
                  <w:vAlign w:val="center"/>
                </w:tcPr>
                <w:p w:rsidR="00B32F57" w:rsidRDefault="00FA4406">
                  <w:pPr>
                    <w:ind w:firstLineChars="200" w:firstLine="420"/>
                  </w:pPr>
                  <w:r>
                    <w:rPr>
                      <w:rFonts w:hint="eastAsia"/>
                    </w:rPr>
                    <w:lastRenderedPageBreak/>
                    <w:t>1</w:t>
                  </w:r>
                  <w:r>
                    <w:rPr>
                      <w:rFonts w:hint="eastAsia"/>
                    </w:rPr>
                    <w:t>、在太湖流域一、二、三级保护区，禁止新建、改建、扩建化学制浆造纸、制革、酿造、染料、印染、电镀以及其</w:t>
                  </w:r>
                  <w:r>
                    <w:rPr>
                      <w:rFonts w:hint="eastAsia"/>
                    </w:rPr>
                    <w:lastRenderedPageBreak/>
                    <w:t>他排放含磷、氮等污染物的企业和项目，城镇污水集中处理等环境基础设施项目和《江苏省太湖水污染防治条例》第四十六条规定的情形除外。</w:t>
                  </w:r>
                </w:p>
                <w:p w:rsidR="00B32F57" w:rsidRDefault="00FA4406">
                  <w:pPr>
                    <w:ind w:firstLineChars="200" w:firstLine="420"/>
                  </w:pPr>
                  <w:r>
                    <w:rPr>
                      <w:rFonts w:hint="eastAsia"/>
                    </w:rPr>
                    <w:t>2</w:t>
                  </w:r>
                  <w:r>
                    <w:rPr>
                      <w:rFonts w:hint="eastAsia"/>
                    </w:rPr>
                    <w:t>、在太湖流域一级保护区，禁止新建、扩建向水体排放污染物的建设项目，禁止新建、扩建畜禽养殖场，禁止新建、扩建高尔夫球场、水上游乐等开发项目以及设置水上餐饮经营设施。</w:t>
                  </w:r>
                </w:p>
                <w:p w:rsidR="00B32F57" w:rsidRDefault="00FA4406">
                  <w:pPr>
                    <w:ind w:firstLineChars="200" w:firstLine="420"/>
                  </w:pPr>
                  <w:r>
                    <w:rPr>
                      <w:rFonts w:hint="eastAsia"/>
                    </w:rPr>
                    <w:t>3</w:t>
                  </w:r>
                  <w:r>
                    <w:rPr>
                      <w:rFonts w:hint="eastAsia"/>
                    </w:rPr>
                    <w:t>、在太湖流域二级保护区，禁止新建、扩建化工、医药生产项目，禁止新建、扩建污水集中处理设施排污口以外的排污口。</w:t>
                  </w:r>
                </w:p>
              </w:tc>
              <w:tc>
                <w:tcPr>
                  <w:tcW w:w="1118" w:type="pct"/>
                  <w:vAlign w:val="center"/>
                </w:tcPr>
                <w:p w:rsidR="00B32F57" w:rsidRDefault="00FA4406" w:rsidP="00BD138E">
                  <w:pPr>
                    <w:ind w:firstLineChars="200" w:firstLine="420"/>
                  </w:pPr>
                  <w:r>
                    <w:rPr>
                      <w:rFonts w:hint="eastAsia"/>
                    </w:rPr>
                    <w:lastRenderedPageBreak/>
                    <w:t>本项目位于</w:t>
                  </w:r>
                  <w:r w:rsidR="004846E0">
                    <w:rPr>
                      <w:rFonts w:hint="eastAsia"/>
                    </w:rPr>
                    <w:t>江苏武进经济开</w:t>
                  </w:r>
                  <w:r w:rsidR="004846E0">
                    <w:rPr>
                      <w:rFonts w:hint="eastAsia"/>
                    </w:rPr>
                    <w:lastRenderedPageBreak/>
                    <w:t>发区长汀村</w:t>
                  </w:r>
                  <w:r>
                    <w:rPr>
                      <w:rFonts w:hint="eastAsia"/>
                      <w:szCs w:val="21"/>
                    </w:rPr>
                    <w:t>，属于太湖流域三级保护区；本项目为塑料制品业，无含氮磷生产废水排放，生活污水通过市政管网排入滨湖污水处理厂。</w:t>
                  </w:r>
                </w:p>
              </w:tc>
            </w:tr>
            <w:tr w:rsidR="00B32F57">
              <w:trPr>
                <w:trHeight w:val="340"/>
                <w:jc w:val="center"/>
              </w:trPr>
              <w:tc>
                <w:tcPr>
                  <w:tcW w:w="454" w:type="pct"/>
                  <w:vAlign w:val="center"/>
                </w:tcPr>
                <w:p w:rsidR="00B32F57" w:rsidRDefault="00FA4406">
                  <w:pPr>
                    <w:jc w:val="center"/>
                  </w:pPr>
                  <w:r>
                    <w:rPr>
                      <w:rFonts w:hint="eastAsia"/>
                    </w:rPr>
                    <w:lastRenderedPageBreak/>
                    <w:t>污染物排放管控</w:t>
                  </w:r>
                </w:p>
              </w:tc>
              <w:tc>
                <w:tcPr>
                  <w:tcW w:w="3428" w:type="pct"/>
                  <w:vAlign w:val="center"/>
                </w:tcPr>
                <w:p w:rsidR="00B32F57" w:rsidRDefault="00FA4406">
                  <w:pPr>
                    <w:ind w:firstLineChars="200" w:firstLine="420"/>
                  </w:pPr>
                  <w:r>
                    <w:rPr>
                      <w:rFonts w:hint="eastAsia"/>
                    </w:rPr>
                    <w:t>城镇污水处理厂、纺织工业、化学工业、造纸工业、钢铁工业、电镀工业和食品工业的污水处理设施执行《太湖地区城镇污水处理厂及重点工业行业主要水污染物排放限值》。</w:t>
                  </w:r>
                </w:p>
              </w:tc>
              <w:tc>
                <w:tcPr>
                  <w:tcW w:w="1118" w:type="pct"/>
                  <w:vAlign w:val="center"/>
                </w:tcPr>
                <w:p w:rsidR="00B32F57" w:rsidRDefault="00FA4406" w:rsidP="00BD138E">
                  <w:pPr>
                    <w:ind w:firstLineChars="200" w:firstLine="420"/>
                  </w:pPr>
                  <w:r>
                    <w:rPr>
                      <w:rFonts w:hint="eastAsia"/>
                    </w:rPr>
                    <w:t>本项目为塑料制品业，无生产废水产生，生活污水接管至滨湖污水处理厂集中处理，不属于上述行业。</w:t>
                  </w:r>
                </w:p>
              </w:tc>
            </w:tr>
            <w:tr w:rsidR="00B32F57">
              <w:trPr>
                <w:trHeight w:val="340"/>
                <w:jc w:val="center"/>
              </w:trPr>
              <w:tc>
                <w:tcPr>
                  <w:tcW w:w="454" w:type="pct"/>
                  <w:vAlign w:val="center"/>
                </w:tcPr>
                <w:p w:rsidR="00B32F57" w:rsidRDefault="00FA4406">
                  <w:pPr>
                    <w:jc w:val="center"/>
                  </w:pPr>
                  <w:r>
                    <w:rPr>
                      <w:rFonts w:hint="eastAsia"/>
                    </w:rPr>
                    <w:t>环境风险防控</w:t>
                  </w:r>
                </w:p>
              </w:tc>
              <w:tc>
                <w:tcPr>
                  <w:tcW w:w="3428" w:type="pct"/>
                  <w:vAlign w:val="center"/>
                </w:tcPr>
                <w:p w:rsidR="00B32F57" w:rsidRDefault="00FA4406">
                  <w:pPr>
                    <w:ind w:firstLineChars="200" w:firstLine="420"/>
                  </w:pPr>
                  <w:r>
                    <w:rPr>
                      <w:rFonts w:hint="eastAsia"/>
                    </w:rPr>
                    <w:t>1</w:t>
                  </w:r>
                  <w:r>
                    <w:rPr>
                      <w:rFonts w:hint="eastAsia"/>
                    </w:rPr>
                    <w:t>、运输剧毒物质、危险化学品的船舶不得进入太湖。</w:t>
                  </w:r>
                </w:p>
                <w:p w:rsidR="00B32F57" w:rsidRDefault="00FA4406">
                  <w:pPr>
                    <w:ind w:firstLineChars="200" w:firstLine="420"/>
                  </w:pPr>
                  <w:r>
                    <w:rPr>
                      <w:rFonts w:hint="eastAsia"/>
                    </w:rPr>
                    <w:t>2</w:t>
                  </w:r>
                  <w:r>
                    <w:rPr>
                      <w:rFonts w:hint="eastAsia"/>
                    </w:rPr>
                    <w:t>、禁止向太湖流域水体排放或者倾倒油类、酸液、碱液、剧毒废渣废液、含放射性废渣废液、含病原体污水、工业废渣以及其他废弃物。</w:t>
                  </w:r>
                </w:p>
                <w:p w:rsidR="00B32F57" w:rsidRDefault="00FA4406">
                  <w:pPr>
                    <w:ind w:firstLineChars="200" w:firstLine="420"/>
                  </w:pPr>
                  <w:r>
                    <w:rPr>
                      <w:rFonts w:hint="eastAsia"/>
                    </w:rPr>
                    <w:t>3</w:t>
                  </w:r>
                  <w:r>
                    <w:rPr>
                      <w:rFonts w:hint="eastAsia"/>
                    </w:rPr>
                    <w:t>、加强太湖流域生态环境风险应急管控，着力提高防控太湖蓝藻水华风险预警和应急处置能力。</w:t>
                  </w:r>
                </w:p>
              </w:tc>
              <w:tc>
                <w:tcPr>
                  <w:tcW w:w="1118" w:type="pct"/>
                  <w:vAlign w:val="center"/>
                </w:tcPr>
                <w:p w:rsidR="00B32F57" w:rsidRDefault="00FA4406" w:rsidP="00BD138E">
                  <w:pPr>
                    <w:ind w:firstLineChars="200" w:firstLine="420"/>
                  </w:pPr>
                  <w:r>
                    <w:rPr>
                      <w:rFonts w:hint="eastAsia"/>
                    </w:rPr>
                    <w:t>本项目将在生产过程中加强风险管控，严防污染物污染水体和周边外环境，不涉及《江苏省人民政府关于印发江苏省“三线一单”生态环境分区管控方案的通知》中规定的环境风险。</w:t>
                  </w:r>
                </w:p>
              </w:tc>
            </w:tr>
            <w:tr w:rsidR="00B32F57">
              <w:trPr>
                <w:trHeight w:val="340"/>
                <w:jc w:val="center"/>
              </w:trPr>
              <w:tc>
                <w:tcPr>
                  <w:tcW w:w="454" w:type="pct"/>
                  <w:vAlign w:val="center"/>
                </w:tcPr>
                <w:p w:rsidR="00B32F57" w:rsidRDefault="00FA4406">
                  <w:pPr>
                    <w:jc w:val="center"/>
                  </w:pPr>
                  <w:r>
                    <w:rPr>
                      <w:rFonts w:hint="eastAsia"/>
                    </w:rPr>
                    <w:t>资源利用效率要求</w:t>
                  </w:r>
                </w:p>
              </w:tc>
              <w:tc>
                <w:tcPr>
                  <w:tcW w:w="3428" w:type="pct"/>
                  <w:vAlign w:val="center"/>
                </w:tcPr>
                <w:p w:rsidR="00B32F57" w:rsidRDefault="00FA4406">
                  <w:pPr>
                    <w:ind w:firstLineChars="200" w:firstLine="420"/>
                  </w:pPr>
                  <w:r>
                    <w:rPr>
                      <w:rFonts w:hint="eastAsia"/>
                    </w:rPr>
                    <w:t>1</w:t>
                  </w:r>
                  <w:r>
                    <w:rPr>
                      <w:rFonts w:hint="eastAsia"/>
                    </w:rPr>
                    <w:t>、太湖流域加强水资源配置与调度，优先满足居民生活用水，兼顾生产、生态用水以及航运等需要。</w:t>
                  </w:r>
                </w:p>
                <w:p w:rsidR="00B32F57" w:rsidRDefault="00FA4406">
                  <w:pPr>
                    <w:ind w:firstLineChars="200" w:firstLine="420"/>
                  </w:pPr>
                  <w:r>
                    <w:rPr>
                      <w:rFonts w:hint="eastAsia"/>
                    </w:rPr>
                    <w:t>2</w:t>
                  </w:r>
                  <w:r>
                    <w:rPr>
                      <w:rFonts w:hint="eastAsia"/>
                    </w:rPr>
                    <w:t>、</w:t>
                  </w:r>
                  <w:r>
                    <w:rPr>
                      <w:rFonts w:hint="eastAsia"/>
                    </w:rPr>
                    <w:t>2020</w:t>
                  </w:r>
                  <w:r>
                    <w:rPr>
                      <w:rFonts w:hint="eastAsia"/>
                    </w:rPr>
                    <w:t>年底前，太湖流域所有省级以上开发区开展园区循环化改造。</w:t>
                  </w:r>
                </w:p>
              </w:tc>
              <w:tc>
                <w:tcPr>
                  <w:tcW w:w="1118" w:type="pct"/>
                  <w:vAlign w:val="center"/>
                </w:tcPr>
                <w:p w:rsidR="00B32F57" w:rsidRDefault="00FA4406" w:rsidP="00BD138E">
                  <w:pPr>
                    <w:ind w:firstLineChars="200" w:firstLine="420"/>
                  </w:pPr>
                  <w:r>
                    <w:rPr>
                      <w:rFonts w:hint="eastAsia"/>
                    </w:rPr>
                    <w:t>企业依托</w:t>
                  </w:r>
                  <w:r w:rsidR="0086103D">
                    <w:rPr>
                      <w:rFonts w:hint="eastAsia"/>
                    </w:rPr>
                    <w:t>出租方</w:t>
                  </w:r>
                  <w:r>
                    <w:rPr>
                      <w:rFonts w:hint="eastAsia"/>
                    </w:rPr>
                    <w:t>的水、电设施运行生产。</w:t>
                  </w:r>
                </w:p>
              </w:tc>
            </w:tr>
          </w:tbl>
          <w:p w:rsidR="00B32F57" w:rsidRDefault="00FA4406">
            <w:pPr>
              <w:spacing w:line="360" w:lineRule="auto"/>
              <w:ind w:firstLineChars="200" w:firstLine="480"/>
              <w:rPr>
                <w:sz w:val="24"/>
              </w:rPr>
            </w:pPr>
            <w:r>
              <w:rPr>
                <w:rFonts w:hint="eastAsia"/>
                <w:sz w:val="24"/>
              </w:rPr>
              <w:t>综上，本项目与《江苏省政府关于印发江苏省“三线一单”生态环境分区管控方案的通知》（苏政发</w:t>
            </w:r>
            <w:r>
              <w:rPr>
                <w:rFonts w:hint="eastAsia"/>
                <w:sz w:val="24"/>
              </w:rPr>
              <w:t>[2020]49</w:t>
            </w:r>
            <w:r>
              <w:rPr>
                <w:rFonts w:hint="eastAsia"/>
                <w:sz w:val="24"/>
              </w:rPr>
              <w:t>号）的要求相符。</w:t>
            </w:r>
          </w:p>
          <w:p w:rsidR="00B32F57" w:rsidRDefault="00FA4406">
            <w:pPr>
              <w:spacing w:line="360" w:lineRule="auto"/>
              <w:ind w:firstLineChars="200" w:firstLine="480"/>
              <w:rPr>
                <w:sz w:val="24"/>
              </w:rPr>
            </w:pPr>
            <w:r>
              <w:rPr>
                <w:rFonts w:hint="eastAsia"/>
                <w:sz w:val="24"/>
              </w:rPr>
              <w:t>3</w:t>
            </w:r>
            <w:r>
              <w:rPr>
                <w:rFonts w:hint="eastAsia"/>
                <w:sz w:val="24"/>
              </w:rPr>
              <w:t>）与《常州市“三线一单”生态环境分区管控实施方案》相符性</w:t>
            </w:r>
          </w:p>
          <w:p w:rsidR="00B32F57" w:rsidRDefault="00FA4406">
            <w:pPr>
              <w:spacing w:line="360" w:lineRule="auto"/>
              <w:ind w:firstLineChars="200" w:firstLine="480"/>
              <w:rPr>
                <w:rFonts w:hint="eastAsia"/>
                <w:sz w:val="24"/>
              </w:rPr>
            </w:pPr>
            <w:r>
              <w:rPr>
                <w:rFonts w:hint="eastAsia"/>
                <w:sz w:val="24"/>
              </w:rPr>
              <w:t>本项目位于</w:t>
            </w:r>
            <w:r w:rsidR="004846E0">
              <w:rPr>
                <w:rFonts w:hint="eastAsia"/>
                <w:sz w:val="24"/>
              </w:rPr>
              <w:t>江苏武进经济开发区长汀村</w:t>
            </w:r>
            <w:r>
              <w:rPr>
                <w:rFonts w:hint="eastAsia"/>
                <w:sz w:val="24"/>
              </w:rPr>
              <w:t>，对照《常州市“三线一单”生态环境分区管控实施方案》（常环</w:t>
            </w:r>
            <w:r>
              <w:rPr>
                <w:rFonts w:hint="eastAsia"/>
                <w:sz w:val="24"/>
              </w:rPr>
              <w:t>[2020]95</w:t>
            </w:r>
            <w:r>
              <w:rPr>
                <w:rFonts w:hint="eastAsia"/>
                <w:sz w:val="24"/>
              </w:rPr>
              <w:t>号）可知，项目位于重点管控单元，其重点管控要求与本项目的相符性分析见表</w:t>
            </w:r>
            <w:r>
              <w:rPr>
                <w:rFonts w:hint="eastAsia"/>
                <w:sz w:val="24"/>
              </w:rPr>
              <w:t>1-</w:t>
            </w:r>
            <w:r w:rsidR="00B216E2">
              <w:rPr>
                <w:rFonts w:hint="eastAsia"/>
                <w:sz w:val="24"/>
              </w:rPr>
              <w:t>3</w:t>
            </w:r>
            <w:r>
              <w:rPr>
                <w:rFonts w:hint="eastAsia"/>
                <w:sz w:val="24"/>
              </w:rPr>
              <w:t>。</w:t>
            </w:r>
          </w:p>
          <w:p w:rsidR="00E82C06" w:rsidRDefault="00E82C06" w:rsidP="00E82C06">
            <w:pPr>
              <w:pStyle w:val="BlockQuote"/>
              <w:ind w:left="-84" w:firstLine="560"/>
              <w:rPr>
                <w:rFonts w:eastAsiaTheme="minorEastAsia" w:hint="eastAsia"/>
              </w:rPr>
            </w:pPr>
          </w:p>
          <w:p w:rsidR="00E82C06" w:rsidRDefault="00E82C06" w:rsidP="00E82C06">
            <w:pPr>
              <w:pStyle w:val="BlockQuote"/>
              <w:ind w:left="-84" w:firstLine="560"/>
              <w:rPr>
                <w:rFonts w:eastAsiaTheme="minorEastAsia" w:hint="eastAsia"/>
              </w:rPr>
            </w:pPr>
          </w:p>
          <w:p w:rsidR="00E82C06" w:rsidRPr="00E82C06" w:rsidRDefault="00E82C06" w:rsidP="00E82C06">
            <w:pPr>
              <w:pStyle w:val="BlockQuote"/>
              <w:ind w:left="-84" w:firstLine="560"/>
              <w:rPr>
                <w:rFonts w:eastAsiaTheme="minorEastAsia" w:hint="eastAsia"/>
              </w:rPr>
            </w:pPr>
          </w:p>
          <w:p w:rsidR="00B32F57" w:rsidRDefault="00FA4406">
            <w:pPr>
              <w:jc w:val="center"/>
              <w:rPr>
                <w:b/>
                <w:sz w:val="24"/>
              </w:rPr>
            </w:pPr>
            <w:r>
              <w:rPr>
                <w:rFonts w:hint="eastAsia"/>
                <w:b/>
                <w:sz w:val="24"/>
              </w:rPr>
              <w:lastRenderedPageBreak/>
              <w:t>表</w:t>
            </w:r>
            <w:r>
              <w:rPr>
                <w:rFonts w:hint="eastAsia"/>
                <w:b/>
                <w:sz w:val="24"/>
              </w:rPr>
              <w:t>1-</w:t>
            </w:r>
            <w:r w:rsidR="00B216E2">
              <w:rPr>
                <w:rFonts w:hint="eastAsia"/>
                <w:b/>
                <w:sz w:val="24"/>
              </w:rPr>
              <w:t>3</w:t>
            </w:r>
            <w:r>
              <w:rPr>
                <w:rFonts w:hint="eastAsia"/>
                <w:b/>
                <w:sz w:val="24"/>
              </w:rPr>
              <w:t xml:space="preserve"> </w:t>
            </w:r>
            <w:r>
              <w:rPr>
                <w:rFonts w:hint="eastAsia"/>
                <w:b/>
                <w:sz w:val="24"/>
              </w:rPr>
              <w:t>与常环〔</w:t>
            </w:r>
            <w:r>
              <w:rPr>
                <w:rFonts w:hint="eastAsia"/>
                <w:b/>
                <w:sz w:val="24"/>
              </w:rPr>
              <w:t>2020</w:t>
            </w:r>
            <w:r>
              <w:rPr>
                <w:rFonts w:hint="eastAsia"/>
                <w:b/>
                <w:sz w:val="24"/>
              </w:rPr>
              <w:t>〕</w:t>
            </w:r>
            <w:r>
              <w:rPr>
                <w:rFonts w:hint="eastAsia"/>
                <w:b/>
                <w:sz w:val="24"/>
              </w:rPr>
              <w:t>95</w:t>
            </w:r>
            <w:r>
              <w:rPr>
                <w:rFonts w:hint="eastAsia"/>
                <w:b/>
                <w:sz w:val="24"/>
              </w:rPr>
              <w:t>号相符性分析</w:t>
            </w:r>
          </w:p>
          <w:tbl>
            <w:tblPr>
              <w:tblStyle w:val="af"/>
              <w:tblW w:w="5000" w:type="pct"/>
              <w:jc w:val="center"/>
              <w:tblBorders>
                <w:top w:val="single" w:sz="12" w:space="0" w:color="auto"/>
                <w:left w:val="none" w:sz="0" w:space="0" w:color="auto"/>
                <w:bottom w:val="single" w:sz="12" w:space="0" w:color="auto"/>
                <w:right w:val="none" w:sz="0" w:space="0" w:color="auto"/>
              </w:tblBorders>
              <w:tblLook w:val="04A0"/>
            </w:tblPr>
            <w:tblGrid>
              <w:gridCol w:w="758"/>
              <w:gridCol w:w="5722"/>
              <w:gridCol w:w="1866"/>
            </w:tblGrid>
            <w:tr w:rsidR="00B32F57">
              <w:trPr>
                <w:trHeight w:val="340"/>
                <w:jc w:val="center"/>
              </w:trPr>
              <w:tc>
                <w:tcPr>
                  <w:tcW w:w="454" w:type="pct"/>
                  <w:tcBorders>
                    <w:top w:val="single" w:sz="12" w:space="0" w:color="auto"/>
                    <w:left w:val="nil"/>
                    <w:bottom w:val="single" w:sz="4" w:space="0" w:color="auto"/>
                    <w:right w:val="single" w:sz="4" w:space="0" w:color="auto"/>
                  </w:tcBorders>
                  <w:vAlign w:val="center"/>
                </w:tcPr>
                <w:p w:rsidR="00B32F57" w:rsidRDefault="00FA4406">
                  <w:pPr>
                    <w:jc w:val="center"/>
                    <w:rPr>
                      <w:b/>
                      <w:szCs w:val="21"/>
                    </w:rPr>
                  </w:pPr>
                  <w:r>
                    <w:rPr>
                      <w:b/>
                    </w:rPr>
                    <w:t>管控类别</w:t>
                  </w:r>
                </w:p>
              </w:tc>
              <w:tc>
                <w:tcPr>
                  <w:tcW w:w="3428" w:type="pct"/>
                  <w:tcBorders>
                    <w:top w:val="single" w:sz="12"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重点管控要求</w:t>
                  </w:r>
                </w:p>
              </w:tc>
              <w:tc>
                <w:tcPr>
                  <w:tcW w:w="1118" w:type="pct"/>
                  <w:tcBorders>
                    <w:top w:val="single" w:sz="12" w:space="0" w:color="auto"/>
                    <w:left w:val="single" w:sz="4" w:space="0" w:color="auto"/>
                    <w:bottom w:val="single" w:sz="4" w:space="0" w:color="auto"/>
                    <w:right w:val="nil"/>
                  </w:tcBorders>
                  <w:vAlign w:val="center"/>
                </w:tcPr>
                <w:p w:rsidR="00B32F57" w:rsidRDefault="00FA4406">
                  <w:pPr>
                    <w:jc w:val="center"/>
                    <w:rPr>
                      <w:b/>
                      <w:szCs w:val="21"/>
                    </w:rPr>
                  </w:pPr>
                  <w:r>
                    <w:rPr>
                      <w:b/>
                    </w:rPr>
                    <w:t>相符性分析</w:t>
                  </w:r>
                </w:p>
              </w:tc>
            </w:tr>
            <w:tr w:rsidR="00B32F57">
              <w:trPr>
                <w:trHeight w:val="340"/>
                <w:jc w:val="center"/>
              </w:trPr>
              <w:tc>
                <w:tcPr>
                  <w:tcW w:w="5000" w:type="pct"/>
                  <w:gridSpan w:val="3"/>
                  <w:tcBorders>
                    <w:top w:val="single" w:sz="4" w:space="0" w:color="auto"/>
                    <w:left w:val="nil"/>
                    <w:bottom w:val="single" w:sz="4" w:space="0" w:color="auto"/>
                    <w:right w:val="nil"/>
                  </w:tcBorders>
                  <w:vAlign w:val="center"/>
                </w:tcPr>
                <w:p w:rsidR="00B32F57" w:rsidRDefault="00FA4406">
                  <w:pPr>
                    <w:jc w:val="center"/>
                    <w:rPr>
                      <w:szCs w:val="21"/>
                    </w:rPr>
                  </w:pPr>
                  <w:r>
                    <w:rPr>
                      <w:rFonts w:hint="eastAsia"/>
                    </w:rPr>
                    <w:t>江苏武进经济开发区</w:t>
                  </w:r>
                </w:p>
              </w:tc>
            </w:tr>
            <w:tr w:rsidR="00B32F57">
              <w:trPr>
                <w:trHeight w:val="1519"/>
                <w:jc w:val="center"/>
              </w:trPr>
              <w:tc>
                <w:tcPr>
                  <w:tcW w:w="454" w:type="pct"/>
                  <w:tcBorders>
                    <w:top w:val="single" w:sz="4" w:space="0" w:color="auto"/>
                    <w:left w:val="nil"/>
                    <w:bottom w:val="single" w:sz="4" w:space="0" w:color="auto"/>
                    <w:right w:val="single" w:sz="4" w:space="0" w:color="auto"/>
                  </w:tcBorders>
                  <w:vAlign w:val="center"/>
                </w:tcPr>
                <w:p w:rsidR="00B32F57" w:rsidRDefault="00FA4406">
                  <w:pPr>
                    <w:jc w:val="center"/>
                    <w:rPr>
                      <w:szCs w:val="21"/>
                    </w:rPr>
                  </w:pPr>
                  <w:r>
                    <w:t>空间布局约束</w:t>
                  </w:r>
                </w:p>
              </w:tc>
              <w:tc>
                <w:tcPr>
                  <w:tcW w:w="3428" w:type="pct"/>
                  <w:tcBorders>
                    <w:top w:val="single" w:sz="4" w:space="0" w:color="auto"/>
                    <w:left w:val="single" w:sz="4" w:space="0" w:color="auto"/>
                    <w:bottom w:val="single" w:sz="4" w:space="0" w:color="auto"/>
                    <w:right w:val="single" w:sz="4" w:space="0" w:color="auto"/>
                  </w:tcBorders>
                  <w:vAlign w:val="center"/>
                </w:tcPr>
                <w:p w:rsidR="00B32F57" w:rsidRDefault="00FA4406">
                  <w:pPr>
                    <w:ind w:firstLineChars="200" w:firstLine="420"/>
                    <w:rPr>
                      <w:kern w:val="0"/>
                    </w:rPr>
                  </w:pPr>
                  <w:r>
                    <w:rPr>
                      <w:rFonts w:hint="eastAsia"/>
                      <w:kern w:val="0"/>
                    </w:rPr>
                    <w:t>（</w:t>
                  </w:r>
                  <w:r>
                    <w:rPr>
                      <w:rFonts w:hint="eastAsia"/>
                      <w:kern w:val="0"/>
                    </w:rPr>
                    <w:t>1</w:t>
                  </w:r>
                  <w:r>
                    <w:rPr>
                      <w:rFonts w:hint="eastAsia"/>
                      <w:kern w:val="0"/>
                    </w:rPr>
                    <w:t>）禁止引进印染、含电镀的机械电子项目。</w:t>
                  </w:r>
                </w:p>
                <w:p w:rsidR="00B32F57" w:rsidRDefault="00FA4406">
                  <w:pPr>
                    <w:ind w:firstLineChars="200" w:firstLine="420"/>
                    <w:rPr>
                      <w:szCs w:val="21"/>
                    </w:rPr>
                  </w:pPr>
                  <w:r>
                    <w:rPr>
                      <w:rFonts w:hint="eastAsia"/>
                      <w:kern w:val="0"/>
                    </w:rPr>
                    <w:t>（</w:t>
                  </w:r>
                  <w:r>
                    <w:rPr>
                      <w:rFonts w:hint="eastAsia"/>
                      <w:kern w:val="0"/>
                    </w:rPr>
                    <w:t>2</w:t>
                  </w:r>
                  <w:r>
                    <w:rPr>
                      <w:rFonts w:hint="eastAsia"/>
                      <w:kern w:val="0"/>
                    </w:rPr>
                    <w:t>）禁止引进酿造、屠宰、原药及医药中间体等项目。</w:t>
                  </w:r>
                </w:p>
              </w:tc>
              <w:tc>
                <w:tcPr>
                  <w:tcW w:w="1118" w:type="pct"/>
                  <w:tcBorders>
                    <w:top w:val="single" w:sz="4" w:space="0" w:color="auto"/>
                    <w:left w:val="single" w:sz="4" w:space="0" w:color="auto"/>
                    <w:bottom w:val="single" w:sz="4" w:space="0" w:color="auto"/>
                    <w:right w:val="nil"/>
                  </w:tcBorders>
                  <w:vAlign w:val="center"/>
                </w:tcPr>
                <w:p w:rsidR="00B32F57" w:rsidRDefault="00FA4406">
                  <w:pPr>
                    <w:ind w:firstLineChars="200" w:firstLine="420"/>
                    <w:rPr>
                      <w:szCs w:val="21"/>
                    </w:rPr>
                  </w:pPr>
                  <w:r>
                    <w:rPr>
                      <w:rFonts w:hint="eastAsia"/>
                    </w:rPr>
                    <w:t>本项目为塑料制品行业，不属于上述行业。</w:t>
                  </w:r>
                </w:p>
              </w:tc>
            </w:tr>
            <w:tr w:rsidR="00B32F57">
              <w:trPr>
                <w:trHeight w:val="877"/>
                <w:jc w:val="center"/>
              </w:trPr>
              <w:tc>
                <w:tcPr>
                  <w:tcW w:w="454" w:type="pct"/>
                  <w:tcBorders>
                    <w:top w:val="single" w:sz="4" w:space="0" w:color="auto"/>
                    <w:left w:val="nil"/>
                    <w:bottom w:val="single" w:sz="4" w:space="0" w:color="auto"/>
                    <w:right w:val="single" w:sz="4" w:space="0" w:color="auto"/>
                  </w:tcBorders>
                  <w:vAlign w:val="center"/>
                </w:tcPr>
                <w:p w:rsidR="00B32F57" w:rsidRDefault="00FA4406">
                  <w:pPr>
                    <w:jc w:val="center"/>
                    <w:rPr>
                      <w:szCs w:val="21"/>
                    </w:rPr>
                  </w:pPr>
                  <w:r>
                    <w:t>污染物排放管控</w:t>
                  </w:r>
                </w:p>
              </w:tc>
              <w:tc>
                <w:tcPr>
                  <w:tcW w:w="3428" w:type="pct"/>
                  <w:tcBorders>
                    <w:top w:val="single" w:sz="4" w:space="0" w:color="auto"/>
                    <w:left w:val="single" w:sz="4" w:space="0" w:color="auto"/>
                    <w:bottom w:val="single" w:sz="4" w:space="0" w:color="auto"/>
                    <w:right w:val="single" w:sz="4" w:space="0" w:color="auto"/>
                  </w:tcBorders>
                  <w:vAlign w:val="center"/>
                </w:tcPr>
                <w:p w:rsidR="00B32F57" w:rsidRDefault="00FA4406">
                  <w:pPr>
                    <w:ind w:firstLineChars="200" w:firstLine="420"/>
                  </w:pPr>
                  <w:r>
                    <w:rPr>
                      <w:rFonts w:hint="eastAsia"/>
                    </w:rPr>
                    <w:t>（</w:t>
                  </w:r>
                  <w:r>
                    <w:rPr>
                      <w:rFonts w:hint="eastAsia"/>
                    </w:rPr>
                    <w:t>1</w:t>
                  </w:r>
                  <w:r>
                    <w:rPr>
                      <w:rFonts w:hint="eastAsia"/>
                    </w:rPr>
                    <w:t>）严格实施污染物总量控制制度，根据区域环境质量改善目标，采取有效措施减少主要污染物排放总量，确保区域环境质量持续改善。</w:t>
                  </w:r>
                </w:p>
                <w:p w:rsidR="00B32F57" w:rsidRDefault="00FA4406">
                  <w:pPr>
                    <w:ind w:firstLineChars="200" w:firstLine="420"/>
                    <w:rPr>
                      <w:szCs w:val="21"/>
                    </w:rPr>
                  </w:pPr>
                  <w:r>
                    <w:rPr>
                      <w:rFonts w:hint="eastAsia"/>
                    </w:rPr>
                    <w:t>（</w:t>
                  </w:r>
                  <w:r>
                    <w:rPr>
                      <w:rFonts w:hint="eastAsia"/>
                    </w:rPr>
                    <w:t>2</w:t>
                  </w:r>
                  <w:r>
                    <w:rPr>
                      <w:rFonts w:hint="eastAsia"/>
                    </w:rPr>
                    <w:t>）园区污染物排放总量不得突破环评报告及批复的总量。</w:t>
                  </w:r>
                </w:p>
              </w:tc>
              <w:tc>
                <w:tcPr>
                  <w:tcW w:w="1118" w:type="pct"/>
                  <w:tcBorders>
                    <w:top w:val="single" w:sz="4" w:space="0" w:color="auto"/>
                    <w:left w:val="single" w:sz="4" w:space="0" w:color="auto"/>
                    <w:bottom w:val="single" w:sz="4" w:space="0" w:color="auto"/>
                    <w:right w:val="nil"/>
                  </w:tcBorders>
                  <w:vAlign w:val="center"/>
                </w:tcPr>
                <w:p w:rsidR="00B32F57" w:rsidRDefault="00FA4406">
                  <w:pPr>
                    <w:ind w:firstLineChars="200" w:firstLine="420"/>
                    <w:rPr>
                      <w:szCs w:val="21"/>
                    </w:rPr>
                  </w:pPr>
                  <w:r>
                    <w:t>实行总量控制制度，废水进入</w:t>
                  </w:r>
                  <w:r>
                    <w:rPr>
                      <w:rFonts w:hint="eastAsia"/>
                    </w:rPr>
                    <w:t>滨湖</w:t>
                  </w:r>
                  <w:r>
                    <w:t>污水处理厂，废气在武进区实行区域平衡</w:t>
                  </w:r>
                  <w:r w:rsidR="005E02F1">
                    <w:rPr>
                      <w:rFonts w:hint="eastAsia"/>
                    </w:rPr>
                    <w:t>。</w:t>
                  </w:r>
                </w:p>
              </w:tc>
            </w:tr>
            <w:tr w:rsidR="00B32F57">
              <w:trPr>
                <w:trHeight w:val="340"/>
                <w:jc w:val="center"/>
              </w:trPr>
              <w:tc>
                <w:tcPr>
                  <w:tcW w:w="454" w:type="pct"/>
                  <w:tcBorders>
                    <w:top w:val="single" w:sz="4" w:space="0" w:color="auto"/>
                    <w:left w:val="nil"/>
                    <w:bottom w:val="single" w:sz="4" w:space="0" w:color="auto"/>
                    <w:right w:val="single" w:sz="4" w:space="0" w:color="auto"/>
                  </w:tcBorders>
                  <w:vAlign w:val="center"/>
                </w:tcPr>
                <w:p w:rsidR="00B32F57" w:rsidRDefault="00FA4406">
                  <w:pPr>
                    <w:jc w:val="center"/>
                    <w:rPr>
                      <w:szCs w:val="21"/>
                    </w:rPr>
                  </w:pPr>
                  <w:r>
                    <w:t>环境风险防控</w:t>
                  </w:r>
                </w:p>
              </w:tc>
              <w:tc>
                <w:tcPr>
                  <w:tcW w:w="3428" w:type="pct"/>
                  <w:tcBorders>
                    <w:top w:val="single" w:sz="4" w:space="0" w:color="auto"/>
                    <w:left w:val="single" w:sz="4" w:space="0" w:color="auto"/>
                    <w:bottom w:val="single" w:sz="4" w:space="0" w:color="auto"/>
                    <w:right w:val="single" w:sz="4" w:space="0" w:color="auto"/>
                  </w:tcBorders>
                  <w:vAlign w:val="center"/>
                </w:tcPr>
                <w:p w:rsidR="00B32F57" w:rsidRDefault="00FA4406">
                  <w:pPr>
                    <w:ind w:firstLineChars="200" w:firstLine="420"/>
                    <w:rPr>
                      <w:szCs w:val="21"/>
                    </w:rPr>
                  </w:pPr>
                  <w:r>
                    <w:rPr>
                      <w:rFonts w:hint="eastAsia"/>
                      <w:szCs w:val="21"/>
                    </w:rPr>
                    <w:t>（</w:t>
                  </w:r>
                  <w:r>
                    <w:rPr>
                      <w:rFonts w:hint="eastAsia"/>
                      <w:szCs w:val="21"/>
                    </w:rPr>
                    <w:t>1</w:t>
                  </w:r>
                  <w:r>
                    <w:rPr>
                      <w:rFonts w:hint="eastAsia"/>
                      <w:szCs w:val="21"/>
                    </w:rPr>
                    <w:t>）园区建立环境应急体系，完善事故应急救援体系，加强应急物资装备储备，编制突发环境事件应急预案，定期开展演练。</w:t>
                  </w:r>
                </w:p>
                <w:p w:rsidR="00B32F57" w:rsidRDefault="00FA4406">
                  <w:pPr>
                    <w:ind w:firstLineChars="200" w:firstLine="420"/>
                    <w:rPr>
                      <w:szCs w:val="21"/>
                    </w:rPr>
                  </w:pPr>
                  <w:r>
                    <w:rPr>
                      <w:rFonts w:hint="eastAsia"/>
                      <w:szCs w:val="21"/>
                    </w:rPr>
                    <w:t>（</w:t>
                  </w:r>
                  <w:r>
                    <w:rPr>
                      <w:rFonts w:hint="eastAsia"/>
                      <w:szCs w:val="21"/>
                    </w:rPr>
                    <w:t>2</w:t>
                  </w:r>
                  <w:r>
                    <w:rPr>
                      <w:rFonts w:hint="eastAsia"/>
                      <w:szCs w:val="21"/>
                    </w:rPr>
                    <w:t>）生产、使用、储存危险化学品或其他存在环境风险的企事业单位，应当制定风险防范措施，编制完善突发环境事件应急预案，防止发生环境污染事故。</w:t>
                  </w:r>
                </w:p>
                <w:p w:rsidR="00B32F57" w:rsidRDefault="00FA4406">
                  <w:pPr>
                    <w:ind w:firstLineChars="200" w:firstLine="420"/>
                    <w:rPr>
                      <w:szCs w:val="21"/>
                    </w:rPr>
                  </w:pPr>
                  <w:r>
                    <w:rPr>
                      <w:rFonts w:hint="eastAsia"/>
                      <w:szCs w:val="21"/>
                    </w:rPr>
                    <w:t>（</w:t>
                  </w:r>
                  <w:r>
                    <w:rPr>
                      <w:rFonts w:hint="eastAsia"/>
                      <w:szCs w:val="21"/>
                    </w:rPr>
                    <w:t>3</w:t>
                  </w:r>
                  <w:r>
                    <w:rPr>
                      <w:rFonts w:hint="eastAsia"/>
                      <w:szCs w:val="21"/>
                    </w:rPr>
                    <w:t>）加强环境影响跟踪监测，建立健全各环境要素监控体系，完善并落实园区日常环境监测与污染源监控计划。</w:t>
                  </w:r>
                </w:p>
              </w:tc>
              <w:tc>
                <w:tcPr>
                  <w:tcW w:w="1118" w:type="pct"/>
                  <w:tcBorders>
                    <w:top w:val="single" w:sz="4" w:space="0" w:color="auto"/>
                    <w:left w:val="single" w:sz="4" w:space="0" w:color="auto"/>
                    <w:bottom w:val="single" w:sz="4" w:space="0" w:color="auto"/>
                    <w:right w:val="nil"/>
                  </w:tcBorders>
                  <w:vAlign w:val="center"/>
                </w:tcPr>
                <w:p w:rsidR="00B32F57" w:rsidRDefault="00FA4406">
                  <w:pPr>
                    <w:ind w:firstLineChars="200" w:firstLine="420"/>
                    <w:rPr>
                      <w:szCs w:val="21"/>
                    </w:rPr>
                  </w:pPr>
                  <w:r>
                    <w:t>园区已建立完善的环境应急体系</w:t>
                  </w:r>
                  <w:r>
                    <w:rPr>
                      <w:rFonts w:hint="eastAsia"/>
                    </w:rPr>
                    <w:t>和</w:t>
                  </w:r>
                  <w:r>
                    <w:t>监测计划</w:t>
                  </w:r>
                  <w:r>
                    <w:rPr>
                      <w:rFonts w:hint="eastAsia"/>
                    </w:rPr>
                    <w:t>；本项目不涉及危险化学品的生产和使用。</w:t>
                  </w:r>
                </w:p>
              </w:tc>
            </w:tr>
            <w:tr w:rsidR="00B32F57">
              <w:trPr>
                <w:trHeight w:val="340"/>
                <w:jc w:val="center"/>
              </w:trPr>
              <w:tc>
                <w:tcPr>
                  <w:tcW w:w="454" w:type="pct"/>
                  <w:tcBorders>
                    <w:top w:val="single" w:sz="4" w:space="0" w:color="auto"/>
                    <w:left w:val="nil"/>
                    <w:bottom w:val="single" w:sz="12" w:space="0" w:color="auto"/>
                    <w:right w:val="single" w:sz="4" w:space="0" w:color="auto"/>
                  </w:tcBorders>
                  <w:vAlign w:val="center"/>
                </w:tcPr>
                <w:p w:rsidR="00B32F57" w:rsidRDefault="00FA4406">
                  <w:pPr>
                    <w:jc w:val="center"/>
                    <w:rPr>
                      <w:szCs w:val="21"/>
                    </w:rPr>
                  </w:pPr>
                  <w:r>
                    <w:t>资源利用效率要求</w:t>
                  </w:r>
                </w:p>
              </w:tc>
              <w:tc>
                <w:tcPr>
                  <w:tcW w:w="3428" w:type="pct"/>
                  <w:tcBorders>
                    <w:top w:val="single" w:sz="4" w:space="0" w:color="auto"/>
                    <w:left w:val="single" w:sz="4" w:space="0" w:color="auto"/>
                    <w:bottom w:val="single" w:sz="12" w:space="0" w:color="auto"/>
                    <w:right w:val="single" w:sz="4" w:space="0" w:color="auto"/>
                  </w:tcBorders>
                  <w:vAlign w:val="center"/>
                </w:tcPr>
                <w:p w:rsidR="00B32F57" w:rsidRDefault="00FA4406">
                  <w:pPr>
                    <w:ind w:firstLineChars="200" w:firstLine="420"/>
                    <w:rPr>
                      <w:kern w:val="0"/>
                    </w:rPr>
                  </w:pPr>
                  <w:r>
                    <w:rPr>
                      <w:rFonts w:hint="eastAsia"/>
                      <w:kern w:val="0"/>
                    </w:rPr>
                    <w:t>（</w:t>
                  </w:r>
                  <w:r>
                    <w:rPr>
                      <w:rFonts w:hint="eastAsia"/>
                      <w:kern w:val="0"/>
                    </w:rPr>
                    <w:t>1</w:t>
                  </w:r>
                  <w:r>
                    <w:rPr>
                      <w:rFonts w:hint="eastAsia"/>
                      <w:kern w:val="0"/>
                    </w:rPr>
                    <w:t>）大力倡导使用清洁能源。</w:t>
                  </w:r>
                </w:p>
                <w:p w:rsidR="00B32F57" w:rsidRDefault="00FA4406">
                  <w:pPr>
                    <w:ind w:firstLineChars="200" w:firstLine="420"/>
                    <w:rPr>
                      <w:kern w:val="0"/>
                    </w:rPr>
                  </w:pPr>
                  <w:r>
                    <w:rPr>
                      <w:rFonts w:hint="eastAsia"/>
                      <w:kern w:val="0"/>
                    </w:rPr>
                    <w:t>（</w:t>
                  </w:r>
                  <w:r>
                    <w:rPr>
                      <w:rFonts w:hint="eastAsia"/>
                      <w:kern w:val="0"/>
                    </w:rPr>
                    <w:t>2</w:t>
                  </w:r>
                  <w:r>
                    <w:rPr>
                      <w:rFonts w:hint="eastAsia"/>
                      <w:kern w:val="0"/>
                    </w:rPr>
                    <w:t>）提升废水资源化技术，提高水资源回用率。</w:t>
                  </w:r>
                </w:p>
                <w:p w:rsidR="00B32F57" w:rsidRDefault="00FA4406">
                  <w:pPr>
                    <w:ind w:firstLineChars="200" w:firstLine="420"/>
                    <w:rPr>
                      <w:szCs w:val="21"/>
                    </w:rPr>
                  </w:pPr>
                  <w:r>
                    <w:rPr>
                      <w:rFonts w:hint="eastAsia"/>
                      <w:kern w:val="0"/>
                    </w:rPr>
                    <w:t>（</w:t>
                  </w:r>
                  <w:r>
                    <w:rPr>
                      <w:rFonts w:hint="eastAsia"/>
                      <w:kern w:val="0"/>
                    </w:rPr>
                    <w:t>3</w:t>
                  </w:r>
                  <w:r>
                    <w:rPr>
                      <w:rFonts w:hint="eastAsia"/>
                      <w:kern w:val="0"/>
                    </w:rPr>
                    <w:t>）禁止销售使用燃料为“</w:t>
                  </w:r>
                  <w:r>
                    <w:rPr>
                      <w:rFonts w:hint="eastAsia"/>
                      <w:kern w:val="0"/>
                    </w:rPr>
                    <w:t>III</w:t>
                  </w:r>
                  <w:r>
                    <w:rPr>
                      <w:rFonts w:hint="eastAsia"/>
                      <w:kern w:val="0"/>
                    </w:rPr>
                    <w:t>类”（严格），具体包括：</w:t>
                  </w:r>
                  <w:r>
                    <w:rPr>
                      <w:rFonts w:hint="eastAsia"/>
                      <w:kern w:val="0"/>
                    </w:rPr>
                    <w:t>1</w:t>
                  </w:r>
                  <w:r>
                    <w:rPr>
                      <w:rFonts w:hint="eastAsia"/>
                      <w:kern w:val="0"/>
                    </w:rPr>
                    <w:t>、煤炭及其制品（包括原煤、散煤、煤矸石、煤泥、煤粉、水煤浆、型煤、焦炭、兰炭等）；</w:t>
                  </w:r>
                  <w:r>
                    <w:rPr>
                      <w:rFonts w:hint="eastAsia"/>
                      <w:kern w:val="0"/>
                    </w:rPr>
                    <w:t>2</w:t>
                  </w:r>
                  <w:r>
                    <w:rPr>
                      <w:rFonts w:hint="eastAsia"/>
                      <w:kern w:val="0"/>
                    </w:rPr>
                    <w:t>、石油焦、油页岩、原油、重油、渣油、煤焦油；</w:t>
                  </w:r>
                  <w:r>
                    <w:rPr>
                      <w:rFonts w:hint="eastAsia"/>
                      <w:kern w:val="0"/>
                    </w:rPr>
                    <w:t>3</w:t>
                  </w:r>
                  <w:r>
                    <w:rPr>
                      <w:rFonts w:hint="eastAsia"/>
                      <w:kern w:val="0"/>
                    </w:rPr>
                    <w:t>、非专用锅炉或未配置高效除尘设施的专用锅炉燃用的生物质成型燃料；</w:t>
                  </w:r>
                  <w:r>
                    <w:rPr>
                      <w:rFonts w:hint="eastAsia"/>
                      <w:kern w:val="0"/>
                    </w:rPr>
                    <w:t>4</w:t>
                  </w:r>
                  <w:r>
                    <w:rPr>
                      <w:rFonts w:hint="eastAsia"/>
                      <w:kern w:val="0"/>
                    </w:rPr>
                    <w:t>、国家规定的其它高污染燃料。</w:t>
                  </w:r>
                </w:p>
              </w:tc>
              <w:tc>
                <w:tcPr>
                  <w:tcW w:w="1118" w:type="pct"/>
                  <w:tcBorders>
                    <w:top w:val="single" w:sz="4" w:space="0" w:color="auto"/>
                    <w:left w:val="single" w:sz="4" w:space="0" w:color="auto"/>
                    <w:bottom w:val="single" w:sz="12" w:space="0" w:color="auto"/>
                    <w:right w:val="nil"/>
                  </w:tcBorders>
                  <w:vAlign w:val="center"/>
                </w:tcPr>
                <w:p w:rsidR="00B32F57" w:rsidRDefault="00FA4406">
                  <w:pPr>
                    <w:ind w:firstLineChars="200" w:firstLine="420"/>
                    <w:rPr>
                      <w:szCs w:val="21"/>
                    </w:rPr>
                  </w:pPr>
                  <w:r>
                    <w:t>本项目</w:t>
                  </w:r>
                  <w:r>
                    <w:rPr>
                      <w:rFonts w:hint="eastAsia"/>
                    </w:rPr>
                    <w:t>使用</w:t>
                  </w:r>
                  <w:r>
                    <w:t>水、电</w:t>
                  </w:r>
                  <w:r>
                    <w:rPr>
                      <w:rFonts w:hint="eastAsia"/>
                    </w:rPr>
                    <w:t>资源</w:t>
                  </w:r>
                  <w:r>
                    <w:t>，</w:t>
                  </w:r>
                  <w:r>
                    <w:rPr>
                      <w:rFonts w:hint="eastAsia"/>
                    </w:rPr>
                    <w:t>不属于</w:t>
                  </w:r>
                  <w:r>
                    <w:rPr>
                      <w:rFonts w:hint="eastAsia"/>
                      <w:kern w:val="0"/>
                    </w:rPr>
                    <w:t>III</w:t>
                  </w:r>
                  <w:r>
                    <w:rPr>
                      <w:rFonts w:hint="eastAsia"/>
                      <w:kern w:val="0"/>
                    </w:rPr>
                    <w:t>类燃料</w:t>
                  </w:r>
                  <w:r>
                    <w:t>。</w:t>
                  </w:r>
                </w:p>
              </w:tc>
            </w:tr>
          </w:tbl>
          <w:p w:rsidR="00B32F57" w:rsidRDefault="00FA4406">
            <w:pPr>
              <w:spacing w:line="360" w:lineRule="auto"/>
              <w:ind w:firstLineChars="200" w:firstLine="480"/>
              <w:rPr>
                <w:sz w:val="24"/>
              </w:rPr>
            </w:pPr>
            <w:r>
              <w:rPr>
                <w:rFonts w:hint="eastAsia"/>
                <w:sz w:val="24"/>
              </w:rPr>
              <w:t>综上，本项目与《常州市“三线一单”生态环境分区管控实施方案》（常环</w:t>
            </w:r>
            <w:r>
              <w:rPr>
                <w:rFonts w:hint="eastAsia"/>
                <w:sz w:val="24"/>
              </w:rPr>
              <w:t>[2020]95</w:t>
            </w:r>
            <w:r>
              <w:rPr>
                <w:rFonts w:hint="eastAsia"/>
                <w:sz w:val="24"/>
              </w:rPr>
              <w:t>号）的要求相符。</w:t>
            </w:r>
          </w:p>
          <w:p w:rsidR="00B32F57" w:rsidRDefault="00FA4406">
            <w:pPr>
              <w:spacing w:line="360" w:lineRule="auto"/>
              <w:rPr>
                <w:sz w:val="24"/>
              </w:rPr>
            </w:pPr>
            <w:r>
              <w:rPr>
                <w:rFonts w:hint="eastAsia"/>
              </w:rPr>
              <w:t>（</w:t>
            </w:r>
            <w:r>
              <w:rPr>
                <w:rFonts w:hint="eastAsia"/>
                <w:sz w:val="24"/>
              </w:rPr>
              <w:t>2</w:t>
            </w:r>
            <w:r>
              <w:rPr>
                <w:rFonts w:hint="eastAsia"/>
                <w:sz w:val="24"/>
              </w:rPr>
              <w:t>）环境质量底线</w:t>
            </w:r>
          </w:p>
          <w:p w:rsidR="00B32F57" w:rsidRDefault="00692145">
            <w:pPr>
              <w:spacing w:line="360" w:lineRule="auto"/>
              <w:ind w:firstLineChars="200" w:firstLine="480"/>
              <w:rPr>
                <w:sz w:val="24"/>
              </w:rPr>
            </w:pPr>
            <w:r w:rsidRPr="003349C9">
              <w:rPr>
                <w:rFonts w:hAnsi="宋体"/>
                <w:sz w:val="24"/>
              </w:rPr>
              <w:t>根据《</w:t>
            </w:r>
            <w:r>
              <w:rPr>
                <w:rFonts w:hint="eastAsia"/>
                <w:sz w:val="24"/>
                <w:szCs w:val="22"/>
              </w:rPr>
              <w:t>2020</w:t>
            </w:r>
            <w:r>
              <w:rPr>
                <w:rFonts w:hint="eastAsia"/>
                <w:sz w:val="24"/>
                <w:szCs w:val="22"/>
              </w:rPr>
              <w:t>年常州市生态环境状况公报</w:t>
            </w:r>
            <w:r w:rsidRPr="003349C9">
              <w:rPr>
                <w:rFonts w:hAnsi="宋体"/>
                <w:sz w:val="24"/>
              </w:rPr>
              <w:t>》，</w:t>
            </w:r>
            <w:r>
              <w:rPr>
                <w:rFonts w:hint="eastAsia"/>
                <w:sz w:val="24"/>
              </w:rPr>
              <w:t>项目所在地大气环境质量处于不达</w:t>
            </w:r>
            <w:r w:rsidRPr="00F054A1">
              <w:rPr>
                <w:sz w:val="24"/>
              </w:rPr>
              <w:t>标区。</w:t>
            </w:r>
          </w:p>
          <w:p w:rsidR="00B32F57" w:rsidRDefault="00FA4406">
            <w:pPr>
              <w:spacing w:line="360" w:lineRule="auto"/>
              <w:ind w:firstLineChars="200" w:firstLine="480"/>
              <w:rPr>
                <w:sz w:val="24"/>
              </w:rPr>
            </w:pPr>
            <w:r>
              <w:rPr>
                <w:rFonts w:hint="eastAsia"/>
                <w:sz w:val="24"/>
              </w:rPr>
              <w:t>本项目废水接入滨湖污水处理厂，尾水排入京杭运河。根据本项目引用的地表水监测数据，京杭运河监测断面的各监测因子满足《地表水环境质量标准》（</w:t>
            </w:r>
            <w:r>
              <w:rPr>
                <w:rFonts w:hint="eastAsia"/>
                <w:sz w:val="24"/>
              </w:rPr>
              <w:t>GB3838-2002</w:t>
            </w:r>
            <w:r>
              <w:rPr>
                <w:rFonts w:hint="eastAsia"/>
                <w:sz w:val="24"/>
              </w:rPr>
              <w:t>）Ⅳ类标准。</w:t>
            </w:r>
          </w:p>
          <w:p w:rsidR="00B32F57" w:rsidRDefault="00FA4406">
            <w:pPr>
              <w:autoSpaceDE w:val="0"/>
              <w:autoSpaceDN w:val="0"/>
              <w:adjustRightInd w:val="0"/>
              <w:snapToGrid w:val="0"/>
              <w:spacing w:line="360" w:lineRule="auto"/>
              <w:ind w:firstLineChars="200" w:firstLine="480"/>
              <w:rPr>
                <w:sz w:val="24"/>
              </w:rPr>
            </w:pPr>
            <w:r>
              <w:rPr>
                <w:sz w:val="24"/>
              </w:rPr>
              <w:t>根据</w:t>
            </w:r>
            <w:r>
              <w:rPr>
                <w:rFonts w:hint="eastAsia"/>
                <w:sz w:val="24"/>
              </w:rPr>
              <w:t>本项目对厂界噪声的监测数据，</w:t>
            </w:r>
            <w:r>
              <w:rPr>
                <w:sz w:val="24"/>
              </w:rPr>
              <w:t>项目所在地声环境质量良好</w:t>
            </w:r>
            <w:r>
              <w:rPr>
                <w:rFonts w:hint="eastAsia"/>
                <w:sz w:val="24"/>
              </w:rPr>
              <w:t>，</w:t>
            </w:r>
            <w:r>
              <w:rPr>
                <w:rFonts w:hint="eastAsia"/>
                <w:bCs/>
                <w:sz w:val="24"/>
              </w:rPr>
              <w:t>符合《声环境质量标准》（</w:t>
            </w:r>
            <w:r>
              <w:rPr>
                <w:rFonts w:hint="eastAsia"/>
                <w:bCs/>
                <w:sz w:val="24"/>
              </w:rPr>
              <w:t>GB3096-2008</w:t>
            </w:r>
            <w:r w:rsidRPr="00692145">
              <w:rPr>
                <w:rFonts w:hint="eastAsia"/>
                <w:bCs/>
                <w:sz w:val="24"/>
              </w:rPr>
              <w:t>）中</w:t>
            </w:r>
            <w:r w:rsidRPr="00692145">
              <w:rPr>
                <w:rFonts w:hint="eastAsia"/>
                <w:bCs/>
                <w:sz w:val="24"/>
              </w:rPr>
              <w:t>2</w:t>
            </w:r>
            <w:r w:rsidRPr="00692145">
              <w:rPr>
                <w:rFonts w:hint="eastAsia"/>
                <w:bCs/>
                <w:sz w:val="24"/>
              </w:rPr>
              <w:t>类标准</w:t>
            </w:r>
            <w:r w:rsidRPr="00692145">
              <w:rPr>
                <w:sz w:val="24"/>
              </w:rPr>
              <w:t>。</w:t>
            </w:r>
          </w:p>
          <w:p w:rsidR="00B32F57" w:rsidRDefault="00FA4406">
            <w:pPr>
              <w:spacing w:line="360" w:lineRule="auto"/>
              <w:rPr>
                <w:sz w:val="24"/>
              </w:rPr>
            </w:pPr>
            <w:r>
              <w:rPr>
                <w:rFonts w:hint="eastAsia"/>
                <w:sz w:val="24"/>
              </w:rPr>
              <w:lastRenderedPageBreak/>
              <w:t>（</w:t>
            </w:r>
            <w:r>
              <w:rPr>
                <w:rFonts w:hint="eastAsia"/>
                <w:sz w:val="24"/>
              </w:rPr>
              <w:t>3</w:t>
            </w:r>
            <w:r>
              <w:rPr>
                <w:rFonts w:hint="eastAsia"/>
                <w:sz w:val="24"/>
              </w:rPr>
              <w:t>）资源利用上限</w:t>
            </w:r>
          </w:p>
          <w:p w:rsidR="00B32F57" w:rsidRDefault="00FA4406">
            <w:pPr>
              <w:spacing w:line="360" w:lineRule="auto"/>
              <w:ind w:firstLineChars="200" w:firstLine="480"/>
              <w:rPr>
                <w:sz w:val="24"/>
              </w:rPr>
            </w:pPr>
            <w:r>
              <w:rPr>
                <w:rFonts w:hint="eastAsia"/>
                <w:sz w:val="24"/>
              </w:rPr>
              <w:t>本项目生产过程中所用的资源主要是水和电资源，其中水年用量为</w:t>
            </w:r>
            <w:r w:rsidR="00E86748">
              <w:rPr>
                <w:rFonts w:hint="eastAsia"/>
                <w:sz w:val="24"/>
              </w:rPr>
              <w:t>85</w:t>
            </w:r>
            <w:r w:rsidR="002B09A0">
              <w:rPr>
                <w:rFonts w:hint="eastAsia"/>
                <w:sz w:val="24"/>
              </w:rPr>
              <w:t>2</w:t>
            </w:r>
            <w:r w:rsidRPr="001E21DA">
              <w:rPr>
                <w:rFonts w:hint="eastAsia"/>
                <w:sz w:val="24"/>
              </w:rPr>
              <w:t>t/a</w:t>
            </w:r>
            <w:r w:rsidRPr="001E21DA">
              <w:rPr>
                <w:rFonts w:hint="eastAsia"/>
                <w:sz w:val="24"/>
              </w:rPr>
              <w:t>，</w:t>
            </w:r>
            <w:r>
              <w:rPr>
                <w:rFonts w:hint="eastAsia"/>
                <w:sz w:val="24"/>
              </w:rPr>
              <w:t>电年用量为</w:t>
            </w:r>
            <w:r w:rsidR="00692145">
              <w:rPr>
                <w:rFonts w:hint="eastAsia"/>
                <w:sz w:val="24"/>
              </w:rPr>
              <w:t>10</w:t>
            </w:r>
            <w:r>
              <w:rPr>
                <w:rFonts w:hint="eastAsia"/>
                <w:sz w:val="24"/>
              </w:rPr>
              <w:t>万度</w:t>
            </w:r>
            <w:r>
              <w:rPr>
                <w:rFonts w:hint="eastAsia"/>
                <w:sz w:val="24"/>
              </w:rPr>
              <w:t>/</w:t>
            </w:r>
            <w:r>
              <w:rPr>
                <w:rFonts w:hint="eastAsia"/>
                <w:sz w:val="24"/>
              </w:rPr>
              <w:t>年。本项目所在地水资源丰富，此外企业采取了有效的节电节水措施，不会突破资源利用上限。</w:t>
            </w:r>
          </w:p>
          <w:p w:rsidR="00B32F57" w:rsidRDefault="00FA4406">
            <w:pPr>
              <w:spacing w:line="360" w:lineRule="auto"/>
              <w:rPr>
                <w:sz w:val="24"/>
              </w:rPr>
            </w:pPr>
            <w:r>
              <w:rPr>
                <w:rFonts w:hint="eastAsia"/>
                <w:sz w:val="24"/>
              </w:rPr>
              <w:t>（</w:t>
            </w:r>
            <w:r>
              <w:rPr>
                <w:rFonts w:hint="eastAsia"/>
                <w:sz w:val="24"/>
              </w:rPr>
              <w:t>4</w:t>
            </w:r>
            <w:r>
              <w:rPr>
                <w:rFonts w:hint="eastAsia"/>
                <w:sz w:val="24"/>
              </w:rPr>
              <w:t>）环境准入负面清单</w:t>
            </w:r>
          </w:p>
          <w:p w:rsidR="00B32F57" w:rsidRDefault="00FA4406">
            <w:pPr>
              <w:autoSpaceDE w:val="0"/>
              <w:autoSpaceDN w:val="0"/>
              <w:adjustRightInd w:val="0"/>
              <w:snapToGrid w:val="0"/>
              <w:spacing w:line="360" w:lineRule="auto"/>
              <w:ind w:firstLineChars="200" w:firstLine="480"/>
              <w:rPr>
                <w:sz w:val="24"/>
              </w:rPr>
            </w:pPr>
            <w:r>
              <w:rPr>
                <w:sz w:val="24"/>
              </w:rPr>
              <w:t>本项目不属于《市场准入负面清单（</w:t>
            </w:r>
            <w:r>
              <w:rPr>
                <w:sz w:val="24"/>
              </w:rPr>
              <w:t>202</w:t>
            </w:r>
            <w:r w:rsidR="00D00613">
              <w:rPr>
                <w:rFonts w:hint="eastAsia"/>
                <w:sz w:val="24"/>
              </w:rPr>
              <w:t>2</w:t>
            </w:r>
            <w:r>
              <w:rPr>
                <w:sz w:val="24"/>
              </w:rPr>
              <w:t>年版）》中禁止准入类和限值准入类项目，不属于《江苏省产业结构调整限制、淘汰和禁止目录》中限制类和淘汰类项目。本项目不属于《长江经济带</w:t>
            </w:r>
            <w:r w:rsidR="00EC3FB2">
              <w:rPr>
                <w:rFonts w:hint="eastAsia"/>
                <w:sz w:val="24"/>
              </w:rPr>
              <w:t>发展</w:t>
            </w:r>
            <w:r>
              <w:rPr>
                <w:sz w:val="24"/>
              </w:rPr>
              <w:t>负面清单</w:t>
            </w:r>
            <w:r w:rsidR="00EC3FB2">
              <w:rPr>
                <w:rFonts w:hint="eastAsia"/>
                <w:sz w:val="24"/>
              </w:rPr>
              <w:t>指南</w:t>
            </w:r>
            <w:r w:rsidR="002029AC">
              <w:rPr>
                <w:rFonts w:hint="eastAsia"/>
                <w:sz w:val="24"/>
              </w:rPr>
              <w:t>（试行，</w:t>
            </w:r>
            <w:r w:rsidR="002029AC">
              <w:rPr>
                <w:rFonts w:hint="eastAsia"/>
                <w:sz w:val="24"/>
              </w:rPr>
              <w:t>2022</w:t>
            </w:r>
            <w:r w:rsidR="002029AC">
              <w:rPr>
                <w:rFonts w:hint="eastAsia"/>
                <w:sz w:val="24"/>
              </w:rPr>
              <w:t>年版）</w:t>
            </w:r>
            <w:r>
              <w:rPr>
                <w:sz w:val="24"/>
              </w:rPr>
              <w:t>》</w:t>
            </w:r>
            <w:r w:rsidR="00EC3FB2">
              <w:rPr>
                <w:rFonts w:hint="eastAsia"/>
                <w:sz w:val="24"/>
              </w:rPr>
              <w:t>（长江办【</w:t>
            </w:r>
            <w:r w:rsidR="00EC3FB2">
              <w:rPr>
                <w:rFonts w:hint="eastAsia"/>
                <w:sz w:val="24"/>
              </w:rPr>
              <w:t>2022</w:t>
            </w:r>
            <w:r w:rsidR="00EC3FB2">
              <w:rPr>
                <w:rFonts w:hint="eastAsia"/>
                <w:sz w:val="24"/>
              </w:rPr>
              <w:t>】</w:t>
            </w:r>
            <w:r w:rsidR="00EC3FB2">
              <w:rPr>
                <w:rFonts w:hint="eastAsia"/>
                <w:sz w:val="24"/>
              </w:rPr>
              <w:t>7</w:t>
            </w:r>
            <w:r w:rsidR="00EC3FB2">
              <w:rPr>
                <w:rFonts w:hint="eastAsia"/>
                <w:sz w:val="24"/>
              </w:rPr>
              <w:t>号）</w:t>
            </w:r>
            <w:r>
              <w:rPr>
                <w:sz w:val="24"/>
              </w:rPr>
              <w:t>中禁止投资建设的项目类别。</w:t>
            </w:r>
          </w:p>
          <w:p w:rsidR="00B32F57" w:rsidRDefault="00FA4406">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1-</w:t>
            </w:r>
            <w:r w:rsidR="00D00613">
              <w:rPr>
                <w:rFonts w:ascii="Times New Roman" w:hAnsi="Times New Roman" w:hint="eastAsia"/>
                <w:b/>
                <w:bCs/>
                <w:sz w:val="24"/>
                <w:szCs w:val="24"/>
              </w:rPr>
              <w:t>4</w:t>
            </w:r>
            <w:r>
              <w:rPr>
                <w:rFonts w:ascii="Times New Roman" w:hAnsi="Times New Roman" w:hint="eastAsia"/>
                <w:b/>
                <w:bCs/>
                <w:sz w:val="24"/>
                <w:szCs w:val="24"/>
              </w:rPr>
              <w:t xml:space="preserve"> </w:t>
            </w:r>
            <w:r>
              <w:rPr>
                <w:rFonts w:ascii="Times New Roman" w:hAnsi="Times New Roman" w:hint="eastAsia"/>
                <w:b/>
                <w:bCs/>
                <w:sz w:val="24"/>
                <w:szCs w:val="24"/>
              </w:rPr>
              <w:t>与长江办〔</w:t>
            </w:r>
            <w:r>
              <w:rPr>
                <w:rFonts w:ascii="Times New Roman" w:hAnsi="Times New Roman" w:hint="eastAsia"/>
                <w:b/>
                <w:bCs/>
                <w:sz w:val="24"/>
                <w:szCs w:val="24"/>
              </w:rPr>
              <w:t>20</w:t>
            </w:r>
            <w:r w:rsidR="00EC3FB2">
              <w:rPr>
                <w:rFonts w:ascii="Times New Roman" w:hAnsi="Times New Roman" w:hint="eastAsia"/>
                <w:b/>
                <w:bCs/>
                <w:sz w:val="24"/>
                <w:szCs w:val="24"/>
              </w:rPr>
              <w:t>22</w:t>
            </w:r>
            <w:r>
              <w:rPr>
                <w:rFonts w:ascii="Times New Roman" w:hAnsi="Times New Roman" w:hint="eastAsia"/>
                <w:b/>
                <w:bCs/>
                <w:sz w:val="24"/>
                <w:szCs w:val="24"/>
              </w:rPr>
              <w:t>〕</w:t>
            </w:r>
            <w:r w:rsidR="00EC3FB2">
              <w:rPr>
                <w:rFonts w:ascii="Times New Roman" w:hAnsi="Times New Roman" w:hint="eastAsia"/>
                <w:b/>
                <w:bCs/>
                <w:sz w:val="24"/>
                <w:szCs w:val="24"/>
              </w:rPr>
              <w:t>7</w:t>
            </w:r>
            <w:r>
              <w:rPr>
                <w:rFonts w:ascii="Times New Roman" w:hAnsi="Times New Roman" w:hint="eastAsia"/>
                <w:b/>
                <w:bCs/>
                <w:sz w:val="24"/>
                <w:szCs w:val="24"/>
              </w:rPr>
              <w:t>号的相符性分析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627"/>
              <w:gridCol w:w="1719"/>
            </w:tblGrid>
            <w:tr w:rsidR="00B32F57">
              <w:trPr>
                <w:trHeight w:val="340"/>
              </w:trPr>
              <w:tc>
                <w:tcPr>
                  <w:tcW w:w="3970" w:type="pct"/>
                  <w:vAlign w:val="center"/>
                </w:tcPr>
                <w:p w:rsidR="00B32F57" w:rsidRDefault="00FA4406">
                  <w:pPr>
                    <w:jc w:val="center"/>
                    <w:rPr>
                      <w:b/>
                    </w:rPr>
                  </w:pPr>
                  <w:r>
                    <w:rPr>
                      <w:rFonts w:hint="eastAsia"/>
                      <w:b/>
                    </w:rPr>
                    <w:t>要求</w:t>
                  </w:r>
                </w:p>
              </w:tc>
              <w:tc>
                <w:tcPr>
                  <w:tcW w:w="1030" w:type="pct"/>
                  <w:vAlign w:val="center"/>
                </w:tcPr>
                <w:p w:rsidR="00B32F57" w:rsidRDefault="00FA4406">
                  <w:pPr>
                    <w:jc w:val="center"/>
                    <w:rPr>
                      <w:b/>
                    </w:rPr>
                  </w:pPr>
                  <w:r>
                    <w:rPr>
                      <w:rFonts w:hint="eastAsia"/>
                      <w:b/>
                    </w:rPr>
                    <w:t>相符性分析</w:t>
                  </w:r>
                </w:p>
              </w:tc>
            </w:tr>
            <w:tr w:rsidR="00B32F57">
              <w:trPr>
                <w:trHeight w:val="340"/>
              </w:trPr>
              <w:tc>
                <w:tcPr>
                  <w:tcW w:w="3970" w:type="pct"/>
                  <w:vAlign w:val="center"/>
                </w:tcPr>
                <w:p w:rsidR="00B32F57" w:rsidRDefault="00FA4406">
                  <w:pPr>
                    <w:ind w:firstLineChars="200" w:firstLine="420"/>
                  </w:pPr>
                  <w:r>
                    <w:rPr>
                      <w:rFonts w:hint="eastAsia"/>
                    </w:rPr>
                    <w:t>1</w:t>
                  </w:r>
                  <w:r>
                    <w:rPr>
                      <w:rFonts w:hint="eastAsia"/>
                    </w:rPr>
                    <w:t>）禁止建设不符合全国和省级港口布局规划以及港口总体现划的码头项目，禁止建设不符合《长江干线过江通道布局规划》的过长江通道项目。</w:t>
                  </w:r>
                </w:p>
              </w:tc>
              <w:tc>
                <w:tcPr>
                  <w:tcW w:w="1030" w:type="pct"/>
                  <w:vAlign w:val="center"/>
                </w:tcPr>
                <w:p w:rsidR="00B32F57" w:rsidRDefault="00FA4406" w:rsidP="00E54A3C">
                  <w:pPr>
                    <w:ind w:firstLineChars="200" w:firstLine="420"/>
                  </w:pPr>
                  <w:r>
                    <w:rPr>
                      <w:rFonts w:hint="eastAsia"/>
                    </w:rPr>
                    <w:t>本项目为塑料制品制造，不属于码头和通道项目。</w:t>
                  </w:r>
                </w:p>
              </w:tc>
            </w:tr>
            <w:tr w:rsidR="00B32F57">
              <w:trPr>
                <w:trHeight w:val="340"/>
              </w:trPr>
              <w:tc>
                <w:tcPr>
                  <w:tcW w:w="3970" w:type="pct"/>
                  <w:vAlign w:val="center"/>
                </w:tcPr>
                <w:p w:rsidR="00B32F57" w:rsidRDefault="00FA4406">
                  <w:pPr>
                    <w:ind w:firstLineChars="200" w:firstLine="420"/>
                  </w:pPr>
                  <w:r>
                    <w:rPr>
                      <w:rFonts w:hint="eastAsia"/>
                    </w:rPr>
                    <w:t>2</w:t>
                  </w:r>
                  <w:r>
                    <w:rPr>
                      <w:rFonts w:hint="eastAsia"/>
                    </w:rPr>
                    <w:t>）禁止在自然保护区核心区、缓冲区的岸线和河段范围内投资建设旅游和生产经营项目。禁止在风景名胜区核心景区的岸线和河段范围内投资建设与风景名胜资源保护无关的项目。</w:t>
                  </w:r>
                </w:p>
              </w:tc>
              <w:tc>
                <w:tcPr>
                  <w:tcW w:w="1030" w:type="pct"/>
                  <w:vMerge w:val="restart"/>
                  <w:vAlign w:val="center"/>
                </w:tcPr>
                <w:p w:rsidR="00B32F57" w:rsidRDefault="00FA4406" w:rsidP="00E54A3C">
                  <w:pPr>
                    <w:ind w:firstLineChars="200" w:firstLine="420"/>
                  </w:pPr>
                  <w:r>
                    <w:rPr>
                      <w:szCs w:val="21"/>
                    </w:rPr>
                    <w:t>本项目</w:t>
                  </w:r>
                  <w:r>
                    <w:rPr>
                      <w:rFonts w:hint="eastAsia"/>
                      <w:szCs w:val="21"/>
                    </w:rPr>
                    <w:t>不属于</w:t>
                  </w:r>
                  <w:r>
                    <w:rPr>
                      <w:rFonts w:hint="eastAsia"/>
                    </w:rPr>
                    <w:t>上述区域范围内。</w:t>
                  </w:r>
                </w:p>
              </w:tc>
            </w:tr>
            <w:tr w:rsidR="00B32F57">
              <w:trPr>
                <w:trHeight w:val="340"/>
              </w:trPr>
              <w:tc>
                <w:tcPr>
                  <w:tcW w:w="3970" w:type="pct"/>
                  <w:vAlign w:val="center"/>
                </w:tcPr>
                <w:p w:rsidR="00B32F57" w:rsidRDefault="00FA4406">
                  <w:pPr>
                    <w:ind w:firstLineChars="200" w:firstLine="420"/>
                  </w:pPr>
                  <w:r>
                    <w:rPr>
                      <w:rFonts w:hint="eastAsia"/>
                    </w:rPr>
                    <w:t>3</w:t>
                  </w:r>
                  <w:r>
                    <w:rPr>
                      <w:rFonts w:hint="eastAsia"/>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1030" w:type="pct"/>
                  <w:vMerge/>
                  <w:vAlign w:val="center"/>
                </w:tcPr>
                <w:p w:rsidR="00B32F57" w:rsidRDefault="00B32F57" w:rsidP="00E54A3C">
                  <w:pPr>
                    <w:ind w:firstLineChars="200" w:firstLine="420"/>
                  </w:pPr>
                </w:p>
              </w:tc>
            </w:tr>
            <w:tr w:rsidR="00B32F57">
              <w:trPr>
                <w:trHeight w:val="340"/>
              </w:trPr>
              <w:tc>
                <w:tcPr>
                  <w:tcW w:w="3970" w:type="pct"/>
                  <w:vAlign w:val="center"/>
                </w:tcPr>
                <w:p w:rsidR="00B32F57" w:rsidRDefault="00FA4406" w:rsidP="002029AC">
                  <w:pPr>
                    <w:ind w:firstLineChars="200" w:firstLine="420"/>
                  </w:pPr>
                  <w:r>
                    <w:rPr>
                      <w:rFonts w:hint="eastAsia"/>
                    </w:rPr>
                    <w:t>4</w:t>
                  </w:r>
                  <w:r>
                    <w:rPr>
                      <w:rFonts w:hint="eastAsia"/>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030" w:type="pct"/>
                  <w:vMerge/>
                  <w:vAlign w:val="center"/>
                </w:tcPr>
                <w:p w:rsidR="00B32F57" w:rsidRDefault="00B32F57" w:rsidP="00E54A3C">
                  <w:pPr>
                    <w:ind w:firstLineChars="200" w:firstLine="420"/>
                  </w:pPr>
                </w:p>
              </w:tc>
            </w:tr>
            <w:tr w:rsidR="00914375">
              <w:trPr>
                <w:trHeight w:val="340"/>
              </w:trPr>
              <w:tc>
                <w:tcPr>
                  <w:tcW w:w="3970" w:type="pct"/>
                  <w:vAlign w:val="center"/>
                </w:tcPr>
                <w:p w:rsidR="00914375" w:rsidRDefault="00914375" w:rsidP="002029AC">
                  <w:pPr>
                    <w:ind w:firstLineChars="200" w:firstLine="420"/>
                  </w:pPr>
                  <w:r>
                    <w:rPr>
                      <w:rFonts w:hint="eastAsia"/>
                    </w:rPr>
                    <w:t>5</w:t>
                  </w:r>
                  <w:r>
                    <w:rPr>
                      <w:rFonts w:hint="eastAsia"/>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030" w:type="pct"/>
                  <w:vMerge w:val="restart"/>
                  <w:vAlign w:val="center"/>
                </w:tcPr>
                <w:p w:rsidR="00914375" w:rsidRDefault="00914375" w:rsidP="00E54A3C">
                  <w:pPr>
                    <w:ind w:firstLineChars="200" w:firstLine="420"/>
                  </w:pPr>
                  <w:r>
                    <w:rPr>
                      <w:rFonts w:hint="eastAsia"/>
                    </w:rPr>
                    <w:t>本项目不属于划定的岸线保护区、河段保护区、保留区、长江干支流及湖泊内。</w:t>
                  </w:r>
                </w:p>
              </w:tc>
            </w:tr>
            <w:tr w:rsidR="00914375" w:rsidRPr="00914375">
              <w:trPr>
                <w:trHeight w:val="340"/>
              </w:trPr>
              <w:tc>
                <w:tcPr>
                  <w:tcW w:w="3970" w:type="pct"/>
                  <w:vAlign w:val="center"/>
                </w:tcPr>
                <w:p w:rsidR="00914375" w:rsidRDefault="00914375" w:rsidP="002029AC">
                  <w:pPr>
                    <w:ind w:firstLineChars="200" w:firstLine="420"/>
                  </w:pPr>
                  <w:r>
                    <w:rPr>
                      <w:rFonts w:hint="eastAsia"/>
                    </w:rPr>
                    <w:t>6</w:t>
                  </w:r>
                  <w:r>
                    <w:rPr>
                      <w:rFonts w:hint="eastAsia"/>
                    </w:rPr>
                    <w:t>）禁止未经许可在长江干支流及湖泊新设、改设或扩大排污口。</w:t>
                  </w:r>
                </w:p>
              </w:tc>
              <w:tc>
                <w:tcPr>
                  <w:tcW w:w="1030" w:type="pct"/>
                  <w:vMerge/>
                  <w:vAlign w:val="center"/>
                </w:tcPr>
                <w:p w:rsidR="00914375" w:rsidRDefault="00914375" w:rsidP="00E54A3C">
                  <w:pPr>
                    <w:ind w:firstLineChars="200" w:firstLine="420"/>
                  </w:pPr>
                </w:p>
              </w:tc>
            </w:tr>
            <w:tr w:rsidR="00914375" w:rsidRPr="00914375">
              <w:trPr>
                <w:trHeight w:val="340"/>
              </w:trPr>
              <w:tc>
                <w:tcPr>
                  <w:tcW w:w="3970" w:type="pct"/>
                  <w:vAlign w:val="center"/>
                </w:tcPr>
                <w:p w:rsidR="00914375" w:rsidRDefault="00914375" w:rsidP="002029AC">
                  <w:pPr>
                    <w:ind w:firstLineChars="200" w:firstLine="420"/>
                  </w:pPr>
                  <w:r>
                    <w:rPr>
                      <w:rFonts w:hint="eastAsia"/>
                    </w:rPr>
                    <w:t>7</w:t>
                  </w:r>
                  <w:r>
                    <w:rPr>
                      <w:rFonts w:hint="eastAsia"/>
                    </w:rPr>
                    <w:t>）禁止在“一江一口两湖七河”和</w:t>
                  </w:r>
                  <w:r>
                    <w:rPr>
                      <w:rFonts w:hint="eastAsia"/>
                    </w:rPr>
                    <w:t>332</w:t>
                  </w:r>
                  <w:r>
                    <w:rPr>
                      <w:rFonts w:hint="eastAsia"/>
                    </w:rPr>
                    <w:t>个水生生物保护区开展生产性捕捞。</w:t>
                  </w:r>
                </w:p>
              </w:tc>
              <w:tc>
                <w:tcPr>
                  <w:tcW w:w="1030" w:type="pct"/>
                  <w:vAlign w:val="center"/>
                </w:tcPr>
                <w:p w:rsidR="00914375" w:rsidRDefault="00914375" w:rsidP="00E54A3C">
                  <w:pPr>
                    <w:ind w:firstLineChars="200" w:firstLine="420"/>
                  </w:pPr>
                  <w:r>
                    <w:rPr>
                      <w:rFonts w:hint="eastAsia"/>
                    </w:rPr>
                    <w:t>本项目不在“一江一口两湖七河”和</w:t>
                  </w:r>
                  <w:r>
                    <w:rPr>
                      <w:rFonts w:hint="eastAsia"/>
                    </w:rPr>
                    <w:t>332</w:t>
                  </w:r>
                  <w:r>
                    <w:rPr>
                      <w:rFonts w:hint="eastAsia"/>
                    </w:rPr>
                    <w:t>个水生生物保护区内。</w:t>
                  </w:r>
                </w:p>
              </w:tc>
            </w:tr>
            <w:tr w:rsidR="00B32F57">
              <w:trPr>
                <w:trHeight w:val="340"/>
              </w:trPr>
              <w:tc>
                <w:tcPr>
                  <w:tcW w:w="3970" w:type="pct"/>
                  <w:vAlign w:val="center"/>
                </w:tcPr>
                <w:p w:rsidR="00B32F57" w:rsidRDefault="00914375" w:rsidP="00914375">
                  <w:pPr>
                    <w:ind w:firstLineChars="200" w:firstLine="420"/>
                  </w:pPr>
                  <w:r>
                    <w:rPr>
                      <w:rFonts w:hint="eastAsia"/>
                    </w:rPr>
                    <w:t>8</w:t>
                  </w:r>
                  <w:r w:rsidR="00FA4406">
                    <w:rPr>
                      <w:rFonts w:hint="eastAsia"/>
                    </w:rPr>
                    <w:t>）</w:t>
                  </w:r>
                  <w:r>
                    <w:rPr>
                      <w:rFonts w:hint="eastAsia"/>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030" w:type="pct"/>
                  <w:vAlign w:val="center"/>
                </w:tcPr>
                <w:p w:rsidR="00B32F57" w:rsidRDefault="00FA4406" w:rsidP="00EB340E">
                  <w:pPr>
                    <w:ind w:firstLineChars="200" w:firstLine="420"/>
                  </w:pPr>
                  <w:r>
                    <w:rPr>
                      <w:rFonts w:hint="eastAsia"/>
                    </w:rPr>
                    <w:t>本项目不在长江干流和</w:t>
                  </w:r>
                  <w:r w:rsidR="00914375">
                    <w:rPr>
                      <w:rFonts w:hint="eastAsia"/>
                    </w:rPr>
                    <w:t>、重要湖泊岸线</w:t>
                  </w:r>
                  <w:r w:rsidR="00EB340E">
                    <w:rPr>
                      <w:rFonts w:hint="eastAsia"/>
                    </w:rPr>
                    <w:t>和重要支流岸线</w:t>
                  </w:r>
                  <w:r>
                    <w:rPr>
                      <w:rFonts w:hint="eastAsia"/>
                    </w:rPr>
                    <w:t>1</w:t>
                  </w:r>
                  <w:r>
                    <w:rPr>
                      <w:rFonts w:hint="eastAsia"/>
                    </w:rPr>
                    <w:t>公</w:t>
                  </w:r>
                  <w:r>
                    <w:rPr>
                      <w:rFonts w:hint="eastAsia"/>
                    </w:rPr>
                    <w:lastRenderedPageBreak/>
                    <w:t>里范围内</w:t>
                  </w:r>
                  <w:r w:rsidR="00EB340E">
                    <w:rPr>
                      <w:rFonts w:hint="eastAsia"/>
                    </w:rPr>
                    <w:t>；不在长江干流岸线三公里范围内</w:t>
                  </w:r>
                  <w:r>
                    <w:rPr>
                      <w:rFonts w:hint="eastAsia"/>
                    </w:rPr>
                    <w:t>。</w:t>
                  </w:r>
                </w:p>
              </w:tc>
            </w:tr>
            <w:tr w:rsidR="00EB340E">
              <w:trPr>
                <w:trHeight w:val="340"/>
              </w:trPr>
              <w:tc>
                <w:tcPr>
                  <w:tcW w:w="3970" w:type="pct"/>
                  <w:vAlign w:val="center"/>
                </w:tcPr>
                <w:p w:rsidR="00EB340E" w:rsidRDefault="00EB340E" w:rsidP="00914375">
                  <w:pPr>
                    <w:ind w:firstLineChars="200" w:firstLine="420"/>
                  </w:pPr>
                  <w:r>
                    <w:rPr>
                      <w:rFonts w:hint="eastAsia"/>
                    </w:rPr>
                    <w:lastRenderedPageBreak/>
                    <w:t>9</w:t>
                  </w:r>
                  <w:r>
                    <w:rPr>
                      <w:rFonts w:hint="eastAsia"/>
                    </w:rPr>
                    <w:t>）禁止在合规园区外新建、扩建钢铁、石化、化工、焦化、建材、有色、制浆造纸等高污染项目。</w:t>
                  </w:r>
                </w:p>
              </w:tc>
              <w:tc>
                <w:tcPr>
                  <w:tcW w:w="1030" w:type="pct"/>
                  <w:vMerge w:val="restart"/>
                  <w:vAlign w:val="center"/>
                </w:tcPr>
                <w:p w:rsidR="00EB340E" w:rsidRDefault="00EB340E" w:rsidP="00EB340E">
                  <w:pPr>
                    <w:ind w:firstLineChars="200" w:firstLine="420"/>
                  </w:pPr>
                  <w:r>
                    <w:rPr>
                      <w:rFonts w:hint="eastAsia"/>
                    </w:rPr>
                    <w:t>本项目于江苏武进经济开发区内从事塑料制品制造，不属于落后产能和严重过剩产能行业项目。</w:t>
                  </w:r>
                </w:p>
              </w:tc>
            </w:tr>
            <w:tr w:rsidR="00EB340E">
              <w:trPr>
                <w:trHeight w:val="340"/>
              </w:trPr>
              <w:tc>
                <w:tcPr>
                  <w:tcW w:w="3970" w:type="pct"/>
                  <w:vAlign w:val="center"/>
                </w:tcPr>
                <w:p w:rsidR="00EB340E" w:rsidRDefault="00EB340E">
                  <w:pPr>
                    <w:ind w:firstLineChars="200" w:firstLine="420"/>
                  </w:pPr>
                  <w:r>
                    <w:rPr>
                      <w:rFonts w:hint="eastAsia"/>
                    </w:rPr>
                    <w:t>10</w:t>
                  </w:r>
                  <w:r>
                    <w:rPr>
                      <w:rFonts w:hint="eastAsia"/>
                    </w:rPr>
                    <w:t>）禁止新建、扩建不符合国家石化、现代煤化工等产业布局规划的项目。</w:t>
                  </w:r>
                </w:p>
              </w:tc>
              <w:tc>
                <w:tcPr>
                  <w:tcW w:w="1030" w:type="pct"/>
                  <w:vMerge/>
                  <w:vAlign w:val="center"/>
                </w:tcPr>
                <w:p w:rsidR="00EB340E" w:rsidRDefault="00EB340E" w:rsidP="00E54A3C">
                  <w:pPr>
                    <w:ind w:firstLineChars="200" w:firstLine="420"/>
                  </w:pPr>
                </w:p>
              </w:tc>
            </w:tr>
            <w:tr w:rsidR="00EB340E">
              <w:trPr>
                <w:trHeight w:val="340"/>
              </w:trPr>
              <w:tc>
                <w:tcPr>
                  <w:tcW w:w="3970" w:type="pct"/>
                  <w:vAlign w:val="center"/>
                </w:tcPr>
                <w:p w:rsidR="00EB340E" w:rsidRDefault="00EB340E" w:rsidP="00914375">
                  <w:pPr>
                    <w:ind w:firstLineChars="200" w:firstLine="420"/>
                  </w:pPr>
                  <w:r>
                    <w:rPr>
                      <w:rFonts w:hint="eastAsia"/>
                    </w:rPr>
                    <w:t>11</w:t>
                  </w:r>
                  <w:r>
                    <w:rPr>
                      <w:rFonts w:hint="eastAsia"/>
                    </w:rPr>
                    <w:t>）禁止新建、扩建法律法规和相关政策明令禁止的落后产能项目。禁止新建、扩建不符合国家产能置换要求的严重过剩产能行业的项目。禁止新建、扩建不符合要求的高耗能高排放项目。</w:t>
                  </w:r>
                </w:p>
              </w:tc>
              <w:tc>
                <w:tcPr>
                  <w:tcW w:w="1030" w:type="pct"/>
                  <w:vMerge/>
                  <w:vAlign w:val="center"/>
                </w:tcPr>
                <w:p w:rsidR="00EB340E" w:rsidRDefault="00EB340E">
                  <w:pPr>
                    <w:ind w:firstLineChars="200" w:firstLine="420"/>
                  </w:pPr>
                </w:p>
              </w:tc>
            </w:tr>
            <w:tr w:rsidR="00EB340E">
              <w:trPr>
                <w:trHeight w:val="340"/>
              </w:trPr>
              <w:tc>
                <w:tcPr>
                  <w:tcW w:w="3970" w:type="pct"/>
                  <w:vAlign w:val="center"/>
                </w:tcPr>
                <w:p w:rsidR="00EB340E" w:rsidRDefault="00EB340E" w:rsidP="00914375">
                  <w:pPr>
                    <w:ind w:firstLineChars="200" w:firstLine="420"/>
                  </w:pPr>
                  <w:r>
                    <w:rPr>
                      <w:rFonts w:hint="eastAsia"/>
                    </w:rPr>
                    <w:t>12</w:t>
                  </w:r>
                  <w:r>
                    <w:rPr>
                      <w:rFonts w:hint="eastAsia"/>
                    </w:rPr>
                    <w:t>）法律法规及相关政策文件有更加严格规定的从其规定。</w:t>
                  </w:r>
                </w:p>
              </w:tc>
              <w:tc>
                <w:tcPr>
                  <w:tcW w:w="1030" w:type="pct"/>
                  <w:vMerge/>
                  <w:vAlign w:val="center"/>
                </w:tcPr>
                <w:p w:rsidR="00EB340E" w:rsidRDefault="00EB340E">
                  <w:pPr>
                    <w:ind w:firstLineChars="200" w:firstLine="420"/>
                  </w:pPr>
                </w:p>
              </w:tc>
            </w:tr>
          </w:tbl>
          <w:p w:rsidR="00B32F57" w:rsidRDefault="00FA4406">
            <w:pPr>
              <w:spacing w:line="360" w:lineRule="auto"/>
              <w:ind w:firstLineChars="200" w:firstLine="480"/>
              <w:rPr>
                <w:sz w:val="24"/>
              </w:rPr>
            </w:pPr>
            <w:r>
              <w:rPr>
                <w:sz w:val="24"/>
              </w:rPr>
              <w:t>综上，本项目建设符合</w:t>
            </w:r>
            <w:r>
              <w:rPr>
                <w:sz w:val="24"/>
              </w:rPr>
              <w:t>“</w:t>
            </w:r>
            <w:r>
              <w:rPr>
                <w:sz w:val="24"/>
              </w:rPr>
              <w:t>三线一单</w:t>
            </w:r>
            <w:r>
              <w:rPr>
                <w:sz w:val="24"/>
              </w:rPr>
              <w:t>”</w:t>
            </w:r>
            <w:r>
              <w:rPr>
                <w:sz w:val="24"/>
              </w:rPr>
              <w:t>要求。</w:t>
            </w:r>
          </w:p>
          <w:p w:rsidR="00B32F57" w:rsidRDefault="00FA4406" w:rsidP="00E14CB3">
            <w:pPr>
              <w:autoSpaceDE w:val="0"/>
              <w:autoSpaceDN w:val="0"/>
              <w:adjustRightInd w:val="0"/>
              <w:snapToGrid w:val="0"/>
              <w:spacing w:line="360" w:lineRule="auto"/>
              <w:rPr>
                <w:b/>
                <w:bCs/>
                <w:sz w:val="24"/>
              </w:rPr>
            </w:pPr>
            <w:r>
              <w:rPr>
                <w:rFonts w:hint="eastAsia"/>
                <w:b/>
                <w:bCs/>
                <w:sz w:val="24"/>
              </w:rPr>
              <w:t>2</w:t>
            </w:r>
            <w:r>
              <w:rPr>
                <w:rFonts w:hint="eastAsia"/>
                <w:b/>
                <w:bCs/>
                <w:sz w:val="24"/>
              </w:rPr>
              <w:t>、与相关生态环境保护法律法规政策</w:t>
            </w:r>
          </w:p>
          <w:p w:rsidR="0019180A" w:rsidRPr="0019180A" w:rsidRDefault="00FA4406" w:rsidP="00E14CB3">
            <w:pPr>
              <w:autoSpaceDE w:val="0"/>
              <w:autoSpaceDN w:val="0"/>
              <w:adjustRightInd w:val="0"/>
              <w:snapToGrid w:val="0"/>
              <w:spacing w:line="360" w:lineRule="auto"/>
              <w:jc w:val="left"/>
              <w:rPr>
                <w:b/>
                <w:sz w:val="24"/>
              </w:rPr>
            </w:pPr>
            <w:r w:rsidRPr="0019180A">
              <w:rPr>
                <w:rFonts w:hint="eastAsia"/>
                <w:b/>
                <w:sz w:val="24"/>
              </w:rPr>
              <w:t>（</w:t>
            </w:r>
            <w:r w:rsidRPr="0019180A">
              <w:rPr>
                <w:rFonts w:hint="eastAsia"/>
                <w:b/>
                <w:sz w:val="24"/>
              </w:rPr>
              <w:t>1</w:t>
            </w:r>
            <w:r w:rsidRPr="0019180A">
              <w:rPr>
                <w:rFonts w:hint="eastAsia"/>
                <w:b/>
                <w:sz w:val="24"/>
              </w:rPr>
              <w:t>）</w:t>
            </w:r>
            <w:r w:rsidR="00536F49">
              <w:rPr>
                <w:rFonts w:hint="eastAsia"/>
                <w:b/>
                <w:sz w:val="24"/>
              </w:rPr>
              <w:t>与《江苏省太湖水污染防治条例》</w:t>
            </w:r>
            <w:r w:rsidR="0019180A" w:rsidRPr="0019180A">
              <w:rPr>
                <w:rFonts w:hint="eastAsia"/>
                <w:b/>
                <w:sz w:val="24"/>
              </w:rPr>
              <w:t>（</w:t>
            </w:r>
            <w:r w:rsidR="0019180A" w:rsidRPr="0019180A">
              <w:rPr>
                <w:rFonts w:hint="eastAsia"/>
                <w:b/>
                <w:sz w:val="24"/>
              </w:rPr>
              <w:t>2018</w:t>
            </w:r>
            <w:r w:rsidR="0019180A" w:rsidRPr="0019180A">
              <w:rPr>
                <w:rFonts w:hint="eastAsia"/>
                <w:b/>
                <w:sz w:val="24"/>
              </w:rPr>
              <w:t>年本）相符性分析</w:t>
            </w:r>
          </w:p>
          <w:p w:rsidR="0019180A" w:rsidRDefault="0019180A" w:rsidP="0019180A">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1-</w:t>
            </w:r>
            <w:r w:rsidR="00D00613">
              <w:rPr>
                <w:rFonts w:ascii="Times New Roman" w:hAnsi="Times New Roman" w:hint="eastAsia"/>
                <w:b/>
                <w:bCs/>
                <w:sz w:val="24"/>
                <w:szCs w:val="24"/>
              </w:rPr>
              <w:t>5</w:t>
            </w:r>
            <w:r>
              <w:rPr>
                <w:rFonts w:ascii="Times New Roman" w:hAnsi="Times New Roman" w:hint="eastAsia"/>
                <w:b/>
                <w:bCs/>
                <w:sz w:val="24"/>
                <w:szCs w:val="24"/>
              </w:rPr>
              <w:t xml:space="preserve"> </w:t>
            </w:r>
            <w:r>
              <w:rPr>
                <w:rFonts w:ascii="Times New Roman" w:hAnsi="Times New Roman" w:hint="eastAsia"/>
                <w:b/>
                <w:bCs/>
                <w:sz w:val="24"/>
                <w:szCs w:val="24"/>
              </w:rPr>
              <w:t>与《江苏省太湖水污染防治条例》的相符性分析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775"/>
              <w:gridCol w:w="1571"/>
            </w:tblGrid>
            <w:tr w:rsidR="0019180A" w:rsidTr="008167E5">
              <w:trPr>
                <w:trHeight w:val="340"/>
              </w:trPr>
              <w:tc>
                <w:tcPr>
                  <w:tcW w:w="4059" w:type="pct"/>
                  <w:vAlign w:val="center"/>
                </w:tcPr>
                <w:p w:rsidR="0019180A" w:rsidRDefault="0019180A" w:rsidP="008167E5">
                  <w:pPr>
                    <w:jc w:val="center"/>
                    <w:rPr>
                      <w:b/>
                    </w:rPr>
                  </w:pPr>
                  <w:r>
                    <w:rPr>
                      <w:rFonts w:hint="eastAsia"/>
                      <w:b/>
                    </w:rPr>
                    <w:t>要求</w:t>
                  </w:r>
                </w:p>
              </w:tc>
              <w:tc>
                <w:tcPr>
                  <w:tcW w:w="941" w:type="pct"/>
                  <w:vAlign w:val="center"/>
                </w:tcPr>
                <w:p w:rsidR="0019180A" w:rsidRDefault="0019180A" w:rsidP="008167E5">
                  <w:pPr>
                    <w:jc w:val="center"/>
                    <w:rPr>
                      <w:b/>
                    </w:rPr>
                  </w:pPr>
                  <w:r>
                    <w:rPr>
                      <w:rFonts w:hint="eastAsia"/>
                      <w:b/>
                    </w:rPr>
                    <w:t>相符性分析</w:t>
                  </w:r>
                </w:p>
              </w:tc>
            </w:tr>
            <w:tr w:rsidR="0019180A" w:rsidTr="008167E5">
              <w:trPr>
                <w:trHeight w:val="710"/>
              </w:trPr>
              <w:tc>
                <w:tcPr>
                  <w:tcW w:w="4059" w:type="pct"/>
                  <w:vAlign w:val="center"/>
                </w:tcPr>
                <w:p w:rsidR="0019180A" w:rsidRDefault="0019180A" w:rsidP="008167E5">
                  <w:pPr>
                    <w:ind w:firstLineChars="200" w:firstLine="420"/>
                  </w:pPr>
                  <w:r>
                    <w:rPr>
                      <w:rFonts w:hint="eastAsia"/>
                    </w:rPr>
                    <w:t>根据《江苏省太湖水污染防治条例》（</w:t>
                  </w:r>
                  <w:r>
                    <w:rPr>
                      <w:rFonts w:hint="eastAsia"/>
                    </w:rPr>
                    <w:t>2018</w:t>
                  </w:r>
                  <w:r>
                    <w:rPr>
                      <w:rFonts w:hint="eastAsia"/>
                    </w:rPr>
                    <w:t>年修订）：第四十三条：太湖流域一、二、三级保护区禁止下列行为：</w:t>
                  </w:r>
                </w:p>
                <w:p w:rsidR="0019180A" w:rsidRDefault="0019180A" w:rsidP="008167E5">
                  <w:pPr>
                    <w:ind w:firstLineChars="200" w:firstLine="420"/>
                  </w:pPr>
                  <w:r>
                    <w:rPr>
                      <w:rFonts w:hint="eastAsia"/>
                    </w:rPr>
                    <w:t>（一）新建、改建、扩建化学制浆造纸、制革、酿造、染料、印染、电镀以及其他排放含磷、氮等污染物的企业和项目，城镇污水集中处理等环境基础设施项目和第四十六条规定的情形除外；</w:t>
                  </w:r>
                </w:p>
                <w:p w:rsidR="0019180A" w:rsidRDefault="0019180A" w:rsidP="008167E5">
                  <w:pPr>
                    <w:ind w:firstLineChars="200" w:firstLine="420"/>
                  </w:pPr>
                  <w:r>
                    <w:rPr>
                      <w:rFonts w:hint="eastAsia"/>
                    </w:rPr>
                    <w:t>（二）销售、使用含磷洗涤用品；</w:t>
                  </w:r>
                </w:p>
                <w:p w:rsidR="0019180A" w:rsidRDefault="0019180A" w:rsidP="008167E5">
                  <w:pPr>
                    <w:ind w:firstLineChars="200" w:firstLine="420"/>
                  </w:pPr>
                  <w:r>
                    <w:rPr>
                      <w:rFonts w:hint="eastAsia"/>
                    </w:rPr>
                    <w:t>（三）向水体排放或者倾倒油类、酸液、碱液、剧毒废渣废液、含放射性废渣废液、含病原体污水、工业废渣以及其他废弃物；</w:t>
                  </w:r>
                </w:p>
                <w:p w:rsidR="0019180A" w:rsidRDefault="0019180A" w:rsidP="008167E5">
                  <w:pPr>
                    <w:ind w:firstLineChars="200" w:firstLine="420"/>
                  </w:pPr>
                  <w:r>
                    <w:rPr>
                      <w:rFonts w:hint="eastAsia"/>
                    </w:rPr>
                    <w:t>（四）在水体清洗装贮过油类或者有毒有害污染物的车辆、船舶和容器等；</w:t>
                  </w:r>
                </w:p>
                <w:p w:rsidR="0019180A" w:rsidRDefault="0019180A" w:rsidP="008167E5">
                  <w:pPr>
                    <w:ind w:firstLineChars="200" w:firstLine="420"/>
                  </w:pPr>
                  <w:r>
                    <w:rPr>
                      <w:rFonts w:hint="eastAsia"/>
                    </w:rPr>
                    <w:t>（五）使用农药等有毒物毒杀水生生物；</w:t>
                  </w:r>
                </w:p>
                <w:p w:rsidR="0019180A" w:rsidRDefault="0019180A" w:rsidP="008167E5">
                  <w:pPr>
                    <w:ind w:firstLineChars="200" w:firstLine="420"/>
                  </w:pPr>
                  <w:r>
                    <w:rPr>
                      <w:rFonts w:hint="eastAsia"/>
                    </w:rPr>
                    <w:t>（六）向水体直接排放人畜粪便、倾倒垃圾；</w:t>
                  </w:r>
                </w:p>
                <w:p w:rsidR="0019180A" w:rsidRDefault="0019180A" w:rsidP="008167E5">
                  <w:pPr>
                    <w:ind w:firstLineChars="200" w:firstLine="420"/>
                  </w:pPr>
                  <w:r>
                    <w:rPr>
                      <w:rFonts w:hint="eastAsia"/>
                    </w:rPr>
                    <w:t>（七）围湖造地；</w:t>
                  </w:r>
                </w:p>
                <w:p w:rsidR="0019180A" w:rsidRDefault="0019180A" w:rsidP="008167E5">
                  <w:pPr>
                    <w:ind w:firstLineChars="200" w:firstLine="420"/>
                  </w:pPr>
                  <w:r>
                    <w:rPr>
                      <w:rFonts w:hint="eastAsia"/>
                    </w:rPr>
                    <w:t>（八）违法开山采石，或者进行破坏林木、植被、水生生物的活动；</w:t>
                  </w:r>
                </w:p>
                <w:p w:rsidR="0019180A" w:rsidRDefault="0019180A" w:rsidP="008167E5">
                  <w:pPr>
                    <w:ind w:firstLineChars="200" w:firstLine="420"/>
                  </w:pPr>
                  <w:r>
                    <w:rPr>
                      <w:rFonts w:hint="eastAsia"/>
                    </w:rPr>
                    <w:t>（九）法律、法规禁止的其他行为。</w:t>
                  </w:r>
                </w:p>
              </w:tc>
              <w:tc>
                <w:tcPr>
                  <w:tcW w:w="941" w:type="pct"/>
                  <w:vAlign w:val="center"/>
                </w:tcPr>
                <w:p w:rsidR="0019180A" w:rsidRDefault="0019180A" w:rsidP="008167E5">
                  <w:pPr>
                    <w:ind w:firstLineChars="200" w:firstLine="420"/>
                  </w:pPr>
                  <w:r>
                    <w:rPr>
                      <w:rFonts w:hint="eastAsia"/>
                    </w:rPr>
                    <w:t>本项目为</w:t>
                  </w:r>
                  <w:r>
                    <w:rPr>
                      <w:rFonts w:hint="eastAsia"/>
                    </w:rPr>
                    <w:t>C2929</w:t>
                  </w:r>
                  <w:r>
                    <w:rPr>
                      <w:rFonts w:hint="eastAsia"/>
                    </w:rPr>
                    <w:t>塑料零件及其他塑料制品制造，生产过程中无含磷、氮生产废水排放，不属于禁止类项目。</w:t>
                  </w:r>
                </w:p>
              </w:tc>
            </w:tr>
            <w:tr w:rsidR="0019180A" w:rsidTr="008167E5">
              <w:trPr>
                <w:trHeight w:val="710"/>
              </w:trPr>
              <w:tc>
                <w:tcPr>
                  <w:tcW w:w="4059" w:type="pct"/>
                  <w:vAlign w:val="center"/>
                </w:tcPr>
                <w:p w:rsidR="0019180A" w:rsidRDefault="0019180A" w:rsidP="008167E5">
                  <w:pPr>
                    <w:ind w:firstLineChars="200" w:firstLine="420"/>
                  </w:pPr>
                  <w:r>
                    <w:rPr>
                      <w:rFonts w:hint="eastAsia"/>
                    </w:rPr>
                    <w:t>第四十六条：太湖流域二、三级保护区内，在工业集聚区新建、改建、扩建排放含磷、氮等污染物的战略性新兴产业项目和改建印染项目，以及排放含磷、氮等污染物的现有企业在不增加产能的前提下实施提升环保标准的技术改造项目，应当符合国家产业政策和水环境综合治理要求，在实现国家和省减排目标的基础上，实施区域磷、氮等重点水污染物年排放总量减量替代。其中，战略性新兴产业新建、扩建项目新增的磷、氮等重点水污染物排放总量应当从本区域通过产业置换、淘汰、关闭等方式获得的指标中取得，且按照不低于该项目新增年排放总量的</w:t>
                  </w:r>
                  <w:r>
                    <w:rPr>
                      <w:rFonts w:hint="eastAsia"/>
                    </w:rPr>
                    <w:t>1.1</w:t>
                  </w:r>
                  <w:r>
                    <w:rPr>
                      <w:rFonts w:hint="eastAsia"/>
                    </w:rPr>
                    <w:t>倍实施减量替代；战略性新兴产业改建项目应当实现项目磷、氮等重点水污染物年排放总量减少，印染改建项目应当按照不低于该项目磷、氮等重点水污染物年排放总量指标的二倍实行减量替代；提升环保标准的技术改造项目的磷、氮等重点水污染物年排放总量减少幅度应当不低于该项目原年排放总量的百分之二十。前述减少的磷、氮等重点水污染物年排放总量指标不得用于其他项目。具体减量替代办法由省人民政府根</w:t>
                  </w:r>
                  <w:r>
                    <w:rPr>
                      <w:rFonts w:hint="eastAsia"/>
                    </w:rPr>
                    <w:lastRenderedPageBreak/>
                    <w:t>据经济社会发展水平和区域水环境质量改善情况制定。</w:t>
                  </w:r>
                </w:p>
              </w:tc>
              <w:tc>
                <w:tcPr>
                  <w:tcW w:w="941" w:type="pct"/>
                  <w:vAlign w:val="center"/>
                </w:tcPr>
                <w:p w:rsidR="0019180A" w:rsidRDefault="0019180A" w:rsidP="008167E5">
                  <w:pPr>
                    <w:ind w:firstLineChars="200" w:firstLine="420"/>
                  </w:pPr>
                  <w:r>
                    <w:rPr>
                      <w:szCs w:val="21"/>
                    </w:rPr>
                    <w:lastRenderedPageBreak/>
                    <w:t>本项目位于</w:t>
                  </w:r>
                  <w:r w:rsidR="004846E0">
                    <w:rPr>
                      <w:rFonts w:hint="eastAsia"/>
                      <w:szCs w:val="21"/>
                    </w:rPr>
                    <w:t>江苏武进经济开发区长汀村</w:t>
                  </w:r>
                  <w:r>
                    <w:rPr>
                      <w:rFonts w:hint="eastAsia"/>
                      <w:szCs w:val="21"/>
                    </w:rPr>
                    <w:t>，属于太湖流域三级保护区，</w:t>
                  </w:r>
                  <w:r>
                    <w:rPr>
                      <w:rFonts w:hint="eastAsia"/>
                    </w:rPr>
                    <w:t>生产过程中无含磷、氮生产废水排放，生活污水接管至滨湖污水处理厂。</w:t>
                  </w:r>
                </w:p>
              </w:tc>
            </w:tr>
          </w:tbl>
          <w:p w:rsidR="0019180A" w:rsidRDefault="0019180A" w:rsidP="0019180A">
            <w:pPr>
              <w:spacing w:line="360" w:lineRule="auto"/>
              <w:ind w:firstLineChars="200" w:firstLine="480"/>
              <w:rPr>
                <w:sz w:val="24"/>
              </w:rPr>
            </w:pPr>
            <w:r>
              <w:rPr>
                <w:rFonts w:hint="eastAsia"/>
                <w:sz w:val="24"/>
              </w:rPr>
              <w:lastRenderedPageBreak/>
              <w:t>综上，本项目与《江苏省太湖水污染防治条例》（</w:t>
            </w:r>
            <w:r>
              <w:rPr>
                <w:rFonts w:hint="eastAsia"/>
                <w:sz w:val="24"/>
              </w:rPr>
              <w:t>2018</w:t>
            </w:r>
            <w:r>
              <w:rPr>
                <w:rFonts w:hint="eastAsia"/>
                <w:sz w:val="24"/>
              </w:rPr>
              <w:t>年本）的要求相符。</w:t>
            </w:r>
          </w:p>
          <w:p w:rsidR="0019180A" w:rsidRPr="0019180A" w:rsidRDefault="0019180A" w:rsidP="00E14CB3">
            <w:pPr>
              <w:widowControl/>
              <w:adjustRightInd w:val="0"/>
              <w:snapToGrid w:val="0"/>
              <w:spacing w:line="360" w:lineRule="auto"/>
              <w:rPr>
                <w:b/>
                <w:sz w:val="24"/>
              </w:rPr>
            </w:pPr>
            <w:r w:rsidRPr="0019180A">
              <w:rPr>
                <w:rFonts w:hint="eastAsia"/>
                <w:b/>
                <w:sz w:val="24"/>
              </w:rPr>
              <w:t>（</w:t>
            </w:r>
            <w:r w:rsidRPr="0019180A">
              <w:rPr>
                <w:rFonts w:hint="eastAsia"/>
                <w:b/>
                <w:sz w:val="24"/>
              </w:rPr>
              <w:t>2</w:t>
            </w:r>
            <w:r w:rsidRPr="0019180A">
              <w:rPr>
                <w:rFonts w:hint="eastAsia"/>
                <w:b/>
                <w:sz w:val="24"/>
              </w:rPr>
              <w:t>）与《太湖流域管理条例</w:t>
            </w:r>
            <w:r w:rsidRPr="0019180A">
              <w:rPr>
                <w:b/>
                <w:sz w:val="24"/>
              </w:rPr>
              <w:t>》</w:t>
            </w:r>
            <w:r w:rsidRPr="0019180A">
              <w:rPr>
                <w:b/>
                <w:sz w:val="24"/>
              </w:rPr>
              <w:t>(</w:t>
            </w:r>
            <w:r w:rsidRPr="0019180A">
              <w:rPr>
                <w:b/>
                <w:sz w:val="24"/>
              </w:rPr>
              <w:t>国务院令第</w:t>
            </w:r>
            <w:r w:rsidRPr="0019180A">
              <w:rPr>
                <w:b/>
                <w:sz w:val="24"/>
              </w:rPr>
              <w:t>604</w:t>
            </w:r>
            <w:r w:rsidRPr="0019180A">
              <w:rPr>
                <w:b/>
                <w:sz w:val="24"/>
              </w:rPr>
              <w:t>号</w:t>
            </w:r>
            <w:r w:rsidRPr="0019180A">
              <w:rPr>
                <w:b/>
                <w:sz w:val="24"/>
              </w:rPr>
              <w:t>)</w:t>
            </w:r>
            <w:r w:rsidRPr="0019180A">
              <w:rPr>
                <w:b/>
                <w:sz w:val="24"/>
              </w:rPr>
              <w:t>相符性分析</w:t>
            </w:r>
          </w:p>
          <w:p w:rsidR="0019180A" w:rsidRDefault="0019180A" w:rsidP="0019180A">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1-</w:t>
            </w:r>
            <w:r w:rsidR="00D00613">
              <w:rPr>
                <w:rFonts w:ascii="Times New Roman" w:hAnsi="Times New Roman" w:hint="eastAsia"/>
                <w:b/>
                <w:bCs/>
                <w:sz w:val="24"/>
                <w:szCs w:val="24"/>
              </w:rPr>
              <w:t>6</w:t>
            </w:r>
            <w:r>
              <w:rPr>
                <w:rFonts w:ascii="Times New Roman" w:hAnsi="Times New Roman" w:hint="eastAsia"/>
                <w:b/>
                <w:bCs/>
                <w:sz w:val="24"/>
                <w:szCs w:val="24"/>
              </w:rPr>
              <w:t xml:space="preserve"> </w:t>
            </w:r>
            <w:r>
              <w:rPr>
                <w:rFonts w:ascii="Times New Roman" w:hAnsi="Times New Roman" w:hint="eastAsia"/>
                <w:b/>
                <w:bCs/>
                <w:sz w:val="24"/>
                <w:szCs w:val="24"/>
              </w:rPr>
              <w:t>与《太湖流域管理条例》的相符性分析</w:t>
            </w:r>
          </w:p>
          <w:tbl>
            <w:tblPr>
              <w:tblStyle w:val="af"/>
              <w:tblW w:w="5000" w:type="pct"/>
              <w:jc w:val="center"/>
              <w:tblBorders>
                <w:top w:val="single" w:sz="12" w:space="0" w:color="auto"/>
                <w:left w:val="none" w:sz="0" w:space="0" w:color="auto"/>
                <w:bottom w:val="single" w:sz="12" w:space="0" w:color="auto"/>
                <w:right w:val="none" w:sz="0" w:space="0" w:color="auto"/>
              </w:tblBorders>
              <w:tblLook w:val="04A0"/>
            </w:tblPr>
            <w:tblGrid>
              <w:gridCol w:w="6775"/>
              <w:gridCol w:w="1571"/>
            </w:tblGrid>
            <w:tr w:rsidR="0019180A" w:rsidTr="008167E5">
              <w:trPr>
                <w:trHeight w:val="340"/>
                <w:jc w:val="center"/>
              </w:trPr>
              <w:tc>
                <w:tcPr>
                  <w:tcW w:w="4059" w:type="pct"/>
                  <w:vAlign w:val="center"/>
                </w:tcPr>
                <w:p w:rsidR="0019180A" w:rsidRDefault="0019180A" w:rsidP="008167E5">
                  <w:pPr>
                    <w:jc w:val="center"/>
                    <w:rPr>
                      <w:b/>
                    </w:rPr>
                  </w:pPr>
                  <w:r>
                    <w:rPr>
                      <w:rFonts w:hint="eastAsia"/>
                      <w:b/>
                    </w:rPr>
                    <w:t>要求</w:t>
                  </w:r>
                </w:p>
              </w:tc>
              <w:tc>
                <w:tcPr>
                  <w:tcW w:w="941" w:type="pct"/>
                  <w:vAlign w:val="center"/>
                </w:tcPr>
                <w:p w:rsidR="0019180A" w:rsidRDefault="0019180A" w:rsidP="008167E5">
                  <w:pPr>
                    <w:jc w:val="center"/>
                    <w:rPr>
                      <w:b/>
                    </w:rPr>
                  </w:pPr>
                  <w:r>
                    <w:rPr>
                      <w:rFonts w:hint="eastAsia"/>
                      <w:b/>
                    </w:rPr>
                    <w:t>相符性分析</w:t>
                  </w:r>
                </w:p>
              </w:tc>
            </w:tr>
            <w:tr w:rsidR="0019180A" w:rsidTr="008167E5">
              <w:trPr>
                <w:trHeight w:val="851"/>
                <w:jc w:val="center"/>
              </w:trPr>
              <w:tc>
                <w:tcPr>
                  <w:tcW w:w="4059" w:type="pct"/>
                  <w:tcBorders>
                    <w:bottom w:val="single" w:sz="2" w:space="0" w:color="auto"/>
                  </w:tcBorders>
                  <w:vAlign w:val="center"/>
                </w:tcPr>
                <w:p w:rsidR="0019180A" w:rsidRDefault="0019180A" w:rsidP="008167E5">
                  <w:pPr>
                    <w:ind w:firstLineChars="200" w:firstLine="420"/>
                  </w:pPr>
                  <w:r>
                    <w:rPr>
                      <w:rFonts w:hint="eastAsia"/>
                    </w:rPr>
                    <w:t>第二十八条：禁止在太湖流域设置不符合国家产业政策和水环境综合治理要求的造纸、制革、酒精、淀粉、冶金、酿造、印染、电镀等排放水污染物的生产项目”；</w:t>
                  </w:r>
                </w:p>
              </w:tc>
              <w:tc>
                <w:tcPr>
                  <w:tcW w:w="941" w:type="pct"/>
                  <w:tcBorders>
                    <w:bottom w:val="single" w:sz="2" w:space="0" w:color="auto"/>
                  </w:tcBorders>
                  <w:vAlign w:val="center"/>
                </w:tcPr>
                <w:p w:rsidR="0019180A" w:rsidRDefault="0019180A" w:rsidP="008167E5">
                  <w:pPr>
                    <w:ind w:firstLineChars="200" w:firstLine="420"/>
                  </w:pPr>
                  <w:r>
                    <w:rPr>
                      <w:rFonts w:hint="eastAsia"/>
                    </w:rPr>
                    <w:t>本项目为</w:t>
                  </w:r>
                  <w:r>
                    <w:rPr>
                      <w:rFonts w:hint="eastAsia"/>
                    </w:rPr>
                    <w:t>C2929</w:t>
                  </w:r>
                  <w:r>
                    <w:rPr>
                      <w:rFonts w:hint="eastAsia"/>
                    </w:rPr>
                    <w:t>塑料零件及其他塑料制品制造，不属于禁止类项目。</w:t>
                  </w:r>
                </w:p>
              </w:tc>
            </w:tr>
            <w:tr w:rsidR="0019180A" w:rsidTr="008167E5">
              <w:trPr>
                <w:trHeight w:val="1543"/>
                <w:jc w:val="center"/>
              </w:trPr>
              <w:tc>
                <w:tcPr>
                  <w:tcW w:w="4059" w:type="pct"/>
                  <w:tcBorders>
                    <w:top w:val="single" w:sz="2" w:space="0" w:color="auto"/>
                    <w:bottom w:val="single" w:sz="2" w:space="0" w:color="auto"/>
                  </w:tcBorders>
                  <w:vAlign w:val="center"/>
                </w:tcPr>
                <w:p w:rsidR="0019180A" w:rsidRDefault="0019180A" w:rsidP="008167E5">
                  <w:pPr>
                    <w:ind w:firstLineChars="200" w:firstLine="420"/>
                  </w:pPr>
                  <w:r>
                    <w:rPr>
                      <w:rFonts w:hint="eastAsia"/>
                    </w:rPr>
                    <w:t>第二十九条：新孟河、望虞河以外的其他主要入太湖河道，自河口</w:t>
                  </w:r>
                  <w:r>
                    <w:rPr>
                      <w:rFonts w:hint="eastAsia"/>
                    </w:rPr>
                    <w:t>1</w:t>
                  </w:r>
                  <w:r>
                    <w:rPr>
                      <w:rFonts w:hint="eastAsia"/>
                    </w:rPr>
                    <w:t>万米上溯至</w:t>
                  </w:r>
                  <w:r>
                    <w:rPr>
                      <w:rFonts w:hint="eastAsia"/>
                    </w:rPr>
                    <w:t>5</w:t>
                  </w:r>
                  <w:r>
                    <w:rPr>
                      <w:rFonts w:hint="eastAsia"/>
                    </w:rPr>
                    <w:t>万米河道岸线内及其岸线两侧各</w:t>
                  </w:r>
                  <w:r>
                    <w:rPr>
                      <w:rFonts w:hint="eastAsia"/>
                    </w:rPr>
                    <w:t>1000</w:t>
                  </w:r>
                  <w:r>
                    <w:rPr>
                      <w:rFonts w:hint="eastAsia"/>
                    </w:rPr>
                    <w:t>米范围内，禁止下列行为：</w:t>
                  </w:r>
                </w:p>
                <w:p w:rsidR="0019180A" w:rsidRDefault="0019180A" w:rsidP="008167E5">
                  <w:pPr>
                    <w:ind w:firstLineChars="200" w:firstLine="420"/>
                  </w:pPr>
                  <w:r>
                    <w:rPr>
                      <w:rFonts w:hint="eastAsia"/>
                    </w:rPr>
                    <w:t>（一）新建、扩建化工、医药生产项目；</w:t>
                  </w:r>
                </w:p>
                <w:p w:rsidR="0019180A" w:rsidRDefault="0019180A" w:rsidP="008167E5">
                  <w:pPr>
                    <w:ind w:firstLineChars="200" w:firstLine="420"/>
                  </w:pPr>
                  <w:r>
                    <w:rPr>
                      <w:rFonts w:hint="eastAsia"/>
                    </w:rPr>
                    <w:t>（二）新建、扩建污水集中处理设施排污口以外的排污口；</w:t>
                  </w:r>
                </w:p>
                <w:p w:rsidR="0019180A" w:rsidRDefault="0019180A" w:rsidP="008167E5">
                  <w:pPr>
                    <w:ind w:firstLineChars="200" w:firstLine="420"/>
                  </w:pPr>
                  <w:r>
                    <w:rPr>
                      <w:rFonts w:hint="eastAsia"/>
                    </w:rPr>
                    <w:t>（三）扩大水产养殖规模。</w:t>
                  </w:r>
                </w:p>
              </w:tc>
              <w:tc>
                <w:tcPr>
                  <w:tcW w:w="941" w:type="pct"/>
                  <w:tcBorders>
                    <w:top w:val="single" w:sz="2" w:space="0" w:color="auto"/>
                    <w:bottom w:val="single" w:sz="2" w:space="0" w:color="auto"/>
                  </w:tcBorders>
                  <w:vAlign w:val="center"/>
                </w:tcPr>
                <w:p w:rsidR="0019180A" w:rsidRDefault="0019180A" w:rsidP="008167E5">
                  <w:pPr>
                    <w:ind w:firstLineChars="200" w:firstLine="420"/>
                  </w:pPr>
                  <w:r>
                    <w:rPr>
                      <w:rFonts w:hint="eastAsia"/>
                    </w:rPr>
                    <w:t>本项目周边不涉及入太湖河道。</w:t>
                  </w:r>
                </w:p>
              </w:tc>
            </w:tr>
            <w:tr w:rsidR="0019180A" w:rsidTr="008167E5">
              <w:trPr>
                <w:trHeight w:val="2529"/>
                <w:jc w:val="center"/>
              </w:trPr>
              <w:tc>
                <w:tcPr>
                  <w:tcW w:w="4059" w:type="pct"/>
                  <w:tcBorders>
                    <w:top w:val="single" w:sz="2" w:space="0" w:color="auto"/>
                  </w:tcBorders>
                  <w:vAlign w:val="center"/>
                </w:tcPr>
                <w:p w:rsidR="0019180A" w:rsidRDefault="0019180A" w:rsidP="008167E5">
                  <w:pPr>
                    <w:ind w:firstLineChars="200" w:firstLine="420"/>
                  </w:pPr>
                  <w:r>
                    <w:rPr>
                      <w:rFonts w:hint="eastAsia"/>
                    </w:rPr>
                    <w:t>第三十条：太湖岸线内和岸线周边</w:t>
                  </w:r>
                  <w:r>
                    <w:rPr>
                      <w:rFonts w:hint="eastAsia"/>
                    </w:rPr>
                    <w:t>5000</w:t>
                  </w:r>
                  <w:r>
                    <w:rPr>
                      <w:rFonts w:hint="eastAsia"/>
                    </w:rPr>
                    <w:t>米范围内，淀山湖岸线内和岸线周边</w:t>
                  </w:r>
                  <w:r>
                    <w:rPr>
                      <w:rFonts w:hint="eastAsia"/>
                    </w:rPr>
                    <w:t>2000</w:t>
                  </w:r>
                  <w:r>
                    <w:rPr>
                      <w:rFonts w:hint="eastAsia"/>
                    </w:rPr>
                    <w:t>米范围内，太浦河、新孟河、望虞河岸线内和岸线两侧各</w:t>
                  </w:r>
                  <w:r>
                    <w:rPr>
                      <w:rFonts w:hint="eastAsia"/>
                    </w:rPr>
                    <w:t>1000</w:t>
                  </w:r>
                  <w:r>
                    <w:rPr>
                      <w:rFonts w:hint="eastAsia"/>
                    </w:rPr>
                    <w:t>米范围内，其他主要入太湖河道自河口上溯至</w:t>
                  </w:r>
                  <w:r>
                    <w:rPr>
                      <w:rFonts w:hint="eastAsia"/>
                    </w:rPr>
                    <w:t>1</w:t>
                  </w:r>
                  <w:r>
                    <w:rPr>
                      <w:rFonts w:hint="eastAsia"/>
                    </w:rPr>
                    <w:t>万米河道岸线内及其岸线两侧各</w:t>
                  </w:r>
                  <w:r>
                    <w:rPr>
                      <w:rFonts w:hint="eastAsia"/>
                    </w:rPr>
                    <w:t>1000</w:t>
                  </w:r>
                  <w:r>
                    <w:rPr>
                      <w:rFonts w:hint="eastAsia"/>
                    </w:rPr>
                    <w:t>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已经设置前款第一项、第二项规定设施的，当地县级人民政府应当责令拆除或者关闭”的项目。</w:t>
                  </w:r>
                </w:p>
              </w:tc>
              <w:tc>
                <w:tcPr>
                  <w:tcW w:w="941" w:type="pct"/>
                  <w:tcBorders>
                    <w:top w:val="single" w:sz="2" w:space="0" w:color="auto"/>
                  </w:tcBorders>
                  <w:vAlign w:val="center"/>
                </w:tcPr>
                <w:p w:rsidR="0019180A" w:rsidRDefault="0019180A" w:rsidP="008167E5">
                  <w:pPr>
                    <w:ind w:firstLineChars="200" w:firstLine="420"/>
                  </w:pPr>
                  <w:r>
                    <w:rPr>
                      <w:rFonts w:hint="eastAsia"/>
                    </w:rPr>
                    <w:t>本项目不属于上述区域内。</w:t>
                  </w:r>
                </w:p>
              </w:tc>
            </w:tr>
          </w:tbl>
          <w:p w:rsidR="0019180A" w:rsidRDefault="0019180A" w:rsidP="0019180A">
            <w:pPr>
              <w:spacing w:line="360" w:lineRule="auto"/>
              <w:ind w:firstLineChars="200" w:firstLine="480"/>
              <w:rPr>
                <w:sz w:val="24"/>
              </w:rPr>
            </w:pPr>
            <w:r>
              <w:rPr>
                <w:rFonts w:hint="eastAsia"/>
                <w:sz w:val="24"/>
              </w:rPr>
              <w:t>综上，本项目与《太湖流域管理条例</w:t>
            </w:r>
            <w:r>
              <w:rPr>
                <w:sz w:val="24"/>
              </w:rPr>
              <w:t>》</w:t>
            </w:r>
            <w:r>
              <w:rPr>
                <w:sz w:val="24"/>
              </w:rPr>
              <w:t>(</w:t>
            </w:r>
            <w:r>
              <w:rPr>
                <w:sz w:val="24"/>
              </w:rPr>
              <w:t>国务院令第</w:t>
            </w:r>
            <w:r>
              <w:rPr>
                <w:sz w:val="24"/>
              </w:rPr>
              <w:t>604</w:t>
            </w:r>
            <w:r>
              <w:rPr>
                <w:sz w:val="24"/>
              </w:rPr>
              <w:t>号</w:t>
            </w:r>
            <w:r>
              <w:rPr>
                <w:sz w:val="24"/>
              </w:rPr>
              <w:t>)</w:t>
            </w:r>
            <w:r>
              <w:rPr>
                <w:rFonts w:hint="eastAsia"/>
                <w:sz w:val="24"/>
              </w:rPr>
              <w:t>的要求相符。</w:t>
            </w:r>
          </w:p>
          <w:p w:rsidR="0019180A" w:rsidRDefault="0019180A" w:rsidP="00E14CB3">
            <w:pPr>
              <w:widowControl/>
              <w:adjustRightInd w:val="0"/>
              <w:snapToGrid w:val="0"/>
              <w:spacing w:line="360" w:lineRule="auto"/>
              <w:rPr>
                <w:rFonts w:ascii="宋体" w:hAnsi="宋体" w:cs="宋体"/>
                <w:b/>
                <w:bCs/>
                <w:sz w:val="24"/>
              </w:rPr>
            </w:pPr>
            <w:r w:rsidRPr="00D47FD4">
              <w:rPr>
                <w:rFonts w:ascii="宋体" w:hAnsi="宋体" w:cs="宋体" w:hint="eastAsia"/>
                <w:b/>
                <w:bCs/>
                <w:sz w:val="24"/>
              </w:rPr>
              <w:t>（3）与《江苏省“两减六治三提升”专项行动实施方案》（苏政办发〔</w:t>
            </w:r>
            <w:r w:rsidRPr="00D47FD4">
              <w:rPr>
                <w:rFonts w:ascii="宋体" w:hAnsi="宋体" w:cs="宋体"/>
                <w:b/>
                <w:bCs/>
                <w:sz w:val="24"/>
              </w:rPr>
              <w:t>2017</w:t>
            </w:r>
            <w:r w:rsidRPr="00D47FD4">
              <w:rPr>
                <w:rFonts w:ascii="宋体" w:hAnsi="宋体" w:cs="宋体" w:hint="eastAsia"/>
                <w:b/>
                <w:bCs/>
                <w:sz w:val="24"/>
              </w:rPr>
              <w:t>〕</w:t>
            </w:r>
            <w:r w:rsidRPr="00D47FD4">
              <w:rPr>
                <w:rFonts w:ascii="宋体" w:hAnsi="宋体" w:cs="宋体"/>
                <w:b/>
                <w:bCs/>
                <w:sz w:val="24"/>
              </w:rPr>
              <w:t>30</w:t>
            </w:r>
            <w:r w:rsidRPr="00D47FD4">
              <w:rPr>
                <w:rFonts w:ascii="宋体" w:hAnsi="宋体" w:cs="宋体" w:hint="eastAsia"/>
                <w:b/>
                <w:bCs/>
                <w:sz w:val="24"/>
              </w:rPr>
              <w:t>号）相符性分析</w:t>
            </w:r>
          </w:p>
          <w:p w:rsidR="0019180A" w:rsidRPr="002A0E86" w:rsidRDefault="0019180A" w:rsidP="0019180A">
            <w:pPr>
              <w:autoSpaceDE w:val="0"/>
              <w:autoSpaceDN w:val="0"/>
              <w:snapToGrid w:val="0"/>
              <w:ind w:firstLineChars="150" w:firstLine="361"/>
              <w:jc w:val="center"/>
              <w:rPr>
                <w:b/>
                <w:bCs/>
                <w:sz w:val="24"/>
              </w:rPr>
            </w:pPr>
            <w:r w:rsidRPr="002A0E86">
              <w:rPr>
                <w:rFonts w:hAnsi="宋体"/>
                <w:b/>
                <w:bCs/>
                <w:sz w:val="24"/>
              </w:rPr>
              <w:t>表</w:t>
            </w:r>
            <w:r w:rsidRPr="002A0E86">
              <w:rPr>
                <w:b/>
                <w:bCs/>
                <w:sz w:val="24"/>
              </w:rPr>
              <w:t>1-</w:t>
            </w:r>
            <w:r w:rsidR="00D00613">
              <w:rPr>
                <w:rFonts w:hint="eastAsia"/>
                <w:b/>
                <w:bCs/>
                <w:sz w:val="24"/>
              </w:rPr>
              <w:t>7</w:t>
            </w:r>
            <w:r w:rsidRPr="002A0E86">
              <w:rPr>
                <w:b/>
                <w:bCs/>
                <w:sz w:val="24"/>
              </w:rPr>
              <w:t xml:space="preserve"> </w:t>
            </w:r>
            <w:r w:rsidRPr="002A0E86">
              <w:rPr>
                <w:rFonts w:hAnsi="宋体"/>
                <w:b/>
                <w:bCs/>
                <w:sz w:val="24"/>
              </w:rPr>
              <w:t>与《江苏省</w:t>
            </w:r>
            <w:r w:rsidRPr="002A0E86">
              <w:rPr>
                <w:b/>
                <w:bCs/>
                <w:sz w:val="24"/>
              </w:rPr>
              <w:t>“</w:t>
            </w:r>
            <w:r w:rsidRPr="002A0E86">
              <w:rPr>
                <w:rFonts w:hAnsi="宋体"/>
                <w:b/>
                <w:bCs/>
                <w:sz w:val="24"/>
              </w:rPr>
              <w:t>两减六治三提升</w:t>
            </w:r>
            <w:r w:rsidRPr="002A0E86">
              <w:rPr>
                <w:b/>
                <w:bCs/>
                <w:sz w:val="24"/>
              </w:rPr>
              <w:t>”</w:t>
            </w:r>
            <w:r w:rsidRPr="002A0E86">
              <w:rPr>
                <w:rFonts w:hAnsi="宋体"/>
                <w:b/>
                <w:bCs/>
                <w:sz w:val="24"/>
              </w:rPr>
              <w:t>专项行动实施方案》相符性分析</w:t>
            </w:r>
          </w:p>
          <w:tbl>
            <w:tblPr>
              <w:tblW w:w="8306" w:type="dxa"/>
              <w:jc w:val="center"/>
              <w:tblBorders>
                <w:top w:val="single" w:sz="12" w:space="0" w:color="auto"/>
                <w:bottom w:val="single" w:sz="12" w:space="0" w:color="auto"/>
                <w:insideH w:val="single" w:sz="4" w:space="0" w:color="auto"/>
                <w:insideV w:val="single" w:sz="4" w:space="0" w:color="auto"/>
              </w:tblBorders>
              <w:tblLook w:val="0000"/>
            </w:tblPr>
            <w:tblGrid>
              <w:gridCol w:w="958"/>
              <w:gridCol w:w="505"/>
              <w:gridCol w:w="2836"/>
              <w:gridCol w:w="4007"/>
            </w:tblGrid>
            <w:tr w:rsidR="0019180A" w:rsidTr="008167E5">
              <w:trPr>
                <w:trHeight w:val="340"/>
                <w:jc w:val="center"/>
              </w:trPr>
              <w:tc>
                <w:tcPr>
                  <w:tcW w:w="4299" w:type="dxa"/>
                  <w:gridSpan w:val="3"/>
                  <w:vAlign w:val="center"/>
                </w:tcPr>
                <w:p w:rsidR="0019180A" w:rsidRDefault="0019180A" w:rsidP="008167E5">
                  <w:pPr>
                    <w:autoSpaceDE w:val="0"/>
                    <w:autoSpaceDN w:val="0"/>
                    <w:snapToGrid w:val="0"/>
                    <w:jc w:val="center"/>
                    <w:rPr>
                      <w:rFonts w:ascii="宋体" w:hAnsi="宋体" w:cs="宋体"/>
                      <w:b/>
                      <w:bCs/>
                      <w:szCs w:val="21"/>
                    </w:rPr>
                  </w:pPr>
                  <w:r>
                    <w:rPr>
                      <w:rFonts w:ascii="宋体" w:hAnsi="宋体" w:cs="宋体" w:hint="eastAsia"/>
                      <w:b/>
                      <w:bCs/>
                      <w:szCs w:val="21"/>
                    </w:rPr>
                    <w:t>文件要求</w:t>
                  </w:r>
                </w:p>
              </w:tc>
              <w:tc>
                <w:tcPr>
                  <w:tcW w:w="4007" w:type="dxa"/>
                  <w:vAlign w:val="center"/>
                </w:tcPr>
                <w:p w:rsidR="0019180A" w:rsidRDefault="0019180A" w:rsidP="008167E5">
                  <w:pPr>
                    <w:autoSpaceDE w:val="0"/>
                    <w:autoSpaceDN w:val="0"/>
                    <w:snapToGrid w:val="0"/>
                    <w:jc w:val="center"/>
                    <w:rPr>
                      <w:rFonts w:ascii="宋体" w:hAnsi="宋体" w:cs="宋体"/>
                      <w:b/>
                      <w:bCs/>
                      <w:szCs w:val="21"/>
                    </w:rPr>
                  </w:pPr>
                  <w:r>
                    <w:rPr>
                      <w:rFonts w:ascii="宋体" w:hAnsi="宋体" w:cs="宋体" w:hint="eastAsia"/>
                      <w:b/>
                      <w:bCs/>
                      <w:szCs w:val="21"/>
                    </w:rPr>
                    <w:t>本项目对照分析</w:t>
                  </w:r>
                </w:p>
              </w:tc>
            </w:tr>
            <w:tr w:rsidR="0019180A" w:rsidTr="008167E5">
              <w:trPr>
                <w:trHeight w:val="340"/>
                <w:jc w:val="center"/>
              </w:trPr>
              <w:tc>
                <w:tcPr>
                  <w:tcW w:w="958" w:type="dxa"/>
                  <w:vMerge w:val="restart"/>
                  <w:vAlign w:val="center"/>
                </w:tcPr>
                <w:p w:rsidR="0019180A" w:rsidRDefault="0019180A" w:rsidP="008167E5">
                  <w:pPr>
                    <w:autoSpaceDE w:val="0"/>
                    <w:autoSpaceDN w:val="0"/>
                    <w:snapToGrid w:val="0"/>
                    <w:jc w:val="center"/>
                    <w:rPr>
                      <w:rFonts w:ascii="宋体" w:hAnsi="宋体" w:cs="宋体"/>
                      <w:szCs w:val="21"/>
                    </w:rPr>
                  </w:pPr>
                  <w:r>
                    <w:rPr>
                      <w:rFonts w:ascii="宋体" w:hAnsi="宋体" w:cs="宋体" w:hint="eastAsia"/>
                      <w:szCs w:val="21"/>
                    </w:rPr>
                    <w:t>“两减”</w:t>
                  </w: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减少煤炭消费总量</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本项目不消费煤炭。</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减少落后化工产能</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本项目不属于化工行业。</w:t>
                  </w:r>
                </w:p>
              </w:tc>
            </w:tr>
            <w:tr w:rsidR="0019180A" w:rsidTr="008167E5">
              <w:trPr>
                <w:trHeight w:val="90"/>
                <w:jc w:val="center"/>
              </w:trPr>
              <w:tc>
                <w:tcPr>
                  <w:tcW w:w="958" w:type="dxa"/>
                  <w:vMerge w:val="restart"/>
                  <w:vAlign w:val="center"/>
                </w:tcPr>
                <w:p w:rsidR="0019180A" w:rsidRDefault="0019180A" w:rsidP="008167E5">
                  <w:pPr>
                    <w:autoSpaceDE w:val="0"/>
                    <w:autoSpaceDN w:val="0"/>
                    <w:snapToGrid w:val="0"/>
                    <w:jc w:val="center"/>
                    <w:rPr>
                      <w:rFonts w:ascii="宋体" w:hAnsi="宋体" w:cs="宋体"/>
                      <w:szCs w:val="21"/>
                    </w:rPr>
                  </w:pPr>
                  <w:r>
                    <w:rPr>
                      <w:rFonts w:ascii="宋体" w:hAnsi="宋体" w:cs="宋体" w:hint="eastAsia"/>
                      <w:szCs w:val="21"/>
                    </w:rPr>
                    <w:t>“六治”治理太湖及长江流域</w:t>
                  </w: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水环境：严控工业废水排放废水，接管企业严格执行间接排放标准，不得影响城镇污水处理厂达标排放。</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w:t>
                  </w:r>
                  <w:r w:rsidRPr="001D4000">
                    <w:rPr>
                      <w:rFonts w:hAnsi="宋体"/>
                      <w:szCs w:val="21"/>
                    </w:rPr>
                    <w:t>项目生活污水接入</w:t>
                  </w:r>
                  <w:r>
                    <w:rPr>
                      <w:rFonts w:hAnsi="宋体" w:hint="eastAsia"/>
                      <w:szCs w:val="21"/>
                    </w:rPr>
                    <w:t>滨湖</w:t>
                  </w:r>
                  <w:r w:rsidRPr="001D4000">
                    <w:rPr>
                      <w:rFonts w:hAnsi="宋体"/>
                      <w:szCs w:val="21"/>
                    </w:rPr>
                    <w:t>污水处理厂，污水水质达到《污水排入城镇下水道水质标准》（</w:t>
                  </w:r>
                  <w:r w:rsidRPr="001D4000">
                    <w:rPr>
                      <w:szCs w:val="21"/>
                    </w:rPr>
                    <w:t>GB/T31962-2015</w:t>
                  </w:r>
                  <w:r w:rsidRPr="001D4000">
                    <w:rPr>
                      <w:rFonts w:hAnsi="宋体"/>
                      <w:szCs w:val="21"/>
                    </w:rPr>
                    <w:t>）表</w:t>
                  </w:r>
                  <w:r w:rsidRPr="001D4000">
                    <w:rPr>
                      <w:szCs w:val="21"/>
                    </w:rPr>
                    <w:t>1</w:t>
                  </w:r>
                  <w:r w:rsidRPr="001D4000">
                    <w:rPr>
                      <w:rFonts w:hAnsi="宋体"/>
                      <w:szCs w:val="21"/>
                    </w:rPr>
                    <w:t>中</w:t>
                  </w:r>
                  <w:r w:rsidRPr="001D4000">
                    <w:rPr>
                      <w:szCs w:val="21"/>
                    </w:rPr>
                    <w:t>B</w:t>
                  </w:r>
                  <w:r w:rsidRPr="001D4000">
                    <w:rPr>
                      <w:rFonts w:hAnsi="宋体"/>
                      <w:szCs w:val="21"/>
                    </w:rPr>
                    <w:t>级标准，水质简单且水量很小，不会影响</w:t>
                  </w:r>
                  <w:r>
                    <w:rPr>
                      <w:rFonts w:hAnsi="宋体" w:hint="eastAsia"/>
                      <w:szCs w:val="21"/>
                    </w:rPr>
                    <w:t>滨湖</w:t>
                  </w:r>
                  <w:r w:rsidRPr="001D4000">
                    <w:rPr>
                      <w:rFonts w:hAnsi="宋体"/>
                      <w:szCs w:val="21"/>
                    </w:rPr>
                    <w:t>污水处理厂的达标排放。</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生活垃圾：实现垃圾减量化、资源化和无害化处置。</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本项目产生的一般固废均收集后暂存于一般固废</w:t>
                  </w:r>
                  <w:r w:rsidR="00CB096C">
                    <w:rPr>
                      <w:rFonts w:ascii="宋体" w:hAnsi="宋体" w:cs="宋体" w:hint="eastAsia"/>
                      <w:szCs w:val="21"/>
                    </w:rPr>
                    <w:t>堆场</w:t>
                  </w:r>
                  <w:r>
                    <w:rPr>
                      <w:rFonts w:ascii="宋体" w:hAnsi="宋体" w:cs="宋体" w:hint="eastAsia"/>
                      <w:szCs w:val="21"/>
                    </w:rPr>
                    <w:t>，外售利用，实现减量化、资源化；产生的危险固废收集后暂存于危</w:t>
                  </w:r>
                  <w:r>
                    <w:rPr>
                      <w:rFonts w:ascii="宋体" w:hAnsi="宋体" w:cs="宋体" w:hint="eastAsia"/>
                      <w:szCs w:val="21"/>
                    </w:rPr>
                    <w:lastRenderedPageBreak/>
                    <w:t>废库，委托有资质单位处置，实现无害化；产生的生活垃圾由环卫部门定期清运，实现无害化。</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黑臭水体</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不涉及。</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畜禽养殖污染</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不涉及。</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505" w:type="dxa"/>
                  <w:vMerge w:val="restart"/>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挥发性有机物</w:t>
                  </w:r>
                </w:p>
              </w:tc>
              <w:tc>
                <w:tcPr>
                  <w:tcW w:w="2836"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（二）强制重点行业清洁原料替代：2017年底前，包装印刷、集装箱、交通工具、机械设备、人造板、家具、船舶制造等行业，全面使用低</w:t>
                  </w:r>
                  <w:r>
                    <w:rPr>
                      <w:rFonts w:ascii="宋体" w:hAnsi="宋体" w:cs="宋体"/>
                      <w:szCs w:val="21"/>
                    </w:rPr>
                    <w:t>VOCs</w:t>
                  </w:r>
                  <w:r>
                    <w:rPr>
                      <w:rFonts w:ascii="宋体" w:hAnsi="宋体" w:cs="宋体" w:hint="eastAsia"/>
                      <w:szCs w:val="21"/>
                    </w:rPr>
                    <w:t>含量的涂料、胶黏剂、清洗剂、油墨替代原有的有机溶剂；人造板制造行业使用低（无）</w:t>
                  </w:r>
                  <w:r>
                    <w:rPr>
                      <w:rFonts w:ascii="宋体" w:hAnsi="宋体" w:cs="宋体"/>
                      <w:szCs w:val="21"/>
                    </w:rPr>
                    <w:t>VOCs</w:t>
                  </w:r>
                  <w:r>
                    <w:rPr>
                      <w:rFonts w:ascii="宋体" w:hAnsi="宋体" w:cs="宋体" w:hint="eastAsia"/>
                      <w:szCs w:val="21"/>
                    </w:rPr>
                    <w:t>含量的胶黏剂替代</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本项目属于塑料制品业，生产过程中不涉及使用高</w:t>
                  </w:r>
                  <w:r>
                    <w:rPr>
                      <w:rFonts w:ascii="宋体" w:hAnsi="宋体" w:cs="宋体"/>
                      <w:szCs w:val="21"/>
                    </w:rPr>
                    <w:t>VOCs</w:t>
                  </w:r>
                  <w:r>
                    <w:rPr>
                      <w:rFonts w:ascii="宋体" w:hAnsi="宋体" w:cs="宋体" w:hint="eastAsia"/>
                      <w:szCs w:val="21"/>
                    </w:rPr>
                    <w:t>含量涂料，符合清洁原料代替要求。</w:t>
                  </w:r>
                </w:p>
              </w:tc>
            </w:tr>
            <w:tr w:rsidR="0019180A" w:rsidTr="008167E5">
              <w:trPr>
                <w:trHeight w:val="9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505" w:type="dxa"/>
                  <w:vMerge/>
                  <w:vAlign w:val="center"/>
                </w:tcPr>
                <w:p w:rsidR="0019180A" w:rsidRDefault="0019180A" w:rsidP="00133ECD">
                  <w:pPr>
                    <w:autoSpaceDE w:val="0"/>
                    <w:autoSpaceDN w:val="0"/>
                    <w:snapToGrid w:val="0"/>
                    <w:ind w:firstLineChars="200" w:firstLine="420"/>
                    <w:jc w:val="left"/>
                    <w:rPr>
                      <w:rFonts w:ascii="宋体" w:hAnsi="宋体" w:cs="宋体"/>
                      <w:szCs w:val="21"/>
                    </w:rPr>
                  </w:pPr>
                </w:p>
              </w:tc>
              <w:tc>
                <w:tcPr>
                  <w:tcW w:w="2836"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（四）强化其他行业VOCs综合治理。木材加工行业完成干燥、涂胶、热压过程</w:t>
                  </w:r>
                  <w:r>
                    <w:rPr>
                      <w:rFonts w:ascii="宋体" w:hAnsi="宋体" w:cs="宋体"/>
                      <w:szCs w:val="21"/>
                    </w:rPr>
                    <w:t>VOCs</w:t>
                  </w:r>
                  <w:r>
                    <w:rPr>
                      <w:rFonts w:ascii="宋体" w:hAnsi="宋体" w:cs="宋体" w:hint="eastAsia"/>
                      <w:szCs w:val="21"/>
                    </w:rPr>
                    <w:t>治理</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sidRPr="00133ECD">
                    <w:rPr>
                      <w:rFonts w:hAnsi="宋体"/>
                      <w:szCs w:val="21"/>
                    </w:rPr>
                    <w:t>本项目</w:t>
                  </w:r>
                  <w:r w:rsidRPr="00133ECD">
                    <w:rPr>
                      <w:szCs w:val="21"/>
                    </w:rPr>
                    <w:t>注塑成型工序</w:t>
                  </w:r>
                  <w:r w:rsidRPr="00133ECD">
                    <w:rPr>
                      <w:rFonts w:hAnsi="宋体"/>
                      <w:szCs w:val="21"/>
                    </w:rPr>
                    <w:t>在产生源处设置集气系统对废气进行收集后（捕集率不低于</w:t>
                  </w:r>
                  <w:r w:rsidRPr="00133ECD">
                    <w:rPr>
                      <w:szCs w:val="21"/>
                    </w:rPr>
                    <w:t>90%</w:t>
                  </w:r>
                  <w:r w:rsidRPr="00133ECD">
                    <w:rPr>
                      <w:rFonts w:hAnsi="宋体"/>
                      <w:szCs w:val="21"/>
                    </w:rPr>
                    <w:t>），产生的有机废气通过</w:t>
                  </w:r>
                  <w:r w:rsidRPr="00133ECD">
                    <w:rPr>
                      <w:szCs w:val="21"/>
                    </w:rPr>
                    <w:t>二级活性炭吸附处理（处理效率不低于</w:t>
                  </w:r>
                  <w:r w:rsidRPr="00133ECD">
                    <w:rPr>
                      <w:szCs w:val="21"/>
                    </w:rPr>
                    <w:t>90%</w:t>
                  </w:r>
                  <w:r w:rsidRPr="00133ECD">
                    <w:rPr>
                      <w:szCs w:val="21"/>
                    </w:rPr>
                    <w:t>），最终通过一根</w:t>
                  </w:r>
                  <w:r w:rsidRPr="00133ECD">
                    <w:rPr>
                      <w:szCs w:val="21"/>
                    </w:rPr>
                    <w:t>15m</w:t>
                  </w:r>
                  <w:r w:rsidRPr="00133ECD">
                    <w:rPr>
                      <w:szCs w:val="21"/>
                    </w:rPr>
                    <w:t>高排气筒（</w:t>
                  </w:r>
                  <w:r w:rsidRPr="00133ECD">
                    <w:rPr>
                      <w:szCs w:val="21"/>
                    </w:rPr>
                    <w:t>FQ-1</w:t>
                  </w:r>
                  <w:r w:rsidRPr="00133ECD">
                    <w:rPr>
                      <w:szCs w:val="21"/>
                    </w:rPr>
                    <w:t>）达标排放</w:t>
                  </w:r>
                  <w:r w:rsidRPr="0019180A">
                    <w:rPr>
                      <w:rFonts w:ascii="宋体" w:hAnsi="宋体" w:cs="宋体" w:hint="eastAsia"/>
                      <w:szCs w:val="21"/>
                    </w:rPr>
                    <w:t>。</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环境隐患：加强危险废物规范化管理。</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建设单位在项目营运期将严格遵守危废规范化管理的相关要求</w:t>
                  </w:r>
                </w:p>
              </w:tc>
            </w:tr>
            <w:tr w:rsidR="0019180A" w:rsidTr="008167E5">
              <w:trPr>
                <w:trHeight w:val="340"/>
                <w:jc w:val="center"/>
              </w:trPr>
              <w:tc>
                <w:tcPr>
                  <w:tcW w:w="958" w:type="dxa"/>
                  <w:vMerge w:val="restart"/>
                  <w:vAlign w:val="center"/>
                </w:tcPr>
                <w:p w:rsidR="0019180A" w:rsidRDefault="0019180A" w:rsidP="008167E5">
                  <w:pPr>
                    <w:autoSpaceDE w:val="0"/>
                    <w:autoSpaceDN w:val="0"/>
                    <w:snapToGrid w:val="0"/>
                    <w:jc w:val="center"/>
                    <w:rPr>
                      <w:rFonts w:ascii="宋体" w:hAnsi="宋体" w:cs="宋体"/>
                      <w:szCs w:val="21"/>
                    </w:rPr>
                  </w:pPr>
                  <w:r>
                    <w:rPr>
                      <w:rFonts w:ascii="宋体" w:hAnsi="宋体" w:cs="宋体" w:hint="eastAsia"/>
                      <w:szCs w:val="21"/>
                    </w:rPr>
                    <w:t>“三提升”</w:t>
                  </w: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提升生态保护水平</w:t>
                  </w:r>
                </w:p>
              </w:tc>
              <w:tc>
                <w:tcPr>
                  <w:tcW w:w="4007" w:type="dxa"/>
                  <w:vMerge w:val="restart"/>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建设单位在项目营运期将积极配合环境执法监管，提升本项目的环境保护水平。</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提升环境经济政策调控水平</w:t>
                  </w:r>
                </w:p>
              </w:tc>
              <w:tc>
                <w:tcPr>
                  <w:tcW w:w="4007" w:type="dxa"/>
                  <w:vMerge/>
                  <w:vAlign w:val="center"/>
                </w:tcPr>
                <w:p w:rsidR="0019180A" w:rsidRDefault="0019180A" w:rsidP="00133ECD">
                  <w:pPr>
                    <w:autoSpaceDE w:val="0"/>
                    <w:autoSpaceDN w:val="0"/>
                    <w:snapToGrid w:val="0"/>
                    <w:ind w:firstLineChars="200" w:firstLine="420"/>
                    <w:jc w:val="left"/>
                    <w:rPr>
                      <w:rFonts w:ascii="宋体" w:hAnsi="宋体" w:cs="宋体"/>
                      <w:szCs w:val="21"/>
                    </w:rPr>
                  </w:pP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提升环境执法监管水平</w:t>
                  </w:r>
                </w:p>
              </w:tc>
              <w:tc>
                <w:tcPr>
                  <w:tcW w:w="4007" w:type="dxa"/>
                  <w:vMerge/>
                  <w:vAlign w:val="center"/>
                </w:tcPr>
                <w:p w:rsidR="0019180A" w:rsidRDefault="0019180A" w:rsidP="00133ECD">
                  <w:pPr>
                    <w:autoSpaceDE w:val="0"/>
                    <w:autoSpaceDN w:val="0"/>
                    <w:snapToGrid w:val="0"/>
                    <w:ind w:firstLineChars="200" w:firstLine="420"/>
                    <w:jc w:val="left"/>
                    <w:rPr>
                      <w:rFonts w:ascii="宋体" w:hAnsi="宋体" w:cs="宋体"/>
                      <w:szCs w:val="21"/>
                    </w:rPr>
                  </w:pPr>
                </w:p>
              </w:tc>
            </w:tr>
          </w:tbl>
          <w:p w:rsidR="0019180A" w:rsidRPr="00D51A6B" w:rsidRDefault="0019180A" w:rsidP="0019180A">
            <w:pPr>
              <w:spacing w:line="360" w:lineRule="auto"/>
              <w:ind w:firstLineChars="200" w:firstLine="480"/>
              <w:rPr>
                <w:sz w:val="24"/>
              </w:rPr>
            </w:pPr>
            <w:r w:rsidRPr="00D51A6B">
              <w:rPr>
                <w:sz w:val="24"/>
              </w:rPr>
              <w:t>综上，本项目与</w:t>
            </w:r>
            <w:r w:rsidRPr="00D51A6B">
              <w:rPr>
                <w:rFonts w:hAnsi="宋体"/>
                <w:bCs/>
                <w:sz w:val="24"/>
              </w:rPr>
              <w:t>《江苏省</w:t>
            </w:r>
            <w:r w:rsidRPr="00D51A6B">
              <w:rPr>
                <w:bCs/>
                <w:sz w:val="24"/>
              </w:rPr>
              <w:t>“</w:t>
            </w:r>
            <w:r w:rsidRPr="00D51A6B">
              <w:rPr>
                <w:rFonts w:hAnsi="宋体"/>
                <w:bCs/>
                <w:sz w:val="24"/>
              </w:rPr>
              <w:t>两减六治三提升</w:t>
            </w:r>
            <w:r w:rsidRPr="00D51A6B">
              <w:rPr>
                <w:bCs/>
                <w:sz w:val="24"/>
              </w:rPr>
              <w:t>”</w:t>
            </w:r>
            <w:r w:rsidRPr="00D51A6B">
              <w:rPr>
                <w:rFonts w:hAnsi="宋体"/>
                <w:bCs/>
                <w:sz w:val="24"/>
              </w:rPr>
              <w:t>专项行动实施方案》（苏政办发〔</w:t>
            </w:r>
            <w:r w:rsidRPr="00D51A6B">
              <w:rPr>
                <w:bCs/>
                <w:sz w:val="24"/>
              </w:rPr>
              <w:t>2017</w:t>
            </w:r>
            <w:r w:rsidRPr="00D51A6B">
              <w:rPr>
                <w:rFonts w:hAnsi="宋体"/>
                <w:bCs/>
                <w:sz w:val="24"/>
              </w:rPr>
              <w:t>〕</w:t>
            </w:r>
            <w:r w:rsidRPr="00D51A6B">
              <w:rPr>
                <w:bCs/>
                <w:sz w:val="24"/>
              </w:rPr>
              <w:t>30</w:t>
            </w:r>
            <w:r w:rsidRPr="00D51A6B">
              <w:rPr>
                <w:rFonts w:hAnsi="宋体"/>
                <w:bCs/>
                <w:sz w:val="24"/>
              </w:rPr>
              <w:t>号）</w:t>
            </w:r>
            <w:r w:rsidRPr="00D51A6B">
              <w:rPr>
                <w:sz w:val="24"/>
              </w:rPr>
              <w:t>的要求相符。</w:t>
            </w:r>
          </w:p>
          <w:p w:rsidR="0019180A" w:rsidRPr="00D47FD4" w:rsidRDefault="0019180A" w:rsidP="00E14CB3">
            <w:pPr>
              <w:widowControl/>
              <w:adjustRightInd w:val="0"/>
              <w:snapToGrid w:val="0"/>
              <w:spacing w:line="360" w:lineRule="auto"/>
              <w:rPr>
                <w:b/>
                <w:bCs/>
                <w:sz w:val="24"/>
              </w:rPr>
            </w:pPr>
            <w:r w:rsidRPr="00D47FD4">
              <w:rPr>
                <w:rFonts w:hAnsi="宋体"/>
                <w:b/>
                <w:bCs/>
                <w:sz w:val="24"/>
              </w:rPr>
              <w:t>（</w:t>
            </w:r>
            <w:r w:rsidRPr="00D47FD4">
              <w:rPr>
                <w:rFonts w:hint="eastAsia"/>
                <w:b/>
                <w:bCs/>
                <w:sz w:val="24"/>
              </w:rPr>
              <w:t>4</w:t>
            </w:r>
            <w:r w:rsidRPr="00D47FD4">
              <w:rPr>
                <w:rFonts w:hAnsi="宋体"/>
                <w:b/>
                <w:bCs/>
                <w:sz w:val="24"/>
              </w:rPr>
              <w:t>）与《国务院关于印发打赢蓝天保卫战三年行动计划的通知》（国发〔</w:t>
            </w:r>
            <w:r w:rsidRPr="00D47FD4">
              <w:rPr>
                <w:b/>
                <w:bCs/>
                <w:sz w:val="24"/>
              </w:rPr>
              <w:t>2018</w:t>
            </w:r>
            <w:r w:rsidRPr="00D47FD4">
              <w:rPr>
                <w:rFonts w:hAnsi="宋体"/>
                <w:b/>
                <w:bCs/>
                <w:sz w:val="24"/>
              </w:rPr>
              <w:t>〕</w:t>
            </w:r>
            <w:r w:rsidRPr="00D47FD4">
              <w:rPr>
                <w:b/>
                <w:bCs/>
                <w:sz w:val="24"/>
              </w:rPr>
              <w:t>22</w:t>
            </w:r>
            <w:r w:rsidRPr="00D47FD4">
              <w:rPr>
                <w:rFonts w:hAnsi="宋体"/>
                <w:b/>
                <w:bCs/>
                <w:sz w:val="24"/>
              </w:rPr>
              <w:t>号）</w:t>
            </w:r>
            <w:r w:rsidRPr="00D47FD4">
              <w:rPr>
                <w:rFonts w:hAnsi="宋体" w:hint="eastAsia"/>
                <w:b/>
                <w:bCs/>
                <w:sz w:val="24"/>
              </w:rPr>
              <w:t>、</w:t>
            </w:r>
            <w:r w:rsidRPr="00D47FD4">
              <w:rPr>
                <w:rFonts w:hAnsi="宋体"/>
                <w:b/>
                <w:bCs/>
                <w:sz w:val="24"/>
              </w:rPr>
              <w:t>《江苏省打赢蓝天保卫战三年行动计划实施方案》（苏政发〔</w:t>
            </w:r>
            <w:r w:rsidRPr="00D47FD4">
              <w:rPr>
                <w:b/>
                <w:bCs/>
                <w:sz w:val="24"/>
              </w:rPr>
              <w:t>2018</w:t>
            </w:r>
            <w:r w:rsidRPr="00D47FD4">
              <w:rPr>
                <w:rFonts w:hAnsi="宋体"/>
                <w:b/>
                <w:bCs/>
                <w:sz w:val="24"/>
              </w:rPr>
              <w:t>〕</w:t>
            </w:r>
            <w:r w:rsidRPr="00D47FD4">
              <w:rPr>
                <w:b/>
                <w:bCs/>
                <w:sz w:val="24"/>
              </w:rPr>
              <w:t>122</w:t>
            </w:r>
            <w:r w:rsidRPr="00D47FD4">
              <w:rPr>
                <w:rFonts w:hAnsi="宋体"/>
                <w:b/>
                <w:bCs/>
                <w:sz w:val="24"/>
              </w:rPr>
              <w:t>号）</w:t>
            </w:r>
            <w:r w:rsidR="00D00613">
              <w:rPr>
                <w:rFonts w:hAnsi="宋体" w:hint="eastAsia"/>
                <w:b/>
                <w:bCs/>
                <w:sz w:val="24"/>
              </w:rPr>
              <w:t>、</w:t>
            </w:r>
            <w:r w:rsidR="00D00613" w:rsidRPr="00897241">
              <w:rPr>
                <w:b/>
                <w:sz w:val="24"/>
              </w:rPr>
              <w:t>《常州市打赢蓝天保卫战行动计划实施方案》（常政发</w:t>
            </w:r>
            <w:r w:rsidR="00D00613" w:rsidRPr="00897241">
              <w:rPr>
                <w:b/>
                <w:sz w:val="24"/>
              </w:rPr>
              <w:t>[2019]27</w:t>
            </w:r>
            <w:r w:rsidR="00D00613" w:rsidRPr="00897241">
              <w:rPr>
                <w:b/>
                <w:sz w:val="24"/>
              </w:rPr>
              <w:t>号）</w:t>
            </w:r>
            <w:r w:rsidRPr="00D47FD4">
              <w:rPr>
                <w:rFonts w:hAnsi="宋体" w:hint="eastAsia"/>
                <w:b/>
                <w:bCs/>
                <w:sz w:val="24"/>
              </w:rPr>
              <w:t>相符性分析</w:t>
            </w:r>
          </w:p>
          <w:p w:rsidR="00D00613" w:rsidRDefault="00D00613" w:rsidP="00D00613">
            <w:pPr>
              <w:pStyle w:val="a7"/>
              <w:spacing w:after="0"/>
              <w:ind w:leftChars="0" w:left="0" w:rightChars="0" w:right="0"/>
              <w:jc w:val="center"/>
              <w:rPr>
                <w:rFonts w:ascii="Times New Roman" w:hAnsi="Times New Roman"/>
                <w:b/>
                <w:bCs/>
                <w:sz w:val="24"/>
                <w:szCs w:val="24"/>
              </w:rPr>
            </w:pPr>
            <w:r>
              <w:rPr>
                <w:rFonts w:ascii="Times New Roman" w:hAnsi="Times New Roman"/>
                <w:b/>
                <w:bCs/>
                <w:sz w:val="24"/>
                <w:szCs w:val="24"/>
              </w:rPr>
              <w:t>表</w:t>
            </w:r>
            <w:r>
              <w:rPr>
                <w:rFonts w:ascii="Times New Roman" w:hAnsi="Times New Roman"/>
                <w:b/>
                <w:bCs/>
                <w:sz w:val="24"/>
                <w:szCs w:val="24"/>
              </w:rPr>
              <w:t>1-</w:t>
            </w:r>
            <w:r>
              <w:rPr>
                <w:rFonts w:ascii="Times New Roman" w:hAnsi="Times New Roman" w:hint="eastAsia"/>
                <w:b/>
                <w:bCs/>
                <w:sz w:val="24"/>
                <w:szCs w:val="24"/>
              </w:rPr>
              <w:t>8</w:t>
            </w:r>
            <w:r>
              <w:rPr>
                <w:rFonts w:ascii="Times New Roman" w:hAnsi="Times New Roman"/>
                <w:b/>
                <w:bCs/>
                <w:sz w:val="24"/>
                <w:szCs w:val="24"/>
              </w:rPr>
              <w:t xml:space="preserve"> </w:t>
            </w:r>
            <w:r>
              <w:rPr>
                <w:rFonts w:ascii="Times New Roman" w:hAnsi="Times New Roman"/>
                <w:b/>
                <w:bCs/>
                <w:sz w:val="24"/>
                <w:szCs w:val="24"/>
              </w:rPr>
              <w:t>与国发〔</w:t>
            </w:r>
            <w:r>
              <w:rPr>
                <w:rFonts w:ascii="Times New Roman" w:hAnsi="Times New Roman"/>
                <w:b/>
                <w:bCs/>
                <w:sz w:val="24"/>
                <w:szCs w:val="24"/>
              </w:rPr>
              <w:t>2018</w:t>
            </w:r>
            <w:r>
              <w:rPr>
                <w:rFonts w:ascii="Times New Roman" w:hAnsi="Times New Roman"/>
                <w:b/>
                <w:bCs/>
                <w:sz w:val="24"/>
                <w:szCs w:val="24"/>
              </w:rPr>
              <w:t>〕</w:t>
            </w:r>
            <w:r>
              <w:rPr>
                <w:rFonts w:ascii="Times New Roman" w:hAnsi="Times New Roman"/>
                <w:b/>
                <w:bCs/>
                <w:sz w:val="24"/>
                <w:szCs w:val="24"/>
              </w:rPr>
              <w:t>22</w:t>
            </w:r>
            <w:r>
              <w:rPr>
                <w:rFonts w:ascii="Times New Roman" w:hAnsi="Times New Roman"/>
                <w:b/>
                <w:bCs/>
                <w:sz w:val="24"/>
                <w:szCs w:val="24"/>
              </w:rPr>
              <w:t>号相符性分析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770"/>
              <w:gridCol w:w="1576"/>
            </w:tblGrid>
            <w:tr w:rsidR="00D00613" w:rsidTr="00C643ED">
              <w:trPr>
                <w:trHeight w:val="340"/>
              </w:trPr>
              <w:tc>
                <w:tcPr>
                  <w:tcW w:w="4056" w:type="pct"/>
                  <w:vAlign w:val="center"/>
                </w:tcPr>
                <w:p w:rsidR="00D00613" w:rsidRDefault="00D00613" w:rsidP="00C643ED">
                  <w:pPr>
                    <w:jc w:val="center"/>
                    <w:rPr>
                      <w:b/>
                      <w:szCs w:val="21"/>
                    </w:rPr>
                  </w:pPr>
                  <w:r>
                    <w:rPr>
                      <w:b/>
                      <w:szCs w:val="21"/>
                    </w:rPr>
                    <w:t>要求</w:t>
                  </w:r>
                </w:p>
              </w:tc>
              <w:tc>
                <w:tcPr>
                  <w:tcW w:w="944" w:type="pct"/>
                  <w:vAlign w:val="center"/>
                </w:tcPr>
                <w:p w:rsidR="00D00613" w:rsidRDefault="00D00613" w:rsidP="00C643ED">
                  <w:pPr>
                    <w:jc w:val="center"/>
                    <w:rPr>
                      <w:b/>
                      <w:szCs w:val="21"/>
                    </w:rPr>
                  </w:pPr>
                  <w:r>
                    <w:rPr>
                      <w:b/>
                      <w:szCs w:val="21"/>
                    </w:rPr>
                    <w:t>相符性分析</w:t>
                  </w:r>
                </w:p>
              </w:tc>
            </w:tr>
            <w:tr w:rsidR="00D00613" w:rsidTr="00C643ED">
              <w:trPr>
                <w:trHeight w:val="1707"/>
              </w:trPr>
              <w:tc>
                <w:tcPr>
                  <w:tcW w:w="4056" w:type="pct"/>
                  <w:vAlign w:val="center"/>
                </w:tcPr>
                <w:p w:rsidR="00D00613" w:rsidRDefault="00D00613" w:rsidP="00C643ED">
                  <w:pPr>
                    <w:widowControl/>
                    <w:ind w:firstLineChars="200" w:firstLine="420"/>
                    <w:textAlignment w:val="bottom"/>
                    <w:rPr>
                      <w:kern w:val="0"/>
                      <w:szCs w:val="21"/>
                    </w:rPr>
                  </w:pPr>
                  <w:r>
                    <w:rPr>
                      <w:kern w:val="0"/>
                      <w:szCs w:val="21"/>
                    </w:rPr>
                    <w:t>（四）优化产业布局。各地完成生态保护红线、环境质量底线、资源利用上线、环境准入清单编制工作，明确禁止和限制发展的行业、生产工艺和产业目录。修订完善高耗能、高污染和资源型行业准入条件，环境空气质量未达标城市应制订更严格的产业准入门槛。积极推行区域、规划环境影响评价，新、改、扩建钢铁、石化、化工、焦化、建材、有色等项目的环境影响评价，应满足区域、规划环评要求。</w:t>
                  </w:r>
                </w:p>
              </w:tc>
              <w:tc>
                <w:tcPr>
                  <w:tcW w:w="944" w:type="pct"/>
                  <w:vAlign w:val="center"/>
                </w:tcPr>
                <w:p w:rsidR="00D00613" w:rsidRDefault="00D00613" w:rsidP="00C643ED">
                  <w:pPr>
                    <w:widowControl/>
                    <w:ind w:firstLineChars="200" w:firstLine="420"/>
                    <w:textAlignment w:val="bottom"/>
                    <w:rPr>
                      <w:kern w:val="0"/>
                      <w:szCs w:val="21"/>
                    </w:rPr>
                  </w:pPr>
                  <w:r>
                    <w:rPr>
                      <w:kern w:val="0"/>
                      <w:szCs w:val="21"/>
                    </w:rPr>
                    <w:t>本项目不属于禁止和限制发展的行业</w:t>
                  </w:r>
                </w:p>
              </w:tc>
            </w:tr>
            <w:tr w:rsidR="00D00613" w:rsidTr="00C643ED">
              <w:trPr>
                <w:trHeight w:val="1245"/>
              </w:trPr>
              <w:tc>
                <w:tcPr>
                  <w:tcW w:w="4056" w:type="pct"/>
                  <w:vAlign w:val="center"/>
                </w:tcPr>
                <w:p w:rsidR="00D00613" w:rsidRDefault="00D00613" w:rsidP="00C643ED">
                  <w:pPr>
                    <w:widowControl/>
                    <w:ind w:firstLineChars="200" w:firstLine="420"/>
                    <w:textAlignment w:val="bottom"/>
                    <w:rPr>
                      <w:kern w:val="0"/>
                      <w:szCs w:val="21"/>
                    </w:rPr>
                  </w:pPr>
                  <w:r>
                    <w:rPr>
                      <w:kern w:val="0"/>
                      <w:szCs w:val="21"/>
                    </w:rPr>
                    <w:lastRenderedPageBreak/>
                    <w:t>（五）严控</w:t>
                  </w:r>
                  <w:r>
                    <w:rPr>
                      <w:kern w:val="0"/>
                      <w:szCs w:val="21"/>
                    </w:rPr>
                    <w:t>“</w:t>
                  </w:r>
                  <w:r>
                    <w:rPr>
                      <w:kern w:val="0"/>
                      <w:szCs w:val="21"/>
                    </w:rPr>
                    <w:t>两高</w:t>
                  </w:r>
                  <w:r>
                    <w:rPr>
                      <w:kern w:val="0"/>
                      <w:szCs w:val="21"/>
                    </w:rPr>
                    <w:t>”</w:t>
                  </w:r>
                  <w:r>
                    <w:rPr>
                      <w:kern w:val="0"/>
                      <w:szCs w:val="21"/>
                    </w:rPr>
                    <w:t>行业产能。重点区域严禁新增钢铁、焦化、电解铝、铸造、水泥和平板玻璃等产能；严格执行钢铁、水泥、平板玻璃等行业产能置换实施办法；新、改、扩建涉及大宗物料运输的建设项目，原则上不得采用公路运输。</w:t>
                  </w:r>
                </w:p>
              </w:tc>
              <w:tc>
                <w:tcPr>
                  <w:tcW w:w="944" w:type="pct"/>
                  <w:vAlign w:val="center"/>
                </w:tcPr>
                <w:p w:rsidR="00D00613" w:rsidRDefault="00D00613" w:rsidP="00C643ED">
                  <w:pPr>
                    <w:widowControl/>
                    <w:ind w:firstLineChars="200" w:firstLine="420"/>
                    <w:textAlignment w:val="bottom"/>
                    <w:rPr>
                      <w:kern w:val="0"/>
                      <w:szCs w:val="21"/>
                    </w:rPr>
                  </w:pPr>
                  <w:r>
                    <w:rPr>
                      <w:rFonts w:hint="eastAsia"/>
                    </w:rPr>
                    <w:t>本项目为</w:t>
                  </w:r>
                  <w:r>
                    <w:rPr>
                      <w:rFonts w:hint="eastAsia"/>
                      <w:szCs w:val="21"/>
                    </w:rPr>
                    <w:t>C2929</w:t>
                  </w:r>
                  <w:r>
                    <w:rPr>
                      <w:rFonts w:hint="eastAsia"/>
                      <w:szCs w:val="21"/>
                    </w:rPr>
                    <w:t>塑料零件及其他塑料制品制造</w:t>
                  </w:r>
                  <w:r>
                    <w:rPr>
                      <w:rFonts w:hint="eastAsia"/>
                    </w:rPr>
                    <w:t>，</w:t>
                  </w:r>
                  <w:r>
                    <w:rPr>
                      <w:kern w:val="0"/>
                      <w:szCs w:val="21"/>
                    </w:rPr>
                    <w:t>不属于</w:t>
                  </w:r>
                  <w:r>
                    <w:rPr>
                      <w:kern w:val="0"/>
                      <w:szCs w:val="21"/>
                    </w:rPr>
                    <w:t>“</w:t>
                  </w:r>
                  <w:r>
                    <w:rPr>
                      <w:kern w:val="0"/>
                      <w:szCs w:val="21"/>
                    </w:rPr>
                    <w:t>两高</w:t>
                  </w:r>
                  <w:r>
                    <w:rPr>
                      <w:kern w:val="0"/>
                      <w:szCs w:val="21"/>
                    </w:rPr>
                    <w:t>”</w:t>
                  </w:r>
                  <w:r>
                    <w:rPr>
                      <w:kern w:val="0"/>
                      <w:szCs w:val="21"/>
                    </w:rPr>
                    <w:t>行业</w:t>
                  </w:r>
                  <w:r>
                    <w:rPr>
                      <w:rFonts w:hint="eastAsia"/>
                      <w:kern w:val="0"/>
                      <w:szCs w:val="21"/>
                    </w:rPr>
                    <w:t>。</w:t>
                  </w:r>
                </w:p>
              </w:tc>
            </w:tr>
            <w:tr w:rsidR="00D00613" w:rsidTr="00C643ED">
              <w:trPr>
                <w:trHeight w:val="1691"/>
              </w:trPr>
              <w:tc>
                <w:tcPr>
                  <w:tcW w:w="4056" w:type="pct"/>
                  <w:vAlign w:val="center"/>
                </w:tcPr>
                <w:p w:rsidR="00D00613" w:rsidRDefault="00D00613" w:rsidP="00C643ED">
                  <w:pPr>
                    <w:widowControl/>
                    <w:ind w:firstLineChars="200" w:firstLine="420"/>
                    <w:textAlignment w:val="bottom"/>
                    <w:rPr>
                      <w:kern w:val="0"/>
                      <w:szCs w:val="21"/>
                    </w:rPr>
                  </w:pPr>
                  <w:r>
                    <w:rPr>
                      <w:kern w:val="0"/>
                      <w:szCs w:val="21"/>
                    </w:rPr>
                    <w:t>（十三）加快发展清洁能源和新能源。到</w:t>
                  </w:r>
                  <w:r>
                    <w:rPr>
                      <w:kern w:val="0"/>
                      <w:szCs w:val="21"/>
                    </w:rPr>
                    <w:t>2020</w:t>
                  </w:r>
                  <w:r>
                    <w:rPr>
                      <w:kern w:val="0"/>
                      <w:szCs w:val="21"/>
                    </w:rPr>
                    <w:t>年，非化石能源占能源消费总量比重达到</w:t>
                  </w:r>
                  <w:r>
                    <w:rPr>
                      <w:kern w:val="0"/>
                      <w:szCs w:val="21"/>
                    </w:rPr>
                    <w:t>15%</w:t>
                  </w:r>
                  <w:r>
                    <w:rPr>
                      <w:kern w:val="0"/>
                      <w:szCs w:val="21"/>
                    </w:rPr>
                    <w:t>。有序发展水电，安全高效发展核电，优化风能、太阳能开发布局，因地制宜发展生物质能、地热能等。在具备资源条件的地方，鼓励发展县域生物质热电联产、生物质成型燃料锅炉及生物天然气。加大可再生能源消纳力度，基本解决弃水、弃风、弃光问题。</w:t>
                  </w:r>
                </w:p>
              </w:tc>
              <w:tc>
                <w:tcPr>
                  <w:tcW w:w="944" w:type="pct"/>
                  <w:vAlign w:val="center"/>
                </w:tcPr>
                <w:p w:rsidR="00D00613" w:rsidRDefault="00D00613" w:rsidP="00C643ED">
                  <w:pPr>
                    <w:widowControl/>
                    <w:ind w:firstLineChars="200" w:firstLine="420"/>
                    <w:textAlignment w:val="bottom"/>
                    <w:rPr>
                      <w:kern w:val="0"/>
                      <w:szCs w:val="21"/>
                    </w:rPr>
                  </w:pPr>
                  <w:r>
                    <w:rPr>
                      <w:kern w:val="0"/>
                      <w:szCs w:val="21"/>
                    </w:rPr>
                    <w:t>本项目使用</w:t>
                  </w:r>
                  <w:r>
                    <w:rPr>
                      <w:rFonts w:hint="eastAsia"/>
                      <w:kern w:val="0"/>
                      <w:szCs w:val="21"/>
                    </w:rPr>
                    <w:t>水、电作为能源</w:t>
                  </w:r>
                  <w:r>
                    <w:rPr>
                      <w:kern w:val="0"/>
                      <w:szCs w:val="21"/>
                    </w:rPr>
                    <w:t>，属清洁能源</w:t>
                  </w:r>
                </w:p>
              </w:tc>
            </w:tr>
            <w:tr w:rsidR="00D00613" w:rsidTr="00C643ED">
              <w:trPr>
                <w:trHeight w:val="710"/>
              </w:trPr>
              <w:tc>
                <w:tcPr>
                  <w:tcW w:w="4056" w:type="pct"/>
                  <w:vAlign w:val="center"/>
                </w:tcPr>
                <w:p w:rsidR="00D00613" w:rsidRDefault="00D00613" w:rsidP="00C643ED">
                  <w:pPr>
                    <w:widowControl/>
                    <w:ind w:firstLineChars="200" w:firstLine="420"/>
                    <w:textAlignment w:val="bottom"/>
                    <w:rPr>
                      <w:kern w:val="0"/>
                      <w:szCs w:val="21"/>
                    </w:rPr>
                  </w:pPr>
                  <w:r>
                    <w:rPr>
                      <w:kern w:val="0"/>
                      <w:szCs w:val="21"/>
                    </w:rPr>
                    <w:t>（二十五）实施</w:t>
                  </w:r>
                  <w:r>
                    <w:rPr>
                      <w:kern w:val="0"/>
                      <w:szCs w:val="21"/>
                    </w:rPr>
                    <w:t>VOCs</w:t>
                  </w:r>
                  <w:r>
                    <w:rPr>
                      <w:kern w:val="0"/>
                      <w:szCs w:val="21"/>
                    </w:rPr>
                    <w:t>专项整治方案。制定石化、化工、工业涂装、包装印刷等</w:t>
                  </w:r>
                  <w:r>
                    <w:rPr>
                      <w:kern w:val="0"/>
                      <w:szCs w:val="21"/>
                    </w:rPr>
                    <w:t>VOCs</w:t>
                  </w:r>
                  <w:r>
                    <w:rPr>
                      <w:kern w:val="0"/>
                      <w:szCs w:val="21"/>
                    </w:rPr>
                    <w:t>排放重点行业和油品储运销综合整治方案，出台泄漏检测与修复标准，编制</w:t>
                  </w:r>
                  <w:r>
                    <w:rPr>
                      <w:kern w:val="0"/>
                      <w:szCs w:val="21"/>
                    </w:rPr>
                    <w:t>VOCs</w:t>
                  </w:r>
                  <w:r>
                    <w:rPr>
                      <w:kern w:val="0"/>
                      <w:szCs w:val="21"/>
                    </w:rPr>
                    <w:t>治理技术指南。重点区域禁止建设生产和使用高</w:t>
                  </w:r>
                  <w:r>
                    <w:rPr>
                      <w:kern w:val="0"/>
                      <w:szCs w:val="21"/>
                    </w:rPr>
                    <w:t>VOCs</w:t>
                  </w:r>
                  <w:r>
                    <w:rPr>
                      <w:kern w:val="0"/>
                      <w:szCs w:val="21"/>
                    </w:rPr>
                    <w:t>含量的溶剂型涂料、油墨、胶粘剂等项目，加大餐饮油烟治理力度。开展</w:t>
                  </w:r>
                  <w:r>
                    <w:rPr>
                      <w:kern w:val="0"/>
                      <w:szCs w:val="21"/>
                    </w:rPr>
                    <w:t>VOCs</w:t>
                  </w:r>
                  <w:r>
                    <w:rPr>
                      <w:kern w:val="0"/>
                      <w:szCs w:val="21"/>
                    </w:rPr>
                    <w:t>整治专项执法行动，严厉打击违法排污行为，对治理效果差、技术服务能力弱、运营管理水平低的治理单位，公布名单，实行联合惩戒，扶持培育</w:t>
                  </w:r>
                  <w:r>
                    <w:rPr>
                      <w:kern w:val="0"/>
                      <w:szCs w:val="21"/>
                    </w:rPr>
                    <w:t>VOCs</w:t>
                  </w:r>
                  <w:r>
                    <w:rPr>
                      <w:kern w:val="0"/>
                      <w:szCs w:val="21"/>
                    </w:rPr>
                    <w:t>治理和服务专业化规模化龙头企业。</w:t>
                  </w:r>
                  <w:r>
                    <w:rPr>
                      <w:kern w:val="0"/>
                      <w:szCs w:val="21"/>
                    </w:rPr>
                    <w:t>2020</w:t>
                  </w:r>
                  <w:r>
                    <w:rPr>
                      <w:kern w:val="0"/>
                      <w:szCs w:val="21"/>
                    </w:rPr>
                    <w:t>年，</w:t>
                  </w:r>
                  <w:r>
                    <w:rPr>
                      <w:kern w:val="0"/>
                      <w:szCs w:val="21"/>
                    </w:rPr>
                    <w:t>VOCs</w:t>
                  </w:r>
                  <w:r>
                    <w:rPr>
                      <w:kern w:val="0"/>
                      <w:szCs w:val="21"/>
                    </w:rPr>
                    <w:t>排放总量较</w:t>
                  </w:r>
                  <w:r>
                    <w:rPr>
                      <w:kern w:val="0"/>
                      <w:szCs w:val="21"/>
                    </w:rPr>
                    <w:t>2015</w:t>
                  </w:r>
                  <w:r>
                    <w:rPr>
                      <w:kern w:val="0"/>
                      <w:szCs w:val="21"/>
                    </w:rPr>
                    <w:t>年下降</w:t>
                  </w:r>
                  <w:r>
                    <w:rPr>
                      <w:kern w:val="0"/>
                      <w:szCs w:val="21"/>
                    </w:rPr>
                    <w:t>10%</w:t>
                  </w:r>
                  <w:r>
                    <w:rPr>
                      <w:kern w:val="0"/>
                      <w:szCs w:val="21"/>
                    </w:rPr>
                    <w:t>以上。</w:t>
                  </w:r>
                </w:p>
              </w:tc>
              <w:tc>
                <w:tcPr>
                  <w:tcW w:w="944" w:type="pct"/>
                  <w:vAlign w:val="center"/>
                </w:tcPr>
                <w:p w:rsidR="00D00613" w:rsidRDefault="00D00613" w:rsidP="00C643ED">
                  <w:pPr>
                    <w:widowControl/>
                    <w:ind w:firstLineChars="200" w:firstLine="420"/>
                    <w:textAlignment w:val="bottom"/>
                    <w:rPr>
                      <w:kern w:val="0"/>
                      <w:szCs w:val="21"/>
                    </w:rPr>
                  </w:pPr>
                  <w:r>
                    <w:rPr>
                      <w:szCs w:val="21"/>
                    </w:rPr>
                    <w:t>本项目挥发性有机物均经废气处理装置处理后达标排放，对周边环境影响较小</w:t>
                  </w:r>
                </w:p>
              </w:tc>
            </w:tr>
          </w:tbl>
          <w:p w:rsidR="00D00613" w:rsidRDefault="00D00613" w:rsidP="00D00613">
            <w:pPr>
              <w:pStyle w:val="a7"/>
              <w:spacing w:after="0"/>
              <w:ind w:leftChars="0" w:left="0" w:rightChars="0" w:right="0"/>
              <w:jc w:val="center"/>
              <w:rPr>
                <w:rFonts w:ascii="Times New Roman" w:hAnsi="Times New Roman"/>
                <w:b/>
                <w:bCs/>
                <w:sz w:val="24"/>
                <w:szCs w:val="24"/>
              </w:rPr>
            </w:pPr>
            <w:r>
              <w:rPr>
                <w:rFonts w:ascii="Times New Roman" w:hAnsi="Times New Roman"/>
                <w:b/>
                <w:bCs/>
                <w:sz w:val="24"/>
                <w:szCs w:val="24"/>
              </w:rPr>
              <w:t>表</w:t>
            </w:r>
            <w:r>
              <w:rPr>
                <w:rFonts w:ascii="Times New Roman" w:hAnsi="Times New Roman"/>
                <w:b/>
                <w:bCs/>
                <w:sz w:val="24"/>
                <w:szCs w:val="24"/>
              </w:rPr>
              <w:t>1-</w:t>
            </w:r>
            <w:r>
              <w:rPr>
                <w:rFonts w:ascii="Times New Roman" w:hAnsi="Times New Roman" w:hint="eastAsia"/>
                <w:b/>
                <w:bCs/>
                <w:sz w:val="24"/>
                <w:szCs w:val="24"/>
              </w:rPr>
              <w:t>9</w:t>
            </w:r>
            <w:r>
              <w:rPr>
                <w:rFonts w:ascii="Times New Roman" w:hAnsi="Times New Roman"/>
                <w:b/>
                <w:bCs/>
                <w:sz w:val="24"/>
                <w:szCs w:val="24"/>
              </w:rPr>
              <w:t xml:space="preserve"> </w:t>
            </w:r>
            <w:r>
              <w:rPr>
                <w:rFonts w:ascii="Times New Roman" w:hAnsi="Times New Roman"/>
                <w:b/>
                <w:bCs/>
                <w:sz w:val="24"/>
                <w:szCs w:val="24"/>
              </w:rPr>
              <w:t>与苏政发〔</w:t>
            </w:r>
            <w:r>
              <w:rPr>
                <w:rFonts w:ascii="Times New Roman" w:hAnsi="Times New Roman"/>
                <w:b/>
                <w:bCs/>
                <w:sz w:val="24"/>
                <w:szCs w:val="24"/>
              </w:rPr>
              <w:t>2018</w:t>
            </w:r>
            <w:r>
              <w:rPr>
                <w:rFonts w:ascii="Times New Roman" w:hAnsi="Times New Roman"/>
                <w:b/>
                <w:bCs/>
                <w:sz w:val="24"/>
                <w:szCs w:val="24"/>
              </w:rPr>
              <w:t>〕</w:t>
            </w:r>
            <w:r>
              <w:rPr>
                <w:rFonts w:ascii="Times New Roman" w:hAnsi="Times New Roman"/>
                <w:b/>
                <w:bCs/>
                <w:sz w:val="24"/>
                <w:szCs w:val="24"/>
              </w:rPr>
              <w:t>122</w:t>
            </w:r>
            <w:r>
              <w:rPr>
                <w:rFonts w:ascii="Times New Roman" w:hAnsi="Times New Roman"/>
                <w:b/>
                <w:bCs/>
                <w:sz w:val="24"/>
                <w:szCs w:val="24"/>
              </w:rPr>
              <w:t>号相符性分析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775"/>
              <w:gridCol w:w="1571"/>
            </w:tblGrid>
            <w:tr w:rsidR="00D00613" w:rsidTr="00C643ED">
              <w:trPr>
                <w:trHeight w:val="340"/>
              </w:trPr>
              <w:tc>
                <w:tcPr>
                  <w:tcW w:w="4059" w:type="pct"/>
                  <w:vAlign w:val="center"/>
                </w:tcPr>
                <w:p w:rsidR="00D00613" w:rsidRDefault="00D00613" w:rsidP="00C643ED">
                  <w:pPr>
                    <w:jc w:val="center"/>
                    <w:rPr>
                      <w:b/>
                      <w:szCs w:val="21"/>
                    </w:rPr>
                  </w:pPr>
                  <w:r>
                    <w:rPr>
                      <w:b/>
                      <w:szCs w:val="21"/>
                    </w:rPr>
                    <w:t>要求</w:t>
                  </w:r>
                </w:p>
              </w:tc>
              <w:tc>
                <w:tcPr>
                  <w:tcW w:w="941" w:type="pct"/>
                  <w:vAlign w:val="center"/>
                </w:tcPr>
                <w:p w:rsidR="00D00613" w:rsidRDefault="00D00613" w:rsidP="00C643ED">
                  <w:pPr>
                    <w:jc w:val="center"/>
                    <w:rPr>
                      <w:b/>
                      <w:szCs w:val="21"/>
                    </w:rPr>
                  </w:pPr>
                  <w:r>
                    <w:rPr>
                      <w:b/>
                      <w:szCs w:val="21"/>
                    </w:rPr>
                    <w:t>相符性分析</w:t>
                  </w:r>
                </w:p>
              </w:tc>
            </w:tr>
            <w:tr w:rsidR="00D00613" w:rsidTr="00C643ED">
              <w:trPr>
                <w:trHeight w:val="90"/>
              </w:trPr>
              <w:tc>
                <w:tcPr>
                  <w:tcW w:w="4059" w:type="pct"/>
                  <w:vAlign w:val="center"/>
                </w:tcPr>
                <w:p w:rsidR="00D00613" w:rsidRDefault="00D00613" w:rsidP="00C643ED">
                  <w:pPr>
                    <w:widowControl/>
                    <w:ind w:firstLineChars="200" w:firstLine="420"/>
                    <w:textAlignment w:val="bottom"/>
                    <w:rPr>
                      <w:kern w:val="0"/>
                      <w:szCs w:val="21"/>
                    </w:rPr>
                  </w:pPr>
                  <w:r>
                    <w:rPr>
                      <w:kern w:val="0"/>
                      <w:szCs w:val="21"/>
                    </w:rPr>
                    <w:t>（三）优化产业布局。</w:t>
                  </w:r>
                  <w:r>
                    <w:rPr>
                      <w:kern w:val="0"/>
                      <w:szCs w:val="21"/>
                    </w:rPr>
                    <w:t>2018</w:t>
                  </w:r>
                  <w:r>
                    <w:rPr>
                      <w:kern w:val="0"/>
                      <w:szCs w:val="21"/>
                    </w:rPr>
                    <w:t>年底前，编制完成全省</w:t>
                  </w:r>
                  <w:r>
                    <w:rPr>
                      <w:kern w:val="0"/>
                      <w:szCs w:val="21"/>
                    </w:rPr>
                    <w:t>“</w:t>
                  </w:r>
                  <w:r>
                    <w:rPr>
                      <w:kern w:val="0"/>
                      <w:szCs w:val="21"/>
                    </w:rPr>
                    <w:t>三线一单</w:t>
                  </w:r>
                  <w:r>
                    <w:rPr>
                      <w:kern w:val="0"/>
                      <w:szCs w:val="21"/>
                    </w:rPr>
                    <w:t>”</w:t>
                  </w:r>
                  <w:r>
                    <w:rPr>
                      <w:kern w:val="0"/>
                      <w:szCs w:val="21"/>
                    </w:rPr>
                    <w:t>（生态保护红线、环境质量底线、资源利用上线和环境准入清单）。明确禁止和限制发展的行业、生产工艺和产业目录，严格执行江苏省产业结构调整限制、淘汰和禁止目录，各市根据空气质量改善需求可制定更严格的产业准入门槛。</w:t>
                  </w:r>
                </w:p>
              </w:tc>
              <w:tc>
                <w:tcPr>
                  <w:tcW w:w="941" w:type="pct"/>
                  <w:vAlign w:val="center"/>
                </w:tcPr>
                <w:p w:rsidR="00D00613" w:rsidRDefault="00D00613" w:rsidP="00C643ED">
                  <w:pPr>
                    <w:widowControl/>
                    <w:ind w:firstLineChars="200" w:firstLine="420"/>
                    <w:textAlignment w:val="bottom"/>
                    <w:rPr>
                      <w:kern w:val="0"/>
                      <w:szCs w:val="21"/>
                    </w:rPr>
                  </w:pPr>
                  <w:r>
                    <w:rPr>
                      <w:kern w:val="0"/>
                      <w:szCs w:val="21"/>
                    </w:rPr>
                    <w:t>本项目不属于江苏省产业结构调整限制、淘汰和禁止项目</w:t>
                  </w:r>
                </w:p>
              </w:tc>
            </w:tr>
            <w:tr w:rsidR="00D00613" w:rsidTr="00C643ED">
              <w:trPr>
                <w:trHeight w:val="90"/>
              </w:trPr>
              <w:tc>
                <w:tcPr>
                  <w:tcW w:w="4059" w:type="pct"/>
                  <w:vAlign w:val="center"/>
                </w:tcPr>
                <w:p w:rsidR="00D00613" w:rsidRPr="006B7092" w:rsidRDefault="00D00613" w:rsidP="00C643ED">
                  <w:pPr>
                    <w:widowControl/>
                    <w:shd w:val="clear" w:color="auto" w:fill="FFFFFF"/>
                    <w:ind w:firstLine="482"/>
                    <w:jc w:val="left"/>
                    <w:rPr>
                      <w:kern w:val="0"/>
                      <w:szCs w:val="21"/>
                    </w:rPr>
                  </w:pPr>
                  <w:r w:rsidRPr="006B7092">
                    <w:rPr>
                      <w:rFonts w:hint="eastAsia"/>
                      <w:kern w:val="0"/>
                      <w:szCs w:val="21"/>
                    </w:rPr>
                    <w:t>（四）严控“两高”行业产能。严禁新增钢铁、焦化、电解铝、铸造、水泥和平板玻璃等产能。严格执行钢铁、水泥、平板玻璃等行业产能置换实施办法。</w:t>
                  </w:r>
                </w:p>
              </w:tc>
              <w:tc>
                <w:tcPr>
                  <w:tcW w:w="941" w:type="pct"/>
                  <w:vAlign w:val="center"/>
                </w:tcPr>
                <w:p w:rsidR="00D00613" w:rsidRDefault="00D00613" w:rsidP="00C643ED">
                  <w:pPr>
                    <w:widowControl/>
                    <w:ind w:firstLineChars="200" w:firstLine="420"/>
                    <w:textAlignment w:val="bottom"/>
                    <w:rPr>
                      <w:kern w:val="0"/>
                      <w:szCs w:val="21"/>
                    </w:rPr>
                  </w:pPr>
                  <w:r>
                    <w:rPr>
                      <w:rFonts w:hint="eastAsia"/>
                    </w:rPr>
                    <w:t>本项目为</w:t>
                  </w:r>
                  <w:r>
                    <w:rPr>
                      <w:rFonts w:hint="eastAsia"/>
                      <w:szCs w:val="21"/>
                    </w:rPr>
                    <w:t>C2929</w:t>
                  </w:r>
                  <w:r>
                    <w:rPr>
                      <w:rFonts w:hint="eastAsia"/>
                      <w:szCs w:val="21"/>
                    </w:rPr>
                    <w:t>塑料零件及其他塑料制品制造</w:t>
                  </w:r>
                  <w:r>
                    <w:rPr>
                      <w:rFonts w:hint="eastAsia"/>
                    </w:rPr>
                    <w:t>，</w:t>
                  </w:r>
                  <w:r>
                    <w:rPr>
                      <w:kern w:val="0"/>
                      <w:szCs w:val="21"/>
                    </w:rPr>
                    <w:t>不属于</w:t>
                  </w:r>
                  <w:r>
                    <w:rPr>
                      <w:kern w:val="0"/>
                      <w:szCs w:val="21"/>
                    </w:rPr>
                    <w:t>“</w:t>
                  </w:r>
                  <w:r>
                    <w:rPr>
                      <w:kern w:val="0"/>
                      <w:szCs w:val="21"/>
                    </w:rPr>
                    <w:t>两高</w:t>
                  </w:r>
                  <w:r>
                    <w:rPr>
                      <w:kern w:val="0"/>
                      <w:szCs w:val="21"/>
                    </w:rPr>
                    <w:t>”</w:t>
                  </w:r>
                  <w:r>
                    <w:rPr>
                      <w:kern w:val="0"/>
                      <w:szCs w:val="21"/>
                    </w:rPr>
                    <w:t>行业</w:t>
                  </w:r>
                  <w:r>
                    <w:rPr>
                      <w:rFonts w:hint="eastAsia"/>
                      <w:kern w:val="0"/>
                      <w:szCs w:val="21"/>
                    </w:rPr>
                    <w:t>。</w:t>
                  </w:r>
                </w:p>
              </w:tc>
            </w:tr>
            <w:tr w:rsidR="00D00613" w:rsidTr="00C643ED">
              <w:trPr>
                <w:trHeight w:val="710"/>
              </w:trPr>
              <w:tc>
                <w:tcPr>
                  <w:tcW w:w="4059" w:type="pct"/>
                  <w:vAlign w:val="center"/>
                </w:tcPr>
                <w:p w:rsidR="00D00613" w:rsidRDefault="00D00613" w:rsidP="00C643ED">
                  <w:pPr>
                    <w:widowControl/>
                    <w:ind w:firstLineChars="200" w:firstLine="420"/>
                    <w:textAlignment w:val="bottom"/>
                    <w:rPr>
                      <w:kern w:val="0"/>
                      <w:szCs w:val="21"/>
                    </w:rPr>
                  </w:pPr>
                  <w:r>
                    <w:rPr>
                      <w:kern w:val="0"/>
                      <w:szCs w:val="21"/>
                    </w:rPr>
                    <w:t>（十二）加快发展清洁能源和新能源。坚持集中开发与分散利用并举，调整优化开发布局，有序发展水电，安全高效发展核电，优化风能、太阳能开发布局，因地制宜发展生物质能、地热能等。在具备资源条件的地方，鼓励发展县域生物质热电联产、生物质成型燃料锅炉及生物天然气。推进建筑陶瓷行业清洁能源改造。到</w:t>
                  </w:r>
                  <w:r>
                    <w:rPr>
                      <w:kern w:val="0"/>
                      <w:szCs w:val="21"/>
                    </w:rPr>
                    <w:t>2020</w:t>
                  </w:r>
                  <w:r>
                    <w:rPr>
                      <w:kern w:val="0"/>
                      <w:szCs w:val="21"/>
                    </w:rPr>
                    <w:t>年，非化石能源发电装机力争达到</w:t>
                  </w:r>
                  <w:r>
                    <w:rPr>
                      <w:kern w:val="0"/>
                      <w:szCs w:val="21"/>
                    </w:rPr>
                    <w:t>2600</w:t>
                  </w:r>
                  <w:r>
                    <w:rPr>
                      <w:kern w:val="0"/>
                      <w:szCs w:val="21"/>
                    </w:rPr>
                    <w:t>万千瓦，占省内电力装机的</w:t>
                  </w:r>
                  <w:r>
                    <w:rPr>
                      <w:kern w:val="0"/>
                      <w:szCs w:val="21"/>
                    </w:rPr>
                    <w:t>20%</w:t>
                  </w:r>
                  <w:r>
                    <w:rPr>
                      <w:kern w:val="0"/>
                      <w:szCs w:val="21"/>
                    </w:rPr>
                    <w:t>左右；非化石能源占一次能源消费比重达约</w:t>
                  </w:r>
                  <w:r>
                    <w:rPr>
                      <w:kern w:val="0"/>
                      <w:szCs w:val="21"/>
                    </w:rPr>
                    <w:t>11%</w:t>
                  </w:r>
                  <w:r>
                    <w:rPr>
                      <w:kern w:val="0"/>
                      <w:szCs w:val="21"/>
                    </w:rPr>
                    <w:t>。</w:t>
                  </w:r>
                </w:p>
              </w:tc>
              <w:tc>
                <w:tcPr>
                  <w:tcW w:w="941" w:type="pct"/>
                  <w:vAlign w:val="center"/>
                </w:tcPr>
                <w:p w:rsidR="00D00613" w:rsidRDefault="00D00613" w:rsidP="00C643ED">
                  <w:pPr>
                    <w:widowControl/>
                    <w:ind w:firstLineChars="200" w:firstLine="420"/>
                    <w:textAlignment w:val="bottom"/>
                    <w:rPr>
                      <w:kern w:val="0"/>
                      <w:szCs w:val="21"/>
                    </w:rPr>
                  </w:pPr>
                  <w:r>
                    <w:rPr>
                      <w:kern w:val="0"/>
                      <w:szCs w:val="21"/>
                    </w:rPr>
                    <w:t>本项目使用</w:t>
                  </w:r>
                  <w:r>
                    <w:rPr>
                      <w:rFonts w:hint="eastAsia"/>
                      <w:kern w:val="0"/>
                      <w:szCs w:val="21"/>
                    </w:rPr>
                    <w:t>水、电作为能源</w:t>
                  </w:r>
                  <w:r>
                    <w:rPr>
                      <w:kern w:val="0"/>
                      <w:szCs w:val="21"/>
                    </w:rPr>
                    <w:t>，属清洁能源</w:t>
                  </w:r>
                </w:p>
              </w:tc>
            </w:tr>
            <w:tr w:rsidR="00D00613" w:rsidTr="00C643ED">
              <w:trPr>
                <w:trHeight w:val="710"/>
              </w:trPr>
              <w:tc>
                <w:tcPr>
                  <w:tcW w:w="4059" w:type="pct"/>
                  <w:vAlign w:val="center"/>
                </w:tcPr>
                <w:p w:rsidR="00D00613" w:rsidRDefault="00D00613" w:rsidP="00C643ED">
                  <w:pPr>
                    <w:widowControl/>
                    <w:ind w:firstLineChars="200" w:firstLine="420"/>
                    <w:textAlignment w:val="bottom"/>
                    <w:rPr>
                      <w:kern w:val="0"/>
                      <w:szCs w:val="21"/>
                    </w:rPr>
                  </w:pPr>
                  <w:r>
                    <w:rPr>
                      <w:kern w:val="0"/>
                      <w:szCs w:val="21"/>
                    </w:rPr>
                    <w:t>（二十四）深化</w:t>
                  </w:r>
                  <w:r>
                    <w:rPr>
                      <w:kern w:val="0"/>
                      <w:szCs w:val="21"/>
                    </w:rPr>
                    <w:t>VOCs</w:t>
                  </w:r>
                  <w:r>
                    <w:rPr>
                      <w:kern w:val="0"/>
                      <w:szCs w:val="21"/>
                    </w:rPr>
                    <w:t>治理专项行动。完善省重点行业</w:t>
                  </w:r>
                  <w:r>
                    <w:rPr>
                      <w:kern w:val="0"/>
                      <w:szCs w:val="21"/>
                    </w:rPr>
                    <w:t>VOCs</w:t>
                  </w:r>
                  <w:r>
                    <w:rPr>
                      <w:kern w:val="0"/>
                      <w:szCs w:val="21"/>
                    </w:rPr>
                    <w:t>排放量核算与综合管理系统，建成能够统一管理</w:t>
                  </w:r>
                  <w:r>
                    <w:rPr>
                      <w:kern w:val="0"/>
                      <w:szCs w:val="21"/>
                    </w:rPr>
                    <w:t>VOCs</w:t>
                  </w:r>
                  <w:r>
                    <w:rPr>
                      <w:kern w:val="0"/>
                      <w:szCs w:val="21"/>
                    </w:rPr>
                    <w:t>主要污染源排放、治理、监测、第三方治理单位等信息的综合平台。</w:t>
                  </w:r>
                </w:p>
              </w:tc>
              <w:tc>
                <w:tcPr>
                  <w:tcW w:w="941" w:type="pct"/>
                  <w:vAlign w:val="center"/>
                </w:tcPr>
                <w:p w:rsidR="00D00613" w:rsidRDefault="00D00613" w:rsidP="00C643ED">
                  <w:pPr>
                    <w:widowControl/>
                    <w:ind w:firstLineChars="200" w:firstLine="420"/>
                    <w:textAlignment w:val="bottom"/>
                    <w:rPr>
                      <w:kern w:val="0"/>
                      <w:szCs w:val="21"/>
                    </w:rPr>
                  </w:pPr>
                  <w:r>
                    <w:rPr>
                      <w:szCs w:val="21"/>
                    </w:rPr>
                    <w:t>本项目挥发性有机物均经废气处理装置处理后达标排放，对周边环境影响较小</w:t>
                  </w:r>
                </w:p>
              </w:tc>
            </w:tr>
          </w:tbl>
          <w:p w:rsidR="00D00613" w:rsidRDefault="00D00613" w:rsidP="00D00613">
            <w:pPr>
              <w:pStyle w:val="a7"/>
              <w:spacing w:after="0"/>
              <w:ind w:leftChars="0" w:left="0" w:rightChars="0" w:right="0"/>
              <w:jc w:val="center"/>
              <w:rPr>
                <w:rFonts w:ascii="Times New Roman" w:hAnsi="Times New Roman" w:hint="eastAsia"/>
                <w:b/>
                <w:bCs/>
                <w:sz w:val="24"/>
                <w:szCs w:val="24"/>
              </w:rPr>
            </w:pPr>
          </w:p>
          <w:p w:rsidR="00D00613" w:rsidRDefault="00D00613" w:rsidP="00D00613">
            <w:pPr>
              <w:pStyle w:val="a7"/>
              <w:spacing w:after="0"/>
              <w:ind w:leftChars="0" w:left="0" w:rightChars="0" w:right="0"/>
              <w:jc w:val="center"/>
              <w:rPr>
                <w:rFonts w:ascii="Times New Roman" w:hAnsi="Times New Roman"/>
                <w:b/>
                <w:bCs/>
                <w:sz w:val="24"/>
                <w:szCs w:val="24"/>
              </w:rPr>
            </w:pPr>
            <w:r>
              <w:rPr>
                <w:rFonts w:ascii="Times New Roman" w:hAnsi="Times New Roman"/>
                <w:b/>
                <w:bCs/>
                <w:sz w:val="24"/>
                <w:szCs w:val="24"/>
              </w:rPr>
              <w:lastRenderedPageBreak/>
              <w:t>表</w:t>
            </w:r>
            <w:r>
              <w:rPr>
                <w:rFonts w:ascii="Times New Roman" w:hAnsi="Times New Roman"/>
                <w:b/>
                <w:bCs/>
                <w:sz w:val="24"/>
                <w:szCs w:val="24"/>
              </w:rPr>
              <w:t>1-</w:t>
            </w:r>
            <w:r>
              <w:rPr>
                <w:rFonts w:ascii="Times New Roman" w:hAnsi="Times New Roman" w:hint="eastAsia"/>
                <w:b/>
                <w:bCs/>
                <w:sz w:val="24"/>
                <w:szCs w:val="24"/>
              </w:rPr>
              <w:t>10</w:t>
            </w:r>
            <w:r>
              <w:rPr>
                <w:rFonts w:ascii="Times New Roman" w:hAnsi="Times New Roman"/>
                <w:b/>
                <w:bCs/>
                <w:sz w:val="24"/>
                <w:szCs w:val="24"/>
              </w:rPr>
              <w:t xml:space="preserve"> </w:t>
            </w:r>
            <w:r>
              <w:rPr>
                <w:rFonts w:ascii="Times New Roman" w:hAnsi="Times New Roman"/>
                <w:b/>
                <w:bCs/>
                <w:sz w:val="24"/>
                <w:szCs w:val="24"/>
              </w:rPr>
              <w:t>与常政发</w:t>
            </w:r>
            <w:r>
              <w:rPr>
                <w:rFonts w:ascii="Times New Roman" w:hAnsi="Times New Roman"/>
                <w:b/>
                <w:bCs/>
                <w:sz w:val="24"/>
                <w:szCs w:val="24"/>
              </w:rPr>
              <w:t>[2019]27</w:t>
            </w:r>
            <w:r>
              <w:rPr>
                <w:rFonts w:ascii="Times New Roman" w:hAnsi="Times New Roman"/>
                <w:b/>
                <w:bCs/>
                <w:sz w:val="24"/>
                <w:szCs w:val="24"/>
              </w:rPr>
              <w:t>号相符性分析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775"/>
              <w:gridCol w:w="1571"/>
            </w:tblGrid>
            <w:tr w:rsidR="00D00613" w:rsidTr="00C643ED">
              <w:trPr>
                <w:trHeight w:val="340"/>
              </w:trPr>
              <w:tc>
                <w:tcPr>
                  <w:tcW w:w="4059" w:type="pct"/>
                  <w:vAlign w:val="center"/>
                </w:tcPr>
                <w:p w:rsidR="00D00613" w:rsidRDefault="00D00613" w:rsidP="00C643ED">
                  <w:pPr>
                    <w:jc w:val="center"/>
                    <w:rPr>
                      <w:b/>
                      <w:szCs w:val="21"/>
                    </w:rPr>
                  </w:pPr>
                  <w:r>
                    <w:rPr>
                      <w:b/>
                      <w:szCs w:val="21"/>
                    </w:rPr>
                    <w:t>要求</w:t>
                  </w:r>
                </w:p>
              </w:tc>
              <w:tc>
                <w:tcPr>
                  <w:tcW w:w="941" w:type="pct"/>
                  <w:vAlign w:val="center"/>
                </w:tcPr>
                <w:p w:rsidR="00D00613" w:rsidRDefault="00D00613" w:rsidP="00C643ED">
                  <w:pPr>
                    <w:jc w:val="center"/>
                    <w:rPr>
                      <w:b/>
                      <w:szCs w:val="21"/>
                    </w:rPr>
                  </w:pPr>
                  <w:r>
                    <w:rPr>
                      <w:b/>
                      <w:szCs w:val="21"/>
                    </w:rPr>
                    <w:t>相符性分析</w:t>
                  </w:r>
                </w:p>
              </w:tc>
            </w:tr>
            <w:tr w:rsidR="00D00613" w:rsidTr="00C643ED">
              <w:trPr>
                <w:trHeight w:val="710"/>
              </w:trPr>
              <w:tc>
                <w:tcPr>
                  <w:tcW w:w="4059" w:type="pct"/>
                  <w:vAlign w:val="center"/>
                </w:tcPr>
                <w:p w:rsidR="00D00613" w:rsidRDefault="00D00613" w:rsidP="00C643ED">
                  <w:pPr>
                    <w:widowControl/>
                    <w:ind w:firstLineChars="200" w:firstLine="420"/>
                    <w:textAlignment w:val="bottom"/>
                    <w:rPr>
                      <w:kern w:val="0"/>
                      <w:szCs w:val="21"/>
                    </w:rPr>
                  </w:pPr>
                  <w:r>
                    <w:rPr>
                      <w:kern w:val="0"/>
                      <w:szCs w:val="21"/>
                    </w:rPr>
                    <w:t>（三）优化产业布局。按上级要求编制完成全市</w:t>
                  </w:r>
                  <w:r>
                    <w:rPr>
                      <w:kern w:val="0"/>
                      <w:szCs w:val="21"/>
                    </w:rPr>
                    <w:t>“</w:t>
                  </w:r>
                  <w:r>
                    <w:rPr>
                      <w:kern w:val="0"/>
                      <w:szCs w:val="21"/>
                    </w:rPr>
                    <w:t>三线一单</w:t>
                  </w:r>
                  <w:r>
                    <w:rPr>
                      <w:kern w:val="0"/>
                      <w:szCs w:val="21"/>
                    </w:rPr>
                    <w:t>”</w:t>
                  </w:r>
                  <w:r>
                    <w:rPr>
                      <w:kern w:val="0"/>
                      <w:szCs w:val="21"/>
                    </w:rPr>
                    <w:t>（生态保护红线、环境质量底线、资源利用上线和环境准入清单），划定单元细化、精确到每个乡镇，为优化发展布局、推动产业结构调整提供科学指南。明确禁止和限制发展的行业、生产工艺和产业目录，严格执行江苏省产业结构调整限制、淘汰和禁止目录，各辖市、区根据空气质量改善需求可制订更严格的产业准入门槛。积极推行区域、规划环境影响评价，新、改、扩建钢铁、石化、化工、焦化、建材、有色等项目的环境影响评价，应满足区域、规划环评要求，其中钢铁和煤电项目不得新建，化工项目应符合江苏省相关行业环境准入和排放标准。在园区内开展环境政策和制度集成改革试点，放大政策扶持和改革集成效应。</w:t>
                  </w:r>
                </w:p>
              </w:tc>
              <w:tc>
                <w:tcPr>
                  <w:tcW w:w="941" w:type="pct"/>
                  <w:vAlign w:val="center"/>
                </w:tcPr>
                <w:p w:rsidR="00D00613" w:rsidRDefault="00D00613" w:rsidP="00C643ED">
                  <w:pPr>
                    <w:widowControl/>
                    <w:ind w:firstLineChars="200" w:firstLine="420"/>
                    <w:textAlignment w:val="bottom"/>
                    <w:rPr>
                      <w:kern w:val="0"/>
                      <w:szCs w:val="21"/>
                    </w:rPr>
                  </w:pPr>
                  <w:r>
                    <w:rPr>
                      <w:kern w:val="0"/>
                      <w:szCs w:val="21"/>
                    </w:rPr>
                    <w:t>本项目不属于产业结构调整限制、淘汰和禁止项目</w:t>
                  </w:r>
                </w:p>
              </w:tc>
            </w:tr>
            <w:tr w:rsidR="00D00613" w:rsidTr="00C643ED">
              <w:trPr>
                <w:trHeight w:val="710"/>
              </w:trPr>
              <w:tc>
                <w:tcPr>
                  <w:tcW w:w="4059" w:type="pct"/>
                  <w:vAlign w:val="center"/>
                </w:tcPr>
                <w:p w:rsidR="00D00613" w:rsidRDefault="00D00613" w:rsidP="00C643ED">
                  <w:pPr>
                    <w:widowControl/>
                    <w:ind w:firstLineChars="200" w:firstLine="420"/>
                    <w:textAlignment w:val="bottom"/>
                    <w:rPr>
                      <w:kern w:val="0"/>
                      <w:szCs w:val="21"/>
                    </w:rPr>
                  </w:pPr>
                  <w:r w:rsidRPr="009C3DEF">
                    <w:rPr>
                      <w:kern w:val="0"/>
                      <w:szCs w:val="21"/>
                    </w:rPr>
                    <w:t>（四）严控</w:t>
                  </w:r>
                  <w:r w:rsidRPr="009C3DEF">
                    <w:rPr>
                      <w:kern w:val="0"/>
                      <w:szCs w:val="21"/>
                    </w:rPr>
                    <w:t>“</w:t>
                  </w:r>
                  <w:r w:rsidRPr="009C3DEF">
                    <w:rPr>
                      <w:kern w:val="0"/>
                      <w:szCs w:val="21"/>
                    </w:rPr>
                    <w:t>两高</w:t>
                  </w:r>
                  <w:r w:rsidRPr="009C3DEF">
                    <w:rPr>
                      <w:kern w:val="0"/>
                      <w:szCs w:val="21"/>
                    </w:rPr>
                    <w:t>”</w:t>
                  </w:r>
                  <w:r w:rsidRPr="009C3DEF">
                    <w:rPr>
                      <w:kern w:val="0"/>
                      <w:szCs w:val="21"/>
                    </w:rPr>
                    <w:t>行业产能严禁新增钢铁、焦化、电解铝、铸造、水泥和平板玻璃等产能；严格执行钢铁、水泥、平板玻璃等行业产能置换实施办法。</w:t>
                  </w:r>
                </w:p>
                <w:p w:rsidR="00D00613" w:rsidRDefault="00D00613" w:rsidP="00C643ED">
                  <w:pPr>
                    <w:widowControl/>
                    <w:ind w:firstLineChars="200" w:firstLine="420"/>
                    <w:textAlignment w:val="bottom"/>
                    <w:rPr>
                      <w:kern w:val="0"/>
                      <w:szCs w:val="21"/>
                    </w:rPr>
                  </w:pPr>
                  <w:r w:rsidRPr="009C3DEF">
                    <w:rPr>
                      <w:kern w:val="0"/>
                      <w:szCs w:val="21"/>
                    </w:rPr>
                    <w:t>加大钢铁、铸造、建材等产能压减力度，根据国家和省下达的目标任务，继续开展钢铁等重点行业化解过剩产能工作，列入去产能的钢铁企业退出时应一并退出配套的烧结、高炉等设备；按照省统一部署，完成砖瓦行业、人造板加工行业压减产能工作。严防</w:t>
                  </w:r>
                  <w:r w:rsidRPr="009C3DEF">
                    <w:rPr>
                      <w:kern w:val="0"/>
                      <w:szCs w:val="21"/>
                    </w:rPr>
                    <w:t>“</w:t>
                  </w:r>
                  <w:r w:rsidRPr="009C3DEF">
                    <w:rPr>
                      <w:kern w:val="0"/>
                      <w:szCs w:val="21"/>
                    </w:rPr>
                    <w:t>地条钢</w:t>
                  </w:r>
                  <w:r w:rsidRPr="009C3DEF">
                    <w:rPr>
                      <w:kern w:val="0"/>
                      <w:szCs w:val="21"/>
                    </w:rPr>
                    <w:t>”</w:t>
                  </w:r>
                  <w:r w:rsidRPr="009C3DEF">
                    <w:rPr>
                      <w:kern w:val="0"/>
                      <w:szCs w:val="21"/>
                    </w:rPr>
                    <w:t>死灰复燃。</w:t>
                  </w:r>
                </w:p>
              </w:tc>
              <w:tc>
                <w:tcPr>
                  <w:tcW w:w="941" w:type="pct"/>
                  <w:vAlign w:val="center"/>
                </w:tcPr>
                <w:p w:rsidR="00D00613" w:rsidRDefault="00D00613" w:rsidP="00C643ED">
                  <w:pPr>
                    <w:widowControl/>
                    <w:ind w:firstLineChars="200" w:firstLine="420"/>
                    <w:textAlignment w:val="bottom"/>
                    <w:rPr>
                      <w:kern w:val="0"/>
                      <w:szCs w:val="21"/>
                    </w:rPr>
                  </w:pPr>
                  <w:r>
                    <w:rPr>
                      <w:rFonts w:hint="eastAsia"/>
                    </w:rPr>
                    <w:t>本项目为</w:t>
                  </w:r>
                  <w:r>
                    <w:rPr>
                      <w:rFonts w:hint="eastAsia"/>
                      <w:szCs w:val="21"/>
                    </w:rPr>
                    <w:t>C2929</w:t>
                  </w:r>
                  <w:r>
                    <w:rPr>
                      <w:rFonts w:hint="eastAsia"/>
                      <w:szCs w:val="21"/>
                    </w:rPr>
                    <w:t>塑料零件及其他塑料制品制造</w:t>
                  </w:r>
                  <w:r>
                    <w:rPr>
                      <w:rFonts w:hint="eastAsia"/>
                    </w:rPr>
                    <w:t>，</w:t>
                  </w:r>
                  <w:r>
                    <w:rPr>
                      <w:kern w:val="0"/>
                      <w:szCs w:val="21"/>
                    </w:rPr>
                    <w:t>不属于</w:t>
                  </w:r>
                  <w:r>
                    <w:rPr>
                      <w:kern w:val="0"/>
                      <w:szCs w:val="21"/>
                    </w:rPr>
                    <w:t>“</w:t>
                  </w:r>
                  <w:r>
                    <w:rPr>
                      <w:kern w:val="0"/>
                      <w:szCs w:val="21"/>
                    </w:rPr>
                    <w:t>两高</w:t>
                  </w:r>
                  <w:r>
                    <w:rPr>
                      <w:kern w:val="0"/>
                      <w:szCs w:val="21"/>
                    </w:rPr>
                    <w:t>”</w:t>
                  </w:r>
                  <w:r>
                    <w:rPr>
                      <w:kern w:val="0"/>
                      <w:szCs w:val="21"/>
                    </w:rPr>
                    <w:t>行业</w:t>
                  </w:r>
                  <w:r>
                    <w:rPr>
                      <w:rFonts w:hint="eastAsia"/>
                      <w:kern w:val="0"/>
                      <w:szCs w:val="21"/>
                    </w:rPr>
                    <w:t>。</w:t>
                  </w:r>
                </w:p>
              </w:tc>
            </w:tr>
            <w:tr w:rsidR="00D00613" w:rsidTr="00C643ED">
              <w:trPr>
                <w:trHeight w:val="1809"/>
              </w:trPr>
              <w:tc>
                <w:tcPr>
                  <w:tcW w:w="4059" w:type="pct"/>
                  <w:vAlign w:val="center"/>
                </w:tcPr>
                <w:p w:rsidR="00D00613" w:rsidRDefault="00D00613" w:rsidP="00C643ED">
                  <w:pPr>
                    <w:widowControl/>
                    <w:ind w:firstLineChars="200" w:firstLine="420"/>
                    <w:textAlignment w:val="bottom"/>
                    <w:rPr>
                      <w:kern w:val="0"/>
                      <w:szCs w:val="21"/>
                    </w:rPr>
                  </w:pPr>
                  <w:r>
                    <w:rPr>
                      <w:kern w:val="0"/>
                      <w:szCs w:val="21"/>
                    </w:rPr>
                    <w:t>（十二）加快发展清洁能源和新能源。坚持集中开发与分散利用并举，调整优化开发布局，优化太阳能开发布局，因地制宜发展生物质能、地热能等。在具备资源条件的地方，鼓励乡镇发展生物质热电联产、生物质成型燃料锅炉及生物天然气。到</w:t>
                  </w:r>
                  <w:r>
                    <w:rPr>
                      <w:kern w:val="0"/>
                      <w:szCs w:val="21"/>
                    </w:rPr>
                    <w:t>2020</w:t>
                  </w:r>
                  <w:r>
                    <w:rPr>
                      <w:kern w:val="0"/>
                      <w:szCs w:val="21"/>
                    </w:rPr>
                    <w:t>年，非化石能源发电装机容量逐步提高。</w:t>
                  </w:r>
                </w:p>
              </w:tc>
              <w:tc>
                <w:tcPr>
                  <w:tcW w:w="941" w:type="pct"/>
                  <w:vAlign w:val="center"/>
                </w:tcPr>
                <w:p w:rsidR="00D00613" w:rsidRDefault="00D00613" w:rsidP="00C643ED">
                  <w:pPr>
                    <w:widowControl/>
                    <w:ind w:firstLineChars="200" w:firstLine="420"/>
                    <w:textAlignment w:val="bottom"/>
                    <w:rPr>
                      <w:kern w:val="0"/>
                      <w:szCs w:val="21"/>
                    </w:rPr>
                  </w:pPr>
                  <w:r>
                    <w:rPr>
                      <w:kern w:val="0"/>
                      <w:szCs w:val="21"/>
                    </w:rPr>
                    <w:t>本项目使用</w:t>
                  </w:r>
                  <w:r>
                    <w:rPr>
                      <w:rFonts w:hint="eastAsia"/>
                      <w:kern w:val="0"/>
                      <w:szCs w:val="21"/>
                    </w:rPr>
                    <w:t>水、电作为能源</w:t>
                  </w:r>
                  <w:r>
                    <w:rPr>
                      <w:kern w:val="0"/>
                      <w:szCs w:val="21"/>
                    </w:rPr>
                    <w:t>，属清洁能源</w:t>
                  </w:r>
                </w:p>
              </w:tc>
            </w:tr>
            <w:tr w:rsidR="00D00613" w:rsidTr="00C643ED">
              <w:trPr>
                <w:trHeight w:val="3207"/>
              </w:trPr>
              <w:tc>
                <w:tcPr>
                  <w:tcW w:w="4059" w:type="pct"/>
                  <w:vAlign w:val="center"/>
                </w:tcPr>
                <w:p w:rsidR="00D00613" w:rsidRDefault="00D00613" w:rsidP="00C643ED">
                  <w:pPr>
                    <w:widowControl/>
                    <w:ind w:firstLineChars="200" w:firstLine="420"/>
                    <w:textAlignment w:val="bottom"/>
                    <w:rPr>
                      <w:kern w:val="0"/>
                      <w:szCs w:val="21"/>
                    </w:rPr>
                  </w:pPr>
                  <w:r>
                    <w:rPr>
                      <w:kern w:val="0"/>
                      <w:szCs w:val="21"/>
                    </w:rPr>
                    <w:t>（二十四）深化</w:t>
                  </w:r>
                  <w:r>
                    <w:rPr>
                      <w:kern w:val="0"/>
                      <w:szCs w:val="21"/>
                    </w:rPr>
                    <w:t>VOCs</w:t>
                  </w:r>
                  <w:r>
                    <w:rPr>
                      <w:kern w:val="0"/>
                      <w:szCs w:val="21"/>
                    </w:rPr>
                    <w:t>治理专项行动。上报省重点行业</w:t>
                  </w:r>
                  <w:r>
                    <w:rPr>
                      <w:kern w:val="0"/>
                      <w:szCs w:val="21"/>
                    </w:rPr>
                    <w:t>VOCs</w:t>
                  </w:r>
                  <w:r>
                    <w:rPr>
                      <w:kern w:val="0"/>
                      <w:szCs w:val="21"/>
                    </w:rPr>
                    <w:t>排放量核算系统相关数据，协助建立省级能够统一管理</w:t>
                  </w:r>
                  <w:r>
                    <w:rPr>
                      <w:kern w:val="0"/>
                      <w:szCs w:val="21"/>
                    </w:rPr>
                    <w:t>VOCs</w:t>
                  </w:r>
                  <w:r>
                    <w:rPr>
                      <w:kern w:val="0"/>
                      <w:szCs w:val="21"/>
                    </w:rPr>
                    <w:t>主要排放源排放、污染治理、监测、第三方治理单位等信息的综合平台。基本完成我市</w:t>
                  </w:r>
                  <w:r>
                    <w:rPr>
                      <w:kern w:val="0"/>
                      <w:szCs w:val="21"/>
                    </w:rPr>
                    <w:t>VOCs</w:t>
                  </w:r>
                  <w:r>
                    <w:rPr>
                      <w:kern w:val="0"/>
                      <w:szCs w:val="21"/>
                    </w:rPr>
                    <w:t>源解析工作，识别本地重点高活性</w:t>
                  </w:r>
                  <w:r>
                    <w:rPr>
                      <w:kern w:val="0"/>
                      <w:szCs w:val="21"/>
                    </w:rPr>
                    <w:t>VOCs</w:t>
                  </w:r>
                  <w:r>
                    <w:rPr>
                      <w:kern w:val="0"/>
                      <w:szCs w:val="21"/>
                    </w:rPr>
                    <w:t>物质；</w:t>
                  </w:r>
                  <w:r>
                    <w:rPr>
                      <w:kern w:val="0"/>
                      <w:szCs w:val="21"/>
                    </w:rPr>
                    <w:t>2019</w:t>
                  </w:r>
                  <w:r>
                    <w:rPr>
                      <w:kern w:val="0"/>
                      <w:szCs w:val="21"/>
                    </w:rPr>
                    <w:t>年制定出台全市</w:t>
                  </w:r>
                  <w:r>
                    <w:rPr>
                      <w:kern w:val="0"/>
                      <w:szCs w:val="21"/>
                    </w:rPr>
                    <w:t>VOCs</w:t>
                  </w:r>
                  <w:r>
                    <w:rPr>
                      <w:kern w:val="0"/>
                      <w:szCs w:val="21"/>
                    </w:rPr>
                    <w:t>名录和重点监管企业名录，着力推进重点物质减排。</w:t>
                  </w:r>
                  <w:r>
                    <w:rPr>
                      <w:kern w:val="0"/>
                      <w:szCs w:val="21"/>
                    </w:rPr>
                    <w:t>2019</w:t>
                  </w:r>
                  <w:r>
                    <w:rPr>
                      <w:kern w:val="0"/>
                      <w:szCs w:val="21"/>
                    </w:rPr>
                    <w:t>年底前，凡列入市</w:t>
                  </w:r>
                  <w:r>
                    <w:rPr>
                      <w:kern w:val="0"/>
                      <w:szCs w:val="21"/>
                    </w:rPr>
                    <w:t>VOCs</w:t>
                  </w:r>
                  <w:r>
                    <w:rPr>
                      <w:kern w:val="0"/>
                      <w:szCs w:val="21"/>
                    </w:rPr>
                    <w:t>重点监管企业名单的企业，均应自查</w:t>
                  </w:r>
                  <w:r>
                    <w:rPr>
                      <w:kern w:val="0"/>
                      <w:szCs w:val="21"/>
                    </w:rPr>
                    <w:t>VOCs</w:t>
                  </w:r>
                  <w:r>
                    <w:rPr>
                      <w:kern w:val="0"/>
                      <w:szCs w:val="21"/>
                    </w:rPr>
                    <w:t>排放情况、编制</w:t>
                  </w:r>
                  <w:r>
                    <w:rPr>
                      <w:kern w:val="0"/>
                      <w:szCs w:val="21"/>
                    </w:rPr>
                    <w:t>“</w:t>
                  </w:r>
                  <w:r>
                    <w:rPr>
                      <w:kern w:val="0"/>
                      <w:szCs w:val="21"/>
                    </w:rPr>
                    <w:t>一企一策</w:t>
                  </w:r>
                  <w:r>
                    <w:rPr>
                      <w:kern w:val="0"/>
                      <w:szCs w:val="21"/>
                    </w:rPr>
                    <w:t>”</w:t>
                  </w:r>
                  <w:r>
                    <w:rPr>
                      <w:kern w:val="0"/>
                      <w:szCs w:val="21"/>
                    </w:rPr>
                    <w:t>方案，各辖市区组织专家开展企业综合整治效果的核实评估、委托第三方抽取一定比例</w:t>
                  </w:r>
                  <w:r>
                    <w:rPr>
                      <w:kern w:val="0"/>
                      <w:szCs w:val="21"/>
                    </w:rPr>
                    <w:t>VOCs</w:t>
                  </w:r>
                  <w:r>
                    <w:rPr>
                      <w:kern w:val="0"/>
                      <w:szCs w:val="21"/>
                    </w:rPr>
                    <w:t>重点监管企业进行核查，确保治理见成效。到</w:t>
                  </w:r>
                  <w:r>
                    <w:rPr>
                      <w:kern w:val="0"/>
                      <w:szCs w:val="21"/>
                    </w:rPr>
                    <w:t>2020</w:t>
                  </w:r>
                  <w:r>
                    <w:rPr>
                      <w:kern w:val="0"/>
                      <w:szCs w:val="21"/>
                    </w:rPr>
                    <w:t>年全市</w:t>
                  </w:r>
                  <w:r>
                    <w:rPr>
                      <w:kern w:val="0"/>
                      <w:szCs w:val="21"/>
                    </w:rPr>
                    <w:t>VOCs</w:t>
                  </w:r>
                  <w:r>
                    <w:rPr>
                      <w:kern w:val="0"/>
                      <w:szCs w:val="21"/>
                    </w:rPr>
                    <w:t>排放重点行业比</w:t>
                  </w:r>
                  <w:r>
                    <w:rPr>
                      <w:kern w:val="0"/>
                      <w:szCs w:val="21"/>
                    </w:rPr>
                    <w:t>2015</w:t>
                  </w:r>
                  <w:r>
                    <w:rPr>
                      <w:kern w:val="0"/>
                      <w:szCs w:val="21"/>
                    </w:rPr>
                    <w:t>年减排</w:t>
                  </w:r>
                  <w:r>
                    <w:rPr>
                      <w:kern w:val="0"/>
                      <w:szCs w:val="21"/>
                    </w:rPr>
                    <w:t>30%</w:t>
                  </w:r>
                  <w:r>
                    <w:rPr>
                      <w:kern w:val="0"/>
                      <w:szCs w:val="21"/>
                    </w:rPr>
                    <w:t>以上。</w:t>
                  </w:r>
                </w:p>
              </w:tc>
              <w:tc>
                <w:tcPr>
                  <w:tcW w:w="941" w:type="pct"/>
                  <w:vAlign w:val="center"/>
                </w:tcPr>
                <w:p w:rsidR="00D00613" w:rsidRDefault="00D00613" w:rsidP="00C643ED">
                  <w:pPr>
                    <w:widowControl/>
                    <w:ind w:firstLineChars="200" w:firstLine="420"/>
                    <w:textAlignment w:val="bottom"/>
                    <w:rPr>
                      <w:kern w:val="0"/>
                      <w:szCs w:val="21"/>
                    </w:rPr>
                  </w:pPr>
                  <w:r>
                    <w:rPr>
                      <w:szCs w:val="21"/>
                    </w:rPr>
                    <w:t>本项目挥发性有机物均经废气处理装置处理后达标排放，对周边环境影响较小</w:t>
                  </w:r>
                </w:p>
              </w:tc>
            </w:tr>
          </w:tbl>
          <w:p w:rsidR="0019180A" w:rsidRPr="00D51A6B" w:rsidRDefault="0019180A" w:rsidP="0019180A">
            <w:pPr>
              <w:spacing w:line="360" w:lineRule="auto"/>
              <w:ind w:firstLineChars="200" w:firstLine="480"/>
              <w:rPr>
                <w:sz w:val="24"/>
              </w:rPr>
            </w:pPr>
            <w:r w:rsidRPr="00A93C35">
              <w:rPr>
                <w:rFonts w:hint="eastAsia"/>
                <w:sz w:val="24"/>
              </w:rPr>
              <w:t>综上，本项目与</w:t>
            </w:r>
            <w:r w:rsidRPr="00D51A6B">
              <w:rPr>
                <w:rFonts w:hint="eastAsia"/>
                <w:sz w:val="24"/>
              </w:rPr>
              <w:t>国家、地方“打赢蓝天保卫战三年行动计划”</w:t>
            </w:r>
            <w:r w:rsidRPr="00A93C35">
              <w:rPr>
                <w:rFonts w:hint="eastAsia"/>
                <w:sz w:val="24"/>
              </w:rPr>
              <w:t>的要求相符。</w:t>
            </w:r>
          </w:p>
          <w:p w:rsidR="00B32F57" w:rsidRPr="0019180A" w:rsidRDefault="0019180A" w:rsidP="00E14CB3">
            <w:pPr>
              <w:spacing w:line="360" w:lineRule="auto"/>
              <w:rPr>
                <w:b/>
              </w:rPr>
            </w:pPr>
            <w:r w:rsidRPr="0019180A">
              <w:rPr>
                <w:b/>
                <w:sz w:val="24"/>
              </w:rPr>
              <w:t>（</w:t>
            </w:r>
            <w:r w:rsidRPr="0019180A">
              <w:rPr>
                <w:b/>
                <w:sz w:val="24"/>
              </w:rPr>
              <w:t>5</w:t>
            </w:r>
            <w:r w:rsidRPr="0019180A">
              <w:rPr>
                <w:b/>
                <w:sz w:val="24"/>
              </w:rPr>
              <w:t>）</w:t>
            </w:r>
            <w:r w:rsidR="00FA4406" w:rsidRPr="0019180A">
              <w:rPr>
                <w:b/>
                <w:sz w:val="24"/>
              </w:rPr>
              <w:t>与《重点行业挥发性有机物综合治理方案》（环大气</w:t>
            </w:r>
            <w:r w:rsidR="00FA4406" w:rsidRPr="0019180A">
              <w:rPr>
                <w:b/>
                <w:sz w:val="24"/>
              </w:rPr>
              <w:t>[2019]53</w:t>
            </w:r>
            <w:r w:rsidR="00FA4406" w:rsidRPr="0019180A">
              <w:rPr>
                <w:b/>
                <w:sz w:val="24"/>
              </w:rPr>
              <w:t>号）的相符性</w:t>
            </w:r>
          </w:p>
          <w:p w:rsidR="00B32F57" w:rsidRDefault="00FA4406">
            <w:pPr>
              <w:autoSpaceDE w:val="0"/>
              <w:autoSpaceDN w:val="0"/>
              <w:adjustRightInd w:val="0"/>
              <w:snapToGrid w:val="0"/>
              <w:ind w:firstLineChars="150" w:firstLine="361"/>
              <w:jc w:val="center"/>
              <w:rPr>
                <w:b/>
                <w:bCs/>
                <w:sz w:val="24"/>
              </w:rPr>
            </w:pPr>
            <w:r>
              <w:rPr>
                <w:rFonts w:hint="eastAsia"/>
                <w:b/>
                <w:bCs/>
                <w:sz w:val="24"/>
              </w:rPr>
              <w:t>表</w:t>
            </w:r>
            <w:r>
              <w:rPr>
                <w:rFonts w:hint="eastAsia"/>
                <w:b/>
                <w:bCs/>
                <w:sz w:val="24"/>
              </w:rPr>
              <w:t>1-</w:t>
            </w:r>
            <w:r w:rsidR="00D00613">
              <w:rPr>
                <w:rFonts w:hint="eastAsia"/>
                <w:b/>
                <w:bCs/>
                <w:sz w:val="24"/>
              </w:rPr>
              <w:t>11</w:t>
            </w:r>
            <w:r>
              <w:rPr>
                <w:rFonts w:hint="eastAsia"/>
                <w:b/>
                <w:bCs/>
                <w:sz w:val="24"/>
              </w:rPr>
              <w:t xml:space="preserve"> </w:t>
            </w:r>
            <w:r>
              <w:rPr>
                <w:rFonts w:hint="eastAsia"/>
                <w:b/>
                <w:bCs/>
                <w:sz w:val="24"/>
              </w:rPr>
              <w:t>与环大气</w:t>
            </w:r>
            <w:r>
              <w:rPr>
                <w:rFonts w:hint="eastAsia"/>
                <w:b/>
                <w:bCs/>
                <w:sz w:val="24"/>
              </w:rPr>
              <w:t>[2019]53</w:t>
            </w:r>
            <w:r>
              <w:rPr>
                <w:rFonts w:hint="eastAsia"/>
                <w:b/>
                <w:bCs/>
                <w:sz w:val="24"/>
              </w:rPr>
              <w:t>号相符性分析</w:t>
            </w:r>
          </w:p>
          <w:tbl>
            <w:tblPr>
              <w:tblStyle w:val="af"/>
              <w:tblW w:w="5000" w:type="pct"/>
              <w:jc w:val="center"/>
              <w:tblBorders>
                <w:top w:val="single" w:sz="12" w:space="0" w:color="auto"/>
                <w:left w:val="none" w:sz="0" w:space="0" w:color="auto"/>
                <w:bottom w:val="single" w:sz="12" w:space="0" w:color="auto"/>
                <w:right w:val="none" w:sz="0" w:space="0" w:color="auto"/>
              </w:tblBorders>
              <w:tblLook w:val="04A0"/>
            </w:tblPr>
            <w:tblGrid>
              <w:gridCol w:w="908"/>
              <w:gridCol w:w="5133"/>
              <w:gridCol w:w="1320"/>
              <w:gridCol w:w="985"/>
            </w:tblGrid>
            <w:tr w:rsidR="00B32F57" w:rsidTr="00522595">
              <w:trPr>
                <w:trHeight w:val="340"/>
                <w:jc w:val="center"/>
              </w:trPr>
              <w:tc>
                <w:tcPr>
                  <w:tcW w:w="3618" w:type="pct"/>
                  <w:gridSpan w:val="2"/>
                  <w:vAlign w:val="center"/>
                </w:tcPr>
                <w:p w:rsidR="00B32F57" w:rsidRDefault="00FA4406">
                  <w:pPr>
                    <w:jc w:val="center"/>
                    <w:rPr>
                      <w:b/>
                    </w:rPr>
                  </w:pPr>
                  <w:r>
                    <w:rPr>
                      <w:rFonts w:hint="eastAsia"/>
                      <w:b/>
                    </w:rPr>
                    <w:t>控制思路和要求</w:t>
                  </w:r>
                </w:p>
              </w:tc>
              <w:tc>
                <w:tcPr>
                  <w:tcW w:w="791" w:type="pct"/>
                  <w:vAlign w:val="center"/>
                </w:tcPr>
                <w:p w:rsidR="00B32F57" w:rsidRDefault="00FA4406">
                  <w:pPr>
                    <w:jc w:val="center"/>
                    <w:rPr>
                      <w:b/>
                    </w:rPr>
                  </w:pPr>
                  <w:r>
                    <w:rPr>
                      <w:rFonts w:hint="eastAsia"/>
                      <w:b/>
                    </w:rPr>
                    <w:t>本项目情况</w:t>
                  </w:r>
                </w:p>
              </w:tc>
              <w:tc>
                <w:tcPr>
                  <w:tcW w:w="590" w:type="pct"/>
                  <w:vAlign w:val="center"/>
                </w:tcPr>
                <w:p w:rsidR="00B32F57" w:rsidRDefault="00FA4406">
                  <w:pPr>
                    <w:jc w:val="center"/>
                    <w:rPr>
                      <w:b/>
                    </w:rPr>
                  </w:pPr>
                  <w:r>
                    <w:rPr>
                      <w:rFonts w:hint="eastAsia"/>
                      <w:b/>
                    </w:rPr>
                    <w:t>相符性分析</w:t>
                  </w:r>
                </w:p>
              </w:tc>
            </w:tr>
            <w:tr w:rsidR="00B32F57" w:rsidTr="00522595">
              <w:trPr>
                <w:trHeight w:val="340"/>
                <w:jc w:val="center"/>
              </w:trPr>
              <w:tc>
                <w:tcPr>
                  <w:tcW w:w="544" w:type="pct"/>
                  <w:vAlign w:val="center"/>
                </w:tcPr>
                <w:p w:rsidR="00B32F57" w:rsidRDefault="00FA4406">
                  <w:pPr>
                    <w:jc w:val="center"/>
                  </w:pPr>
                  <w:r>
                    <w:rPr>
                      <w:rFonts w:hint="eastAsia"/>
                    </w:rPr>
                    <w:t>大力推进源头替代</w:t>
                  </w:r>
                </w:p>
              </w:tc>
              <w:tc>
                <w:tcPr>
                  <w:tcW w:w="3075" w:type="pct"/>
                  <w:vAlign w:val="center"/>
                </w:tcPr>
                <w:p w:rsidR="00B32F57" w:rsidRDefault="00FA4406">
                  <w:pPr>
                    <w:ind w:firstLineChars="200" w:firstLine="420"/>
                  </w:pPr>
                  <w:r>
                    <w:rPr>
                      <w:rFonts w:hint="eastAsia"/>
                    </w:rPr>
                    <w:t>通过使用水性、粉末、高固体分、无溶剂、辐射固化等低</w:t>
                  </w:r>
                  <w:r>
                    <w:rPr>
                      <w:rFonts w:hint="eastAsia"/>
                    </w:rPr>
                    <w:t>VOCs</w:t>
                  </w:r>
                  <w:r>
                    <w:rPr>
                      <w:rFonts w:hint="eastAsia"/>
                    </w:rPr>
                    <w:t>含量的涂料，水性、辐射固化、植物基等低</w:t>
                  </w:r>
                  <w:r>
                    <w:rPr>
                      <w:rFonts w:hint="eastAsia"/>
                    </w:rPr>
                    <w:t>VOCs</w:t>
                  </w:r>
                  <w:r>
                    <w:rPr>
                      <w:rFonts w:hint="eastAsia"/>
                    </w:rPr>
                    <w:t>含量的油墨，水基、热熔、无溶剂、辐射固化、改性、生物降解等低</w:t>
                  </w:r>
                  <w:r>
                    <w:rPr>
                      <w:rFonts w:hint="eastAsia"/>
                    </w:rPr>
                    <w:t>VOCs</w:t>
                  </w:r>
                  <w:r>
                    <w:rPr>
                      <w:rFonts w:hint="eastAsia"/>
                    </w:rPr>
                    <w:t>含量的胶粘剂，</w:t>
                  </w:r>
                  <w:r>
                    <w:rPr>
                      <w:rFonts w:hint="eastAsia"/>
                    </w:rPr>
                    <w:lastRenderedPageBreak/>
                    <w:t>以及低</w:t>
                  </w:r>
                  <w:r>
                    <w:rPr>
                      <w:rFonts w:hint="eastAsia"/>
                    </w:rPr>
                    <w:t>VOCs</w:t>
                  </w:r>
                  <w:r>
                    <w:rPr>
                      <w:rFonts w:hint="eastAsia"/>
                    </w:rPr>
                    <w:t>含量、低反应活性的清洗剂等，替代溶剂型涂料、油墨、胶粘剂、清洗剂等，从源头减少</w:t>
                  </w:r>
                  <w:r>
                    <w:rPr>
                      <w:rFonts w:hint="eastAsia"/>
                    </w:rPr>
                    <w:t>VOCs</w:t>
                  </w:r>
                  <w:r>
                    <w:rPr>
                      <w:rFonts w:hint="eastAsia"/>
                    </w:rPr>
                    <w:t>产生。在技术成熟的行业，推广使用低</w:t>
                  </w:r>
                  <w:r>
                    <w:rPr>
                      <w:rFonts w:hint="eastAsia"/>
                    </w:rPr>
                    <w:t>VOCs</w:t>
                  </w:r>
                  <w:r>
                    <w:rPr>
                      <w:rFonts w:hint="eastAsia"/>
                    </w:rPr>
                    <w:t>含量油墨和胶粘剂，重点区域到</w:t>
                  </w:r>
                  <w:r>
                    <w:rPr>
                      <w:rFonts w:hint="eastAsia"/>
                    </w:rPr>
                    <w:t>2020</w:t>
                  </w:r>
                  <w:r>
                    <w:rPr>
                      <w:rFonts w:hint="eastAsia"/>
                    </w:rPr>
                    <w:t>年年底前基本完成。</w:t>
                  </w:r>
                </w:p>
              </w:tc>
              <w:tc>
                <w:tcPr>
                  <w:tcW w:w="791" w:type="pct"/>
                  <w:vAlign w:val="center"/>
                </w:tcPr>
                <w:p w:rsidR="00B32F57" w:rsidRDefault="00FA4406" w:rsidP="00E54A3C">
                  <w:pPr>
                    <w:ind w:firstLineChars="200" w:firstLine="420"/>
                  </w:pPr>
                  <w:r>
                    <w:rPr>
                      <w:rFonts w:hint="eastAsia"/>
                    </w:rPr>
                    <w:lastRenderedPageBreak/>
                    <w:t>本项目不涉及溶剂型涂料、油墨、胶粘剂、</w:t>
                  </w:r>
                  <w:r>
                    <w:rPr>
                      <w:rFonts w:hint="eastAsia"/>
                    </w:rPr>
                    <w:lastRenderedPageBreak/>
                    <w:t>清洗剂等。</w:t>
                  </w:r>
                </w:p>
              </w:tc>
              <w:tc>
                <w:tcPr>
                  <w:tcW w:w="590" w:type="pct"/>
                  <w:vAlign w:val="center"/>
                </w:tcPr>
                <w:p w:rsidR="00B32F57" w:rsidRDefault="00FA4406">
                  <w:pPr>
                    <w:jc w:val="center"/>
                  </w:pPr>
                  <w:r>
                    <w:rPr>
                      <w:rFonts w:hint="eastAsia"/>
                    </w:rPr>
                    <w:lastRenderedPageBreak/>
                    <w:t>相符</w:t>
                  </w:r>
                </w:p>
              </w:tc>
            </w:tr>
            <w:tr w:rsidR="00B32F57" w:rsidTr="00522595">
              <w:trPr>
                <w:jc w:val="center"/>
              </w:trPr>
              <w:tc>
                <w:tcPr>
                  <w:tcW w:w="544" w:type="pct"/>
                  <w:vMerge w:val="restart"/>
                  <w:vAlign w:val="center"/>
                </w:tcPr>
                <w:p w:rsidR="00B32F57" w:rsidRDefault="00FA4406">
                  <w:pPr>
                    <w:jc w:val="center"/>
                  </w:pPr>
                  <w:r>
                    <w:rPr>
                      <w:rFonts w:hint="eastAsia"/>
                    </w:rPr>
                    <w:lastRenderedPageBreak/>
                    <w:t>全面加强无组织排放控制</w:t>
                  </w:r>
                </w:p>
              </w:tc>
              <w:tc>
                <w:tcPr>
                  <w:tcW w:w="3075" w:type="pct"/>
                  <w:vAlign w:val="center"/>
                </w:tcPr>
                <w:p w:rsidR="00B32F57" w:rsidRDefault="00FA4406">
                  <w:pPr>
                    <w:ind w:firstLineChars="200" w:firstLine="420"/>
                  </w:pPr>
                  <w:r>
                    <w:rPr>
                      <w:rFonts w:hint="eastAsia"/>
                    </w:rPr>
                    <w:t>重点对含</w:t>
                  </w:r>
                  <w:r>
                    <w:rPr>
                      <w:rFonts w:hint="eastAsia"/>
                    </w:rPr>
                    <w:t>VOCs</w:t>
                  </w:r>
                  <w:r>
                    <w:rPr>
                      <w:rFonts w:hint="eastAsia"/>
                    </w:rPr>
                    <w:t>物料（包括含</w:t>
                  </w:r>
                  <w:r>
                    <w:rPr>
                      <w:rFonts w:hint="eastAsia"/>
                    </w:rPr>
                    <w:t>VOCs</w:t>
                  </w:r>
                  <w:r>
                    <w:rPr>
                      <w:rFonts w:hint="eastAsia"/>
                    </w:rPr>
                    <w:t>原辅材料、含</w:t>
                  </w:r>
                  <w:r>
                    <w:rPr>
                      <w:rFonts w:hint="eastAsia"/>
                    </w:rPr>
                    <w:t>VOCs</w:t>
                  </w:r>
                  <w:r>
                    <w:rPr>
                      <w:rFonts w:hint="eastAsia"/>
                    </w:rPr>
                    <w:t>产品、含</w:t>
                  </w:r>
                  <w:r>
                    <w:rPr>
                      <w:rFonts w:hint="eastAsia"/>
                    </w:rPr>
                    <w:t>VOCs</w:t>
                  </w:r>
                  <w:r>
                    <w:rPr>
                      <w:rFonts w:hint="eastAsia"/>
                    </w:rPr>
                    <w:t>废料以及有机聚合物材料等）储存、转移和输送、设备与管线组件泄漏、敞开液面逸散以及工艺过程等五类排放源实施管控，通过采取设备与场所密闭、工艺改进、废气有效收集等措施，削减</w:t>
                  </w:r>
                  <w:r>
                    <w:rPr>
                      <w:rFonts w:hint="eastAsia"/>
                    </w:rPr>
                    <w:t>VOCs</w:t>
                  </w:r>
                  <w:r>
                    <w:rPr>
                      <w:rFonts w:hint="eastAsia"/>
                    </w:rPr>
                    <w:t>无组织排放。</w:t>
                  </w:r>
                </w:p>
              </w:tc>
              <w:tc>
                <w:tcPr>
                  <w:tcW w:w="791" w:type="pct"/>
                  <w:vMerge w:val="restart"/>
                  <w:vAlign w:val="center"/>
                </w:tcPr>
                <w:p w:rsidR="00B32F57" w:rsidRDefault="00FA4406" w:rsidP="00E54A3C">
                  <w:pPr>
                    <w:ind w:firstLineChars="200" w:firstLine="420"/>
                  </w:pPr>
                  <w:r>
                    <w:rPr>
                      <w:rFonts w:hint="eastAsia"/>
                    </w:rPr>
                    <w:t>本项目产生的有机废气经集气罩收集后，通过</w:t>
                  </w:r>
                  <w:r w:rsidR="001E21DA">
                    <w:rPr>
                      <w:rFonts w:hint="eastAsia"/>
                    </w:rPr>
                    <w:t>二级</w:t>
                  </w:r>
                  <w:r>
                    <w:rPr>
                      <w:rFonts w:hint="eastAsia"/>
                    </w:rPr>
                    <w:t>活性炭吸附装置处理，最后通过</w:t>
                  </w:r>
                  <w:r>
                    <w:rPr>
                      <w:rFonts w:hint="eastAsia"/>
                    </w:rPr>
                    <w:t>1</w:t>
                  </w:r>
                  <w:r>
                    <w:rPr>
                      <w:rFonts w:hint="eastAsia"/>
                    </w:rPr>
                    <w:t>根</w:t>
                  </w:r>
                  <w:r>
                    <w:rPr>
                      <w:rFonts w:hint="eastAsia"/>
                    </w:rPr>
                    <w:t>15</w:t>
                  </w:r>
                  <w:r>
                    <w:rPr>
                      <w:rFonts w:hint="eastAsia"/>
                    </w:rPr>
                    <w:t>米高排气筒排放，废气捕集率为</w:t>
                  </w:r>
                  <w:r>
                    <w:rPr>
                      <w:rFonts w:hint="eastAsia"/>
                    </w:rPr>
                    <w:t>90%</w:t>
                  </w:r>
                  <w:r>
                    <w:rPr>
                      <w:rFonts w:hint="eastAsia"/>
                    </w:rPr>
                    <w:t>。</w:t>
                  </w:r>
                </w:p>
              </w:tc>
              <w:tc>
                <w:tcPr>
                  <w:tcW w:w="590" w:type="pct"/>
                  <w:vMerge w:val="restart"/>
                  <w:vAlign w:val="center"/>
                </w:tcPr>
                <w:p w:rsidR="00B32F57" w:rsidRDefault="00FA4406">
                  <w:pPr>
                    <w:jc w:val="center"/>
                  </w:pPr>
                  <w:r>
                    <w:rPr>
                      <w:rFonts w:hint="eastAsia"/>
                    </w:rPr>
                    <w:t>相符</w:t>
                  </w:r>
                </w:p>
              </w:tc>
            </w:tr>
            <w:tr w:rsidR="00B32F57" w:rsidTr="00522595">
              <w:trPr>
                <w:jc w:val="center"/>
              </w:trPr>
              <w:tc>
                <w:tcPr>
                  <w:tcW w:w="544" w:type="pct"/>
                  <w:vMerge/>
                  <w:vAlign w:val="center"/>
                </w:tcPr>
                <w:p w:rsidR="00B32F57" w:rsidRDefault="00B32F57">
                  <w:pPr>
                    <w:jc w:val="center"/>
                  </w:pPr>
                </w:p>
              </w:tc>
              <w:tc>
                <w:tcPr>
                  <w:tcW w:w="3075" w:type="pct"/>
                  <w:vAlign w:val="center"/>
                </w:tcPr>
                <w:p w:rsidR="00B32F57" w:rsidRDefault="00FA4406">
                  <w:pPr>
                    <w:ind w:firstLineChars="200" w:firstLine="420"/>
                  </w:pPr>
                  <w:r>
                    <w:rPr>
                      <w:rFonts w:hint="eastAsia"/>
                    </w:rPr>
                    <w:t>加强设备与场所密闭管理。含</w:t>
                  </w:r>
                  <w:r>
                    <w:rPr>
                      <w:rFonts w:hint="eastAsia"/>
                    </w:rPr>
                    <w:t>VOCs</w:t>
                  </w:r>
                  <w:r>
                    <w:rPr>
                      <w:rFonts w:hint="eastAsia"/>
                    </w:rPr>
                    <w:t>物料应储存于密闭容器、包装袋，高效密封储罐，封闭式储库、料仓等。含</w:t>
                  </w:r>
                  <w:r>
                    <w:rPr>
                      <w:rFonts w:hint="eastAsia"/>
                    </w:rPr>
                    <w:t>VOCs</w:t>
                  </w:r>
                  <w:r>
                    <w:rPr>
                      <w:rFonts w:hint="eastAsia"/>
                    </w:rPr>
                    <w:t>物料转移和输送，应采用密闭管道或密闭容器、罐车等。高</w:t>
                  </w:r>
                  <w:r>
                    <w:rPr>
                      <w:rFonts w:hint="eastAsia"/>
                    </w:rPr>
                    <w:t>VOCs</w:t>
                  </w:r>
                  <w:r>
                    <w:rPr>
                      <w:rFonts w:hint="eastAsia"/>
                    </w:rPr>
                    <w:t>含量废水（废水液面上方</w:t>
                  </w:r>
                  <w:r>
                    <w:rPr>
                      <w:rFonts w:hint="eastAsia"/>
                    </w:rPr>
                    <w:t>100</w:t>
                  </w:r>
                  <w:r>
                    <w:rPr>
                      <w:rFonts w:hint="eastAsia"/>
                    </w:rPr>
                    <w:t>毫米处</w:t>
                  </w:r>
                  <w:r>
                    <w:rPr>
                      <w:rFonts w:hint="eastAsia"/>
                    </w:rPr>
                    <w:t>VOCs</w:t>
                  </w:r>
                  <w:r>
                    <w:rPr>
                      <w:rFonts w:hint="eastAsia"/>
                    </w:rPr>
                    <w:t>检测浓度超过</w:t>
                  </w:r>
                  <w:r>
                    <w:rPr>
                      <w:rFonts w:hint="eastAsia"/>
                    </w:rPr>
                    <w:t>200ppm</w:t>
                  </w:r>
                  <w:r>
                    <w:rPr>
                      <w:rFonts w:hint="eastAsia"/>
                    </w:rPr>
                    <w:t>，其中，重点区域超过</w:t>
                  </w:r>
                  <w:r>
                    <w:rPr>
                      <w:rFonts w:hint="eastAsia"/>
                    </w:rPr>
                    <w:t>100ppm</w:t>
                  </w:r>
                  <w:r>
                    <w:rPr>
                      <w:rFonts w:hint="eastAsia"/>
                    </w:rPr>
                    <w:t>，以碳计）的集输、储存和处理过程，应加盖密闭。含</w:t>
                  </w:r>
                  <w:r>
                    <w:rPr>
                      <w:rFonts w:hint="eastAsia"/>
                    </w:rPr>
                    <w:t>VOCs</w:t>
                  </w:r>
                  <w:r>
                    <w:rPr>
                      <w:rFonts w:hint="eastAsia"/>
                    </w:rPr>
                    <w:t>物料生产和使用过程，应采取有效收集措施或在密闭空间中操作。</w:t>
                  </w:r>
                </w:p>
              </w:tc>
              <w:tc>
                <w:tcPr>
                  <w:tcW w:w="791" w:type="pct"/>
                  <w:vMerge/>
                  <w:vAlign w:val="center"/>
                </w:tcPr>
                <w:p w:rsidR="00B32F57" w:rsidRDefault="00B32F57" w:rsidP="00E54A3C">
                  <w:pPr>
                    <w:ind w:firstLineChars="200" w:firstLine="420"/>
                  </w:pPr>
                </w:p>
              </w:tc>
              <w:tc>
                <w:tcPr>
                  <w:tcW w:w="590" w:type="pct"/>
                  <w:vMerge/>
                  <w:vAlign w:val="center"/>
                </w:tcPr>
                <w:p w:rsidR="00B32F57" w:rsidRDefault="00B32F57">
                  <w:pPr>
                    <w:jc w:val="center"/>
                  </w:pPr>
                </w:p>
              </w:tc>
            </w:tr>
            <w:tr w:rsidR="00B32F57" w:rsidTr="00522595">
              <w:trPr>
                <w:jc w:val="center"/>
              </w:trPr>
              <w:tc>
                <w:tcPr>
                  <w:tcW w:w="544" w:type="pct"/>
                  <w:vMerge/>
                  <w:vAlign w:val="center"/>
                </w:tcPr>
                <w:p w:rsidR="00B32F57" w:rsidRDefault="00B32F57">
                  <w:pPr>
                    <w:jc w:val="center"/>
                  </w:pPr>
                </w:p>
              </w:tc>
              <w:tc>
                <w:tcPr>
                  <w:tcW w:w="3075" w:type="pct"/>
                  <w:vAlign w:val="center"/>
                </w:tcPr>
                <w:p w:rsidR="00B32F57" w:rsidRDefault="00FA4406">
                  <w:pPr>
                    <w:ind w:firstLineChars="200" w:firstLine="420"/>
                  </w:pPr>
                  <w:r>
                    <w:rPr>
                      <w:rFonts w:hint="eastAsia"/>
                    </w:rPr>
                    <w:t>推进使用先进生产工艺。通过采用全密闭、连续化、自动化等生产技术，以及高效工艺与设备等，减少工艺过程无组织排放。</w:t>
                  </w:r>
                </w:p>
              </w:tc>
              <w:tc>
                <w:tcPr>
                  <w:tcW w:w="791" w:type="pct"/>
                  <w:vMerge/>
                  <w:vAlign w:val="center"/>
                </w:tcPr>
                <w:p w:rsidR="00B32F57" w:rsidRDefault="00B32F57" w:rsidP="00E54A3C">
                  <w:pPr>
                    <w:ind w:firstLineChars="200" w:firstLine="420"/>
                  </w:pPr>
                </w:p>
              </w:tc>
              <w:tc>
                <w:tcPr>
                  <w:tcW w:w="590" w:type="pct"/>
                  <w:vMerge/>
                  <w:vAlign w:val="center"/>
                </w:tcPr>
                <w:p w:rsidR="00B32F57" w:rsidRDefault="00B32F57">
                  <w:pPr>
                    <w:jc w:val="center"/>
                  </w:pPr>
                </w:p>
              </w:tc>
            </w:tr>
            <w:tr w:rsidR="00B32F57" w:rsidTr="00522595">
              <w:trPr>
                <w:jc w:val="center"/>
              </w:trPr>
              <w:tc>
                <w:tcPr>
                  <w:tcW w:w="544" w:type="pct"/>
                  <w:vMerge/>
                  <w:vAlign w:val="center"/>
                </w:tcPr>
                <w:p w:rsidR="00B32F57" w:rsidRDefault="00B32F57">
                  <w:pPr>
                    <w:jc w:val="center"/>
                  </w:pPr>
                </w:p>
              </w:tc>
              <w:tc>
                <w:tcPr>
                  <w:tcW w:w="3075" w:type="pct"/>
                  <w:vAlign w:val="center"/>
                </w:tcPr>
                <w:p w:rsidR="00B32F57" w:rsidRDefault="00FA4406">
                  <w:pPr>
                    <w:ind w:firstLineChars="200" w:firstLine="420"/>
                  </w:pPr>
                  <w:r>
                    <w:rPr>
                      <w:rFonts w:hint="eastAsia"/>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w:t>
                  </w:r>
                  <w:r>
                    <w:rPr>
                      <w:rFonts w:hint="eastAsia"/>
                    </w:rPr>
                    <w:t>VOCs</w:t>
                  </w:r>
                  <w:r>
                    <w:rPr>
                      <w:rFonts w:hint="eastAsia"/>
                    </w:rPr>
                    <w:t>无组织排放位置，控制风速应不低于</w:t>
                  </w:r>
                  <w:r>
                    <w:rPr>
                      <w:rFonts w:hint="eastAsia"/>
                    </w:rPr>
                    <w:t>0.3</w:t>
                  </w:r>
                  <w:r>
                    <w:rPr>
                      <w:rFonts w:hint="eastAsia"/>
                    </w:rPr>
                    <w:t>米</w:t>
                  </w:r>
                  <w:r>
                    <w:rPr>
                      <w:rFonts w:hint="eastAsia"/>
                    </w:rPr>
                    <w:t>/</w:t>
                  </w:r>
                  <w:r>
                    <w:rPr>
                      <w:rFonts w:hint="eastAsia"/>
                    </w:rPr>
                    <w:t>秒，有行业要求的按相关规定执行。</w:t>
                  </w:r>
                </w:p>
              </w:tc>
              <w:tc>
                <w:tcPr>
                  <w:tcW w:w="791" w:type="pct"/>
                  <w:vMerge/>
                  <w:vAlign w:val="center"/>
                </w:tcPr>
                <w:p w:rsidR="00B32F57" w:rsidRDefault="00B32F57" w:rsidP="00E54A3C">
                  <w:pPr>
                    <w:ind w:firstLineChars="200" w:firstLine="420"/>
                  </w:pPr>
                </w:p>
              </w:tc>
              <w:tc>
                <w:tcPr>
                  <w:tcW w:w="590" w:type="pct"/>
                  <w:vMerge/>
                  <w:vAlign w:val="center"/>
                </w:tcPr>
                <w:p w:rsidR="00B32F57" w:rsidRDefault="00B32F57">
                  <w:pPr>
                    <w:jc w:val="center"/>
                  </w:pPr>
                </w:p>
              </w:tc>
            </w:tr>
            <w:tr w:rsidR="00B32F57" w:rsidTr="00522595">
              <w:trPr>
                <w:jc w:val="center"/>
              </w:trPr>
              <w:tc>
                <w:tcPr>
                  <w:tcW w:w="544" w:type="pct"/>
                  <w:vAlign w:val="center"/>
                </w:tcPr>
                <w:p w:rsidR="00B32F57" w:rsidRDefault="00FA4406">
                  <w:pPr>
                    <w:jc w:val="center"/>
                  </w:pPr>
                  <w:r>
                    <w:rPr>
                      <w:rFonts w:hint="eastAsia"/>
                    </w:rPr>
                    <w:t>推进建设适宜高效的治污设施</w:t>
                  </w:r>
                </w:p>
              </w:tc>
              <w:tc>
                <w:tcPr>
                  <w:tcW w:w="3075" w:type="pct"/>
                  <w:vAlign w:val="center"/>
                </w:tcPr>
                <w:p w:rsidR="00B32F57" w:rsidRDefault="00FA4406">
                  <w:pPr>
                    <w:ind w:firstLineChars="200" w:firstLine="420"/>
                  </w:pPr>
                  <w:r>
                    <w:rPr>
                      <w:rFonts w:hint="eastAsia"/>
                    </w:rPr>
                    <w:t>企业新建治污设施或对现有治污设施实施改造，应依据排放废气的浓度、组分、风量，温度、湿度、压力，以及生产工况等，合理选择治理技术。鼓励企业采用多种技术的组合工艺，提高</w:t>
                  </w:r>
                  <w:r>
                    <w:rPr>
                      <w:rFonts w:hint="eastAsia"/>
                    </w:rPr>
                    <w:t>VOCs</w:t>
                  </w:r>
                  <w:r>
                    <w:rPr>
                      <w:rFonts w:hint="eastAsia"/>
                    </w:rPr>
                    <w:t>治理效率。低浓度、大风量废气，宜采用沸石转轮吸附、活性炭吸附、减风增浓等浓缩技术，提高</w:t>
                  </w:r>
                  <w:r>
                    <w:rPr>
                      <w:rFonts w:hint="eastAsia"/>
                    </w:rPr>
                    <w:t>VOCs</w:t>
                  </w:r>
                  <w:r>
                    <w:rPr>
                      <w:rFonts w:hint="eastAsia"/>
                    </w:rPr>
                    <w:t>浓度后净化处理；高浓度废气，优先进行溶剂回收，难以回收的，宜采用高温焚烧、催化燃烧技术。油气（溶剂）回收宜采用冷凝</w:t>
                  </w:r>
                  <w:r>
                    <w:rPr>
                      <w:rFonts w:hint="eastAsia"/>
                    </w:rPr>
                    <w:t>+</w:t>
                  </w:r>
                  <w:r>
                    <w:rPr>
                      <w:rFonts w:hint="eastAsia"/>
                    </w:rPr>
                    <w:t>吸附、吸附</w:t>
                  </w:r>
                  <w:r>
                    <w:rPr>
                      <w:rFonts w:hint="eastAsia"/>
                    </w:rPr>
                    <w:t>+</w:t>
                  </w:r>
                  <w:r>
                    <w:rPr>
                      <w:rFonts w:hint="eastAsia"/>
                    </w:rPr>
                    <w:t>吸收、膜分离</w:t>
                  </w:r>
                  <w:r>
                    <w:rPr>
                      <w:rFonts w:hint="eastAsia"/>
                    </w:rPr>
                    <w:t>+</w:t>
                  </w:r>
                  <w:r>
                    <w:rPr>
                      <w:rFonts w:hint="eastAsia"/>
                    </w:rPr>
                    <w:t>吸附等技术。低温等离子、光催化、光氧化技术主要适用于恶臭异味等治理；生物法主要适用于低浓度</w:t>
                  </w:r>
                  <w:r>
                    <w:rPr>
                      <w:rFonts w:hint="eastAsia"/>
                    </w:rPr>
                    <w:t>VOCs</w:t>
                  </w:r>
                  <w:r>
                    <w:rPr>
                      <w:rFonts w:hint="eastAsia"/>
                    </w:rPr>
                    <w:t>废气治理和恶臭异味治理。非水溶性的</w:t>
                  </w:r>
                  <w:r>
                    <w:rPr>
                      <w:rFonts w:hint="eastAsia"/>
                    </w:rPr>
                    <w:t>VOCs</w:t>
                  </w:r>
                  <w:r>
                    <w:rPr>
                      <w:rFonts w:hint="eastAsia"/>
                    </w:rPr>
                    <w:t>废气禁止采用水或水溶液喷淋吸收处理。采用一次性活性炭吸附技术的，应定期更换活性炭，废旧活性炭应再生或处理处置。</w:t>
                  </w:r>
                </w:p>
              </w:tc>
              <w:tc>
                <w:tcPr>
                  <w:tcW w:w="791" w:type="pct"/>
                  <w:vAlign w:val="center"/>
                </w:tcPr>
                <w:p w:rsidR="00B32F57" w:rsidRDefault="00FA4406" w:rsidP="00E54A3C">
                  <w:pPr>
                    <w:ind w:firstLineChars="200" w:firstLine="420"/>
                  </w:pPr>
                  <w:r>
                    <w:rPr>
                      <w:rFonts w:hint="eastAsia"/>
                    </w:rPr>
                    <w:t>本项目产生的有机废气采用</w:t>
                  </w:r>
                  <w:r w:rsidR="001E21DA">
                    <w:rPr>
                      <w:rFonts w:hint="eastAsia"/>
                    </w:rPr>
                    <w:t>二级</w:t>
                  </w:r>
                  <w:r>
                    <w:rPr>
                      <w:rFonts w:hint="eastAsia"/>
                    </w:rPr>
                    <w:t>活性炭吸附装置处理，对废活性炭定期更换，废活性炭委托有资质单位处置。</w:t>
                  </w:r>
                </w:p>
              </w:tc>
              <w:tc>
                <w:tcPr>
                  <w:tcW w:w="590" w:type="pct"/>
                  <w:vAlign w:val="center"/>
                </w:tcPr>
                <w:p w:rsidR="00B32F57" w:rsidRDefault="00FA4406">
                  <w:pPr>
                    <w:jc w:val="center"/>
                  </w:pPr>
                  <w:r>
                    <w:rPr>
                      <w:rFonts w:hint="eastAsia"/>
                    </w:rPr>
                    <w:t>相符</w:t>
                  </w:r>
                </w:p>
              </w:tc>
            </w:tr>
          </w:tbl>
          <w:p w:rsidR="00B32F57" w:rsidRDefault="00FA4406">
            <w:pPr>
              <w:spacing w:line="360" w:lineRule="auto"/>
              <w:ind w:firstLineChars="200" w:firstLine="480"/>
              <w:rPr>
                <w:sz w:val="24"/>
              </w:rPr>
            </w:pPr>
            <w:r>
              <w:rPr>
                <w:rFonts w:hint="eastAsia"/>
                <w:sz w:val="24"/>
              </w:rPr>
              <w:t>综上，本项目与《重点行业挥发性有机物综合治理方案》（环大气</w:t>
            </w:r>
            <w:r>
              <w:rPr>
                <w:rFonts w:hint="eastAsia"/>
                <w:sz w:val="24"/>
              </w:rPr>
              <w:t>[2019]53</w:t>
            </w:r>
            <w:r>
              <w:rPr>
                <w:rFonts w:hint="eastAsia"/>
                <w:sz w:val="24"/>
              </w:rPr>
              <w:t>号）的要求相符。</w:t>
            </w:r>
          </w:p>
          <w:p w:rsidR="00E73713" w:rsidRDefault="00E73713" w:rsidP="00E14CB3">
            <w:pPr>
              <w:autoSpaceDE w:val="0"/>
              <w:autoSpaceDN w:val="0"/>
              <w:snapToGrid w:val="0"/>
              <w:spacing w:line="360" w:lineRule="auto"/>
              <w:jc w:val="left"/>
              <w:rPr>
                <w:rFonts w:hint="eastAsia"/>
                <w:b/>
                <w:sz w:val="24"/>
              </w:rPr>
            </w:pPr>
          </w:p>
          <w:p w:rsidR="00B32F57" w:rsidRPr="0019180A" w:rsidRDefault="00FA4406" w:rsidP="00E14CB3">
            <w:pPr>
              <w:autoSpaceDE w:val="0"/>
              <w:autoSpaceDN w:val="0"/>
              <w:snapToGrid w:val="0"/>
              <w:spacing w:line="360" w:lineRule="auto"/>
              <w:jc w:val="left"/>
              <w:rPr>
                <w:b/>
                <w:sz w:val="24"/>
              </w:rPr>
            </w:pPr>
            <w:r w:rsidRPr="0019180A">
              <w:rPr>
                <w:b/>
                <w:sz w:val="24"/>
              </w:rPr>
              <w:lastRenderedPageBreak/>
              <w:t>（</w:t>
            </w:r>
            <w:r w:rsidR="0019180A" w:rsidRPr="0019180A">
              <w:rPr>
                <w:rFonts w:hint="eastAsia"/>
                <w:b/>
                <w:sz w:val="24"/>
              </w:rPr>
              <w:t>6</w:t>
            </w:r>
            <w:r w:rsidRPr="0019180A">
              <w:rPr>
                <w:b/>
                <w:sz w:val="24"/>
              </w:rPr>
              <w:t>）关于印发《</w:t>
            </w:r>
            <w:r w:rsidRPr="0019180A">
              <w:rPr>
                <w:b/>
                <w:sz w:val="24"/>
              </w:rPr>
              <w:t>2020</w:t>
            </w:r>
            <w:r w:rsidRPr="0019180A">
              <w:rPr>
                <w:b/>
                <w:sz w:val="24"/>
              </w:rPr>
              <w:t>年挥发性有机物治理攻坚方案》的通知</w:t>
            </w:r>
            <w:r w:rsidRPr="0019180A">
              <w:rPr>
                <w:rFonts w:hint="eastAsia"/>
                <w:b/>
                <w:sz w:val="24"/>
              </w:rPr>
              <w:t>（</w:t>
            </w:r>
            <w:r w:rsidRPr="0019180A">
              <w:rPr>
                <w:b/>
                <w:sz w:val="24"/>
              </w:rPr>
              <w:t>环大气〔</w:t>
            </w:r>
            <w:r w:rsidRPr="0019180A">
              <w:rPr>
                <w:b/>
                <w:sz w:val="24"/>
              </w:rPr>
              <w:t>2020</w:t>
            </w:r>
            <w:r w:rsidRPr="0019180A">
              <w:rPr>
                <w:b/>
                <w:sz w:val="24"/>
              </w:rPr>
              <w:t>〕</w:t>
            </w:r>
            <w:r w:rsidRPr="0019180A">
              <w:rPr>
                <w:b/>
                <w:sz w:val="24"/>
              </w:rPr>
              <w:t>33</w:t>
            </w:r>
            <w:r w:rsidRPr="0019180A">
              <w:rPr>
                <w:b/>
                <w:sz w:val="24"/>
              </w:rPr>
              <w:t>号</w:t>
            </w:r>
            <w:r w:rsidRPr="0019180A">
              <w:rPr>
                <w:rFonts w:hint="eastAsia"/>
                <w:b/>
                <w:sz w:val="24"/>
              </w:rPr>
              <w:t>）</w:t>
            </w:r>
            <w:r w:rsidRPr="0019180A">
              <w:rPr>
                <w:b/>
                <w:sz w:val="24"/>
              </w:rPr>
              <w:t>相符性分析</w:t>
            </w:r>
          </w:p>
          <w:p w:rsidR="00B32F57" w:rsidRDefault="00FA4406">
            <w:pPr>
              <w:autoSpaceDE w:val="0"/>
              <w:autoSpaceDN w:val="0"/>
              <w:adjustRightInd w:val="0"/>
              <w:snapToGrid w:val="0"/>
              <w:ind w:firstLineChars="200" w:firstLine="482"/>
              <w:jc w:val="center"/>
              <w:rPr>
                <w:rFonts w:ascii="宋体" w:hAnsi="宋体"/>
                <w:sz w:val="24"/>
              </w:rPr>
            </w:pPr>
            <w:r>
              <w:rPr>
                <w:rFonts w:hint="eastAsia"/>
                <w:b/>
                <w:bCs/>
                <w:sz w:val="24"/>
              </w:rPr>
              <w:t>表</w:t>
            </w:r>
            <w:r>
              <w:rPr>
                <w:rFonts w:hint="eastAsia"/>
                <w:b/>
                <w:bCs/>
                <w:sz w:val="24"/>
              </w:rPr>
              <w:t>1-</w:t>
            </w:r>
            <w:r w:rsidR="00E73713">
              <w:rPr>
                <w:rFonts w:hint="eastAsia"/>
                <w:b/>
                <w:bCs/>
                <w:sz w:val="24"/>
              </w:rPr>
              <w:t>12</w:t>
            </w:r>
            <w:r>
              <w:rPr>
                <w:rFonts w:hint="eastAsia"/>
                <w:b/>
                <w:bCs/>
                <w:sz w:val="24"/>
              </w:rPr>
              <w:t xml:space="preserve"> </w:t>
            </w:r>
            <w:r>
              <w:rPr>
                <w:rFonts w:hint="eastAsia"/>
                <w:b/>
                <w:bCs/>
                <w:sz w:val="24"/>
              </w:rPr>
              <w:t>与环大气</w:t>
            </w:r>
            <w:r>
              <w:rPr>
                <w:rFonts w:hint="eastAsia"/>
                <w:b/>
                <w:bCs/>
                <w:sz w:val="24"/>
              </w:rPr>
              <w:t>[2020]33</w:t>
            </w:r>
            <w:r>
              <w:rPr>
                <w:rFonts w:hint="eastAsia"/>
                <w:b/>
                <w:bCs/>
                <w:sz w:val="24"/>
              </w:rPr>
              <w:t>号相符性分析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775"/>
              <w:gridCol w:w="1571"/>
            </w:tblGrid>
            <w:tr w:rsidR="00B32F57">
              <w:trPr>
                <w:trHeight w:val="340"/>
              </w:trPr>
              <w:tc>
                <w:tcPr>
                  <w:tcW w:w="4059" w:type="pct"/>
                  <w:vAlign w:val="center"/>
                </w:tcPr>
                <w:p w:rsidR="00B32F57" w:rsidRDefault="00FA4406">
                  <w:pPr>
                    <w:jc w:val="center"/>
                    <w:rPr>
                      <w:b/>
                    </w:rPr>
                  </w:pPr>
                  <w:r>
                    <w:rPr>
                      <w:rFonts w:hint="eastAsia"/>
                      <w:b/>
                    </w:rPr>
                    <w:t>要求</w:t>
                  </w:r>
                </w:p>
              </w:tc>
              <w:tc>
                <w:tcPr>
                  <w:tcW w:w="941" w:type="pct"/>
                  <w:vAlign w:val="center"/>
                </w:tcPr>
                <w:p w:rsidR="00B32F57" w:rsidRDefault="00FA4406">
                  <w:pPr>
                    <w:jc w:val="center"/>
                    <w:rPr>
                      <w:b/>
                    </w:rPr>
                  </w:pPr>
                  <w:r>
                    <w:rPr>
                      <w:rFonts w:hint="eastAsia"/>
                      <w:b/>
                    </w:rPr>
                    <w:t>相符性分析</w:t>
                  </w:r>
                </w:p>
              </w:tc>
            </w:tr>
            <w:tr w:rsidR="00B32F57">
              <w:trPr>
                <w:trHeight w:val="2330"/>
              </w:trPr>
              <w:tc>
                <w:tcPr>
                  <w:tcW w:w="4059" w:type="pct"/>
                  <w:vAlign w:val="center"/>
                </w:tcPr>
                <w:p w:rsidR="00B32F57" w:rsidRDefault="00FA4406">
                  <w:pPr>
                    <w:ind w:firstLineChars="200" w:firstLine="420"/>
                  </w:pPr>
                  <w:r>
                    <w:rPr>
                      <w:rFonts w:hint="eastAsia"/>
                    </w:rPr>
                    <w:t>（三）聚焦治污设施“三率”，提升综合治理效率</w:t>
                  </w:r>
                </w:p>
                <w:p w:rsidR="00B32F57" w:rsidRDefault="00FA4406">
                  <w:pPr>
                    <w:ind w:firstLineChars="200" w:firstLine="420"/>
                  </w:pPr>
                  <w:r>
                    <w:rPr>
                      <w:rFonts w:hint="eastAsia"/>
                    </w:rPr>
                    <w:t>组织企业对现有</w:t>
                  </w:r>
                  <w:r>
                    <w:rPr>
                      <w:rFonts w:hint="eastAsia"/>
                    </w:rPr>
                    <w:t>VOCs</w:t>
                  </w:r>
                  <w:r>
                    <w:rPr>
                      <w:rFonts w:hint="eastAsia"/>
                    </w:rPr>
                    <w:t>废气收集率、治理设施同步运行率和去除率开展自查，重点关注单一采用光氧化、光催化、低温等离子、一次性活性炭吸附、喷淋吸收等工艺的治理设施，</w:t>
                  </w:r>
                  <w:r>
                    <w:rPr>
                      <w:rFonts w:hint="eastAsia"/>
                    </w:rPr>
                    <w:t>7</w:t>
                  </w:r>
                  <w:r>
                    <w:rPr>
                      <w:rFonts w:hint="eastAsia"/>
                    </w:rPr>
                    <w:t>月</w:t>
                  </w:r>
                  <w:r>
                    <w:rPr>
                      <w:rFonts w:hint="eastAsia"/>
                    </w:rPr>
                    <w:t>15</w:t>
                  </w:r>
                  <w:r>
                    <w:rPr>
                      <w:rFonts w:hint="eastAsia"/>
                    </w:rPr>
                    <w:t>日前完成。对达不到要求的</w:t>
                  </w:r>
                  <w:r>
                    <w:rPr>
                      <w:rFonts w:hint="eastAsia"/>
                    </w:rPr>
                    <w:t>VOCs</w:t>
                  </w:r>
                  <w:r>
                    <w:rPr>
                      <w:rFonts w:hint="eastAsia"/>
                    </w:rPr>
                    <w:t>收集、治理设施进行更换或升级改造，确保实现达标排放。除恶臭异味治理外，一般不采用低温等离子、光催化、光氧化等技术。行业排放标准中规定特别排放限值和控制要求的，应按相关规定执行；未制定行业标准的应执行大气污染物综合排放标准和挥发性有机物无组织排放控制标准；已制定更严格地方排放标准的，按地方标准执行。</w:t>
                  </w:r>
                </w:p>
              </w:tc>
              <w:tc>
                <w:tcPr>
                  <w:tcW w:w="941" w:type="pct"/>
                  <w:vAlign w:val="center"/>
                </w:tcPr>
                <w:p w:rsidR="00B32F57" w:rsidRDefault="00FA4406" w:rsidP="00E54A3C">
                  <w:pPr>
                    <w:ind w:firstLineChars="200" w:firstLine="420"/>
                  </w:pPr>
                  <w:r>
                    <w:rPr>
                      <w:rFonts w:hint="eastAsia"/>
                    </w:rPr>
                    <w:t>本项目生产过程中产生有机废气，根据有机废气种类及性质采取</w:t>
                  </w:r>
                  <w:r w:rsidR="001E21DA">
                    <w:rPr>
                      <w:rFonts w:hint="eastAsia"/>
                    </w:rPr>
                    <w:t>二级</w:t>
                  </w:r>
                  <w:r>
                    <w:rPr>
                      <w:rFonts w:hint="eastAsia"/>
                    </w:rPr>
                    <w:t>活性炭吸附装置进行处理，处理后</w:t>
                  </w:r>
                  <w:r w:rsidR="00995F44">
                    <w:rPr>
                      <w:rFonts w:hint="eastAsia"/>
                    </w:rPr>
                    <w:t>通过</w:t>
                  </w:r>
                  <w:r>
                    <w:rPr>
                      <w:rFonts w:hint="eastAsia"/>
                    </w:rPr>
                    <w:t>15m</w:t>
                  </w:r>
                  <w:r>
                    <w:rPr>
                      <w:rFonts w:hint="eastAsia"/>
                    </w:rPr>
                    <w:t>高排气筒排放，与上述内容相符。</w:t>
                  </w:r>
                </w:p>
              </w:tc>
            </w:tr>
          </w:tbl>
          <w:p w:rsidR="00B32F57" w:rsidRDefault="00FA4406">
            <w:pPr>
              <w:spacing w:line="360" w:lineRule="auto"/>
              <w:ind w:firstLineChars="200" w:firstLine="480"/>
              <w:rPr>
                <w:sz w:val="24"/>
              </w:rPr>
            </w:pPr>
            <w:r>
              <w:rPr>
                <w:rFonts w:hint="eastAsia"/>
                <w:sz w:val="24"/>
              </w:rPr>
              <w:t>综上，本项目与</w:t>
            </w:r>
            <w:r>
              <w:rPr>
                <w:sz w:val="24"/>
              </w:rPr>
              <w:t>《</w:t>
            </w:r>
            <w:r>
              <w:rPr>
                <w:sz w:val="24"/>
              </w:rPr>
              <w:t>2020</w:t>
            </w:r>
            <w:r>
              <w:rPr>
                <w:sz w:val="24"/>
              </w:rPr>
              <w:t>年挥发性有机物治理攻坚方案》的通知</w:t>
            </w:r>
            <w:r>
              <w:rPr>
                <w:rFonts w:hint="eastAsia"/>
                <w:sz w:val="24"/>
              </w:rPr>
              <w:t>（</w:t>
            </w:r>
            <w:r>
              <w:rPr>
                <w:sz w:val="24"/>
              </w:rPr>
              <w:t>环大气〔</w:t>
            </w:r>
            <w:r>
              <w:rPr>
                <w:sz w:val="24"/>
              </w:rPr>
              <w:t>2020</w:t>
            </w:r>
            <w:r>
              <w:rPr>
                <w:sz w:val="24"/>
              </w:rPr>
              <w:t>〕</w:t>
            </w:r>
            <w:r>
              <w:rPr>
                <w:sz w:val="24"/>
              </w:rPr>
              <w:t>33</w:t>
            </w:r>
            <w:r>
              <w:rPr>
                <w:sz w:val="24"/>
              </w:rPr>
              <w:t>号</w:t>
            </w:r>
            <w:r>
              <w:rPr>
                <w:rFonts w:hint="eastAsia"/>
                <w:sz w:val="24"/>
              </w:rPr>
              <w:t>）的要求相符。</w:t>
            </w:r>
          </w:p>
          <w:p w:rsidR="00B32F57" w:rsidRPr="0019180A" w:rsidRDefault="00FA4406" w:rsidP="00E14CB3">
            <w:pPr>
              <w:spacing w:line="360" w:lineRule="auto"/>
              <w:rPr>
                <w:b/>
                <w:sz w:val="24"/>
              </w:rPr>
            </w:pPr>
            <w:r w:rsidRPr="0019180A">
              <w:rPr>
                <w:rFonts w:hint="eastAsia"/>
                <w:b/>
                <w:sz w:val="24"/>
              </w:rPr>
              <w:t>（</w:t>
            </w:r>
            <w:r w:rsidR="0019180A" w:rsidRPr="0019180A">
              <w:rPr>
                <w:rFonts w:hint="eastAsia"/>
                <w:b/>
                <w:sz w:val="24"/>
              </w:rPr>
              <w:t>7</w:t>
            </w:r>
            <w:r w:rsidRPr="0019180A">
              <w:rPr>
                <w:rFonts w:hint="eastAsia"/>
                <w:b/>
                <w:sz w:val="24"/>
              </w:rPr>
              <w:t>）与《江苏省重点行业挥发性有机物污染控制指南》（苏环办〔</w:t>
            </w:r>
            <w:r w:rsidRPr="0019180A">
              <w:rPr>
                <w:rFonts w:hint="eastAsia"/>
                <w:b/>
                <w:sz w:val="24"/>
              </w:rPr>
              <w:t>2014</w:t>
            </w:r>
            <w:r w:rsidRPr="0019180A">
              <w:rPr>
                <w:rFonts w:hint="eastAsia"/>
                <w:b/>
                <w:sz w:val="24"/>
              </w:rPr>
              <w:t>〕</w:t>
            </w:r>
            <w:r w:rsidRPr="0019180A">
              <w:rPr>
                <w:rFonts w:hint="eastAsia"/>
                <w:b/>
                <w:sz w:val="24"/>
              </w:rPr>
              <w:t>128</w:t>
            </w:r>
            <w:r w:rsidRPr="0019180A">
              <w:rPr>
                <w:rFonts w:hint="eastAsia"/>
                <w:b/>
                <w:sz w:val="24"/>
              </w:rPr>
              <w:t>号）的相符性分析</w:t>
            </w:r>
          </w:p>
          <w:p w:rsidR="00B32F57" w:rsidRDefault="00FA4406">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1-</w:t>
            </w:r>
            <w:r w:rsidR="0019180A">
              <w:rPr>
                <w:rFonts w:ascii="Times New Roman" w:hAnsi="Times New Roman" w:hint="eastAsia"/>
                <w:b/>
                <w:bCs/>
                <w:sz w:val="24"/>
                <w:szCs w:val="24"/>
              </w:rPr>
              <w:t>1</w:t>
            </w:r>
            <w:r w:rsidR="00E73713">
              <w:rPr>
                <w:rFonts w:ascii="Times New Roman" w:hAnsi="Times New Roman" w:hint="eastAsia"/>
                <w:b/>
                <w:bCs/>
                <w:sz w:val="24"/>
                <w:szCs w:val="24"/>
              </w:rPr>
              <w:t>3</w:t>
            </w:r>
            <w:r>
              <w:rPr>
                <w:rFonts w:ascii="Times New Roman" w:hAnsi="Times New Roman" w:hint="eastAsia"/>
                <w:b/>
                <w:bCs/>
                <w:sz w:val="24"/>
                <w:szCs w:val="24"/>
              </w:rPr>
              <w:t xml:space="preserve"> </w:t>
            </w:r>
            <w:r>
              <w:rPr>
                <w:rFonts w:ascii="Times New Roman" w:hAnsi="Times New Roman" w:hint="eastAsia"/>
                <w:b/>
                <w:bCs/>
                <w:sz w:val="24"/>
                <w:szCs w:val="24"/>
              </w:rPr>
              <w:t>与苏环办</w:t>
            </w:r>
            <w:r>
              <w:rPr>
                <w:rFonts w:ascii="Times New Roman" w:hAnsi="Times New Roman" w:hint="eastAsia"/>
                <w:b/>
                <w:bCs/>
                <w:sz w:val="24"/>
                <w:szCs w:val="24"/>
              </w:rPr>
              <w:t>[2014]128</w:t>
            </w:r>
            <w:r>
              <w:rPr>
                <w:rFonts w:ascii="Times New Roman" w:hAnsi="Times New Roman" w:hint="eastAsia"/>
                <w:b/>
                <w:bCs/>
                <w:sz w:val="24"/>
                <w:szCs w:val="24"/>
              </w:rPr>
              <w:t>号的相符性分析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5223"/>
              <w:gridCol w:w="3123"/>
            </w:tblGrid>
            <w:tr w:rsidR="00B32F57">
              <w:trPr>
                <w:trHeight w:val="340"/>
              </w:trPr>
              <w:tc>
                <w:tcPr>
                  <w:tcW w:w="3129" w:type="pct"/>
                  <w:vAlign w:val="center"/>
                </w:tcPr>
                <w:p w:rsidR="00B32F57" w:rsidRDefault="00FA4406">
                  <w:pPr>
                    <w:jc w:val="center"/>
                    <w:rPr>
                      <w:b/>
                    </w:rPr>
                  </w:pPr>
                  <w:r>
                    <w:rPr>
                      <w:rFonts w:hint="eastAsia"/>
                      <w:b/>
                    </w:rPr>
                    <w:t>总体要求</w:t>
                  </w:r>
                </w:p>
              </w:tc>
              <w:tc>
                <w:tcPr>
                  <w:tcW w:w="1871" w:type="pct"/>
                  <w:vAlign w:val="center"/>
                </w:tcPr>
                <w:p w:rsidR="00B32F57" w:rsidRDefault="00FA4406">
                  <w:pPr>
                    <w:jc w:val="center"/>
                    <w:rPr>
                      <w:b/>
                    </w:rPr>
                  </w:pPr>
                  <w:r>
                    <w:rPr>
                      <w:rFonts w:hint="eastAsia"/>
                      <w:b/>
                    </w:rPr>
                    <w:t>相符性分析</w:t>
                  </w:r>
                </w:p>
              </w:tc>
            </w:tr>
            <w:tr w:rsidR="00B32F57">
              <w:trPr>
                <w:trHeight w:val="340"/>
              </w:trPr>
              <w:tc>
                <w:tcPr>
                  <w:tcW w:w="3129" w:type="pct"/>
                  <w:vAlign w:val="center"/>
                </w:tcPr>
                <w:p w:rsidR="00B32F57" w:rsidRDefault="00FA4406">
                  <w:pPr>
                    <w:ind w:firstLineChars="200" w:firstLine="420"/>
                  </w:pPr>
                  <w:r>
                    <w:rPr>
                      <w:rFonts w:hint="eastAsia"/>
                    </w:rPr>
                    <w:t>所有产生有机废气污染的企业，应优先采用环保型原辅料、生产工艺和装备，对相应生产单元或设施进行密闭，从源头控制</w:t>
                  </w:r>
                  <w:r>
                    <w:rPr>
                      <w:rFonts w:hint="eastAsia"/>
                    </w:rPr>
                    <w:t>VOCs</w:t>
                  </w:r>
                  <w:r>
                    <w:rPr>
                      <w:rFonts w:hint="eastAsia"/>
                    </w:rPr>
                    <w:t>的产生，减少废气污染物排放。</w:t>
                  </w:r>
                </w:p>
              </w:tc>
              <w:tc>
                <w:tcPr>
                  <w:tcW w:w="1871" w:type="pct"/>
                  <w:vAlign w:val="center"/>
                </w:tcPr>
                <w:p w:rsidR="00B32F57" w:rsidRDefault="00FA4406">
                  <w:pPr>
                    <w:ind w:firstLineChars="200" w:firstLine="420"/>
                  </w:pPr>
                  <w:r>
                    <w:rPr>
                      <w:rFonts w:hint="eastAsia"/>
                    </w:rPr>
                    <w:t>本项目原辅料均为环保型物料。废气产生单元或设施均密闭，符合要求。</w:t>
                  </w:r>
                </w:p>
              </w:tc>
            </w:tr>
            <w:tr w:rsidR="00B32F57">
              <w:trPr>
                <w:trHeight w:val="340"/>
              </w:trPr>
              <w:tc>
                <w:tcPr>
                  <w:tcW w:w="3129" w:type="pct"/>
                  <w:vAlign w:val="center"/>
                </w:tcPr>
                <w:p w:rsidR="00B32F57" w:rsidRDefault="00FA4406">
                  <w:pPr>
                    <w:ind w:firstLineChars="200" w:firstLine="420"/>
                  </w:pPr>
                  <w:r>
                    <w:rPr>
                      <w:rFonts w:hint="eastAsia"/>
                    </w:rPr>
                    <w:t>鼓励对排放的</w:t>
                  </w:r>
                  <w:r>
                    <w:rPr>
                      <w:rFonts w:hint="eastAsia"/>
                    </w:rPr>
                    <w:t>VOCs</w:t>
                  </w:r>
                  <w:r>
                    <w:rPr>
                      <w:rFonts w:hint="eastAsia"/>
                    </w:rPr>
                    <w:t>进行回收利用，并优先在生产系统内回用。对浓度、性状差异较大的废气应分类收集，并采用适宜的方式进行有效处理，确保</w:t>
                  </w:r>
                  <w:r>
                    <w:rPr>
                      <w:rFonts w:hint="eastAsia"/>
                    </w:rPr>
                    <w:t>VOCs</w:t>
                  </w:r>
                  <w:r>
                    <w:rPr>
                      <w:rFonts w:hint="eastAsia"/>
                    </w:rPr>
                    <w:t>总去除率满足管理要求，其中有机化工、医药化工、橡胶和塑料制品（有溶剂浸胶工艺）、溶剂型涂料表面涂装、包装印刷业的</w:t>
                  </w:r>
                  <w:r>
                    <w:rPr>
                      <w:rFonts w:hint="eastAsia"/>
                    </w:rPr>
                    <w:t>VOCs</w:t>
                  </w:r>
                  <w:r>
                    <w:rPr>
                      <w:rFonts w:hint="eastAsia"/>
                    </w:rPr>
                    <w:t>总收集、净化处理率均不低于</w:t>
                  </w:r>
                  <w:r>
                    <w:rPr>
                      <w:rFonts w:hint="eastAsia"/>
                    </w:rPr>
                    <w:t>90%</w:t>
                  </w:r>
                  <w:r>
                    <w:rPr>
                      <w:rFonts w:hint="eastAsia"/>
                    </w:rPr>
                    <w:t>，其他行业原则上不低于</w:t>
                  </w:r>
                  <w:r>
                    <w:rPr>
                      <w:rFonts w:hint="eastAsia"/>
                    </w:rPr>
                    <w:t>75%</w:t>
                  </w:r>
                  <w:r>
                    <w:rPr>
                      <w:rFonts w:hint="eastAsia"/>
                    </w:rPr>
                    <w:t>。</w:t>
                  </w:r>
                </w:p>
              </w:tc>
              <w:tc>
                <w:tcPr>
                  <w:tcW w:w="1871" w:type="pct"/>
                  <w:vAlign w:val="center"/>
                </w:tcPr>
                <w:p w:rsidR="00B32F57" w:rsidRDefault="00FA4406" w:rsidP="00C047AC">
                  <w:pPr>
                    <w:ind w:firstLineChars="200" w:firstLine="420"/>
                  </w:pPr>
                  <w:r>
                    <w:rPr>
                      <w:rFonts w:hint="eastAsia"/>
                    </w:rPr>
                    <w:t>本项目属于</w:t>
                  </w:r>
                  <w:r>
                    <w:rPr>
                      <w:rFonts w:hint="eastAsia"/>
                    </w:rPr>
                    <w:t>C2929</w:t>
                  </w:r>
                  <w:r>
                    <w:rPr>
                      <w:rFonts w:hint="eastAsia"/>
                    </w:rPr>
                    <w:t>塑料零件及其他塑料制品制造，产生的</w:t>
                  </w:r>
                  <w:r>
                    <w:rPr>
                      <w:rFonts w:hint="eastAsia"/>
                    </w:rPr>
                    <w:t>VOCs</w:t>
                  </w:r>
                  <w:r>
                    <w:rPr>
                      <w:rFonts w:hint="eastAsia"/>
                    </w:rPr>
                    <w:t>经</w:t>
                  </w:r>
                  <w:r w:rsidR="00C047AC">
                    <w:rPr>
                      <w:rFonts w:hint="eastAsia"/>
                    </w:rPr>
                    <w:t>二级</w:t>
                  </w:r>
                  <w:r>
                    <w:rPr>
                      <w:rFonts w:hint="eastAsia"/>
                    </w:rPr>
                    <w:t>活性炭吸附处理后高空排放，废气处理装置收集效率</w:t>
                  </w:r>
                  <w:r>
                    <w:rPr>
                      <w:rFonts w:hint="eastAsia"/>
                    </w:rPr>
                    <w:t>90%</w:t>
                  </w:r>
                  <w:r>
                    <w:rPr>
                      <w:rFonts w:hint="eastAsia"/>
                    </w:rPr>
                    <w:t>、</w:t>
                  </w:r>
                  <w:r w:rsidRPr="0071446F">
                    <w:rPr>
                      <w:rFonts w:hint="eastAsia"/>
                    </w:rPr>
                    <w:t>净化效率</w:t>
                  </w:r>
                  <w:r w:rsidR="00C672EF">
                    <w:rPr>
                      <w:rFonts w:hint="eastAsia"/>
                    </w:rPr>
                    <w:t>90%</w:t>
                  </w:r>
                  <w:r w:rsidRPr="0071446F">
                    <w:rPr>
                      <w:rFonts w:hint="eastAsia"/>
                    </w:rPr>
                    <w:t>。</w:t>
                  </w:r>
                </w:p>
              </w:tc>
            </w:tr>
            <w:tr w:rsidR="00B32F57">
              <w:trPr>
                <w:trHeight w:val="340"/>
              </w:trPr>
              <w:tc>
                <w:tcPr>
                  <w:tcW w:w="5000" w:type="pct"/>
                  <w:gridSpan w:val="2"/>
                  <w:vAlign w:val="center"/>
                </w:tcPr>
                <w:p w:rsidR="00B32F57" w:rsidRDefault="00FA4406">
                  <w:pPr>
                    <w:ind w:firstLineChars="200" w:firstLine="422"/>
                    <w:jc w:val="center"/>
                    <w:rPr>
                      <w:b/>
                    </w:rPr>
                  </w:pPr>
                  <w:r>
                    <w:rPr>
                      <w:rFonts w:hint="eastAsia"/>
                      <w:b/>
                    </w:rPr>
                    <w:t>橡胶和塑料制品行业要求</w:t>
                  </w:r>
                </w:p>
              </w:tc>
            </w:tr>
            <w:tr w:rsidR="00B32F57">
              <w:trPr>
                <w:trHeight w:val="340"/>
              </w:trPr>
              <w:tc>
                <w:tcPr>
                  <w:tcW w:w="3129" w:type="pct"/>
                  <w:vAlign w:val="center"/>
                </w:tcPr>
                <w:p w:rsidR="00B32F57" w:rsidRDefault="00FA4406">
                  <w:pPr>
                    <w:ind w:firstLineChars="200" w:firstLine="420"/>
                  </w:pPr>
                  <w:r>
                    <w:rPr>
                      <w:rFonts w:hint="eastAsia"/>
                    </w:rPr>
                    <w:t>1</w:t>
                  </w:r>
                  <w:r>
                    <w:rPr>
                      <w:rFonts w:hint="eastAsia"/>
                    </w:rPr>
                    <w:t>、参照化工行业要求，对所有有机溶剂及低沸点物料采取密闭式储存，以减少无组织排放要求。</w:t>
                  </w:r>
                </w:p>
              </w:tc>
              <w:tc>
                <w:tcPr>
                  <w:tcW w:w="1871" w:type="pct"/>
                  <w:vAlign w:val="center"/>
                </w:tcPr>
                <w:p w:rsidR="00B32F57" w:rsidRDefault="00FA4406">
                  <w:pPr>
                    <w:ind w:firstLineChars="200" w:firstLine="420"/>
                  </w:pPr>
                  <w:r>
                    <w:rPr>
                      <w:rFonts w:hint="eastAsia"/>
                    </w:rPr>
                    <w:t>本项目不涉及有机溶剂。</w:t>
                  </w:r>
                </w:p>
              </w:tc>
            </w:tr>
            <w:tr w:rsidR="00B32F57">
              <w:trPr>
                <w:trHeight w:val="340"/>
              </w:trPr>
              <w:tc>
                <w:tcPr>
                  <w:tcW w:w="3129" w:type="pct"/>
                  <w:vAlign w:val="center"/>
                </w:tcPr>
                <w:p w:rsidR="00B32F57" w:rsidRDefault="00FA4406">
                  <w:pPr>
                    <w:ind w:firstLineChars="200" w:firstLine="420"/>
                  </w:pPr>
                  <w:r>
                    <w:rPr>
                      <w:rFonts w:hint="eastAsia"/>
                    </w:rPr>
                    <w:t>2</w:t>
                  </w:r>
                  <w:r>
                    <w:rPr>
                      <w:rFonts w:hint="eastAsia"/>
                    </w:rPr>
                    <w:t>、橡胶制品企业产生</w:t>
                  </w:r>
                  <w:r>
                    <w:rPr>
                      <w:rFonts w:hint="eastAsia"/>
                    </w:rPr>
                    <w:t>VOCs</w:t>
                  </w:r>
                  <w:r>
                    <w:rPr>
                      <w:rFonts w:hint="eastAsia"/>
                    </w:rPr>
                    <w:t>污染物的生产工艺装置必须设立局部气体收集系统和集中高效净化处理装置，确保达标排放。</w:t>
                  </w:r>
                </w:p>
              </w:tc>
              <w:tc>
                <w:tcPr>
                  <w:tcW w:w="1871" w:type="pct"/>
                  <w:vAlign w:val="center"/>
                </w:tcPr>
                <w:p w:rsidR="00B32F57" w:rsidRDefault="00FA4406">
                  <w:pPr>
                    <w:ind w:firstLineChars="200" w:firstLine="420"/>
                  </w:pPr>
                  <w:r>
                    <w:rPr>
                      <w:rFonts w:hint="eastAsia"/>
                    </w:rPr>
                    <w:t>本项目为塑料制品制造，不属于橡胶制品业。</w:t>
                  </w:r>
                </w:p>
              </w:tc>
            </w:tr>
            <w:tr w:rsidR="00B32F57">
              <w:trPr>
                <w:trHeight w:val="340"/>
              </w:trPr>
              <w:tc>
                <w:tcPr>
                  <w:tcW w:w="3129" w:type="pct"/>
                  <w:vAlign w:val="center"/>
                </w:tcPr>
                <w:p w:rsidR="00B32F57" w:rsidRDefault="00FA4406">
                  <w:pPr>
                    <w:ind w:firstLineChars="200" w:firstLine="420"/>
                  </w:pPr>
                  <w:r>
                    <w:rPr>
                      <w:rFonts w:hint="eastAsia"/>
                    </w:rPr>
                    <w:t>3</w:t>
                  </w:r>
                  <w:r>
                    <w:rPr>
                      <w:rFonts w:hint="eastAsia"/>
                    </w:rPr>
                    <w:t>、</w:t>
                  </w:r>
                  <w:r>
                    <w:rPr>
                      <w:rFonts w:hint="eastAsia"/>
                    </w:rPr>
                    <w:t>PVC</w:t>
                  </w:r>
                  <w:r>
                    <w:rPr>
                      <w:rFonts w:hint="eastAsia"/>
                    </w:rPr>
                    <w:t>制品企业增塑剂应密闭储存，配料、混炼、造粒、挤塑、压延、发泡等生产环节应设集气罩对废气进行收集，配料、投料、混炼尾气应采用布袋除尘等高效除尘装置处理，过滤、压延、粘合等尾气可采用静电除雾器对有机物进行回收处理，发泡废气优先采用高温焚烧技术处理。其他塑料制品废气因根据污染物种类及</w:t>
                  </w:r>
                  <w:r>
                    <w:rPr>
                      <w:rFonts w:hint="eastAsia"/>
                    </w:rPr>
                    <w:lastRenderedPageBreak/>
                    <w:t>浓度的不同，分别采用多级填料塔吸收、高温焚烧等技术净化处理。</w:t>
                  </w:r>
                </w:p>
              </w:tc>
              <w:tc>
                <w:tcPr>
                  <w:tcW w:w="1871" w:type="pct"/>
                  <w:vAlign w:val="center"/>
                </w:tcPr>
                <w:p w:rsidR="00B32F57" w:rsidRDefault="00FA4406" w:rsidP="001E21DA">
                  <w:pPr>
                    <w:ind w:firstLineChars="200" w:firstLine="420"/>
                  </w:pPr>
                  <w:r>
                    <w:rPr>
                      <w:rFonts w:hint="eastAsia"/>
                    </w:rPr>
                    <w:lastRenderedPageBreak/>
                    <w:t>本项目为塑料制品业，生产过程中产生的废气经</w:t>
                  </w:r>
                  <w:r w:rsidR="001E21DA">
                    <w:rPr>
                      <w:rFonts w:hint="eastAsia"/>
                    </w:rPr>
                    <w:t>二级</w:t>
                  </w:r>
                  <w:r>
                    <w:rPr>
                      <w:rFonts w:hint="eastAsia"/>
                    </w:rPr>
                    <w:t>活性炭处理后通过一根</w:t>
                  </w:r>
                  <w:r>
                    <w:rPr>
                      <w:rFonts w:hint="eastAsia"/>
                    </w:rPr>
                    <w:t>15</w:t>
                  </w:r>
                  <w:r>
                    <w:rPr>
                      <w:rFonts w:hint="eastAsia"/>
                    </w:rPr>
                    <w:t>米高排气筒排放。</w:t>
                  </w:r>
                </w:p>
              </w:tc>
            </w:tr>
          </w:tbl>
          <w:p w:rsidR="00B32F57" w:rsidRDefault="00FA4406">
            <w:pPr>
              <w:spacing w:line="360" w:lineRule="auto"/>
              <w:ind w:firstLineChars="200" w:firstLine="480"/>
              <w:rPr>
                <w:sz w:val="24"/>
              </w:rPr>
            </w:pPr>
            <w:r>
              <w:rPr>
                <w:rFonts w:hint="eastAsia"/>
                <w:sz w:val="24"/>
              </w:rPr>
              <w:lastRenderedPageBreak/>
              <w:t>综上，本项目建设与《江苏省重点行业挥发性有机物污染控制指南》（苏环办〔</w:t>
            </w:r>
            <w:r>
              <w:rPr>
                <w:rFonts w:hint="eastAsia"/>
                <w:sz w:val="24"/>
              </w:rPr>
              <w:t>2014</w:t>
            </w:r>
            <w:r>
              <w:rPr>
                <w:rFonts w:hint="eastAsia"/>
                <w:sz w:val="24"/>
              </w:rPr>
              <w:t>〕</w:t>
            </w:r>
            <w:r>
              <w:rPr>
                <w:rFonts w:hint="eastAsia"/>
                <w:sz w:val="24"/>
              </w:rPr>
              <w:t>128</w:t>
            </w:r>
            <w:r>
              <w:rPr>
                <w:rFonts w:hint="eastAsia"/>
                <w:sz w:val="24"/>
              </w:rPr>
              <w:t>号）相符。</w:t>
            </w:r>
          </w:p>
          <w:p w:rsidR="00B32F57" w:rsidRPr="0019180A" w:rsidRDefault="00FA4406" w:rsidP="00E14CB3">
            <w:pPr>
              <w:widowControl/>
              <w:adjustRightInd w:val="0"/>
              <w:snapToGrid w:val="0"/>
              <w:spacing w:line="360" w:lineRule="auto"/>
              <w:rPr>
                <w:b/>
                <w:sz w:val="24"/>
              </w:rPr>
            </w:pPr>
            <w:r w:rsidRPr="0019180A">
              <w:rPr>
                <w:b/>
                <w:bCs/>
                <w:sz w:val="24"/>
              </w:rPr>
              <w:t>（</w:t>
            </w:r>
            <w:r w:rsidR="0019180A" w:rsidRPr="0019180A">
              <w:rPr>
                <w:rFonts w:hint="eastAsia"/>
                <w:b/>
                <w:bCs/>
                <w:sz w:val="24"/>
              </w:rPr>
              <w:t>8</w:t>
            </w:r>
            <w:r w:rsidRPr="0019180A">
              <w:rPr>
                <w:b/>
                <w:bCs/>
                <w:sz w:val="24"/>
              </w:rPr>
              <w:t>）与《江苏省挥发性有机物污染物防治管理办法》（省政府令第</w:t>
            </w:r>
            <w:r w:rsidRPr="0019180A">
              <w:rPr>
                <w:b/>
                <w:bCs/>
                <w:sz w:val="24"/>
              </w:rPr>
              <w:t>119</w:t>
            </w:r>
            <w:r w:rsidRPr="0019180A">
              <w:rPr>
                <w:b/>
                <w:bCs/>
                <w:sz w:val="24"/>
              </w:rPr>
              <w:t>号）相符性分析</w:t>
            </w:r>
          </w:p>
          <w:p w:rsidR="00B32F57" w:rsidRDefault="00FA4406">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1-</w:t>
            </w:r>
            <w:r w:rsidR="0019180A">
              <w:rPr>
                <w:rFonts w:ascii="Times New Roman" w:hAnsi="Times New Roman" w:hint="eastAsia"/>
                <w:b/>
                <w:bCs/>
                <w:sz w:val="24"/>
                <w:szCs w:val="24"/>
              </w:rPr>
              <w:t>1</w:t>
            </w:r>
            <w:r w:rsidR="00641739">
              <w:rPr>
                <w:rFonts w:ascii="Times New Roman" w:hAnsi="Times New Roman" w:hint="eastAsia"/>
                <w:b/>
                <w:bCs/>
                <w:sz w:val="24"/>
                <w:szCs w:val="24"/>
              </w:rPr>
              <w:t>4</w:t>
            </w:r>
            <w:r>
              <w:rPr>
                <w:rFonts w:ascii="Times New Roman" w:hAnsi="Times New Roman" w:hint="eastAsia"/>
                <w:b/>
                <w:bCs/>
                <w:sz w:val="24"/>
                <w:szCs w:val="24"/>
              </w:rPr>
              <w:t xml:space="preserve"> </w:t>
            </w:r>
            <w:r>
              <w:rPr>
                <w:rFonts w:ascii="Times New Roman" w:hAnsi="Times New Roman" w:hint="eastAsia"/>
                <w:b/>
                <w:bCs/>
                <w:sz w:val="24"/>
                <w:szCs w:val="24"/>
              </w:rPr>
              <w:t>与省政府令第</w:t>
            </w:r>
            <w:r>
              <w:rPr>
                <w:rFonts w:ascii="Times New Roman" w:hAnsi="Times New Roman" w:hint="eastAsia"/>
                <w:b/>
                <w:bCs/>
                <w:sz w:val="24"/>
                <w:szCs w:val="24"/>
              </w:rPr>
              <w:t>119</w:t>
            </w:r>
            <w:r>
              <w:rPr>
                <w:rFonts w:ascii="Times New Roman" w:hAnsi="Times New Roman" w:hint="eastAsia"/>
                <w:b/>
                <w:bCs/>
                <w:sz w:val="24"/>
                <w:szCs w:val="24"/>
              </w:rPr>
              <w:t>号的相符性分析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373"/>
              <w:gridCol w:w="1973"/>
            </w:tblGrid>
            <w:tr w:rsidR="00B32F57">
              <w:trPr>
                <w:trHeight w:val="340"/>
              </w:trPr>
              <w:tc>
                <w:tcPr>
                  <w:tcW w:w="3818" w:type="pct"/>
                  <w:vAlign w:val="center"/>
                </w:tcPr>
                <w:p w:rsidR="00B32F57" w:rsidRDefault="00FA4406">
                  <w:pPr>
                    <w:jc w:val="center"/>
                    <w:rPr>
                      <w:b/>
                    </w:rPr>
                  </w:pPr>
                  <w:r>
                    <w:rPr>
                      <w:rFonts w:hint="eastAsia"/>
                      <w:b/>
                    </w:rPr>
                    <w:t>要求</w:t>
                  </w:r>
                </w:p>
              </w:tc>
              <w:tc>
                <w:tcPr>
                  <w:tcW w:w="1182" w:type="pct"/>
                  <w:vAlign w:val="center"/>
                </w:tcPr>
                <w:p w:rsidR="00B32F57" w:rsidRDefault="00FA4406">
                  <w:pPr>
                    <w:jc w:val="center"/>
                    <w:rPr>
                      <w:b/>
                    </w:rPr>
                  </w:pPr>
                  <w:r>
                    <w:rPr>
                      <w:rFonts w:hint="eastAsia"/>
                      <w:b/>
                    </w:rPr>
                    <w:t>相符性分析</w:t>
                  </w:r>
                </w:p>
              </w:tc>
            </w:tr>
            <w:tr w:rsidR="00B32F57">
              <w:trPr>
                <w:trHeight w:val="70"/>
              </w:trPr>
              <w:tc>
                <w:tcPr>
                  <w:tcW w:w="3818" w:type="pct"/>
                  <w:tcBorders>
                    <w:bottom w:val="single" w:sz="2" w:space="0" w:color="auto"/>
                  </w:tcBorders>
                  <w:vAlign w:val="center"/>
                </w:tcPr>
                <w:p w:rsidR="00B32F57" w:rsidRDefault="00FA4406">
                  <w:pPr>
                    <w:ind w:firstLineChars="200" w:firstLine="420"/>
                  </w:pPr>
                  <w:r>
                    <w:rPr>
                      <w:rFonts w:hint="eastAsia"/>
                    </w:rPr>
                    <w:t>根据《江苏省挥发性有机物污染物防治管理办法》：</w:t>
                  </w:r>
                </w:p>
                <w:p w:rsidR="00B32F57" w:rsidRDefault="00FA4406">
                  <w:pPr>
                    <w:ind w:firstLineChars="200" w:firstLine="420"/>
                  </w:pPr>
                  <w:r>
                    <w:rPr>
                      <w:rFonts w:hint="eastAsia"/>
                    </w:rPr>
                    <w:t>第十三条：新建、改建、扩建排放挥发性有机物的建设项目，应当依法进行环境影响评价。新增挥发性有机物排放总量指标的不足部分，可以依照有关规定通过排污权交易取得。</w:t>
                  </w:r>
                </w:p>
                <w:p w:rsidR="00B32F57" w:rsidRDefault="00FA4406">
                  <w:pPr>
                    <w:ind w:firstLineChars="200" w:firstLine="420"/>
                  </w:pPr>
                  <w:r>
                    <w:rPr>
                      <w:rFonts w:hint="eastAsia"/>
                    </w:rPr>
                    <w:t>建设项目的环境影响评价文件未经审查或者审查后未予批准的，建设单位不得开工建设。</w:t>
                  </w:r>
                </w:p>
              </w:tc>
              <w:tc>
                <w:tcPr>
                  <w:tcW w:w="1182" w:type="pct"/>
                  <w:tcBorders>
                    <w:bottom w:val="single" w:sz="2" w:space="0" w:color="auto"/>
                  </w:tcBorders>
                  <w:vAlign w:val="center"/>
                </w:tcPr>
                <w:p w:rsidR="00B32F57" w:rsidRDefault="00FA4406">
                  <w:pPr>
                    <w:ind w:firstLineChars="200" w:firstLine="420"/>
                  </w:pPr>
                  <w:r>
                    <w:rPr>
                      <w:rFonts w:hint="eastAsia"/>
                    </w:rPr>
                    <w:t>本项目建设性质为新建，正在进行环境影响评价流程，在环评审批前将严格落实主要污染物排放总量指标控制制度，取得主要污染物排放总量的控制指标和平衡方案，故符合文件要求。</w:t>
                  </w:r>
                </w:p>
              </w:tc>
            </w:tr>
            <w:tr w:rsidR="00B32F57">
              <w:trPr>
                <w:trHeight w:val="2128"/>
              </w:trPr>
              <w:tc>
                <w:tcPr>
                  <w:tcW w:w="3818" w:type="pct"/>
                  <w:tcBorders>
                    <w:top w:val="single" w:sz="2" w:space="0" w:color="auto"/>
                  </w:tcBorders>
                  <w:vAlign w:val="center"/>
                </w:tcPr>
                <w:p w:rsidR="00B32F57" w:rsidRDefault="00FA4406">
                  <w:pPr>
                    <w:ind w:firstLineChars="200" w:firstLine="420"/>
                  </w:pPr>
                  <w:r>
                    <w:rPr>
                      <w:rFonts w:hint="eastAsia"/>
                    </w:rPr>
                    <w:t>第二十一条：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w:t>
                  </w:r>
                </w:p>
                <w:p w:rsidR="00B32F57" w:rsidRDefault="00FA4406">
                  <w:pPr>
                    <w:ind w:firstLineChars="200" w:firstLine="420"/>
                  </w:pPr>
                  <w:r>
                    <w:rPr>
                      <w:rFonts w:hint="eastAsia"/>
                    </w:rPr>
                    <w:t>无法在密闭空间进行的生产经营活动应当采取有效措施，减少挥发性有机物排放量。</w:t>
                  </w:r>
                </w:p>
              </w:tc>
              <w:tc>
                <w:tcPr>
                  <w:tcW w:w="1182" w:type="pct"/>
                  <w:tcBorders>
                    <w:top w:val="single" w:sz="2" w:space="0" w:color="auto"/>
                  </w:tcBorders>
                  <w:vAlign w:val="center"/>
                </w:tcPr>
                <w:p w:rsidR="00B32F57" w:rsidRDefault="00FA4406" w:rsidP="001E21DA">
                  <w:pPr>
                    <w:ind w:firstLineChars="200" w:firstLine="420"/>
                  </w:pPr>
                  <w:r>
                    <w:rPr>
                      <w:rFonts w:hint="eastAsia"/>
                    </w:rPr>
                    <w:t>本项目生产过程中产生的有机废气经集气罩收集进入</w:t>
                  </w:r>
                  <w:r w:rsidR="001E21DA">
                    <w:rPr>
                      <w:rFonts w:hint="eastAsia"/>
                    </w:rPr>
                    <w:t>二级</w:t>
                  </w:r>
                  <w:r>
                    <w:rPr>
                      <w:rFonts w:hint="eastAsia"/>
                    </w:rPr>
                    <w:t>活性炭吸附装置处理，最后通过</w:t>
                  </w:r>
                  <w:r>
                    <w:rPr>
                      <w:rFonts w:hint="eastAsia"/>
                    </w:rPr>
                    <w:t>15m</w:t>
                  </w:r>
                  <w:r>
                    <w:rPr>
                      <w:rFonts w:hint="eastAsia"/>
                    </w:rPr>
                    <w:t>高排气筒排放，符合相关要求。</w:t>
                  </w:r>
                </w:p>
              </w:tc>
            </w:tr>
          </w:tbl>
          <w:p w:rsidR="00B32F57" w:rsidRDefault="00FA4406">
            <w:pPr>
              <w:spacing w:line="360" w:lineRule="auto"/>
              <w:ind w:firstLineChars="200" w:firstLine="480"/>
              <w:rPr>
                <w:sz w:val="24"/>
              </w:rPr>
            </w:pPr>
            <w:r>
              <w:rPr>
                <w:rFonts w:hint="eastAsia"/>
                <w:sz w:val="24"/>
              </w:rPr>
              <w:t>综上，本项目与</w:t>
            </w:r>
            <w:r>
              <w:rPr>
                <w:bCs/>
                <w:sz w:val="24"/>
              </w:rPr>
              <w:t>《江苏省挥发性有机物污染物防治管理办法》（省政府令第</w:t>
            </w:r>
            <w:r>
              <w:rPr>
                <w:bCs/>
                <w:sz w:val="24"/>
              </w:rPr>
              <w:t>119</w:t>
            </w:r>
            <w:r>
              <w:rPr>
                <w:bCs/>
                <w:sz w:val="24"/>
              </w:rPr>
              <w:t>号）</w:t>
            </w:r>
            <w:r>
              <w:rPr>
                <w:rFonts w:hint="eastAsia"/>
                <w:sz w:val="24"/>
              </w:rPr>
              <w:t>的要求相符。</w:t>
            </w:r>
          </w:p>
          <w:p w:rsidR="00B32F57" w:rsidRDefault="00FA4406">
            <w:pPr>
              <w:autoSpaceDE w:val="0"/>
              <w:autoSpaceDN w:val="0"/>
              <w:adjustRightInd w:val="0"/>
              <w:snapToGrid w:val="0"/>
              <w:spacing w:line="360" w:lineRule="auto"/>
              <w:jc w:val="left"/>
              <w:rPr>
                <w:b/>
                <w:sz w:val="24"/>
                <w:lang w:val="zh-CN"/>
              </w:rPr>
            </w:pPr>
            <w:r>
              <w:rPr>
                <w:rFonts w:hint="eastAsia"/>
                <w:b/>
                <w:sz w:val="24"/>
              </w:rPr>
              <w:t>3</w:t>
            </w:r>
            <w:r>
              <w:rPr>
                <w:rFonts w:hint="eastAsia"/>
                <w:b/>
                <w:sz w:val="24"/>
              </w:rPr>
              <w:t>、</w:t>
            </w:r>
            <w:r>
              <w:rPr>
                <w:b/>
                <w:sz w:val="24"/>
                <w:lang w:val="zh-CN"/>
              </w:rPr>
              <w:t>《省生态环境厅关于进一步做好建设项目环评审批工作的通知》（苏环办</w:t>
            </w:r>
            <w:r>
              <w:rPr>
                <w:b/>
                <w:sz w:val="24"/>
                <w:lang w:val="zh-CN"/>
              </w:rPr>
              <w:t>[2019]36</w:t>
            </w:r>
            <w:r>
              <w:rPr>
                <w:b/>
                <w:sz w:val="24"/>
                <w:lang w:val="zh-CN"/>
              </w:rPr>
              <w:t>号）相符性分析</w:t>
            </w:r>
            <w:r>
              <w:rPr>
                <w:rFonts w:hint="eastAsia"/>
                <w:b/>
                <w:sz w:val="24"/>
                <w:lang w:val="zh-CN"/>
              </w:rPr>
              <w:t>：</w:t>
            </w:r>
          </w:p>
          <w:p w:rsidR="00B32F57" w:rsidRDefault="00FA4406">
            <w:pPr>
              <w:autoSpaceDE w:val="0"/>
              <w:autoSpaceDN w:val="0"/>
              <w:adjustRightInd w:val="0"/>
              <w:snapToGrid w:val="0"/>
              <w:ind w:firstLineChars="150" w:firstLine="361"/>
              <w:jc w:val="center"/>
              <w:rPr>
                <w:b/>
                <w:bCs/>
                <w:sz w:val="24"/>
                <w:lang w:val="zh-CN"/>
              </w:rPr>
            </w:pPr>
            <w:r>
              <w:rPr>
                <w:b/>
                <w:bCs/>
                <w:sz w:val="24"/>
                <w:lang w:val="zh-CN"/>
              </w:rPr>
              <w:t>表</w:t>
            </w:r>
            <w:r>
              <w:rPr>
                <w:b/>
                <w:bCs/>
                <w:sz w:val="24"/>
              </w:rPr>
              <w:t>1-</w:t>
            </w:r>
            <w:r>
              <w:rPr>
                <w:rFonts w:hint="eastAsia"/>
                <w:b/>
                <w:bCs/>
                <w:sz w:val="24"/>
              </w:rPr>
              <w:t>1</w:t>
            </w:r>
            <w:r w:rsidR="00641739">
              <w:rPr>
                <w:rFonts w:hint="eastAsia"/>
                <w:b/>
                <w:bCs/>
                <w:sz w:val="24"/>
              </w:rPr>
              <w:t>5</w:t>
            </w:r>
            <w:r>
              <w:rPr>
                <w:b/>
                <w:bCs/>
                <w:sz w:val="24"/>
                <w:lang w:val="zh-CN"/>
              </w:rPr>
              <w:t xml:space="preserve"> </w:t>
            </w:r>
            <w:r>
              <w:rPr>
                <w:b/>
                <w:bCs/>
                <w:sz w:val="24"/>
                <w:lang w:val="zh-CN"/>
              </w:rPr>
              <w:t>与苏环办</w:t>
            </w:r>
            <w:r>
              <w:rPr>
                <w:b/>
                <w:bCs/>
                <w:sz w:val="24"/>
                <w:lang w:val="zh-CN"/>
              </w:rPr>
              <w:t>[2019]36</w:t>
            </w:r>
            <w:r>
              <w:rPr>
                <w:b/>
                <w:bCs/>
                <w:sz w:val="24"/>
                <w:lang w:val="zh-CN"/>
              </w:rPr>
              <w:t>号文对照分析</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1393"/>
              <w:gridCol w:w="3766"/>
              <w:gridCol w:w="2346"/>
              <w:gridCol w:w="838"/>
            </w:tblGrid>
            <w:tr w:rsidR="00B32F57">
              <w:trPr>
                <w:trHeight w:val="119"/>
                <w:jc w:val="center"/>
              </w:trPr>
              <w:tc>
                <w:tcPr>
                  <w:tcW w:w="835" w:type="pct"/>
                  <w:vAlign w:val="center"/>
                </w:tcPr>
                <w:p w:rsidR="00B32F57" w:rsidRDefault="00FA4406">
                  <w:pPr>
                    <w:autoSpaceDE w:val="0"/>
                    <w:autoSpaceDN w:val="0"/>
                    <w:adjustRightInd w:val="0"/>
                    <w:snapToGrid w:val="0"/>
                    <w:jc w:val="center"/>
                    <w:rPr>
                      <w:b/>
                      <w:bCs/>
                      <w:szCs w:val="21"/>
                    </w:rPr>
                  </w:pPr>
                  <w:r>
                    <w:rPr>
                      <w:b/>
                      <w:bCs/>
                      <w:szCs w:val="21"/>
                    </w:rPr>
                    <w:t>类别</w:t>
                  </w:r>
                </w:p>
              </w:tc>
              <w:tc>
                <w:tcPr>
                  <w:tcW w:w="2257" w:type="pct"/>
                  <w:vAlign w:val="center"/>
                </w:tcPr>
                <w:p w:rsidR="00B32F57" w:rsidRDefault="00FA4406">
                  <w:pPr>
                    <w:autoSpaceDE w:val="0"/>
                    <w:autoSpaceDN w:val="0"/>
                    <w:adjustRightInd w:val="0"/>
                    <w:snapToGrid w:val="0"/>
                    <w:jc w:val="center"/>
                    <w:rPr>
                      <w:b/>
                      <w:bCs/>
                      <w:szCs w:val="21"/>
                    </w:rPr>
                  </w:pPr>
                  <w:r>
                    <w:rPr>
                      <w:b/>
                      <w:bCs/>
                      <w:szCs w:val="21"/>
                    </w:rPr>
                    <w:t>文件要求（建设项目环评审批要点）</w:t>
                  </w:r>
                </w:p>
              </w:tc>
              <w:tc>
                <w:tcPr>
                  <w:tcW w:w="1406" w:type="pct"/>
                  <w:vAlign w:val="center"/>
                </w:tcPr>
                <w:p w:rsidR="00B32F57" w:rsidRDefault="00FA4406">
                  <w:pPr>
                    <w:autoSpaceDE w:val="0"/>
                    <w:autoSpaceDN w:val="0"/>
                    <w:adjustRightInd w:val="0"/>
                    <w:snapToGrid w:val="0"/>
                    <w:jc w:val="center"/>
                    <w:rPr>
                      <w:b/>
                      <w:bCs/>
                      <w:szCs w:val="21"/>
                    </w:rPr>
                  </w:pPr>
                  <w:r>
                    <w:rPr>
                      <w:b/>
                      <w:bCs/>
                      <w:szCs w:val="21"/>
                    </w:rPr>
                    <w:t>本项目</w:t>
                  </w:r>
                </w:p>
              </w:tc>
              <w:tc>
                <w:tcPr>
                  <w:tcW w:w="502" w:type="pct"/>
                  <w:vAlign w:val="center"/>
                </w:tcPr>
                <w:p w:rsidR="00B32F57" w:rsidRDefault="00FA4406">
                  <w:pPr>
                    <w:autoSpaceDE w:val="0"/>
                    <w:autoSpaceDN w:val="0"/>
                    <w:adjustRightInd w:val="0"/>
                    <w:snapToGrid w:val="0"/>
                    <w:jc w:val="center"/>
                    <w:rPr>
                      <w:b/>
                      <w:bCs/>
                      <w:szCs w:val="21"/>
                    </w:rPr>
                  </w:pPr>
                  <w:r>
                    <w:rPr>
                      <w:b/>
                      <w:bCs/>
                      <w:szCs w:val="21"/>
                    </w:rPr>
                    <w:t>是否相符</w:t>
                  </w:r>
                </w:p>
              </w:tc>
            </w:tr>
            <w:tr w:rsidR="00B32F57">
              <w:trPr>
                <w:trHeight w:val="119"/>
                <w:jc w:val="center"/>
              </w:trPr>
              <w:tc>
                <w:tcPr>
                  <w:tcW w:w="835" w:type="pct"/>
                  <w:vAlign w:val="center"/>
                </w:tcPr>
                <w:p w:rsidR="00B32F57" w:rsidRDefault="00FA4406">
                  <w:pPr>
                    <w:autoSpaceDE w:val="0"/>
                    <w:autoSpaceDN w:val="0"/>
                    <w:adjustRightInd w:val="0"/>
                    <w:snapToGrid w:val="0"/>
                    <w:jc w:val="center"/>
                    <w:rPr>
                      <w:szCs w:val="21"/>
                    </w:rPr>
                  </w:pPr>
                  <w:r>
                    <w:rPr>
                      <w:szCs w:val="21"/>
                    </w:rPr>
                    <w:t>《建设项目环境保护管理条例》</w:t>
                  </w:r>
                </w:p>
              </w:tc>
              <w:tc>
                <w:tcPr>
                  <w:tcW w:w="2257" w:type="pct"/>
                  <w:vAlign w:val="center"/>
                </w:tcPr>
                <w:p w:rsidR="00B32F57" w:rsidRDefault="00FA4406">
                  <w:pPr>
                    <w:autoSpaceDE w:val="0"/>
                    <w:autoSpaceDN w:val="0"/>
                    <w:adjustRightInd w:val="0"/>
                    <w:snapToGrid w:val="0"/>
                    <w:ind w:firstLineChars="200" w:firstLine="420"/>
                    <w:jc w:val="left"/>
                    <w:rPr>
                      <w:szCs w:val="21"/>
                    </w:rPr>
                  </w:pPr>
                  <w:r>
                    <w:rPr>
                      <w:szCs w:val="21"/>
                    </w:rPr>
                    <w:t>有下列情形之一的，不予批准：（</w:t>
                  </w:r>
                  <w:r>
                    <w:rPr>
                      <w:szCs w:val="21"/>
                    </w:rPr>
                    <w:t>1</w:t>
                  </w:r>
                  <w:r>
                    <w:rPr>
                      <w:szCs w:val="21"/>
                    </w:rPr>
                    <w:t>）建设项目类型及其选址、布局、规模等不符合环境保护法律法规和相关法定规划；（</w:t>
                  </w:r>
                  <w:r>
                    <w:rPr>
                      <w:szCs w:val="21"/>
                    </w:rPr>
                    <w:t>2</w:t>
                  </w:r>
                  <w:r>
                    <w:rPr>
                      <w:szCs w:val="21"/>
                    </w:rPr>
                    <w:t>）所在区域环境质量未达到国家或者地方环境质量标准，且建设项目拟采取的措施不能满足区域环境质量改善目标管理要求；（</w:t>
                  </w:r>
                  <w:r>
                    <w:rPr>
                      <w:szCs w:val="21"/>
                    </w:rPr>
                    <w:t>3</w:t>
                  </w:r>
                  <w:r>
                    <w:rPr>
                      <w:szCs w:val="21"/>
                    </w:rPr>
                    <w:t>）建设项目采取的污染防治措施无法确保污染物排放</w:t>
                  </w:r>
                  <w:r>
                    <w:rPr>
                      <w:szCs w:val="21"/>
                    </w:rPr>
                    <w:lastRenderedPageBreak/>
                    <w:t>达到国家和地方排放标准，或者未采取必要措施预防和控制生态破坏；（</w:t>
                  </w:r>
                  <w:r>
                    <w:rPr>
                      <w:szCs w:val="21"/>
                    </w:rPr>
                    <w:t>4</w:t>
                  </w:r>
                  <w:r>
                    <w:rPr>
                      <w:szCs w:val="21"/>
                    </w:rPr>
                    <w:t>）改建、扩建和技术改造项目，未针对项目原有环境污染和生态破坏提出有效防止措施；（</w:t>
                  </w:r>
                  <w:r>
                    <w:rPr>
                      <w:szCs w:val="21"/>
                    </w:rPr>
                    <w:t>5</w:t>
                  </w:r>
                  <w:r>
                    <w:rPr>
                      <w:szCs w:val="21"/>
                    </w:rPr>
                    <w:t>）建设项目的环境影响报告书、环境影响报告表的基础资料数据明显不实，内容存在重大缺陷、遗漏，或者环境影响评价结论不明确、不合理。</w:t>
                  </w:r>
                </w:p>
              </w:tc>
              <w:tc>
                <w:tcPr>
                  <w:tcW w:w="1406" w:type="pct"/>
                  <w:vAlign w:val="center"/>
                </w:tcPr>
                <w:p w:rsidR="00B32F57" w:rsidRDefault="00FA4406">
                  <w:pPr>
                    <w:autoSpaceDE w:val="0"/>
                    <w:autoSpaceDN w:val="0"/>
                    <w:adjustRightInd w:val="0"/>
                    <w:snapToGrid w:val="0"/>
                    <w:ind w:firstLineChars="200" w:firstLine="420"/>
                    <w:jc w:val="left"/>
                    <w:rPr>
                      <w:szCs w:val="21"/>
                    </w:rPr>
                  </w:pPr>
                  <w:r>
                    <w:rPr>
                      <w:szCs w:val="21"/>
                    </w:rPr>
                    <w:lastRenderedPageBreak/>
                    <w:t>①</w:t>
                  </w:r>
                  <w:r>
                    <w:rPr>
                      <w:szCs w:val="21"/>
                    </w:rPr>
                    <w:t>本项目位于</w:t>
                  </w:r>
                  <w:r w:rsidR="004846E0">
                    <w:rPr>
                      <w:rFonts w:hint="eastAsia"/>
                    </w:rPr>
                    <w:t>江苏武进经济开发区长汀村</w:t>
                  </w:r>
                  <w:r>
                    <w:rPr>
                      <w:szCs w:val="21"/>
                    </w:rPr>
                    <w:t>，选址、布局、规模符合环境保护法律法规和相关法定规划要求；</w:t>
                  </w:r>
                  <w:r>
                    <w:rPr>
                      <w:szCs w:val="21"/>
                    </w:rPr>
                    <w:t>②</w:t>
                  </w:r>
                  <w:r>
                    <w:rPr>
                      <w:szCs w:val="21"/>
                    </w:rPr>
                    <w:t>项目所在区域环境控制质量不达标，本项目采取的措施有效可行，</w:t>
                  </w:r>
                  <w:r>
                    <w:rPr>
                      <w:szCs w:val="21"/>
                    </w:rPr>
                    <w:lastRenderedPageBreak/>
                    <w:t>确保污染物稳定达标，区域已经制定限期达标规划，项目建设满足区域环境质量改善目标管理要求；</w:t>
                  </w:r>
                  <w:r>
                    <w:rPr>
                      <w:szCs w:val="21"/>
                    </w:rPr>
                    <w:t>③</w:t>
                  </w:r>
                  <w:r>
                    <w:rPr>
                      <w:szCs w:val="21"/>
                    </w:rPr>
                    <w:t>项目污染物经处理后可稳定达到国家和地方排放标准；</w:t>
                  </w:r>
                  <w:r>
                    <w:rPr>
                      <w:szCs w:val="21"/>
                    </w:rPr>
                    <w:t>④</w:t>
                  </w:r>
                  <w:r>
                    <w:rPr>
                      <w:szCs w:val="21"/>
                    </w:rPr>
                    <w:t>本项目基础数据真实有效，评价结论合理可信，本项目不存在不予批准的情形</w:t>
                  </w:r>
                </w:p>
              </w:tc>
              <w:tc>
                <w:tcPr>
                  <w:tcW w:w="502" w:type="pct"/>
                  <w:vAlign w:val="center"/>
                </w:tcPr>
                <w:p w:rsidR="00B32F57" w:rsidRDefault="00FA4406">
                  <w:pPr>
                    <w:autoSpaceDE w:val="0"/>
                    <w:autoSpaceDN w:val="0"/>
                    <w:adjustRightInd w:val="0"/>
                    <w:snapToGrid w:val="0"/>
                    <w:jc w:val="center"/>
                    <w:rPr>
                      <w:szCs w:val="21"/>
                    </w:rPr>
                  </w:pPr>
                  <w:r>
                    <w:rPr>
                      <w:szCs w:val="21"/>
                    </w:rPr>
                    <w:lastRenderedPageBreak/>
                    <w:t>符合</w:t>
                  </w:r>
                </w:p>
              </w:tc>
            </w:tr>
            <w:tr w:rsidR="00B32F57">
              <w:trPr>
                <w:trHeight w:val="1153"/>
                <w:jc w:val="center"/>
              </w:trPr>
              <w:tc>
                <w:tcPr>
                  <w:tcW w:w="835" w:type="pct"/>
                  <w:vAlign w:val="center"/>
                </w:tcPr>
                <w:p w:rsidR="00B32F57" w:rsidRDefault="00FA4406">
                  <w:pPr>
                    <w:autoSpaceDE w:val="0"/>
                    <w:autoSpaceDN w:val="0"/>
                    <w:adjustRightInd w:val="0"/>
                    <w:snapToGrid w:val="0"/>
                    <w:jc w:val="center"/>
                    <w:rPr>
                      <w:szCs w:val="21"/>
                    </w:rPr>
                  </w:pPr>
                  <w:r>
                    <w:rPr>
                      <w:szCs w:val="21"/>
                    </w:rPr>
                    <w:lastRenderedPageBreak/>
                    <w:t>《农用地土壤环境管理办法（试行）》</w:t>
                  </w:r>
                </w:p>
              </w:tc>
              <w:tc>
                <w:tcPr>
                  <w:tcW w:w="2257" w:type="pct"/>
                  <w:vAlign w:val="center"/>
                </w:tcPr>
                <w:p w:rsidR="00B32F57" w:rsidRDefault="00FA4406">
                  <w:pPr>
                    <w:autoSpaceDE w:val="0"/>
                    <w:autoSpaceDN w:val="0"/>
                    <w:adjustRightInd w:val="0"/>
                    <w:snapToGrid w:val="0"/>
                    <w:ind w:firstLineChars="200" w:firstLine="420"/>
                    <w:jc w:val="left"/>
                    <w:rPr>
                      <w:szCs w:val="21"/>
                    </w:rPr>
                  </w:pPr>
                  <w:r>
                    <w:rPr>
                      <w:szCs w:val="21"/>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406" w:type="pct"/>
                  <w:vAlign w:val="center"/>
                </w:tcPr>
                <w:p w:rsidR="00B32F57" w:rsidRDefault="00FA4406">
                  <w:pPr>
                    <w:autoSpaceDE w:val="0"/>
                    <w:autoSpaceDN w:val="0"/>
                    <w:adjustRightInd w:val="0"/>
                    <w:snapToGrid w:val="0"/>
                    <w:ind w:firstLineChars="200" w:firstLine="420"/>
                    <w:jc w:val="left"/>
                    <w:rPr>
                      <w:szCs w:val="21"/>
                    </w:rPr>
                  </w:pPr>
                  <w:r>
                    <w:rPr>
                      <w:szCs w:val="21"/>
                    </w:rPr>
                    <w:t>本项目位于</w:t>
                  </w:r>
                  <w:r w:rsidR="004846E0">
                    <w:rPr>
                      <w:rFonts w:hint="eastAsia"/>
                    </w:rPr>
                    <w:t>江苏武进经济开发区长汀村</w:t>
                  </w:r>
                  <w:r>
                    <w:rPr>
                      <w:szCs w:val="21"/>
                    </w:rPr>
                    <w:t>，用地性质为工业用地</w:t>
                  </w:r>
                </w:p>
              </w:tc>
              <w:tc>
                <w:tcPr>
                  <w:tcW w:w="502" w:type="pct"/>
                  <w:vAlign w:val="center"/>
                </w:tcPr>
                <w:p w:rsidR="00B32F57" w:rsidRDefault="00FA4406">
                  <w:pPr>
                    <w:autoSpaceDE w:val="0"/>
                    <w:autoSpaceDN w:val="0"/>
                    <w:adjustRightInd w:val="0"/>
                    <w:snapToGrid w:val="0"/>
                    <w:jc w:val="center"/>
                    <w:rPr>
                      <w:szCs w:val="21"/>
                    </w:rPr>
                  </w:pPr>
                  <w:r>
                    <w:rPr>
                      <w:szCs w:val="21"/>
                    </w:rPr>
                    <w:t>符合</w:t>
                  </w:r>
                </w:p>
              </w:tc>
            </w:tr>
            <w:tr w:rsidR="00B32F57">
              <w:trPr>
                <w:trHeight w:val="1153"/>
                <w:jc w:val="center"/>
              </w:trPr>
              <w:tc>
                <w:tcPr>
                  <w:tcW w:w="835" w:type="pct"/>
                  <w:vAlign w:val="center"/>
                </w:tcPr>
                <w:p w:rsidR="00B32F57" w:rsidRDefault="00FA4406">
                  <w:pPr>
                    <w:autoSpaceDE w:val="0"/>
                    <w:autoSpaceDN w:val="0"/>
                    <w:adjustRightInd w:val="0"/>
                    <w:snapToGrid w:val="0"/>
                    <w:jc w:val="center"/>
                    <w:rPr>
                      <w:szCs w:val="21"/>
                    </w:rPr>
                  </w:pPr>
                  <w:r>
                    <w:rPr>
                      <w:rFonts w:hint="eastAsia"/>
                      <w:szCs w:val="21"/>
                    </w:rPr>
                    <w:t>《关于印发</w:t>
                  </w:r>
                  <w:r>
                    <w:rPr>
                      <w:rFonts w:hint="eastAsia"/>
                      <w:szCs w:val="21"/>
                    </w:rPr>
                    <w:t>&lt;</w:t>
                  </w:r>
                  <w:r>
                    <w:rPr>
                      <w:rFonts w:hint="eastAsia"/>
                      <w:szCs w:val="21"/>
                    </w:rPr>
                    <w:t>建设项目主要污染物排放总量指标审核及管理暂行办法</w:t>
                  </w:r>
                  <w:r>
                    <w:rPr>
                      <w:rFonts w:hint="eastAsia"/>
                      <w:szCs w:val="21"/>
                    </w:rPr>
                    <w:t>&gt;</w:t>
                  </w:r>
                  <w:r>
                    <w:rPr>
                      <w:rFonts w:hint="eastAsia"/>
                      <w:szCs w:val="21"/>
                    </w:rPr>
                    <w:t>的通知》（环发〔</w:t>
                  </w:r>
                  <w:r>
                    <w:rPr>
                      <w:rFonts w:hint="eastAsia"/>
                      <w:szCs w:val="21"/>
                    </w:rPr>
                    <w:t>2014</w:t>
                  </w:r>
                  <w:r>
                    <w:rPr>
                      <w:rFonts w:hint="eastAsia"/>
                      <w:szCs w:val="21"/>
                    </w:rPr>
                    <w:t>〕</w:t>
                  </w:r>
                  <w:r>
                    <w:rPr>
                      <w:rFonts w:hint="eastAsia"/>
                      <w:szCs w:val="21"/>
                    </w:rPr>
                    <w:t>197</w:t>
                  </w:r>
                  <w:r>
                    <w:rPr>
                      <w:rFonts w:hint="eastAsia"/>
                      <w:szCs w:val="21"/>
                    </w:rPr>
                    <w:t>号）</w:t>
                  </w:r>
                </w:p>
              </w:tc>
              <w:tc>
                <w:tcPr>
                  <w:tcW w:w="2257" w:type="pct"/>
                  <w:vAlign w:val="center"/>
                </w:tcPr>
                <w:p w:rsidR="00B32F57" w:rsidRDefault="00FA4406">
                  <w:pPr>
                    <w:autoSpaceDE w:val="0"/>
                    <w:autoSpaceDN w:val="0"/>
                    <w:adjustRightInd w:val="0"/>
                    <w:snapToGrid w:val="0"/>
                    <w:ind w:firstLineChars="200" w:firstLine="420"/>
                    <w:jc w:val="left"/>
                    <w:rPr>
                      <w:szCs w:val="21"/>
                    </w:rPr>
                  </w:pPr>
                  <w:r>
                    <w:rPr>
                      <w:szCs w:val="21"/>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406" w:type="pct"/>
                  <w:vAlign w:val="center"/>
                </w:tcPr>
                <w:p w:rsidR="00B32F57" w:rsidRDefault="00FA4406">
                  <w:pPr>
                    <w:autoSpaceDE w:val="0"/>
                    <w:autoSpaceDN w:val="0"/>
                    <w:adjustRightInd w:val="0"/>
                    <w:snapToGrid w:val="0"/>
                    <w:ind w:firstLineChars="200" w:firstLine="420"/>
                    <w:jc w:val="left"/>
                    <w:rPr>
                      <w:szCs w:val="21"/>
                    </w:rPr>
                  </w:pPr>
                  <w:r>
                    <w:rPr>
                      <w:szCs w:val="21"/>
                    </w:rPr>
                    <w:t>本项目拟在环境影响评价文件审批前，取得主要污染物排放总量指标</w:t>
                  </w:r>
                </w:p>
              </w:tc>
              <w:tc>
                <w:tcPr>
                  <w:tcW w:w="502" w:type="pct"/>
                  <w:vAlign w:val="center"/>
                </w:tcPr>
                <w:p w:rsidR="00B32F57" w:rsidRDefault="00FA4406">
                  <w:pPr>
                    <w:autoSpaceDE w:val="0"/>
                    <w:autoSpaceDN w:val="0"/>
                    <w:adjustRightInd w:val="0"/>
                    <w:snapToGrid w:val="0"/>
                    <w:jc w:val="center"/>
                    <w:rPr>
                      <w:szCs w:val="21"/>
                    </w:rPr>
                  </w:pPr>
                  <w:r>
                    <w:rPr>
                      <w:szCs w:val="21"/>
                    </w:rPr>
                    <w:t>符合</w:t>
                  </w:r>
                </w:p>
              </w:tc>
            </w:tr>
            <w:tr w:rsidR="00B32F57">
              <w:trPr>
                <w:trHeight w:val="1153"/>
                <w:jc w:val="center"/>
              </w:trPr>
              <w:tc>
                <w:tcPr>
                  <w:tcW w:w="835" w:type="pct"/>
                  <w:vAlign w:val="center"/>
                </w:tcPr>
                <w:p w:rsidR="00B32F57" w:rsidRDefault="00FA4406">
                  <w:pPr>
                    <w:autoSpaceDE w:val="0"/>
                    <w:autoSpaceDN w:val="0"/>
                    <w:snapToGrid w:val="0"/>
                    <w:jc w:val="center"/>
                    <w:rPr>
                      <w:szCs w:val="21"/>
                    </w:rPr>
                  </w:pPr>
                  <w:r>
                    <w:rPr>
                      <w:rFonts w:hint="eastAsia"/>
                      <w:szCs w:val="21"/>
                    </w:rPr>
                    <w:t>《关于以改善环境质量为核心加强环境影响评价管理的通知》（环环评〔</w:t>
                  </w:r>
                  <w:r>
                    <w:rPr>
                      <w:rFonts w:hint="eastAsia"/>
                      <w:szCs w:val="21"/>
                    </w:rPr>
                    <w:t>2016</w:t>
                  </w:r>
                  <w:r>
                    <w:rPr>
                      <w:rFonts w:hint="eastAsia"/>
                      <w:szCs w:val="21"/>
                    </w:rPr>
                    <w:t>〕</w:t>
                  </w:r>
                  <w:r>
                    <w:rPr>
                      <w:rFonts w:hint="eastAsia"/>
                      <w:szCs w:val="21"/>
                    </w:rPr>
                    <w:t>150</w:t>
                  </w:r>
                  <w:r>
                    <w:rPr>
                      <w:rFonts w:hint="eastAsia"/>
                      <w:szCs w:val="21"/>
                    </w:rPr>
                    <w:t>号）</w:t>
                  </w:r>
                </w:p>
              </w:tc>
              <w:tc>
                <w:tcPr>
                  <w:tcW w:w="2257" w:type="pct"/>
                  <w:vAlign w:val="center"/>
                </w:tcPr>
                <w:p w:rsidR="00B32F57" w:rsidRDefault="00FA4406">
                  <w:pPr>
                    <w:autoSpaceDE w:val="0"/>
                    <w:autoSpaceDN w:val="0"/>
                    <w:snapToGrid w:val="0"/>
                    <w:ind w:firstLineChars="200" w:firstLine="420"/>
                    <w:jc w:val="left"/>
                    <w:rPr>
                      <w:szCs w:val="21"/>
                    </w:rPr>
                  </w:pPr>
                  <w:r>
                    <w:rPr>
                      <w:rFonts w:hint="eastAsia"/>
                      <w:szCs w:val="21"/>
                    </w:rPr>
                    <w:t>（</w:t>
                  </w:r>
                  <w:r>
                    <w:rPr>
                      <w:rFonts w:hint="eastAsia"/>
                      <w:szCs w:val="21"/>
                    </w:rPr>
                    <w:t>1</w:t>
                  </w:r>
                  <w:r>
                    <w:rPr>
                      <w:rFonts w:hint="eastAsia"/>
                      <w:szCs w:val="21"/>
                    </w:rPr>
                    <w:t>）规划环评要作为规划所包含项目环评的重要依据，对于不符合规划环评结论及审查意见的项目环评，依法不予审批。（</w:t>
                  </w:r>
                  <w:r>
                    <w:rPr>
                      <w:rFonts w:hint="eastAsia"/>
                      <w:szCs w:val="21"/>
                    </w:rPr>
                    <w:t>2</w:t>
                  </w:r>
                  <w:r>
                    <w:rPr>
                      <w:rFonts w:hint="eastAsia"/>
                      <w:szCs w:val="21"/>
                    </w:rPr>
                    <w:t>）对于现有同类型项目环境污染或生态破坏严重、环境违法违规现象多发，致使环境容量接近或超过承载能力的地区，在现有问题整改到位前，依法暂停审批该地区同类行业的项目环评文件。（</w:t>
                  </w:r>
                  <w:r>
                    <w:rPr>
                      <w:rFonts w:hint="eastAsia"/>
                      <w:szCs w:val="21"/>
                    </w:rPr>
                    <w:t>3</w:t>
                  </w:r>
                  <w:r>
                    <w:rPr>
                      <w:rFonts w:hint="eastAsia"/>
                      <w:szCs w:val="21"/>
                    </w:rPr>
                    <w:t>）对环境质量现状超标的地区，项目拟采取的措施不能满足区域环境质量改善目标管理要求的，依法不予审批其环评文件。对未达到环境质量目标考核要求的地区，除民生项目与节能减排项目外，依法暂停审批该地区新增排放相应重点污染物的项目环评文件。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406" w:type="pct"/>
                  <w:vAlign w:val="center"/>
                </w:tcPr>
                <w:p w:rsidR="00B32F57" w:rsidRDefault="00FA4406">
                  <w:pPr>
                    <w:autoSpaceDE w:val="0"/>
                    <w:autoSpaceDN w:val="0"/>
                    <w:snapToGrid w:val="0"/>
                    <w:ind w:firstLineChars="200" w:firstLine="420"/>
                    <w:jc w:val="left"/>
                    <w:rPr>
                      <w:szCs w:val="21"/>
                    </w:rPr>
                  </w:pPr>
                  <w:r>
                    <w:rPr>
                      <w:rFonts w:hint="eastAsia"/>
                      <w:szCs w:val="21"/>
                    </w:rPr>
                    <w:t>（</w:t>
                  </w:r>
                  <w:r>
                    <w:rPr>
                      <w:rFonts w:hint="eastAsia"/>
                      <w:szCs w:val="21"/>
                    </w:rPr>
                    <w:t>1</w:t>
                  </w:r>
                  <w:r w:rsidR="005734B8">
                    <w:rPr>
                      <w:rFonts w:hint="eastAsia"/>
                      <w:szCs w:val="21"/>
                    </w:rPr>
                    <w:t>）本项目建设内容符合所在区域定位，且不在生态保护红线范围内</w:t>
                  </w:r>
                </w:p>
                <w:p w:rsidR="00B32F57" w:rsidRDefault="00FA4406">
                  <w:pPr>
                    <w:autoSpaceDE w:val="0"/>
                    <w:autoSpaceDN w:val="0"/>
                    <w:snapToGrid w:val="0"/>
                    <w:ind w:firstLineChars="200" w:firstLine="420"/>
                    <w:jc w:val="left"/>
                    <w:rPr>
                      <w:szCs w:val="21"/>
                    </w:rPr>
                  </w:pPr>
                  <w:r>
                    <w:rPr>
                      <w:rFonts w:hint="eastAsia"/>
                      <w:szCs w:val="21"/>
                    </w:rPr>
                    <w:t>（</w:t>
                  </w:r>
                  <w:r>
                    <w:rPr>
                      <w:rFonts w:hint="eastAsia"/>
                      <w:szCs w:val="21"/>
                    </w:rPr>
                    <w:t>2</w:t>
                  </w:r>
                  <w:r>
                    <w:rPr>
                      <w:rFonts w:hint="eastAsia"/>
                      <w:szCs w:val="21"/>
                    </w:rPr>
                    <w:t>）项目所在地为不达标区，本项目各废气因子排放量较小，对周围保护目标影响均较小，均未超过各因子的环境质量标准。因此，项目排放的大气污染物对周围空气环境影响较小</w:t>
                  </w:r>
                </w:p>
              </w:tc>
              <w:tc>
                <w:tcPr>
                  <w:tcW w:w="502" w:type="pct"/>
                  <w:vAlign w:val="center"/>
                </w:tcPr>
                <w:p w:rsidR="00B32F57" w:rsidRDefault="00FA4406">
                  <w:pPr>
                    <w:autoSpaceDE w:val="0"/>
                    <w:autoSpaceDN w:val="0"/>
                    <w:adjustRightInd w:val="0"/>
                    <w:snapToGrid w:val="0"/>
                    <w:jc w:val="center"/>
                    <w:rPr>
                      <w:szCs w:val="21"/>
                    </w:rPr>
                  </w:pPr>
                  <w:r>
                    <w:rPr>
                      <w:rFonts w:hint="eastAsia"/>
                      <w:szCs w:val="21"/>
                    </w:rPr>
                    <w:t>符合</w:t>
                  </w:r>
                </w:p>
              </w:tc>
            </w:tr>
            <w:tr w:rsidR="00B32F57">
              <w:trPr>
                <w:trHeight w:val="1153"/>
                <w:jc w:val="center"/>
              </w:trPr>
              <w:tc>
                <w:tcPr>
                  <w:tcW w:w="835" w:type="pct"/>
                  <w:vAlign w:val="center"/>
                </w:tcPr>
                <w:p w:rsidR="00B32F57" w:rsidRDefault="00FA4406">
                  <w:pPr>
                    <w:autoSpaceDE w:val="0"/>
                    <w:autoSpaceDN w:val="0"/>
                    <w:snapToGrid w:val="0"/>
                    <w:jc w:val="center"/>
                    <w:rPr>
                      <w:szCs w:val="21"/>
                    </w:rPr>
                  </w:pPr>
                  <w:r>
                    <w:rPr>
                      <w:rFonts w:hint="eastAsia"/>
                      <w:szCs w:val="21"/>
                    </w:rPr>
                    <w:lastRenderedPageBreak/>
                    <w:t>《关于全面加强生态环境保护坚决打好污染防治攻坚战的实施意见》（苏发〔</w:t>
                  </w:r>
                  <w:r>
                    <w:rPr>
                      <w:rFonts w:hint="eastAsia"/>
                      <w:szCs w:val="21"/>
                    </w:rPr>
                    <w:t>2018</w:t>
                  </w:r>
                  <w:r>
                    <w:rPr>
                      <w:rFonts w:hint="eastAsia"/>
                      <w:szCs w:val="21"/>
                    </w:rPr>
                    <w:t>〕</w:t>
                  </w:r>
                  <w:r>
                    <w:rPr>
                      <w:rFonts w:hint="eastAsia"/>
                      <w:szCs w:val="21"/>
                    </w:rPr>
                    <w:t>24</w:t>
                  </w:r>
                  <w:r>
                    <w:rPr>
                      <w:rFonts w:hint="eastAsia"/>
                      <w:szCs w:val="21"/>
                    </w:rPr>
                    <w:t>号）</w:t>
                  </w:r>
                </w:p>
              </w:tc>
              <w:tc>
                <w:tcPr>
                  <w:tcW w:w="2257" w:type="pct"/>
                  <w:vAlign w:val="center"/>
                </w:tcPr>
                <w:p w:rsidR="00B32F57" w:rsidRDefault="00FA4406">
                  <w:pPr>
                    <w:autoSpaceDE w:val="0"/>
                    <w:autoSpaceDN w:val="0"/>
                    <w:snapToGrid w:val="0"/>
                    <w:ind w:firstLineChars="200" w:firstLine="420"/>
                    <w:jc w:val="left"/>
                    <w:rPr>
                      <w:szCs w:val="21"/>
                    </w:rPr>
                  </w:pPr>
                  <w:r>
                    <w:rPr>
                      <w:rFonts w:hint="eastAsia"/>
                      <w:szCs w:val="21"/>
                    </w:rPr>
                    <w:t>严禁在长江干流及主要支流岸线</w:t>
                  </w:r>
                  <w:r>
                    <w:rPr>
                      <w:rFonts w:hint="eastAsia"/>
                      <w:szCs w:val="21"/>
                    </w:rPr>
                    <w:t>1</w:t>
                  </w:r>
                  <w:r>
                    <w:rPr>
                      <w:rFonts w:hint="eastAsia"/>
                      <w:szCs w:val="21"/>
                    </w:rPr>
                    <w:t>公里范围内新建布局化工园区和化工企业。严格化工项目环评审批，提高准入门槛，新建化工项目原则上投资额不得低于</w:t>
                  </w:r>
                  <w:r>
                    <w:rPr>
                      <w:rFonts w:hint="eastAsia"/>
                      <w:szCs w:val="21"/>
                    </w:rPr>
                    <w:t>10</w:t>
                  </w:r>
                  <w:r>
                    <w:rPr>
                      <w:rFonts w:hint="eastAsia"/>
                      <w:szCs w:val="21"/>
                    </w:rPr>
                    <w:t>亿元，不得新建、改建、扩建三类中间体项目。</w:t>
                  </w:r>
                </w:p>
              </w:tc>
              <w:tc>
                <w:tcPr>
                  <w:tcW w:w="1406" w:type="pct"/>
                  <w:vAlign w:val="center"/>
                </w:tcPr>
                <w:p w:rsidR="00B32F57" w:rsidRDefault="00FA4406">
                  <w:pPr>
                    <w:autoSpaceDE w:val="0"/>
                    <w:autoSpaceDN w:val="0"/>
                    <w:snapToGrid w:val="0"/>
                    <w:ind w:firstLineChars="200" w:firstLine="420"/>
                    <w:jc w:val="left"/>
                    <w:rPr>
                      <w:szCs w:val="21"/>
                    </w:rPr>
                  </w:pPr>
                  <w:r>
                    <w:rPr>
                      <w:rFonts w:hint="eastAsia"/>
                      <w:szCs w:val="21"/>
                    </w:rPr>
                    <w:t>本项目不属于化工企业</w:t>
                  </w:r>
                </w:p>
              </w:tc>
              <w:tc>
                <w:tcPr>
                  <w:tcW w:w="502" w:type="pct"/>
                  <w:vAlign w:val="center"/>
                </w:tcPr>
                <w:p w:rsidR="00B32F57" w:rsidRDefault="00FA4406">
                  <w:pPr>
                    <w:autoSpaceDE w:val="0"/>
                    <w:autoSpaceDN w:val="0"/>
                    <w:snapToGrid w:val="0"/>
                    <w:jc w:val="left"/>
                    <w:rPr>
                      <w:szCs w:val="21"/>
                    </w:rPr>
                  </w:pPr>
                  <w:r>
                    <w:rPr>
                      <w:rFonts w:hint="eastAsia"/>
                      <w:szCs w:val="21"/>
                    </w:rPr>
                    <w:t>符合</w:t>
                  </w:r>
                </w:p>
              </w:tc>
            </w:tr>
            <w:tr w:rsidR="00B32F57">
              <w:trPr>
                <w:trHeight w:val="918"/>
                <w:jc w:val="center"/>
              </w:trPr>
              <w:tc>
                <w:tcPr>
                  <w:tcW w:w="835" w:type="pct"/>
                  <w:vAlign w:val="center"/>
                </w:tcPr>
                <w:p w:rsidR="00B32F57" w:rsidRDefault="00FA4406">
                  <w:pPr>
                    <w:autoSpaceDE w:val="0"/>
                    <w:autoSpaceDN w:val="0"/>
                    <w:adjustRightInd w:val="0"/>
                    <w:snapToGrid w:val="0"/>
                    <w:jc w:val="center"/>
                    <w:rPr>
                      <w:szCs w:val="21"/>
                    </w:rPr>
                  </w:pPr>
                  <w:r>
                    <w:rPr>
                      <w:szCs w:val="21"/>
                    </w:rPr>
                    <w:t>《省政府关于印发江苏省国家级生态保护红线规划的通知》</w:t>
                  </w:r>
                </w:p>
              </w:tc>
              <w:tc>
                <w:tcPr>
                  <w:tcW w:w="2257" w:type="pct"/>
                  <w:vAlign w:val="center"/>
                </w:tcPr>
                <w:p w:rsidR="00B32F57" w:rsidRDefault="00FA4406">
                  <w:pPr>
                    <w:autoSpaceDE w:val="0"/>
                    <w:autoSpaceDN w:val="0"/>
                    <w:adjustRightInd w:val="0"/>
                    <w:snapToGrid w:val="0"/>
                    <w:ind w:firstLineChars="200" w:firstLine="420"/>
                    <w:jc w:val="left"/>
                    <w:rPr>
                      <w:szCs w:val="21"/>
                    </w:rPr>
                  </w:pPr>
                  <w:r>
                    <w:rPr>
                      <w:szCs w:val="21"/>
                    </w:rPr>
                    <w:t>生态保护红线原则上按禁止开发区域的要求进行管理，严禁不符合主体功能定位的各类开发活动，严禁任意改变用途。</w:t>
                  </w:r>
                </w:p>
              </w:tc>
              <w:tc>
                <w:tcPr>
                  <w:tcW w:w="1406" w:type="pct"/>
                  <w:vAlign w:val="center"/>
                </w:tcPr>
                <w:p w:rsidR="00B32F57" w:rsidRDefault="00FA4406">
                  <w:pPr>
                    <w:autoSpaceDE w:val="0"/>
                    <w:autoSpaceDN w:val="0"/>
                    <w:adjustRightInd w:val="0"/>
                    <w:snapToGrid w:val="0"/>
                    <w:ind w:firstLineChars="200" w:firstLine="420"/>
                    <w:jc w:val="left"/>
                    <w:rPr>
                      <w:szCs w:val="21"/>
                    </w:rPr>
                  </w:pPr>
                  <w:r>
                    <w:rPr>
                      <w:szCs w:val="21"/>
                    </w:rPr>
                    <w:t>本项目不在生态保护红线内</w:t>
                  </w:r>
                </w:p>
              </w:tc>
              <w:tc>
                <w:tcPr>
                  <w:tcW w:w="502" w:type="pct"/>
                  <w:vAlign w:val="center"/>
                </w:tcPr>
                <w:p w:rsidR="00B32F57" w:rsidRDefault="00FA4406">
                  <w:pPr>
                    <w:autoSpaceDE w:val="0"/>
                    <w:autoSpaceDN w:val="0"/>
                    <w:adjustRightInd w:val="0"/>
                    <w:snapToGrid w:val="0"/>
                    <w:jc w:val="center"/>
                    <w:rPr>
                      <w:szCs w:val="21"/>
                    </w:rPr>
                  </w:pPr>
                  <w:r>
                    <w:rPr>
                      <w:szCs w:val="21"/>
                    </w:rPr>
                    <w:t>符合</w:t>
                  </w:r>
                </w:p>
              </w:tc>
            </w:tr>
            <w:tr w:rsidR="00B32F57">
              <w:trPr>
                <w:trHeight w:val="918"/>
                <w:jc w:val="center"/>
              </w:trPr>
              <w:tc>
                <w:tcPr>
                  <w:tcW w:w="835" w:type="pct"/>
                  <w:vAlign w:val="center"/>
                </w:tcPr>
                <w:p w:rsidR="00B32F57" w:rsidRDefault="00FA4406">
                  <w:pPr>
                    <w:autoSpaceDE w:val="0"/>
                    <w:autoSpaceDN w:val="0"/>
                    <w:snapToGrid w:val="0"/>
                    <w:jc w:val="center"/>
                    <w:rPr>
                      <w:szCs w:val="21"/>
                    </w:rPr>
                  </w:pPr>
                  <w:r>
                    <w:rPr>
                      <w:rFonts w:hint="eastAsia"/>
                      <w:szCs w:val="21"/>
                    </w:rPr>
                    <w:t>《省政府办公厅关于加强危险废物污染防治工作的意见》（苏政办发〔</w:t>
                  </w:r>
                  <w:r>
                    <w:rPr>
                      <w:rFonts w:hint="eastAsia"/>
                      <w:szCs w:val="21"/>
                    </w:rPr>
                    <w:t>2018</w:t>
                  </w:r>
                  <w:r>
                    <w:rPr>
                      <w:rFonts w:hint="eastAsia"/>
                      <w:szCs w:val="21"/>
                    </w:rPr>
                    <w:t>〕</w:t>
                  </w:r>
                  <w:r>
                    <w:rPr>
                      <w:rFonts w:hint="eastAsia"/>
                      <w:szCs w:val="21"/>
                    </w:rPr>
                    <w:t>91</w:t>
                  </w:r>
                  <w:r>
                    <w:rPr>
                      <w:rFonts w:hint="eastAsia"/>
                      <w:szCs w:val="21"/>
                    </w:rPr>
                    <w:t>号）</w:t>
                  </w:r>
                </w:p>
              </w:tc>
              <w:tc>
                <w:tcPr>
                  <w:tcW w:w="2257" w:type="pct"/>
                  <w:vAlign w:val="center"/>
                </w:tcPr>
                <w:p w:rsidR="00B32F57" w:rsidRDefault="00FA4406">
                  <w:pPr>
                    <w:autoSpaceDE w:val="0"/>
                    <w:autoSpaceDN w:val="0"/>
                    <w:snapToGrid w:val="0"/>
                    <w:ind w:firstLineChars="200" w:firstLine="420"/>
                    <w:jc w:val="left"/>
                    <w:rPr>
                      <w:szCs w:val="21"/>
                    </w:rPr>
                  </w:pPr>
                  <w:r>
                    <w:rPr>
                      <w:rFonts w:hint="eastAsia"/>
                      <w:szCs w:val="21"/>
                    </w:rPr>
                    <w:t>禁止审批无法落实危险废物利用、处置途径的项目，从严审批危险废物产生量大、本地无配套利用处置能力、且需设区市统筹解决的项目。</w:t>
                  </w:r>
                </w:p>
              </w:tc>
              <w:tc>
                <w:tcPr>
                  <w:tcW w:w="1406" w:type="pct"/>
                  <w:vAlign w:val="center"/>
                </w:tcPr>
                <w:p w:rsidR="00B32F57" w:rsidRDefault="00FA4406">
                  <w:pPr>
                    <w:autoSpaceDE w:val="0"/>
                    <w:autoSpaceDN w:val="0"/>
                    <w:snapToGrid w:val="0"/>
                    <w:ind w:firstLineChars="200" w:firstLine="420"/>
                    <w:jc w:val="left"/>
                    <w:rPr>
                      <w:szCs w:val="21"/>
                    </w:rPr>
                  </w:pPr>
                  <w:r>
                    <w:rPr>
                      <w:rFonts w:hint="eastAsia"/>
                      <w:szCs w:val="21"/>
                    </w:rPr>
                    <w:t>本项目危险废物合理合法利用、处置。固废处置率</w:t>
                  </w:r>
                  <w:r>
                    <w:rPr>
                      <w:rFonts w:hint="eastAsia"/>
                      <w:szCs w:val="21"/>
                    </w:rPr>
                    <w:t>100%</w:t>
                  </w:r>
                </w:p>
              </w:tc>
              <w:tc>
                <w:tcPr>
                  <w:tcW w:w="502" w:type="pct"/>
                  <w:vAlign w:val="center"/>
                </w:tcPr>
                <w:p w:rsidR="00B32F57" w:rsidRDefault="00FA4406">
                  <w:pPr>
                    <w:autoSpaceDE w:val="0"/>
                    <w:autoSpaceDN w:val="0"/>
                    <w:snapToGrid w:val="0"/>
                    <w:jc w:val="left"/>
                    <w:rPr>
                      <w:szCs w:val="21"/>
                    </w:rPr>
                  </w:pPr>
                  <w:r>
                    <w:rPr>
                      <w:rFonts w:hint="eastAsia"/>
                      <w:szCs w:val="21"/>
                    </w:rPr>
                    <w:t>符合</w:t>
                  </w:r>
                </w:p>
              </w:tc>
            </w:tr>
            <w:tr w:rsidR="00C71429">
              <w:trPr>
                <w:trHeight w:val="670"/>
                <w:jc w:val="center"/>
              </w:trPr>
              <w:tc>
                <w:tcPr>
                  <w:tcW w:w="835" w:type="pct"/>
                  <w:vAlign w:val="center"/>
                </w:tcPr>
                <w:p w:rsidR="00C71429" w:rsidRDefault="00C71429">
                  <w:pPr>
                    <w:autoSpaceDE w:val="0"/>
                    <w:autoSpaceDN w:val="0"/>
                    <w:adjustRightInd w:val="0"/>
                    <w:snapToGrid w:val="0"/>
                    <w:jc w:val="center"/>
                    <w:rPr>
                      <w:szCs w:val="21"/>
                    </w:rPr>
                  </w:pPr>
                  <w:r>
                    <w:rPr>
                      <w:rFonts w:hint="eastAsia"/>
                      <w:szCs w:val="21"/>
                    </w:rPr>
                    <w:t>关于印发《长江经济带发展负面清单指南（试行，</w:t>
                  </w:r>
                  <w:r>
                    <w:rPr>
                      <w:rFonts w:hint="eastAsia"/>
                      <w:szCs w:val="21"/>
                    </w:rPr>
                    <w:t>2022</w:t>
                  </w:r>
                  <w:r>
                    <w:rPr>
                      <w:rFonts w:hint="eastAsia"/>
                      <w:szCs w:val="21"/>
                    </w:rPr>
                    <w:t>年版）》的通知</w:t>
                  </w:r>
                </w:p>
              </w:tc>
              <w:tc>
                <w:tcPr>
                  <w:tcW w:w="2257" w:type="pct"/>
                  <w:vAlign w:val="center"/>
                </w:tcPr>
                <w:p w:rsidR="00C71429" w:rsidRDefault="00C71429" w:rsidP="00C71429">
                  <w:pPr>
                    <w:ind w:firstLineChars="200" w:firstLine="420"/>
                  </w:pPr>
                  <w:r>
                    <w:rPr>
                      <w:rFonts w:hint="eastAsia"/>
                    </w:rPr>
                    <w:t>（</w:t>
                  </w:r>
                  <w:r>
                    <w:rPr>
                      <w:rFonts w:hint="eastAsia"/>
                    </w:rPr>
                    <w:t>1</w:t>
                  </w:r>
                  <w:r>
                    <w:rPr>
                      <w:rFonts w:hint="eastAsia"/>
                    </w:rPr>
                    <w:t>）禁止建设不符合全国和省级港口布局规划以及港口总体现划的码头项目，禁止建设不符合《长江干线过江通道布局规划》的过长江通道项目。（</w:t>
                  </w:r>
                  <w:r>
                    <w:rPr>
                      <w:rFonts w:hint="eastAsia"/>
                    </w:rPr>
                    <w:t>2</w:t>
                  </w:r>
                  <w:r>
                    <w:rPr>
                      <w:rFonts w:hint="eastAsia"/>
                    </w:rPr>
                    <w:t>）禁止在自然保护区核心区、缓冲区的岸线和河段范围内投资建设旅游和生产经营项目。禁止在风景名胜区核心景区的岸线和河段范围内投资建设与风景名胜资源保护无关的项目。（</w:t>
                  </w:r>
                  <w:r>
                    <w:rPr>
                      <w:rFonts w:hint="eastAsia"/>
                    </w:rPr>
                    <w:t>3</w:t>
                  </w:r>
                  <w:r>
                    <w:rPr>
                      <w:rFonts w:hint="eastAsia"/>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r>
                    <w:rPr>
                      <w:rFonts w:hint="eastAsia"/>
                    </w:rPr>
                    <w:t>4</w:t>
                  </w:r>
                  <w:r>
                    <w:rPr>
                      <w:rFonts w:hint="eastAsia"/>
                    </w:rPr>
                    <w:t>）禁止在水产种质资源保护区的岸线和河段范围内新建围湖造田、围海造地或围填海等投资建设项目。禁止在国家湿地公园的岸线和河段范围内挖沙、采矿，以及任何不符合主体功能定位的投资建设项目。（</w:t>
                  </w:r>
                  <w:r>
                    <w:rPr>
                      <w:rFonts w:hint="eastAsia"/>
                    </w:rPr>
                    <w:t>5</w:t>
                  </w:r>
                  <w:r>
                    <w:rPr>
                      <w:rFonts w:hint="eastAsia"/>
                    </w:rPr>
                    <w:t>）禁止违法利用、占用长江流域河湖岸线。禁止在《长江岸线保护和开发利用总体规划》划定的岸线保护区和保留区内投资建设除事关公共安全及公众利益的防洪护岸、河道治</w:t>
                  </w:r>
                  <w:r>
                    <w:rPr>
                      <w:rFonts w:hint="eastAsia"/>
                    </w:rPr>
                    <w:lastRenderedPageBreak/>
                    <w:t>理、供水、生态环境保护、航道整治、国家重要基础设施以外的项目。禁止在《全国重要江河湖泊水功能区划》划定的河段及湖泊保护区、保留区内投资建设不利于水资源及自然生态保护的项目。（</w:t>
                  </w:r>
                  <w:r>
                    <w:rPr>
                      <w:rFonts w:hint="eastAsia"/>
                    </w:rPr>
                    <w:t>6</w:t>
                  </w:r>
                  <w:r>
                    <w:rPr>
                      <w:rFonts w:hint="eastAsia"/>
                    </w:rPr>
                    <w:t>）禁止未经许可在长江干支流及湖泊新设、改设或扩大排污口。（</w:t>
                  </w:r>
                  <w:r>
                    <w:rPr>
                      <w:rFonts w:hint="eastAsia"/>
                    </w:rPr>
                    <w:t>7</w:t>
                  </w:r>
                  <w:r>
                    <w:rPr>
                      <w:rFonts w:hint="eastAsia"/>
                    </w:rPr>
                    <w:t>）禁止在“一江一口两湖七河”和</w:t>
                  </w:r>
                  <w:r>
                    <w:rPr>
                      <w:rFonts w:hint="eastAsia"/>
                    </w:rPr>
                    <w:t>332</w:t>
                  </w:r>
                  <w:r>
                    <w:rPr>
                      <w:rFonts w:hint="eastAsia"/>
                    </w:rPr>
                    <w:t>个水生生物保护区开展生产性捕捞。（</w:t>
                  </w:r>
                  <w:r>
                    <w:rPr>
                      <w:rFonts w:hint="eastAsia"/>
                    </w:rPr>
                    <w:t>8</w:t>
                  </w:r>
                  <w:r>
                    <w:rPr>
                      <w:rFonts w:hint="eastAsia"/>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r>
                    <w:rPr>
                      <w:rFonts w:hint="eastAsia"/>
                    </w:rPr>
                    <w:t>9</w:t>
                  </w:r>
                  <w:r>
                    <w:rPr>
                      <w:rFonts w:hint="eastAsia"/>
                    </w:rPr>
                    <w:t>）禁止在合规园区外新建、扩建钢铁、石化、化工、焦化、建材、有色、制浆造纸等高污染项目。（</w:t>
                  </w:r>
                  <w:r>
                    <w:rPr>
                      <w:rFonts w:hint="eastAsia"/>
                    </w:rPr>
                    <w:t>10</w:t>
                  </w:r>
                  <w:r>
                    <w:rPr>
                      <w:rFonts w:hint="eastAsia"/>
                    </w:rPr>
                    <w:t>）禁止新建、扩建不符合国家石化、现代煤化工等产业布局规划的项目。（</w:t>
                  </w:r>
                  <w:r>
                    <w:rPr>
                      <w:rFonts w:hint="eastAsia"/>
                    </w:rPr>
                    <w:t>11</w:t>
                  </w:r>
                  <w:r>
                    <w:rPr>
                      <w:rFonts w:hint="eastAsia"/>
                    </w:rPr>
                    <w:t>）禁止新建、扩建法律法规和相关政策明令禁止的落后产能项目。禁止新建、扩建不符合国家产能置换要求的严重过剩产能行业的项目。禁止新建、扩建不符合要求的高耗能高排放项目。（</w:t>
                  </w:r>
                  <w:r>
                    <w:rPr>
                      <w:rFonts w:hint="eastAsia"/>
                    </w:rPr>
                    <w:t>12</w:t>
                  </w:r>
                  <w:r>
                    <w:rPr>
                      <w:rFonts w:hint="eastAsia"/>
                    </w:rPr>
                    <w:t>）法律法规及相关政策文件有更加严格规定的从其规定。</w:t>
                  </w:r>
                </w:p>
              </w:tc>
              <w:tc>
                <w:tcPr>
                  <w:tcW w:w="1406" w:type="pct"/>
                  <w:vAlign w:val="center"/>
                </w:tcPr>
                <w:p w:rsidR="00C71429" w:rsidRDefault="00C71429" w:rsidP="00C71429">
                  <w:pPr>
                    <w:autoSpaceDE w:val="0"/>
                    <w:autoSpaceDN w:val="0"/>
                    <w:adjustRightInd w:val="0"/>
                    <w:snapToGrid w:val="0"/>
                    <w:ind w:firstLineChars="200" w:firstLine="420"/>
                    <w:jc w:val="left"/>
                    <w:rPr>
                      <w:szCs w:val="21"/>
                    </w:rPr>
                  </w:pPr>
                  <w:r>
                    <w:rPr>
                      <w:szCs w:val="21"/>
                    </w:rPr>
                    <w:lastRenderedPageBreak/>
                    <w:t>项目不在</w:t>
                  </w:r>
                  <w:r>
                    <w:rPr>
                      <w:rFonts w:hint="eastAsia"/>
                      <w:szCs w:val="21"/>
                    </w:rPr>
                    <w:t>关于印发《长江经济带发展负面清单指南（试行，</w:t>
                  </w:r>
                  <w:r>
                    <w:rPr>
                      <w:rFonts w:hint="eastAsia"/>
                      <w:szCs w:val="21"/>
                    </w:rPr>
                    <w:t>2022</w:t>
                  </w:r>
                  <w:r>
                    <w:rPr>
                      <w:rFonts w:hint="eastAsia"/>
                      <w:szCs w:val="21"/>
                    </w:rPr>
                    <w:t>年版）》的通知</w:t>
                  </w:r>
                  <w:r>
                    <w:rPr>
                      <w:szCs w:val="21"/>
                    </w:rPr>
                    <w:t>（推动长江经济带发展领导小组办公室文件</w:t>
                  </w:r>
                  <w:r>
                    <w:rPr>
                      <w:rFonts w:hint="eastAsia"/>
                      <w:szCs w:val="21"/>
                    </w:rPr>
                    <w:t>长江办【</w:t>
                  </w:r>
                  <w:r>
                    <w:rPr>
                      <w:rFonts w:hint="eastAsia"/>
                      <w:szCs w:val="21"/>
                    </w:rPr>
                    <w:t>2022</w:t>
                  </w:r>
                  <w:r>
                    <w:rPr>
                      <w:rFonts w:hint="eastAsia"/>
                      <w:szCs w:val="21"/>
                    </w:rPr>
                    <w:t>】</w:t>
                  </w:r>
                  <w:r>
                    <w:rPr>
                      <w:rFonts w:hint="eastAsia"/>
                      <w:szCs w:val="21"/>
                    </w:rPr>
                    <w:t>7</w:t>
                  </w:r>
                  <w:r>
                    <w:rPr>
                      <w:rFonts w:hint="eastAsia"/>
                      <w:szCs w:val="21"/>
                    </w:rPr>
                    <w:t>号</w:t>
                  </w:r>
                  <w:r>
                    <w:rPr>
                      <w:szCs w:val="21"/>
                    </w:rPr>
                    <w:t>）中禁止建设项目</w:t>
                  </w:r>
                </w:p>
              </w:tc>
              <w:tc>
                <w:tcPr>
                  <w:tcW w:w="502" w:type="pct"/>
                  <w:vAlign w:val="center"/>
                </w:tcPr>
                <w:p w:rsidR="00C71429" w:rsidRDefault="00C71429">
                  <w:pPr>
                    <w:autoSpaceDE w:val="0"/>
                    <w:autoSpaceDN w:val="0"/>
                    <w:adjustRightInd w:val="0"/>
                    <w:snapToGrid w:val="0"/>
                    <w:jc w:val="center"/>
                    <w:rPr>
                      <w:szCs w:val="21"/>
                    </w:rPr>
                  </w:pPr>
                  <w:r>
                    <w:rPr>
                      <w:szCs w:val="21"/>
                    </w:rPr>
                    <w:t>符合</w:t>
                  </w:r>
                </w:p>
              </w:tc>
            </w:tr>
          </w:tbl>
          <w:p w:rsidR="00B32F57" w:rsidRDefault="00FA4406">
            <w:pPr>
              <w:autoSpaceDE w:val="0"/>
              <w:autoSpaceDN w:val="0"/>
              <w:adjustRightInd w:val="0"/>
              <w:snapToGrid w:val="0"/>
              <w:spacing w:line="360" w:lineRule="auto"/>
              <w:ind w:firstLineChars="200" w:firstLine="480"/>
              <w:jc w:val="left"/>
              <w:rPr>
                <w:sz w:val="24"/>
                <w:lang w:val="zh-CN"/>
              </w:rPr>
            </w:pPr>
            <w:r>
              <w:rPr>
                <w:sz w:val="24"/>
                <w:lang w:val="zh-CN"/>
              </w:rPr>
              <w:lastRenderedPageBreak/>
              <w:t>综上，本项目符合《省生态环境厅关于进一步做好建设项目环评审批工作的通知》（苏环办</w:t>
            </w:r>
            <w:r>
              <w:rPr>
                <w:sz w:val="24"/>
                <w:lang w:val="zh-CN"/>
              </w:rPr>
              <w:t>[2019]36</w:t>
            </w:r>
            <w:r>
              <w:rPr>
                <w:sz w:val="24"/>
                <w:lang w:val="zh-CN"/>
              </w:rPr>
              <w:t>号）。</w:t>
            </w:r>
          </w:p>
          <w:p w:rsidR="00B32F57" w:rsidRDefault="00FA4406">
            <w:pPr>
              <w:autoSpaceDE w:val="0"/>
              <w:autoSpaceDN w:val="0"/>
              <w:snapToGrid w:val="0"/>
              <w:spacing w:line="360" w:lineRule="auto"/>
              <w:jc w:val="left"/>
              <w:rPr>
                <w:b/>
                <w:sz w:val="24"/>
              </w:rPr>
            </w:pPr>
            <w:r>
              <w:rPr>
                <w:rFonts w:hint="eastAsia"/>
                <w:b/>
                <w:bCs/>
                <w:sz w:val="24"/>
              </w:rPr>
              <w:t>4</w:t>
            </w:r>
            <w:r>
              <w:rPr>
                <w:rFonts w:hint="eastAsia"/>
                <w:b/>
                <w:bCs/>
                <w:sz w:val="24"/>
              </w:rPr>
              <w:t>、</w:t>
            </w:r>
            <w:r>
              <w:rPr>
                <w:b/>
                <w:bCs/>
                <w:sz w:val="24"/>
              </w:rPr>
              <w:t>与《省生态环境厅关于进一步加强建设项目环评审批和服务工作的指导意见》（苏环办〔</w:t>
            </w:r>
            <w:r>
              <w:rPr>
                <w:b/>
                <w:bCs/>
                <w:sz w:val="24"/>
              </w:rPr>
              <w:t>2020</w:t>
            </w:r>
            <w:r>
              <w:rPr>
                <w:b/>
                <w:bCs/>
                <w:sz w:val="24"/>
              </w:rPr>
              <w:t>〕</w:t>
            </w:r>
            <w:r>
              <w:rPr>
                <w:b/>
                <w:bCs/>
                <w:sz w:val="24"/>
              </w:rPr>
              <w:t>225</w:t>
            </w:r>
            <w:r>
              <w:rPr>
                <w:b/>
                <w:bCs/>
                <w:sz w:val="24"/>
              </w:rPr>
              <w:t>号）相符性分析</w:t>
            </w:r>
          </w:p>
          <w:p w:rsidR="00B32F57" w:rsidRDefault="00FA4406">
            <w:pPr>
              <w:autoSpaceDE w:val="0"/>
              <w:autoSpaceDN w:val="0"/>
              <w:snapToGrid w:val="0"/>
              <w:jc w:val="center"/>
              <w:rPr>
                <w:b/>
                <w:bCs/>
                <w:sz w:val="24"/>
              </w:rPr>
            </w:pPr>
            <w:r>
              <w:rPr>
                <w:b/>
                <w:bCs/>
                <w:sz w:val="24"/>
              </w:rPr>
              <w:t>表</w:t>
            </w:r>
            <w:r>
              <w:rPr>
                <w:b/>
                <w:bCs/>
                <w:sz w:val="24"/>
              </w:rPr>
              <w:t>1-</w:t>
            </w:r>
            <w:r>
              <w:rPr>
                <w:rFonts w:hint="eastAsia"/>
                <w:b/>
                <w:bCs/>
                <w:sz w:val="24"/>
              </w:rPr>
              <w:t>1</w:t>
            </w:r>
            <w:r w:rsidR="00641739">
              <w:rPr>
                <w:rFonts w:hint="eastAsia"/>
                <w:b/>
                <w:bCs/>
                <w:sz w:val="24"/>
              </w:rPr>
              <w:t>6</w:t>
            </w:r>
            <w:r>
              <w:rPr>
                <w:b/>
                <w:bCs/>
                <w:sz w:val="24"/>
              </w:rPr>
              <w:t xml:space="preserve"> </w:t>
            </w:r>
            <w:r>
              <w:rPr>
                <w:b/>
                <w:bCs/>
                <w:sz w:val="24"/>
              </w:rPr>
              <w:t>与苏环办〔</w:t>
            </w:r>
            <w:r>
              <w:rPr>
                <w:b/>
                <w:bCs/>
                <w:sz w:val="24"/>
              </w:rPr>
              <w:t>2020</w:t>
            </w:r>
            <w:r>
              <w:rPr>
                <w:b/>
                <w:bCs/>
                <w:sz w:val="24"/>
              </w:rPr>
              <w:t>〕</w:t>
            </w:r>
            <w:r>
              <w:rPr>
                <w:b/>
                <w:bCs/>
                <w:sz w:val="24"/>
              </w:rPr>
              <w:t>225</w:t>
            </w:r>
            <w:r>
              <w:rPr>
                <w:b/>
                <w:bCs/>
                <w:sz w:val="24"/>
              </w:rPr>
              <w:t>号文相符性分析表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908"/>
              <w:gridCol w:w="3080"/>
              <w:gridCol w:w="3555"/>
              <w:gridCol w:w="803"/>
            </w:tblGrid>
            <w:tr w:rsidR="00B32F57">
              <w:trPr>
                <w:trHeight w:val="119"/>
                <w:jc w:val="center"/>
              </w:trPr>
              <w:tc>
                <w:tcPr>
                  <w:tcW w:w="544" w:type="pct"/>
                  <w:tcBorders>
                    <w:top w:val="single" w:sz="12" w:space="0" w:color="auto"/>
                    <w:left w:val="nil"/>
                    <w:bottom w:val="single" w:sz="4" w:space="0" w:color="auto"/>
                    <w:right w:val="single" w:sz="4" w:space="0" w:color="auto"/>
                  </w:tcBorders>
                  <w:vAlign w:val="center"/>
                </w:tcPr>
                <w:p w:rsidR="00B32F57" w:rsidRDefault="00FA4406">
                  <w:pPr>
                    <w:autoSpaceDE w:val="0"/>
                    <w:autoSpaceDN w:val="0"/>
                    <w:snapToGrid w:val="0"/>
                    <w:jc w:val="center"/>
                    <w:rPr>
                      <w:b/>
                      <w:bCs/>
                      <w:szCs w:val="21"/>
                    </w:rPr>
                  </w:pPr>
                  <w:r>
                    <w:rPr>
                      <w:b/>
                      <w:bCs/>
                    </w:rPr>
                    <w:t>类别</w:t>
                  </w:r>
                </w:p>
              </w:tc>
              <w:tc>
                <w:tcPr>
                  <w:tcW w:w="1845" w:type="pct"/>
                  <w:tcBorders>
                    <w:top w:val="single" w:sz="12" w:space="0" w:color="auto"/>
                    <w:left w:val="single" w:sz="4" w:space="0" w:color="auto"/>
                    <w:bottom w:val="single" w:sz="4" w:space="0" w:color="auto"/>
                    <w:right w:val="single" w:sz="4" w:space="0" w:color="auto"/>
                  </w:tcBorders>
                  <w:vAlign w:val="center"/>
                </w:tcPr>
                <w:p w:rsidR="00B32F57" w:rsidRDefault="00FA4406">
                  <w:pPr>
                    <w:autoSpaceDE w:val="0"/>
                    <w:autoSpaceDN w:val="0"/>
                    <w:snapToGrid w:val="0"/>
                    <w:jc w:val="center"/>
                    <w:rPr>
                      <w:b/>
                      <w:bCs/>
                      <w:szCs w:val="21"/>
                    </w:rPr>
                  </w:pPr>
                  <w:r>
                    <w:rPr>
                      <w:b/>
                      <w:bCs/>
                    </w:rPr>
                    <w:t>文件要求</w:t>
                  </w:r>
                </w:p>
              </w:tc>
              <w:tc>
                <w:tcPr>
                  <w:tcW w:w="2130" w:type="pct"/>
                  <w:tcBorders>
                    <w:top w:val="single" w:sz="12" w:space="0" w:color="auto"/>
                    <w:left w:val="single" w:sz="4" w:space="0" w:color="auto"/>
                    <w:bottom w:val="single" w:sz="4" w:space="0" w:color="auto"/>
                    <w:right w:val="single" w:sz="4" w:space="0" w:color="auto"/>
                  </w:tcBorders>
                  <w:vAlign w:val="center"/>
                </w:tcPr>
                <w:p w:rsidR="00B32F57" w:rsidRDefault="00FA4406">
                  <w:pPr>
                    <w:autoSpaceDE w:val="0"/>
                    <w:autoSpaceDN w:val="0"/>
                    <w:snapToGrid w:val="0"/>
                    <w:jc w:val="center"/>
                    <w:rPr>
                      <w:b/>
                      <w:bCs/>
                      <w:szCs w:val="21"/>
                    </w:rPr>
                  </w:pPr>
                  <w:r>
                    <w:rPr>
                      <w:b/>
                      <w:bCs/>
                    </w:rPr>
                    <w:t>本项目情况</w:t>
                  </w:r>
                </w:p>
              </w:tc>
              <w:tc>
                <w:tcPr>
                  <w:tcW w:w="481" w:type="pct"/>
                  <w:tcBorders>
                    <w:top w:val="single" w:sz="12" w:space="0" w:color="auto"/>
                    <w:left w:val="single" w:sz="4" w:space="0" w:color="auto"/>
                    <w:bottom w:val="single" w:sz="4" w:space="0" w:color="auto"/>
                    <w:right w:val="nil"/>
                  </w:tcBorders>
                  <w:vAlign w:val="center"/>
                </w:tcPr>
                <w:p w:rsidR="00B32F57" w:rsidRDefault="00FA4406">
                  <w:pPr>
                    <w:autoSpaceDE w:val="0"/>
                    <w:autoSpaceDN w:val="0"/>
                    <w:snapToGrid w:val="0"/>
                    <w:jc w:val="center"/>
                    <w:rPr>
                      <w:b/>
                      <w:bCs/>
                      <w:szCs w:val="21"/>
                    </w:rPr>
                  </w:pPr>
                  <w:r>
                    <w:rPr>
                      <w:b/>
                      <w:bCs/>
                    </w:rPr>
                    <w:t>是否相符</w:t>
                  </w:r>
                </w:p>
              </w:tc>
            </w:tr>
            <w:tr w:rsidR="00B32F57">
              <w:trPr>
                <w:trHeight w:val="119"/>
                <w:jc w:val="center"/>
              </w:trPr>
              <w:tc>
                <w:tcPr>
                  <w:tcW w:w="544" w:type="pct"/>
                  <w:vMerge w:val="restart"/>
                  <w:tcBorders>
                    <w:top w:val="single" w:sz="4" w:space="0" w:color="auto"/>
                    <w:left w:val="nil"/>
                    <w:bottom w:val="single" w:sz="4" w:space="0" w:color="auto"/>
                    <w:right w:val="single" w:sz="4" w:space="0" w:color="auto"/>
                  </w:tcBorders>
                  <w:vAlign w:val="center"/>
                </w:tcPr>
                <w:p w:rsidR="00B32F57" w:rsidRDefault="00FA4406">
                  <w:pPr>
                    <w:autoSpaceDE w:val="0"/>
                    <w:autoSpaceDN w:val="0"/>
                    <w:snapToGrid w:val="0"/>
                    <w:jc w:val="center"/>
                    <w:rPr>
                      <w:szCs w:val="21"/>
                    </w:rPr>
                  </w:pPr>
                  <w:r>
                    <w:t>严守生态环境质量底线</w:t>
                  </w:r>
                </w:p>
              </w:tc>
              <w:tc>
                <w:tcPr>
                  <w:tcW w:w="1845"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建设项目所在区域环境质量末达到国家或地方环境质量标准，且项目拟采取的污染防治措施不能满足区域环境质量改善目标管理要求的，一律不得审批。</w:t>
                  </w:r>
                </w:p>
              </w:tc>
              <w:tc>
                <w:tcPr>
                  <w:tcW w:w="2130" w:type="pct"/>
                  <w:tcBorders>
                    <w:top w:val="single" w:sz="4" w:space="0" w:color="auto"/>
                    <w:left w:val="single" w:sz="4" w:space="0" w:color="auto"/>
                    <w:bottom w:val="single" w:sz="4" w:space="0" w:color="auto"/>
                    <w:right w:val="single" w:sz="4" w:space="0" w:color="auto"/>
                  </w:tcBorders>
                  <w:vAlign w:val="center"/>
                </w:tcPr>
                <w:p w:rsidR="00B32F57" w:rsidRDefault="006E26EE" w:rsidP="005830E0">
                  <w:pPr>
                    <w:autoSpaceDE w:val="0"/>
                    <w:autoSpaceDN w:val="0"/>
                    <w:snapToGrid w:val="0"/>
                    <w:ind w:firstLineChars="200" w:firstLine="420"/>
                    <w:rPr>
                      <w:szCs w:val="21"/>
                    </w:rPr>
                  </w:pPr>
                  <w:r w:rsidRPr="001E517D">
                    <w:rPr>
                      <w:rFonts w:ascii="宋体" w:hAnsi="宋体" w:cs="宋体" w:hint="eastAsia"/>
                      <w:szCs w:val="21"/>
                    </w:rPr>
                    <w:t>根据《</w:t>
                  </w:r>
                  <w:r w:rsidRPr="00A93C35">
                    <w:t>20</w:t>
                  </w:r>
                  <w:r>
                    <w:rPr>
                      <w:rFonts w:hint="eastAsia"/>
                    </w:rPr>
                    <w:t>20</w:t>
                  </w:r>
                  <w:r>
                    <w:t>年</w:t>
                  </w:r>
                  <w:r w:rsidRPr="00A93C35">
                    <w:t>常州市生态环境状况公报</w:t>
                  </w:r>
                  <w:r w:rsidRPr="001E517D">
                    <w:rPr>
                      <w:rFonts w:ascii="宋体" w:hAnsi="宋体" w:cs="宋体" w:hint="eastAsia"/>
                      <w:szCs w:val="21"/>
                    </w:rPr>
                    <w:t>》，项目所在区域大气环境质量属于不达标区。根据环境质量现状监测数据，地表水、地下水、土壤、声环境质量均能够满足相应功能区划要求。项目建成后采取严格的污染防治措施，废气、废水、厂界噪声均可达标排放，固废合理处置，不会突破项目所在地环境质量底线。</w:t>
                  </w:r>
                </w:p>
              </w:tc>
              <w:tc>
                <w:tcPr>
                  <w:tcW w:w="481" w:type="pct"/>
                  <w:tcBorders>
                    <w:top w:val="single" w:sz="4" w:space="0" w:color="auto"/>
                    <w:left w:val="single" w:sz="4" w:space="0" w:color="auto"/>
                    <w:bottom w:val="single" w:sz="4" w:space="0" w:color="auto"/>
                    <w:right w:val="nil"/>
                  </w:tcBorders>
                  <w:vAlign w:val="center"/>
                </w:tcPr>
                <w:p w:rsidR="00B32F57" w:rsidRDefault="00FA4406">
                  <w:pPr>
                    <w:autoSpaceDE w:val="0"/>
                    <w:autoSpaceDN w:val="0"/>
                    <w:snapToGrid w:val="0"/>
                    <w:jc w:val="center"/>
                    <w:rPr>
                      <w:szCs w:val="21"/>
                    </w:rPr>
                  </w:pPr>
                  <w:r>
                    <w:t>符合</w:t>
                  </w:r>
                </w:p>
              </w:tc>
            </w:tr>
            <w:tr w:rsidR="00B32F57">
              <w:trPr>
                <w:trHeight w:val="1153"/>
                <w:jc w:val="center"/>
              </w:trPr>
              <w:tc>
                <w:tcPr>
                  <w:tcW w:w="544" w:type="pct"/>
                  <w:vMerge/>
                  <w:tcBorders>
                    <w:top w:val="single" w:sz="4" w:space="0" w:color="auto"/>
                    <w:left w:val="nil"/>
                    <w:bottom w:val="single" w:sz="4" w:space="0" w:color="auto"/>
                    <w:right w:val="single" w:sz="4" w:space="0" w:color="auto"/>
                  </w:tcBorders>
                  <w:vAlign w:val="center"/>
                </w:tcPr>
                <w:p w:rsidR="00B32F57" w:rsidRDefault="00B32F57">
                  <w:pPr>
                    <w:widowControl/>
                    <w:jc w:val="left"/>
                    <w:rPr>
                      <w:szCs w:val="21"/>
                    </w:rPr>
                  </w:pPr>
                </w:p>
              </w:tc>
              <w:tc>
                <w:tcPr>
                  <w:tcW w:w="1845"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加强规划环评与建设项目环评联动，对不符合规划环评结论及审查意见的项目环评，依法不予审批。规划所包含项目的环评内容，可根据规划环评结论和审查意见予以简化。</w:t>
                  </w:r>
                </w:p>
              </w:tc>
              <w:tc>
                <w:tcPr>
                  <w:tcW w:w="2130"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本项目位于</w:t>
                  </w:r>
                  <w:r w:rsidR="004846E0">
                    <w:rPr>
                      <w:rFonts w:hint="eastAsia"/>
                    </w:rPr>
                    <w:t>江苏武进经济开发区长汀村</w:t>
                  </w:r>
                  <w:r>
                    <w:t>，</w:t>
                  </w:r>
                  <w:r>
                    <w:rPr>
                      <w:rFonts w:hint="eastAsia"/>
                    </w:rPr>
                    <w:t>用地</w:t>
                  </w:r>
                  <w:r w:rsidR="00FB30A2">
                    <w:rPr>
                      <w:rFonts w:hint="eastAsia"/>
                    </w:rPr>
                    <w:t>性质</w:t>
                  </w:r>
                  <w:r>
                    <w:t>为工业用地，主要产品为</w:t>
                  </w:r>
                  <w:r>
                    <w:rPr>
                      <w:rFonts w:hint="eastAsia"/>
                    </w:rPr>
                    <w:t>塑料制品</w:t>
                  </w:r>
                  <w:r>
                    <w:t>，与</w:t>
                  </w:r>
                  <w:r>
                    <w:rPr>
                      <w:rFonts w:hint="eastAsia"/>
                    </w:rPr>
                    <w:t>江苏武进经济开发区</w:t>
                  </w:r>
                  <w:r>
                    <w:t>规划相符。</w:t>
                  </w:r>
                </w:p>
              </w:tc>
              <w:tc>
                <w:tcPr>
                  <w:tcW w:w="481" w:type="pct"/>
                  <w:tcBorders>
                    <w:top w:val="single" w:sz="4" w:space="0" w:color="auto"/>
                    <w:left w:val="single" w:sz="4" w:space="0" w:color="auto"/>
                    <w:bottom w:val="single" w:sz="4" w:space="0" w:color="auto"/>
                    <w:right w:val="nil"/>
                  </w:tcBorders>
                  <w:vAlign w:val="center"/>
                </w:tcPr>
                <w:p w:rsidR="00B32F57" w:rsidRDefault="00FA4406">
                  <w:pPr>
                    <w:autoSpaceDE w:val="0"/>
                    <w:autoSpaceDN w:val="0"/>
                    <w:snapToGrid w:val="0"/>
                    <w:jc w:val="center"/>
                    <w:rPr>
                      <w:szCs w:val="21"/>
                    </w:rPr>
                  </w:pPr>
                  <w:r>
                    <w:t>符合</w:t>
                  </w:r>
                </w:p>
              </w:tc>
            </w:tr>
            <w:tr w:rsidR="00B32F57">
              <w:trPr>
                <w:trHeight w:val="1153"/>
                <w:jc w:val="center"/>
              </w:trPr>
              <w:tc>
                <w:tcPr>
                  <w:tcW w:w="544" w:type="pct"/>
                  <w:vMerge/>
                  <w:tcBorders>
                    <w:top w:val="single" w:sz="4" w:space="0" w:color="auto"/>
                    <w:left w:val="nil"/>
                    <w:bottom w:val="single" w:sz="4" w:space="0" w:color="auto"/>
                    <w:right w:val="single" w:sz="4" w:space="0" w:color="auto"/>
                  </w:tcBorders>
                  <w:vAlign w:val="center"/>
                </w:tcPr>
                <w:p w:rsidR="00B32F57" w:rsidRDefault="00B32F57">
                  <w:pPr>
                    <w:widowControl/>
                    <w:jc w:val="left"/>
                    <w:rPr>
                      <w:szCs w:val="21"/>
                    </w:rPr>
                  </w:pPr>
                </w:p>
              </w:tc>
              <w:tc>
                <w:tcPr>
                  <w:tcW w:w="1845"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切实加强区域环境容量、环境承载力研究，不得审批突破环境容量和环境承载力的建设项目。</w:t>
                  </w:r>
                </w:p>
              </w:tc>
              <w:tc>
                <w:tcPr>
                  <w:tcW w:w="2130"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在环境影响评价文件审批前，取得主要污染物排放总量指标</w:t>
                  </w:r>
                  <w:r>
                    <w:rPr>
                      <w:rFonts w:hint="eastAsia"/>
                    </w:rPr>
                    <w:t>。</w:t>
                  </w:r>
                </w:p>
              </w:tc>
              <w:tc>
                <w:tcPr>
                  <w:tcW w:w="481" w:type="pct"/>
                  <w:tcBorders>
                    <w:top w:val="single" w:sz="4" w:space="0" w:color="auto"/>
                    <w:left w:val="single" w:sz="4" w:space="0" w:color="auto"/>
                    <w:bottom w:val="single" w:sz="4" w:space="0" w:color="auto"/>
                    <w:right w:val="nil"/>
                  </w:tcBorders>
                  <w:vAlign w:val="center"/>
                </w:tcPr>
                <w:p w:rsidR="00B32F57" w:rsidRDefault="00FA4406">
                  <w:pPr>
                    <w:autoSpaceDE w:val="0"/>
                    <w:autoSpaceDN w:val="0"/>
                    <w:snapToGrid w:val="0"/>
                    <w:jc w:val="center"/>
                    <w:rPr>
                      <w:szCs w:val="21"/>
                    </w:rPr>
                  </w:pPr>
                  <w:r>
                    <w:t>符合</w:t>
                  </w:r>
                </w:p>
              </w:tc>
            </w:tr>
            <w:tr w:rsidR="00B32F57">
              <w:trPr>
                <w:trHeight w:val="934"/>
                <w:jc w:val="center"/>
              </w:trPr>
              <w:tc>
                <w:tcPr>
                  <w:tcW w:w="544" w:type="pct"/>
                  <w:vMerge/>
                  <w:tcBorders>
                    <w:top w:val="single" w:sz="4" w:space="0" w:color="auto"/>
                    <w:left w:val="nil"/>
                    <w:bottom w:val="single" w:sz="4" w:space="0" w:color="auto"/>
                    <w:right w:val="single" w:sz="4" w:space="0" w:color="auto"/>
                  </w:tcBorders>
                  <w:vAlign w:val="center"/>
                </w:tcPr>
                <w:p w:rsidR="00B32F57" w:rsidRDefault="00B32F57">
                  <w:pPr>
                    <w:widowControl/>
                    <w:jc w:val="left"/>
                    <w:rPr>
                      <w:szCs w:val="21"/>
                    </w:rPr>
                  </w:pPr>
                </w:p>
              </w:tc>
              <w:tc>
                <w:tcPr>
                  <w:tcW w:w="1845"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应将</w:t>
                  </w:r>
                  <w:r>
                    <w:t>“</w:t>
                  </w:r>
                  <w:r>
                    <w:t>三线一单</w:t>
                  </w:r>
                  <w:r>
                    <w:t>”</w:t>
                  </w:r>
                  <w:r>
                    <w:t>作为建设项目环评审批的重要依据，严格落实生态环境分区管控要求，从严把好环境准入关。</w:t>
                  </w:r>
                </w:p>
              </w:tc>
              <w:tc>
                <w:tcPr>
                  <w:tcW w:w="2130"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本项目符</w:t>
                  </w:r>
                  <w:r>
                    <w:rPr>
                      <w:rFonts w:ascii="宋体" w:hAnsi="宋体"/>
                    </w:rPr>
                    <w:t>合“三线一单”</w:t>
                  </w:r>
                  <w:r>
                    <w:t>（即生态保护红线、环境质量底线、资源利用上线、环境准入负面清单）管理机制的要求</w:t>
                  </w:r>
                  <w:r>
                    <w:rPr>
                      <w:rFonts w:hint="eastAsia"/>
                    </w:rPr>
                    <w:t>。</w:t>
                  </w:r>
                </w:p>
              </w:tc>
              <w:tc>
                <w:tcPr>
                  <w:tcW w:w="481" w:type="pct"/>
                  <w:tcBorders>
                    <w:top w:val="single" w:sz="4" w:space="0" w:color="auto"/>
                    <w:left w:val="single" w:sz="4" w:space="0" w:color="auto"/>
                    <w:bottom w:val="single" w:sz="4" w:space="0" w:color="auto"/>
                    <w:right w:val="nil"/>
                  </w:tcBorders>
                  <w:vAlign w:val="center"/>
                </w:tcPr>
                <w:p w:rsidR="00B32F57" w:rsidRDefault="00FA4406">
                  <w:pPr>
                    <w:autoSpaceDE w:val="0"/>
                    <w:autoSpaceDN w:val="0"/>
                    <w:snapToGrid w:val="0"/>
                    <w:jc w:val="center"/>
                    <w:rPr>
                      <w:szCs w:val="21"/>
                    </w:rPr>
                  </w:pPr>
                  <w:r>
                    <w:t>符合</w:t>
                  </w:r>
                </w:p>
              </w:tc>
            </w:tr>
            <w:tr w:rsidR="00B32F57">
              <w:trPr>
                <w:trHeight w:val="201"/>
                <w:jc w:val="center"/>
              </w:trPr>
              <w:tc>
                <w:tcPr>
                  <w:tcW w:w="544" w:type="pct"/>
                  <w:tcBorders>
                    <w:top w:val="single" w:sz="4" w:space="0" w:color="auto"/>
                    <w:left w:val="nil"/>
                    <w:bottom w:val="single" w:sz="12" w:space="0" w:color="auto"/>
                    <w:right w:val="single" w:sz="4" w:space="0" w:color="auto"/>
                  </w:tcBorders>
                  <w:vAlign w:val="center"/>
                </w:tcPr>
                <w:p w:rsidR="00B32F57" w:rsidRDefault="00FA4406">
                  <w:pPr>
                    <w:autoSpaceDE w:val="0"/>
                    <w:autoSpaceDN w:val="0"/>
                    <w:snapToGrid w:val="0"/>
                    <w:jc w:val="center"/>
                    <w:rPr>
                      <w:szCs w:val="21"/>
                    </w:rPr>
                  </w:pPr>
                  <w:r>
                    <w:t>严格重点行业环评审批</w:t>
                  </w:r>
                </w:p>
              </w:tc>
              <w:tc>
                <w:tcPr>
                  <w:tcW w:w="1845" w:type="pct"/>
                  <w:tcBorders>
                    <w:top w:val="single" w:sz="4" w:space="0" w:color="auto"/>
                    <w:left w:val="single" w:sz="4" w:space="0" w:color="auto"/>
                    <w:bottom w:val="single" w:sz="12"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严格执行《江苏省长江经济带发展负面清单实施细则</w:t>
                  </w:r>
                  <w:r>
                    <w:t>(</w:t>
                  </w:r>
                  <w:r>
                    <w:t>试行</w:t>
                  </w:r>
                  <w:r>
                    <w:t>)</w:t>
                  </w:r>
                  <w:r>
                    <w:t>》，禁止在合规园区外新建、扩建钢铁、石化、化工、焦化少一。建材、有色等行业中的高污染项目。禁止新建燃媒自备电厂。</w:t>
                  </w:r>
                </w:p>
              </w:tc>
              <w:tc>
                <w:tcPr>
                  <w:tcW w:w="2130" w:type="pct"/>
                  <w:tcBorders>
                    <w:top w:val="single" w:sz="4" w:space="0" w:color="auto"/>
                    <w:left w:val="single" w:sz="4" w:space="0" w:color="auto"/>
                    <w:bottom w:val="single" w:sz="12"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本项目不属于禁止类项目</w:t>
                  </w:r>
                  <w:r>
                    <w:rPr>
                      <w:rFonts w:hint="eastAsia"/>
                    </w:rPr>
                    <w:t>。</w:t>
                  </w:r>
                </w:p>
              </w:tc>
              <w:tc>
                <w:tcPr>
                  <w:tcW w:w="481" w:type="pct"/>
                  <w:tcBorders>
                    <w:top w:val="single" w:sz="4" w:space="0" w:color="auto"/>
                    <w:left w:val="single" w:sz="4" w:space="0" w:color="auto"/>
                    <w:bottom w:val="single" w:sz="12" w:space="0" w:color="auto"/>
                    <w:right w:val="nil"/>
                  </w:tcBorders>
                  <w:vAlign w:val="center"/>
                </w:tcPr>
                <w:p w:rsidR="00B32F57" w:rsidRDefault="00FA4406">
                  <w:pPr>
                    <w:autoSpaceDE w:val="0"/>
                    <w:autoSpaceDN w:val="0"/>
                    <w:snapToGrid w:val="0"/>
                    <w:jc w:val="center"/>
                    <w:rPr>
                      <w:szCs w:val="21"/>
                    </w:rPr>
                  </w:pPr>
                  <w:r>
                    <w:t>符合</w:t>
                  </w:r>
                </w:p>
              </w:tc>
            </w:tr>
          </w:tbl>
          <w:p w:rsidR="00B32F57" w:rsidRDefault="00FA4406">
            <w:pPr>
              <w:spacing w:line="360" w:lineRule="auto"/>
              <w:ind w:firstLineChars="200" w:firstLine="480"/>
              <w:rPr>
                <w:sz w:val="24"/>
              </w:rPr>
            </w:pPr>
            <w:r>
              <w:rPr>
                <w:rFonts w:hint="eastAsia"/>
                <w:sz w:val="24"/>
              </w:rPr>
              <w:t>综上，本项目与</w:t>
            </w:r>
            <w:r>
              <w:rPr>
                <w:rFonts w:hint="eastAsia"/>
                <w:sz w:val="24"/>
                <w:lang w:val="zh-CN"/>
              </w:rPr>
              <w:t>《省生态环境厅关于进一步加强建设项目环评审批和服务工作的指导意见》（苏环办〔</w:t>
            </w:r>
            <w:r>
              <w:rPr>
                <w:rFonts w:hint="eastAsia"/>
                <w:sz w:val="24"/>
                <w:lang w:val="zh-CN"/>
              </w:rPr>
              <w:t>2020</w:t>
            </w:r>
            <w:r>
              <w:rPr>
                <w:rFonts w:hint="eastAsia"/>
                <w:sz w:val="24"/>
                <w:lang w:val="zh-CN"/>
              </w:rPr>
              <w:t>〕</w:t>
            </w:r>
            <w:r>
              <w:rPr>
                <w:rFonts w:hint="eastAsia"/>
                <w:sz w:val="24"/>
                <w:lang w:val="zh-CN"/>
              </w:rPr>
              <w:t>225</w:t>
            </w:r>
            <w:r>
              <w:rPr>
                <w:rFonts w:hint="eastAsia"/>
                <w:sz w:val="24"/>
                <w:lang w:val="zh-CN"/>
              </w:rPr>
              <w:t>号）</w:t>
            </w:r>
            <w:r>
              <w:rPr>
                <w:rFonts w:hint="eastAsia"/>
                <w:sz w:val="24"/>
              </w:rPr>
              <w:t>的要求相符。</w:t>
            </w:r>
          </w:p>
          <w:p w:rsidR="00B32F57" w:rsidRDefault="00FA4406">
            <w:pPr>
              <w:adjustRightInd w:val="0"/>
              <w:snapToGrid w:val="0"/>
              <w:spacing w:line="360" w:lineRule="auto"/>
              <w:rPr>
                <w:b/>
                <w:bCs/>
                <w:sz w:val="24"/>
              </w:rPr>
            </w:pPr>
            <w:r>
              <w:rPr>
                <w:rFonts w:hint="eastAsia"/>
                <w:b/>
                <w:bCs/>
                <w:sz w:val="24"/>
              </w:rPr>
              <w:t>5</w:t>
            </w:r>
            <w:r>
              <w:rPr>
                <w:b/>
                <w:bCs/>
                <w:sz w:val="24"/>
              </w:rPr>
              <w:t>、《关于做好生态环境和应急管理部门联动工作的意见》（苏环办〔</w:t>
            </w:r>
            <w:r>
              <w:rPr>
                <w:b/>
                <w:bCs/>
                <w:sz w:val="24"/>
              </w:rPr>
              <w:t>2020</w:t>
            </w:r>
            <w:r>
              <w:rPr>
                <w:b/>
                <w:bCs/>
                <w:sz w:val="24"/>
              </w:rPr>
              <w:t>〕</w:t>
            </w:r>
            <w:r>
              <w:rPr>
                <w:b/>
                <w:bCs/>
                <w:sz w:val="24"/>
              </w:rPr>
              <w:t>101</w:t>
            </w:r>
            <w:r>
              <w:rPr>
                <w:b/>
                <w:bCs/>
                <w:sz w:val="24"/>
              </w:rPr>
              <w:t>号）要求分析</w:t>
            </w:r>
          </w:p>
          <w:p w:rsidR="00B32F57" w:rsidRDefault="00FA4406">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1-1</w:t>
            </w:r>
            <w:r w:rsidR="00EB3118">
              <w:rPr>
                <w:rFonts w:ascii="Times New Roman" w:hAnsi="Times New Roman" w:hint="eastAsia"/>
                <w:b/>
                <w:bCs/>
                <w:sz w:val="24"/>
                <w:szCs w:val="24"/>
              </w:rPr>
              <w:t>7</w:t>
            </w:r>
            <w:r>
              <w:rPr>
                <w:rFonts w:ascii="Times New Roman" w:hAnsi="Times New Roman" w:hint="eastAsia"/>
                <w:b/>
                <w:bCs/>
                <w:sz w:val="24"/>
                <w:szCs w:val="24"/>
              </w:rPr>
              <w:t xml:space="preserve"> </w:t>
            </w:r>
            <w:r>
              <w:rPr>
                <w:rFonts w:ascii="Times New Roman" w:hAnsi="Times New Roman" w:hint="eastAsia"/>
                <w:b/>
                <w:bCs/>
                <w:sz w:val="24"/>
                <w:szCs w:val="24"/>
              </w:rPr>
              <w:t>与苏</w:t>
            </w:r>
            <w:r>
              <w:rPr>
                <w:rFonts w:ascii="Times New Roman" w:hAnsi="Times New Roman"/>
                <w:b/>
                <w:bCs/>
                <w:sz w:val="24"/>
                <w:szCs w:val="24"/>
              </w:rPr>
              <w:t>环办</w:t>
            </w:r>
            <w:r>
              <w:rPr>
                <w:rFonts w:ascii="Times New Roman" w:hAnsi="Times New Roman"/>
                <w:b/>
                <w:bCs/>
                <w:sz w:val="24"/>
              </w:rPr>
              <w:t>〔</w:t>
            </w:r>
            <w:r>
              <w:rPr>
                <w:rFonts w:ascii="Times New Roman" w:hAnsi="Times New Roman"/>
                <w:b/>
                <w:bCs/>
                <w:sz w:val="24"/>
              </w:rPr>
              <w:t>2020</w:t>
            </w:r>
            <w:r>
              <w:rPr>
                <w:rFonts w:ascii="Times New Roman" w:hAnsi="Times New Roman"/>
                <w:b/>
                <w:bCs/>
                <w:sz w:val="24"/>
              </w:rPr>
              <w:t>〕</w:t>
            </w:r>
            <w:r>
              <w:rPr>
                <w:rFonts w:ascii="Times New Roman" w:hAnsi="Times New Roman"/>
                <w:b/>
                <w:bCs/>
                <w:sz w:val="24"/>
              </w:rPr>
              <w:t>101</w:t>
            </w:r>
            <w:r>
              <w:rPr>
                <w:b/>
                <w:bCs/>
                <w:sz w:val="24"/>
              </w:rPr>
              <w:t>号</w:t>
            </w:r>
            <w:r>
              <w:rPr>
                <w:rFonts w:ascii="Times New Roman" w:hAnsi="Times New Roman" w:hint="eastAsia"/>
                <w:b/>
                <w:bCs/>
                <w:sz w:val="24"/>
                <w:szCs w:val="24"/>
              </w:rPr>
              <w:t>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775"/>
              <w:gridCol w:w="1571"/>
            </w:tblGrid>
            <w:tr w:rsidR="00B32F57">
              <w:trPr>
                <w:trHeight w:val="340"/>
              </w:trPr>
              <w:tc>
                <w:tcPr>
                  <w:tcW w:w="4059" w:type="pct"/>
                  <w:vAlign w:val="center"/>
                </w:tcPr>
                <w:p w:rsidR="00B32F57" w:rsidRDefault="00FA4406">
                  <w:pPr>
                    <w:jc w:val="center"/>
                    <w:rPr>
                      <w:b/>
                    </w:rPr>
                  </w:pPr>
                  <w:r>
                    <w:rPr>
                      <w:rFonts w:hint="eastAsia"/>
                      <w:b/>
                    </w:rPr>
                    <w:t>要求</w:t>
                  </w:r>
                </w:p>
              </w:tc>
              <w:tc>
                <w:tcPr>
                  <w:tcW w:w="941" w:type="pct"/>
                  <w:vAlign w:val="center"/>
                </w:tcPr>
                <w:p w:rsidR="00B32F57" w:rsidRDefault="00FA4406">
                  <w:pPr>
                    <w:jc w:val="center"/>
                    <w:rPr>
                      <w:b/>
                    </w:rPr>
                  </w:pPr>
                  <w:r>
                    <w:rPr>
                      <w:rFonts w:hint="eastAsia"/>
                      <w:b/>
                    </w:rPr>
                    <w:t>建议</w:t>
                  </w:r>
                </w:p>
              </w:tc>
            </w:tr>
            <w:tr w:rsidR="00B32F57">
              <w:trPr>
                <w:trHeight w:val="710"/>
              </w:trPr>
              <w:tc>
                <w:tcPr>
                  <w:tcW w:w="4059" w:type="pct"/>
                  <w:vAlign w:val="center"/>
                </w:tcPr>
                <w:p w:rsidR="00B32F57" w:rsidRDefault="00FA4406">
                  <w:pPr>
                    <w:ind w:firstLineChars="200" w:firstLine="420"/>
                  </w:pPr>
                  <w:r>
                    <w:rPr>
                      <w:rFonts w:hint="eastAsia"/>
                    </w:rPr>
                    <w:t>二、建立危险废物监管联动机制</w:t>
                  </w:r>
                </w:p>
                <w:p w:rsidR="00B32F57" w:rsidRDefault="00FA4406">
                  <w:pPr>
                    <w:ind w:firstLineChars="200" w:firstLine="420"/>
                  </w:pPr>
                  <w:r>
                    <w:rPr>
                      <w:rFonts w:hint="eastAsia"/>
                    </w:rPr>
                    <w:t>企业法定代表人和实际控制人是企业废弃危险化学品等危险废物安全环保全过程管理的第一责任人。企业要切实履行好从危险废物产生、收集、贮存、运输、利用、处置等环节各项环保和安全职责；要制定危险废物管理计划并报属地生态环境部门备案。申请备案时，对废弃危险化学品、物理危险性尚不确定、根据相关文件无法认定达到稳定化要求的，要提供有资质单位出具的化学品物理危险性报告及其他证明材料，认定达到稳定化要求。</w:t>
                  </w:r>
                </w:p>
                <w:p w:rsidR="00B32F57" w:rsidRDefault="00FA4406">
                  <w:pPr>
                    <w:ind w:firstLineChars="200" w:firstLine="420"/>
                  </w:pPr>
                  <w:r>
                    <w:rPr>
                      <w:rFonts w:hint="eastAsia"/>
                    </w:rPr>
                    <w:t>生态环境部门依法对危险废物的收集、贮存、处置等进行监督管理。收到企业废弃危险化学品等危险废物管理计划后，对符合备案要求的，纳入危险废物管理。生态环境部门要将危险废物管理计划备案情况及时通报应急管理部门。</w:t>
                  </w:r>
                </w:p>
                <w:p w:rsidR="00B32F57" w:rsidRDefault="00FA4406">
                  <w:pPr>
                    <w:ind w:firstLineChars="200" w:firstLine="420"/>
                  </w:pPr>
                  <w:r>
                    <w:rPr>
                      <w:rFonts w:hint="eastAsia"/>
                    </w:rPr>
                    <w:t>应急管理部门要督促企业加强安全生产工作，加强危险化学品企业中间产品、最终产品以及拟废弃危险化学品的安全管理。生态环境和应急管理部门对于被列入危险废物管理的上述物料，要共同加强安全监管。生态环境部门对日常环境监管过程中发现的安全隐患线索，及时移送同级应急管理部门；应急管理部门接到生态环境部门移送安全隐患线索的函后，应组织现场核查，依法依规查处，并督促企业将隐患整改到位。</w:t>
                  </w:r>
                  <w:r>
                    <w:rPr>
                      <w:rFonts w:hint="eastAsia"/>
                    </w:rPr>
                    <w:lastRenderedPageBreak/>
                    <w:t>对于涉及安全和环保标准要求存在不一致的，要及时会商，帮助企业解决。</w:t>
                  </w:r>
                </w:p>
              </w:tc>
              <w:tc>
                <w:tcPr>
                  <w:tcW w:w="941" w:type="pct"/>
                  <w:vAlign w:val="center"/>
                </w:tcPr>
                <w:p w:rsidR="00B32F57" w:rsidRDefault="00FA4406" w:rsidP="005830E0">
                  <w:pPr>
                    <w:ind w:firstLineChars="200" w:firstLine="420"/>
                  </w:pPr>
                  <w:r>
                    <w:rPr>
                      <w:rFonts w:hint="eastAsia"/>
                    </w:rPr>
                    <w:lastRenderedPageBreak/>
                    <w:t>本项目建成后，制定危险废物管理计划并到报属地生态环境部门备案，完善企业危废管理制度。</w:t>
                  </w:r>
                </w:p>
              </w:tc>
            </w:tr>
            <w:tr w:rsidR="00B32F57">
              <w:trPr>
                <w:trHeight w:val="710"/>
              </w:trPr>
              <w:tc>
                <w:tcPr>
                  <w:tcW w:w="4059" w:type="pct"/>
                  <w:vAlign w:val="center"/>
                </w:tcPr>
                <w:p w:rsidR="00B32F57" w:rsidRDefault="00FA4406">
                  <w:pPr>
                    <w:ind w:firstLineChars="200" w:firstLine="420"/>
                  </w:pPr>
                  <w:r>
                    <w:rPr>
                      <w:rFonts w:hint="eastAsia"/>
                    </w:rPr>
                    <w:lastRenderedPageBreak/>
                    <w:t>三、建立环境治理设施监管联动机制</w:t>
                  </w:r>
                </w:p>
                <w:p w:rsidR="00B32F57" w:rsidRDefault="00FA4406">
                  <w:pPr>
                    <w:ind w:firstLineChars="200" w:firstLine="420"/>
                  </w:pPr>
                  <w:r>
                    <w:rPr>
                      <w:rFonts w:hint="eastAsia"/>
                    </w:rPr>
                    <w:t>企业是各类环境治理设施建设、运行、维护、拆除的责任主体。企业要对脱硫脱硝、煤改气、挥发性有机物回收、污水处理、粉尘治理、</w:t>
                  </w:r>
                  <w:r>
                    <w:rPr>
                      <w:rFonts w:hint="eastAsia"/>
                    </w:rPr>
                    <w:t>RTO</w:t>
                  </w:r>
                  <w:r>
                    <w:rPr>
                      <w:rFonts w:hint="eastAsia"/>
                    </w:rPr>
                    <w:t>焚烧炉等六类环境治理设施开展安全风险辨识管控，要健全内部污染防治设施稳定运行和管理责任制度，严格依据标准规范建设环境治理设施，确保环境治理设施安全、稳定、有效运行。</w:t>
                  </w:r>
                </w:p>
                <w:p w:rsidR="00B32F57" w:rsidRDefault="00FA4406">
                  <w:pPr>
                    <w:ind w:firstLineChars="200" w:firstLine="420"/>
                  </w:pPr>
                  <w:r>
                    <w:rPr>
                      <w:rFonts w:hint="eastAsia"/>
                    </w:rPr>
                    <w:t>生态环境部门在上述六类环境治理设施的环评审批过程中，要督促企业开展安全风险辨识，并将已审批的环境治理设施项目及时通报应急管理部门。生态环境部门在日常环境监管中，将发现的安全隐患线索及时移送应急管理部门。</w:t>
                  </w:r>
                </w:p>
                <w:p w:rsidR="00B32F57" w:rsidRDefault="00FA4406">
                  <w:pPr>
                    <w:ind w:firstLineChars="200" w:firstLine="420"/>
                  </w:pPr>
                  <w:r>
                    <w:rPr>
                      <w:rFonts w:hint="eastAsia"/>
                    </w:rPr>
                    <w:t>应急管理部门应当将上述六类环境治理设施纳入安全监管范围，推进企业安全生产标准化体系建设。对生态环境部门发现移送的安全隐患线索进行核查，督促企业进行整改，消除安全隐患。</w:t>
                  </w:r>
                </w:p>
              </w:tc>
              <w:tc>
                <w:tcPr>
                  <w:tcW w:w="941" w:type="pct"/>
                  <w:vAlign w:val="center"/>
                </w:tcPr>
                <w:p w:rsidR="00B32F57" w:rsidRDefault="00FA4406" w:rsidP="005830E0">
                  <w:pPr>
                    <w:ind w:firstLineChars="200" w:firstLine="420"/>
                  </w:pPr>
                  <w:r>
                    <w:rPr>
                      <w:rFonts w:hint="eastAsia"/>
                    </w:rPr>
                    <w:t>本项目不涉及</w:t>
                  </w:r>
                </w:p>
              </w:tc>
            </w:tr>
          </w:tbl>
          <w:p w:rsidR="00B32F57" w:rsidRDefault="00C94AB8" w:rsidP="00C94AB8">
            <w:pPr>
              <w:autoSpaceDE w:val="0"/>
              <w:autoSpaceDN w:val="0"/>
              <w:adjustRightInd w:val="0"/>
              <w:snapToGrid w:val="0"/>
              <w:spacing w:line="360" w:lineRule="auto"/>
              <w:ind w:firstLineChars="200" w:firstLine="480"/>
              <w:jc w:val="left"/>
              <w:rPr>
                <w:b/>
                <w:sz w:val="24"/>
              </w:rPr>
            </w:pPr>
            <w:r>
              <w:rPr>
                <w:sz w:val="24"/>
              </w:rPr>
              <w:t>综上，本项目与《关于做好生态环境和应急管理部门联动工作的意见》（苏环办〔</w:t>
            </w:r>
            <w:r>
              <w:rPr>
                <w:sz w:val="24"/>
              </w:rPr>
              <w:t>2020</w:t>
            </w:r>
            <w:r>
              <w:rPr>
                <w:sz w:val="24"/>
              </w:rPr>
              <w:t>〕</w:t>
            </w:r>
            <w:r>
              <w:rPr>
                <w:sz w:val="24"/>
              </w:rPr>
              <w:t>101</w:t>
            </w:r>
            <w:r>
              <w:rPr>
                <w:sz w:val="24"/>
              </w:rPr>
              <w:t>号）的要求相符。</w:t>
            </w:r>
          </w:p>
          <w:p w:rsidR="00B32F57" w:rsidRDefault="00B32F57">
            <w:pPr>
              <w:autoSpaceDE w:val="0"/>
              <w:autoSpaceDN w:val="0"/>
              <w:adjustRightInd w:val="0"/>
              <w:snapToGrid w:val="0"/>
              <w:rPr>
                <w:rFonts w:ascii="宋体" w:hAnsi="宋体" w:cs="宋体"/>
                <w:kern w:val="0"/>
                <w:szCs w:val="21"/>
              </w:rPr>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Chars="0" w:left="0" w:firstLineChars="137" w:firstLine="384"/>
              <w:rPr>
                <w:rFonts w:eastAsiaTheme="minorEastAsia" w:hint="eastAsia"/>
              </w:rPr>
            </w:pPr>
          </w:p>
          <w:p w:rsidR="00C94AB8" w:rsidRDefault="00C94AB8" w:rsidP="006E26EE">
            <w:pPr>
              <w:pStyle w:val="BlockQuote"/>
              <w:ind w:leftChars="0" w:left="0" w:firstLineChars="137" w:firstLine="384"/>
              <w:rPr>
                <w:rFonts w:eastAsiaTheme="minorEastAsia" w:hint="eastAsia"/>
              </w:rPr>
            </w:pPr>
          </w:p>
          <w:p w:rsidR="00C94AB8" w:rsidRDefault="00C94AB8" w:rsidP="006E26EE">
            <w:pPr>
              <w:pStyle w:val="BlockQuote"/>
              <w:ind w:leftChars="0" w:left="0" w:firstLineChars="137" w:firstLine="384"/>
              <w:rPr>
                <w:rFonts w:eastAsiaTheme="minorEastAsia" w:hint="eastAsia"/>
              </w:rPr>
            </w:pPr>
          </w:p>
          <w:p w:rsidR="00C94AB8" w:rsidRDefault="00C94AB8" w:rsidP="006E26EE">
            <w:pPr>
              <w:pStyle w:val="BlockQuote"/>
              <w:ind w:leftChars="0" w:left="0" w:firstLineChars="137" w:firstLine="384"/>
              <w:rPr>
                <w:rFonts w:eastAsiaTheme="minorEastAsia" w:hint="eastAsia"/>
              </w:rPr>
            </w:pPr>
          </w:p>
          <w:p w:rsidR="00C94AB8" w:rsidRDefault="00C94AB8" w:rsidP="006E26EE">
            <w:pPr>
              <w:pStyle w:val="BlockQuote"/>
              <w:ind w:leftChars="0" w:left="0" w:firstLineChars="137" w:firstLine="384"/>
              <w:rPr>
                <w:rFonts w:eastAsiaTheme="minorEastAsia" w:hint="eastAsia"/>
              </w:rPr>
            </w:pPr>
          </w:p>
          <w:p w:rsidR="00C94AB8" w:rsidRDefault="00C94AB8" w:rsidP="006E26EE">
            <w:pPr>
              <w:pStyle w:val="BlockQuote"/>
              <w:ind w:leftChars="0" w:left="0" w:firstLineChars="137" w:firstLine="384"/>
              <w:rPr>
                <w:rFonts w:eastAsiaTheme="minorEastAsia" w:hint="eastAsia"/>
              </w:rPr>
            </w:pPr>
          </w:p>
          <w:p w:rsidR="00C94AB8" w:rsidRDefault="00C94AB8" w:rsidP="006E26EE">
            <w:pPr>
              <w:pStyle w:val="BlockQuote"/>
              <w:ind w:leftChars="0" w:left="0" w:firstLineChars="137" w:firstLine="384"/>
              <w:rPr>
                <w:rFonts w:eastAsiaTheme="minorEastAsia" w:hint="eastAsia"/>
              </w:rPr>
            </w:pPr>
          </w:p>
          <w:p w:rsidR="00C94AB8" w:rsidRDefault="00C94AB8" w:rsidP="006E26EE">
            <w:pPr>
              <w:pStyle w:val="BlockQuote"/>
              <w:ind w:leftChars="0" w:left="0" w:firstLineChars="137" w:firstLine="384"/>
              <w:rPr>
                <w:rFonts w:eastAsiaTheme="minorEastAsia" w:hint="eastAsia"/>
              </w:rPr>
            </w:pPr>
          </w:p>
          <w:p w:rsidR="00C94AB8" w:rsidRDefault="00C94AB8" w:rsidP="006E26EE">
            <w:pPr>
              <w:pStyle w:val="BlockQuote"/>
              <w:ind w:leftChars="0" w:left="0" w:firstLineChars="137" w:firstLine="384"/>
              <w:rPr>
                <w:rFonts w:eastAsiaTheme="minorEastAsia" w:hint="eastAsia"/>
              </w:rPr>
            </w:pPr>
          </w:p>
          <w:p w:rsidR="00C94AB8" w:rsidRDefault="00C94AB8" w:rsidP="006E26EE">
            <w:pPr>
              <w:pStyle w:val="BlockQuote"/>
              <w:ind w:leftChars="0" w:left="0" w:firstLineChars="137" w:firstLine="384"/>
              <w:rPr>
                <w:rFonts w:eastAsiaTheme="minorEastAsia" w:hint="eastAsia"/>
              </w:rPr>
            </w:pPr>
          </w:p>
          <w:p w:rsidR="00C94AB8" w:rsidRPr="00C94AB8" w:rsidRDefault="00C94AB8" w:rsidP="006E26EE">
            <w:pPr>
              <w:pStyle w:val="BlockQuote"/>
              <w:ind w:leftChars="0" w:left="0" w:firstLineChars="137" w:firstLine="384"/>
              <w:rPr>
                <w:rFonts w:eastAsiaTheme="minorEastAsia" w:hint="eastAsia"/>
              </w:rPr>
            </w:pPr>
          </w:p>
        </w:tc>
      </w:tr>
    </w:tbl>
    <w:p w:rsidR="00B32F57" w:rsidRDefault="00B32F57">
      <w:pPr>
        <w:spacing w:line="360" w:lineRule="auto"/>
        <w:outlineLvl w:val="0"/>
        <w:rPr>
          <w:rFonts w:eastAsia="黑体"/>
          <w:sz w:val="30"/>
        </w:rPr>
        <w:sectPr w:rsidR="00B32F57">
          <w:footerReference w:type="default" r:id="rId15"/>
          <w:pgSz w:w="11906" w:h="16838"/>
          <w:pgMar w:top="1701" w:right="1531" w:bottom="1701" w:left="1531" w:header="851" w:footer="1077" w:gutter="0"/>
          <w:pgNumType w:start="1"/>
          <w:cols w:space="720"/>
          <w:docGrid w:linePitch="312"/>
        </w:sectPr>
      </w:pPr>
    </w:p>
    <w:p w:rsidR="00B32F57" w:rsidRDefault="00FA4406">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二、建设项目工程分析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
        <w:gridCol w:w="8639"/>
      </w:tblGrid>
      <w:tr w:rsidR="00B32F57">
        <w:trPr>
          <w:trHeight w:val="12786"/>
          <w:jc w:val="center"/>
        </w:trPr>
        <w:tc>
          <w:tcPr>
            <w:tcW w:w="392" w:type="dxa"/>
            <w:vAlign w:val="center"/>
          </w:tcPr>
          <w:p w:rsidR="00B32F57" w:rsidRDefault="00FA4406">
            <w:pPr>
              <w:pStyle w:val="ad"/>
              <w:adjustRightInd w:val="0"/>
              <w:snapToGrid w:val="0"/>
              <w:spacing w:before="0" w:beforeAutospacing="0" w:after="0" w:afterAutospacing="0"/>
              <w:jc w:val="center"/>
              <w:rPr>
                <w:rFonts w:cs="宋体"/>
                <w:sz w:val="21"/>
                <w:szCs w:val="21"/>
              </w:rPr>
            </w:pPr>
            <w:r>
              <w:rPr>
                <w:rFonts w:cs="宋体" w:hint="eastAsia"/>
                <w:sz w:val="21"/>
                <w:szCs w:val="21"/>
              </w:rPr>
              <w:t>建设内容</w:t>
            </w:r>
          </w:p>
        </w:tc>
        <w:tc>
          <w:tcPr>
            <w:tcW w:w="8668" w:type="dxa"/>
          </w:tcPr>
          <w:p w:rsidR="00B32F57" w:rsidRDefault="00FA4406">
            <w:pPr>
              <w:snapToGrid w:val="0"/>
              <w:spacing w:line="360" w:lineRule="auto"/>
              <w:rPr>
                <w:b/>
                <w:sz w:val="24"/>
              </w:rPr>
            </w:pPr>
            <w:r>
              <w:rPr>
                <w:b/>
                <w:sz w:val="24"/>
              </w:rPr>
              <w:t>1</w:t>
            </w:r>
            <w:r>
              <w:rPr>
                <w:b/>
                <w:sz w:val="24"/>
              </w:rPr>
              <w:t>、项目</w:t>
            </w:r>
            <w:r>
              <w:rPr>
                <w:rFonts w:hint="eastAsia"/>
                <w:b/>
                <w:sz w:val="24"/>
              </w:rPr>
              <w:t>由来</w:t>
            </w:r>
          </w:p>
          <w:p w:rsidR="00B32F57" w:rsidRDefault="00A1113E">
            <w:pPr>
              <w:adjustRightInd w:val="0"/>
              <w:snapToGrid w:val="0"/>
              <w:spacing w:line="360" w:lineRule="auto"/>
              <w:ind w:firstLineChars="200" w:firstLine="480"/>
              <w:rPr>
                <w:sz w:val="24"/>
              </w:rPr>
            </w:pPr>
            <w:r>
              <w:rPr>
                <w:rFonts w:hint="eastAsia"/>
                <w:sz w:val="24"/>
              </w:rPr>
              <w:t>常州市科博医疗器械科技有限公司</w:t>
            </w:r>
            <w:r w:rsidR="00FA4406">
              <w:rPr>
                <w:rFonts w:hint="eastAsia"/>
                <w:sz w:val="24"/>
              </w:rPr>
              <w:t>成立于</w:t>
            </w:r>
            <w:r w:rsidR="00FA4406">
              <w:rPr>
                <w:rFonts w:hint="eastAsia"/>
                <w:sz w:val="24"/>
              </w:rPr>
              <w:t>20</w:t>
            </w:r>
            <w:r w:rsidR="00FB0187">
              <w:rPr>
                <w:rFonts w:hint="eastAsia"/>
                <w:sz w:val="24"/>
              </w:rPr>
              <w:t>18</w:t>
            </w:r>
            <w:r w:rsidR="00FA4406">
              <w:rPr>
                <w:rFonts w:hint="eastAsia"/>
                <w:sz w:val="24"/>
              </w:rPr>
              <w:t>年</w:t>
            </w:r>
            <w:r w:rsidR="00FA4406">
              <w:rPr>
                <w:rFonts w:hint="eastAsia"/>
                <w:sz w:val="24"/>
              </w:rPr>
              <w:t>0</w:t>
            </w:r>
            <w:r w:rsidR="00FB0187">
              <w:rPr>
                <w:rFonts w:hint="eastAsia"/>
                <w:sz w:val="24"/>
              </w:rPr>
              <w:t>8</w:t>
            </w:r>
            <w:r w:rsidR="00FA4406">
              <w:rPr>
                <w:rFonts w:hint="eastAsia"/>
                <w:sz w:val="24"/>
              </w:rPr>
              <w:t>月</w:t>
            </w:r>
            <w:r w:rsidR="00FA4406">
              <w:rPr>
                <w:rFonts w:hint="eastAsia"/>
                <w:sz w:val="24"/>
              </w:rPr>
              <w:t>2</w:t>
            </w:r>
            <w:r w:rsidR="00FB0187">
              <w:rPr>
                <w:rFonts w:hint="eastAsia"/>
                <w:sz w:val="24"/>
              </w:rPr>
              <w:t>4</w:t>
            </w:r>
            <w:r w:rsidR="00FA4406">
              <w:rPr>
                <w:rFonts w:hint="eastAsia"/>
                <w:sz w:val="24"/>
              </w:rPr>
              <w:t>日，经营范围：</w:t>
            </w:r>
            <w:r w:rsidR="00FB0187" w:rsidRPr="00FB0187">
              <w:rPr>
                <w:rFonts w:hint="eastAsia"/>
                <w:sz w:val="24"/>
              </w:rPr>
              <w:t>Ⅱ</w:t>
            </w:r>
            <w:r w:rsidR="00FB0187" w:rsidRPr="00FB0187">
              <w:rPr>
                <w:sz w:val="24"/>
              </w:rPr>
              <w:t>、</w:t>
            </w:r>
            <w:r w:rsidR="00FB0187" w:rsidRPr="00FB0187">
              <w:rPr>
                <w:rFonts w:hint="eastAsia"/>
                <w:sz w:val="24"/>
              </w:rPr>
              <w:t>Ⅲ</w:t>
            </w:r>
            <w:r w:rsidR="00FB0187" w:rsidRPr="00FB0187">
              <w:rPr>
                <w:sz w:val="24"/>
              </w:rPr>
              <w:t>类医疗器械的研发、制造（限《医疗器械生产许可证》核定范围）、</w:t>
            </w:r>
            <w:r w:rsidR="00FB0187" w:rsidRPr="00FB0187">
              <w:rPr>
                <w:rFonts w:hint="eastAsia"/>
                <w:sz w:val="24"/>
              </w:rPr>
              <w:t>Ⅱ</w:t>
            </w:r>
            <w:r w:rsidR="00FB0187" w:rsidRPr="00FB0187">
              <w:rPr>
                <w:sz w:val="24"/>
              </w:rPr>
              <w:t>类医疗器械销售；</w:t>
            </w:r>
            <w:r w:rsidR="00FB0187" w:rsidRPr="00FB0187">
              <w:rPr>
                <w:rFonts w:hint="eastAsia"/>
                <w:sz w:val="24"/>
              </w:rPr>
              <w:t>Ⅲ</w:t>
            </w:r>
            <w:r w:rsidR="00FB0187" w:rsidRPr="00FB0187">
              <w:rPr>
                <w:sz w:val="24"/>
              </w:rPr>
              <w:t>类医疗器械销售（限《医疗器械经营许可证》核定范围）；普通机械设备、注塑件的制造及销售。（依法须经批准的项目，经相关部门批准后方可开展经营活动）</w:t>
            </w:r>
          </w:p>
          <w:p w:rsidR="00B32F57" w:rsidRDefault="00FA4406">
            <w:pPr>
              <w:snapToGrid w:val="0"/>
              <w:spacing w:line="360" w:lineRule="auto"/>
              <w:ind w:firstLineChars="200" w:firstLine="480"/>
              <w:rPr>
                <w:sz w:val="24"/>
              </w:rPr>
            </w:pPr>
            <w:r>
              <w:rPr>
                <w:rFonts w:hint="eastAsia"/>
                <w:sz w:val="24"/>
              </w:rPr>
              <w:t>企业</w:t>
            </w:r>
            <w:r w:rsidR="004C360D" w:rsidRPr="004C360D">
              <w:rPr>
                <w:rFonts w:hint="eastAsia"/>
                <w:sz w:val="24"/>
              </w:rPr>
              <w:t>成立至今仅从事销售</w:t>
            </w:r>
            <w:r w:rsidR="00200939">
              <w:rPr>
                <w:rFonts w:hint="eastAsia"/>
                <w:sz w:val="24"/>
              </w:rPr>
              <w:t>，</w:t>
            </w:r>
            <w:r>
              <w:rPr>
                <w:rFonts w:hint="eastAsia"/>
                <w:sz w:val="24"/>
              </w:rPr>
              <w:t>目前</w:t>
            </w:r>
            <w:r w:rsidR="00692145" w:rsidRPr="0091159C">
              <w:rPr>
                <w:sz w:val="24"/>
              </w:rPr>
              <w:t>经企业研究决定</w:t>
            </w:r>
            <w:r>
              <w:rPr>
                <w:rFonts w:hint="eastAsia"/>
                <w:sz w:val="24"/>
              </w:rPr>
              <w:t>，</w:t>
            </w:r>
            <w:r w:rsidR="00692145">
              <w:rPr>
                <w:rFonts w:hint="eastAsia"/>
                <w:sz w:val="24"/>
              </w:rPr>
              <w:t>拟</w:t>
            </w:r>
            <w:r>
              <w:rPr>
                <w:rFonts w:hint="eastAsia"/>
                <w:sz w:val="24"/>
              </w:rPr>
              <w:t>投资</w:t>
            </w:r>
            <w:r>
              <w:rPr>
                <w:rFonts w:hint="eastAsia"/>
                <w:sz w:val="24"/>
              </w:rPr>
              <w:t>300</w:t>
            </w:r>
            <w:r>
              <w:rPr>
                <w:rFonts w:hint="eastAsia"/>
                <w:sz w:val="24"/>
              </w:rPr>
              <w:t>万元</w:t>
            </w:r>
            <w:r w:rsidR="00692145">
              <w:rPr>
                <w:rFonts w:hint="eastAsia"/>
                <w:sz w:val="24"/>
              </w:rPr>
              <w:t>，</w:t>
            </w:r>
            <w:r>
              <w:rPr>
                <w:rFonts w:hint="eastAsia"/>
                <w:sz w:val="24"/>
              </w:rPr>
              <w:t>于江苏武进</w:t>
            </w:r>
            <w:r w:rsidR="00692145">
              <w:rPr>
                <w:rFonts w:hint="eastAsia"/>
                <w:sz w:val="24"/>
              </w:rPr>
              <w:t>经济开发区长汀</w:t>
            </w:r>
            <w:r w:rsidR="00993343">
              <w:rPr>
                <w:rFonts w:hint="eastAsia"/>
                <w:sz w:val="24"/>
              </w:rPr>
              <w:t>村</w:t>
            </w:r>
            <w:r w:rsidR="00220E2D" w:rsidRPr="00291405">
              <w:rPr>
                <w:sz w:val="24"/>
              </w:rPr>
              <w:t>（</w:t>
            </w:r>
            <w:r w:rsidR="00220E2D" w:rsidRPr="00291405">
              <w:rPr>
                <w:rFonts w:hAnsi="宋体"/>
                <w:sz w:val="24"/>
              </w:rPr>
              <w:t>距离</w:t>
            </w:r>
            <w:r w:rsidR="00220E2D" w:rsidRPr="00291405">
              <w:rPr>
                <w:sz w:val="24"/>
              </w:rPr>
              <w:t>“</w:t>
            </w:r>
            <w:r w:rsidR="00220E2D" w:rsidRPr="00291405">
              <w:rPr>
                <w:rFonts w:hAnsi="宋体"/>
                <w:sz w:val="24"/>
              </w:rPr>
              <w:t>星韵学校</w:t>
            </w:r>
            <w:r w:rsidR="00220E2D" w:rsidRPr="00291405">
              <w:rPr>
                <w:sz w:val="24"/>
              </w:rPr>
              <w:t>”4.</w:t>
            </w:r>
            <w:r w:rsidR="00220E2D">
              <w:rPr>
                <w:rFonts w:hint="eastAsia"/>
                <w:sz w:val="24"/>
              </w:rPr>
              <w:t>6</w:t>
            </w:r>
            <w:r w:rsidR="00220E2D" w:rsidRPr="00291405">
              <w:rPr>
                <w:sz w:val="24"/>
              </w:rPr>
              <w:t>km</w:t>
            </w:r>
            <w:r w:rsidR="00220E2D" w:rsidRPr="00291405">
              <w:rPr>
                <w:rFonts w:hAnsi="宋体"/>
                <w:sz w:val="24"/>
              </w:rPr>
              <w:t>＞</w:t>
            </w:r>
            <w:r w:rsidR="00220E2D" w:rsidRPr="00291405">
              <w:rPr>
                <w:sz w:val="24"/>
              </w:rPr>
              <w:t>3km</w:t>
            </w:r>
            <w:r w:rsidR="00220E2D" w:rsidRPr="00291405">
              <w:rPr>
                <w:rFonts w:hAnsi="宋体"/>
                <w:sz w:val="24"/>
              </w:rPr>
              <w:t>）</w:t>
            </w:r>
            <w:r>
              <w:rPr>
                <w:rFonts w:hint="eastAsia"/>
                <w:sz w:val="24"/>
              </w:rPr>
              <w:t>，租赁常州市益丰电镀厂</w:t>
            </w:r>
            <w:r>
              <w:rPr>
                <w:rFonts w:hint="eastAsia"/>
                <w:sz w:val="24"/>
              </w:rPr>
              <w:t>1000</w:t>
            </w:r>
            <w:r>
              <w:rPr>
                <w:rFonts w:hint="eastAsia"/>
                <w:sz w:val="24"/>
              </w:rPr>
              <w:t>平方米厂房，</w:t>
            </w:r>
            <w:r>
              <w:rPr>
                <w:sz w:val="24"/>
              </w:rPr>
              <w:t>购置</w:t>
            </w:r>
            <w:r>
              <w:rPr>
                <w:rFonts w:hint="eastAsia"/>
                <w:bCs/>
                <w:sz w:val="24"/>
                <w:szCs w:val="22"/>
              </w:rPr>
              <w:t>注塑机、钻床、</w:t>
            </w:r>
            <w:r w:rsidR="00692145">
              <w:rPr>
                <w:rFonts w:hint="eastAsia"/>
                <w:bCs/>
                <w:sz w:val="24"/>
                <w:szCs w:val="22"/>
              </w:rPr>
              <w:t>粉碎机、</w:t>
            </w:r>
            <w:r>
              <w:rPr>
                <w:rFonts w:hint="eastAsia"/>
                <w:bCs/>
                <w:sz w:val="24"/>
                <w:szCs w:val="22"/>
              </w:rPr>
              <w:t>砂轮机</w:t>
            </w:r>
            <w:r>
              <w:rPr>
                <w:bCs/>
                <w:sz w:val="24"/>
                <w:szCs w:val="22"/>
              </w:rPr>
              <w:t>等设备</w:t>
            </w:r>
            <w:r>
              <w:rPr>
                <w:rFonts w:hint="eastAsia"/>
                <w:bCs/>
                <w:sz w:val="24"/>
                <w:szCs w:val="22"/>
              </w:rPr>
              <w:t>2</w:t>
            </w:r>
            <w:r w:rsidR="00692145">
              <w:rPr>
                <w:rFonts w:hint="eastAsia"/>
                <w:bCs/>
                <w:sz w:val="24"/>
                <w:szCs w:val="22"/>
              </w:rPr>
              <w:t>5</w:t>
            </w:r>
            <w:r>
              <w:rPr>
                <w:bCs/>
                <w:sz w:val="24"/>
                <w:szCs w:val="22"/>
              </w:rPr>
              <w:t>台</w:t>
            </w:r>
            <w:r w:rsidR="00692145">
              <w:rPr>
                <w:rFonts w:hint="eastAsia"/>
                <w:bCs/>
                <w:sz w:val="24"/>
                <w:szCs w:val="22"/>
              </w:rPr>
              <w:t>（</w:t>
            </w:r>
            <w:r>
              <w:rPr>
                <w:bCs/>
                <w:sz w:val="24"/>
                <w:szCs w:val="22"/>
              </w:rPr>
              <w:t>套</w:t>
            </w:r>
            <w:r w:rsidR="00692145">
              <w:rPr>
                <w:rFonts w:hint="eastAsia"/>
                <w:bCs/>
                <w:sz w:val="24"/>
                <w:szCs w:val="22"/>
              </w:rPr>
              <w:t>）</w:t>
            </w:r>
            <w:r>
              <w:rPr>
                <w:sz w:val="24"/>
              </w:rPr>
              <w:t>，</w:t>
            </w:r>
            <w:r>
              <w:rPr>
                <w:rFonts w:hint="eastAsia"/>
                <w:sz w:val="24"/>
              </w:rPr>
              <w:t>新建年产塑件制品</w:t>
            </w:r>
            <w:r>
              <w:rPr>
                <w:rFonts w:hint="eastAsia"/>
                <w:sz w:val="24"/>
              </w:rPr>
              <w:t>50</w:t>
            </w:r>
            <w:r>
              <w:rPr>
                <w:rFonts w:hint="eastAsia"/>
                <w:sz w:val="24"/>
              </w:rPr>
              <w:t>万件项目，项目</w:t>
            </w:r>
            <w:r w:rsidR="0093548D">
              <w:rPr>
                <w:rFonts w:hint="eastAsia"/>
                <w:sz w:val="24"/>
              </w:rPr>
              <w:t>建成</w:t>
            </w:r>
            <w:r>
              <w:rPr>
                <w:rFonts w:hint="eastAsia"/>
                <w:sz w:val="24"/>
              </w:rPr>
              <w:t>后可形成年产塑件制品</w:t>
            </w:r>
            <w:r>
              <w:rPr>
                <w:rFonts w:hint="eastAsia"/>
                <w:sz w:val="24"/>
              </w:rPr>
              <w:t>50</w:t>
            </w:r>
            <w:r>
              <w:rPr>
                <w:rFonts w:hint="eastAsia"/>
                <w:sz w:val="24"/>
              </w:rPr>
              <w:t>万件的生产规模。</w:t>
            </w:r>
          </w:p>
          <w:p w:rsidR="00B32F57" w:rsidRDefault="00FA4406">
            <w:pPr>
              <w:snapToGrid w:val="0"/>
              <w:spacing w:line="360" w:lineRule="auto"/>
              <w:ind w:firstLineChars="200" w:firstLine="480"/>
              <w:rPr>
                <w:sz w:val="24"/>
              </w:rPr>
            </w:pPr>
            <w:r w:rsidRPr="0093548D">
              <w:rPr>
                <w:sz w:val="24"/>
              </w:rPr>
              <w:t>该项目于</w:t>
            </w:r>
            <w:r w:rsidRPr="0093548D">
              <w:rPr>
                <w:sz w:val="24"/>
              </w:rPr>
              <w:t>202</w:t>
            </w:r>
            <w:r w:rsidR="00FA79B5">
              <w:rPr>
                <w:rFonts w:hint="eastAsia"/>
                <w:sz w:val="24"/>
              </w:rPr>
              <w:t>2</w:t>
            </w:r>
            <w:r w:rsidRPr="0093548D">
              <w:rPr>
                <w:sz w:val="24"/>
              </w:rPr>
              <w:t>年</w:t>
            </w:r>
            <w:r w:rsidR="00FA79B5">
              <w:rPr>
                <w:rFonts w:hint="eastAsia"/>
                <w:sz w:val="24"/>
              </w:rPr>
              <w:t>3</w:t>
            </w:r>
            <w:r w:rsidRPr="0093548D">
              <w:rPr>
                <w:sz w:val="24"/>
              </w:rPr>
              <w:t>月</w:t>
            </w:r>
            <w:r w:rsidR="00FA79B5">
              <w:rPr>
                <w:rFonts w:hint="eastAsia"/>
                <w:sz w:val="24"/>
              </w:rPr>
              <w:t>28</w:t>
            </w:r>
            <w:r w:rsidRPr="0093548D">
              <w:rPr>
                <w:sz w:val="24"/>
              </w:rPr>
              <w:t>日取得了</w:t>
            </w:r>
            <w:r w:rsidR="0093548D" w:rsidRPr="0093548D">
              <w:rPr>
                <w:rFonts w:hint="eastAsia"/>
                <w:sz w:val="24"/>
              </w:rPr>
              <w:t>江苏武进经济开发区管委会</w:t>
            </w:r>
            <w:r w:rsidRPr="0093548D">
              <w:rPr>
                <w:sz w:val="24"/>
              </w:rPr>
              <w:t>的项目备案证明，</w:t>
            </w:r>
            <w:r w:rsidR="0093548D" w:rsidRPr="0093548D">
              <w:rPr>
                <w:rFonts w:hAnsi="宋体"/>
                <w:sz w:val="24"/>
              </w:rPr>
              <w:t>备案证号：</w:t>
            </w:r>
            <w:r w:rsidR="00FA79B5" w:rsidRPr="00FA79B5">
              <w:rPr>
                <w:rFonts w:hAnsi="宋体" w:hint="eastAsia"/>
                <w:sz w:val="24"/>
              </w:rPr>
              <w:t>武经发管备</w:t>
            </w:r>
            <w:r w:rsidR="00FA79B5">
              <w:rPr>
                <w:rFonts w:hAnsi="宋体" w:hint="eastAsia"/>
                <w:sz w:val="24"/>
              </w:rPr>
              <w:t>【</w:t>
            </w:r>
            <w:r w:rsidR="00FA79B5" w:rsidRPr="00FA79B5">
              <w:rPr>
                <w:rFonts w:hAnsi="宋体" w:hint="eastAsia"/>
                <w:sz w:val="24"/>
              </w:rPr>
              <w:t>2022</w:t>
            </w:r>
            <w:r w:rsidR="00FA79B5">
              <w:rPr>
                <w:rFonts w:hAnsi="宋体" w:hint="eastAsia"/>
                <w:sz w:val="24"/>
              </w:rPr>
              <w:t>】</w:t>
            </w:r>
            <w:r w:rsidR="00FA79B5" w:rsidRPr="00FA79B5">
              <w:rPr>
                <w:rFonts w:hAnsi="宋体" w:hint="eastAsia"/>
                <w:sz w:val="24"/>
              </w:rPr>
              <w:t>35</w:t>
            </w:r>
            <w:r w:rsidR="00FA79B5" w:rsidRPr="00FA79B5">
              <w:rPr>
                <w:rFonts w:hAnsi="宋体" w:hint="eastAsia"/>
                <w:sz w:val="24"/>
              </w:rPr>
              <w:t>号</w:t>
            </w:r>
            <w:r w:rsidR="0093548D" w:rsidRPr="0093548D">
              <w:rPr>
                <w:rFonts w:hAnsi="宋体"/>
                <w:sz w:val="24"/>
              </w:rPr>
              <w:t>，项目代码：</w:t>
            </w:r>
            <w:r w:rsidR="00FA79B5" w:rsidRPr="00FA79B5">
              <w:rPr>
                <w:sz w:val="24"/>
              </w:rPr>
              <w:t>2203-320450-89-01-379278</w:t>
            </w:r>
            <w:r w:rsidR="0093548D" w:rsidRPr="0093548D">
              <w:rPr>
                <w:rFonts w:hAnsi="宋体"/>
                <w:sz w:val="24"/>
              </w:rPr>
              <w:t>，见附件</w:t>
            </w:r>
            <w:r w:rsidR="0093548D" w:rsidRPr="0093548D">
              <w:rPr>
                <w:sz w:val="24"/>
              </w:rPr>
              <w:t>2</w:t>
            </w:r>
            <w:r w:rsidR="0093548D" w:rsidRPr="0093548D">
              <w:rPr>
                <w:rFonts w:hAnsi="宋体"/>
                <w:sz w:val="24"/>
              </w:rPr>
              <w:t>。</w:t>
            </w:r>
          </w:p>
          <w:p w:rsidR="00B32F57" w:rsidRDefault="00FA4406">
            <w:pPr>
              <w:widowControl/>
              <w:adjustRightInd w:val="0"/>
              <w:snapToGrid w:val="0"/>
              <w:spacing w:line="360" w:lineRule="auto"/>
              <w:ind w:firstLineChars="200" w:firstLine="480"/>
            </w:pPr>
            <w:r>
              <w:rPr>
                <w:sz w:val="24"/>
              </w:rPr>
              <w:t>根据《中华人民共和国环境保护法》（</w:t>
            </w:r>
            <w:r>
              <w:rPr>
                <w:sz w:val="24"/>
              </w:rPr>
              <w:t>2014</w:t>
            </w:r>
            <w:r>
              <w:rPr>
                <w:sz w:val="24"/>
              </w:rPr>
              <w:t>年修订）、《中华人民共和国环境影响评价法》（</w:t>
            </w:r>
            <w:r>
              <w:rPr>
                <w:sz w:val="24"/>
              </w:rPr>
              <w:t>2018</w:t>
            </w:r>
            <w:r>
              <w:rPr>
                <w:sz w:val="24"/>
              </w:rPr>
              <w:t>年修订）和《建设项目环境影响评价分类管理名录》（</w:t>
            </w:r>
            <w:r>
              <w:rPr>
                <w:sz w:val="24"/>
              </w:rPr>
              <w:t>20</w:t>
            </w:r>
            <w:r>
              <w:rPr>
                <w:rFonts w:hint="eastAsia"/>
                <w:sz w:val="24"/>
              </w:rPr>
              <w:t>21</w:t>
            </w:r>
            <w:r>
              <w:rPr>
                <w:sz w:val="24"/>
              </w:rPr>
              <w:t>年）的有关规定，本项目应进行环境影响评价。根据《建设项目环境影响评价分类管理名录》（</w:t>
            </w:r>
            <w:r>
              <w:rPr>
                <w:rFonts w:hint="eastAsia"/>
                <w:sz w:val="24"/>
              </w:rPr>
              <w:t>2021</w:t>
            </w:r>
            <w:r>
              <w:rPr>
                <w:rFonts w:hint="eastAsia"/>
                <w:sz w:val="24"/>
              </w:rPr>
              <w:t>年</w:t>
            </w:r>
            <w:r>
              <w:rPr>
                <w:sz w:val="24"/>
              </w:rPr>
              <w:t>）相关规定，本项目</w:t>
            </w:r>
            <w:r>
              <w:rPr>
                <w:rFonts w:hint="eastAsia"/>
                <w:sz w:val="24"/>
              </w:rPr>
              <w:t>归于“二十六、橡胶和塑料制品业”大类中的“</w:t>
            </w:r>
            <w:r>
              <w:rPr>
                <w:rFonts w:hint="eastAsia"/>
                <w:sz w:val="24"/>
              </w:rPr>
              <w:t xml:space="preserve">53 </w:t>
            </w:r>
            <w:r>
              <w:rPr>
                <w:rFonts w:hint="eastAsia"/>
                <w:sz w:val="24"/>
              </w:rPr>
              <w:t>塑料制品业</w:t>
            </w:r>
            <w:r>
              <w:rPr>
                <w:rFonts w:hint="eastAsia"/>
                <w:sz w:val="24"/>
              </w:rPr>
              <w:t>292</w:t>
            </w:r>
            <w:r>
              <w:rPr>
                <w:rFonts w:hint="eastAsia"/>
                <w:sz w:val="24"/>
              </w:rPr>
              <w:t>中其他（年用非溶剂型低</w:t>
            </w:r>
            <w:r>
              <w:rPr>
                <w:rFonts w:hint="eastAsia"/>
                <w:sz w:val="24"/>
              </w:rPr>
              <w:t>VOCs</w:t>
            </w:r>
            <w:r>
              <w:rPr>
                <w:rFonts w:hint="eastAsia"/>
                <w:sz w:val="24"/>
              </w:rPr>
              <w:t>含量涂料</w:t>
            </w:r>
            <w:r>
              <w:rPr>
                <w:rFonts w:hint="eastAsia"/>
                <w:sz w:val="24"/>
              </w:rPr>
              <w:t>10</w:t>
            </w:r>
            <w:r>
              <w:rPr>
                <w:rFonts w:hint="eastAsia"/>
                <w:sz w:val="24"/>
              </w:rPr>
              <w:t>吨以下的除外）”中“其他”类别，</w:t>
            </w:r>
            <w:r>
              <w:rPr>
                <w:sz w:val="24"/>
              </w:rPr>
              <w:t>应编制环境影响评价报告表。为此，</w:t>
            </w:r>
            <w:r w:rsidR="00A1113E">
              <w:rPr>
                <w:rFonts w:hint="eastAsia"/>
                <w:sz w:val="24"/>
              </w:rPr>
              <w:t>常州市科博医疗器械科技有限公司</w:t>
            </w:r>
            <w:r>
              <w:rPr>
                <w:sz w:val="24"/>
              </w:rPr>
              <w:t>委托</w:t>
            </w:r>
            <w:r>
              <w:rPr>
                <w:rFonts w:hint="eastAsia"/>
                <w:sz w:val="24"/>
              </w:rPr>
              <w:t>江苏晶昱宝环境科技</w:t>
            </w:r>
            <w:r>
              <w:rPr>
                <w:sz w:val="24"/>
              </w:rPr>
              <w:t>有限公司承担该项目环境影响评价</w:t>
            </w:r>
            <w:r>
              <w:rPr>
                <w:rFonts w:hint="eastAsia"/>
                <w:sz w:val="24"/>
              </w:rPr>
              <w:t>报告表的编制</w:t>
            </w:r>
            <w:r>
              <w:rPr>
                <w:sz w:val="24"/>
              </w:rPr>
              <w:t>工作，作为环保审批部门的审批依据。</w:t>
            </w:r>
          </w:p>
          <w:p w:rsidR="00B32F57" w:rsidRDefault="00FA4406">
            <w:pPr>
              <w:adjustRightInd w:val="0"/>
              <w:snapToGrid w:val="0"/>
              <w:spacing w:line="360" w:lineRule="auto"/>
              <w:rPr>
                <w:b/>
                <w:bCs/>
                <w:sz w:val="24"/>
              </w:rPr>
            </w:pPr>
            <w:r>
              <w:rPr>
                <w:rFonts w:hint="eastAsia"/>
                <w:b/>
                <w:bCs/>
                <w:sz w:val="24"/>
              </w:rPr>
              <w:t>2</w:t>
            </w:r>
            <w:r>
              <w:rPr>
                <w:rFonts w:ascii="宋体" w:hAnsi="宋体"/>
                <w:b/>
                <w:bCs/>
                <w:sz w:val="24"/>
              </w:rPr>
              <w:t>、项目工程概况</w:t>
            </w:r>
          </w:p>
          <w:p w:rsidR="00B32F57" w:rsidRDefault="00FA4406">
            <w:pPr>
              <w:spacing w:line="360" w:lineRule="auto"/>
              <w:ind w:leftChars="219" w:left="1540" w:rightChars="12" w:right="25" w:hangingChars="450" w:hanging="1080"/>
              <w:rPr>
                <w:sz w:val="24"/>
              </w:rPr>
            </w:pPr>
            <w:r>
              <w:rPr>
                <w:rFonts w:ascii="宋体" w:hAnsi="宋体"/>
                <w:sz w:val="24"/>
              </w:rPr>
              <w:t>项目名称：</w:t>
            </w:r>
            <w:r>
              <w:rPr>
                <w:rFonts w:hint="eastAsia"/>
                <w:sz w:val="24"/>
              </w:rPr>
              <w:t>年产塑件</w:t>
            </w:r>
            <w:r>
              <w:rPr>
                <w:sz w:val="24"/>
              </w:rPr>
              <w:t>制品</w:t>
            </w:r>
            <w:r>
              <w:rPr>
                <w:sz w:val="24"/>
              </w:rPr>
              <w:t>50</w:t>
            </w:r>
            <w:r>
              <w:rPr>
                <w:sz w:val="24"/>
              </w:rPr>
              <w:t>万件项目；</w:t>
            </w:r>
          </w:p>
          <w:p w:rsidR="00B32F57" w:rsidRDefault="00FA4406" w:rsidP="000D55EE">
            <w:pPr>
              <w:spacing w:line="360" w:lineRule="auto"/>
              <w:ind w:rightChars="12" w:right="25" w:firstLineChars="192" w:firstLine="461"/>
              <w:rPr>
                <w:sz w:val="24"/>
              </w:rPr>
            </w:pPr>
            <w:r>
              <w:rPr>
                <w:sz w:val="24"/>
              </w:rPr>
              <w:t>建设地点：</w:t>
            </w:r>
            <w:r w:rsidR="004846E0">
              <w:rPr>
                <w:sz w:val="24"/>
              </w:rPr>
              <w:t>江苏武进经济开发区长汀村</w:t>
            </w:r>
            <w:r w:rsidR="0042210A" w:rsidRPr="00291405">
              <w:rPr>
                <w:sz w:val="24"/>
              </w:rPr>
              <w:t>（</w:t>
            </w:r>
            <w:r w:rsidR="0042210A" w:rsidRPr="00291405">
              <w:rPr>
                <w:rFonts w:hAnsi="宋体"/>
                <w:sz w:val="24"/>
              </w:rPr>
              <w:t>距离</w:t>
            </w:r>
            <w:r w:rsidR="0042210A" w:rsidRPr="00291405">
              <w:rPr>
                <w:sz w:val="24"/>
              </w:rPr>
              <w:t>“</w:t>
            </w:r>
            <w:r w:rsidR="0042210A" w:rsidRPr="00291405">
              <w:rPr>
                <w:rFonts w:hAnsi="宋体"/>
                <w:sz w:val="24"/>
              </w:rPr>
              <w:t>星韵学校</w:t>
            </w:r>
            <w:r w:rsidR="0042210A" w:rsidRPr="00291405">
              <w:rPr>
                <w:sz w:val="24"/>
              </w:rPr>
              <w:t>”4.</w:t>
            </w:r>
            <w:r w:rsidR="0042210A">
              <w:rPr>
                <w:rFonts w:hint="eastAsia"/>
                <w:sz w:val="24"/>
              </w:rPr>
              <w:t>6</w:t>
            </w:r>
            <w:r w:rsidR="0042210A" w:rsidRPr="00291405">
              <w:rPr>
                <w:sz w:val="24"/>
              </w:rPr>
              <w:t>km</w:t>
            </w:r>
            <w:r w:rsidR="0042210A" w:rsidRPr="00291405">
              <w:rPr>
                <w:rFonts w:hAnsi="宋体"/>
                <w:sz w:val="24"/>
              </w:rPr>
              <w:t>＞</w:t>
            </w:r>
            <w:r w:rsidR="0042210A" w:rsidRPr="00291405">
              <w:rPr>
                <w:sz w:val="24"/>
              </w:rPr>
              <w:t>3km</w:t>
            </w:r>
            <w:r w:rsidR="0042210A" w:rsidRPr="00291405">
              <w:rPr>
                <w:rFonts w:hAnsi="宋体"/>
                <w:sz w:val="24"/>
              </w:rPr>
              <w:t>）</w:t>
            </w:r>
            <w:r>
              <w:rPr>
                <w:sz w:val="24"/>
              </w:rPr>
              <w:t>；</w:t>
            </w:r>
          </w:p>
          <w:p w:rsidR="00B32F57" w:rsidRDefault="00FA4406" w:rsidP="000D55EE">
            <w:pPr>
              <w:spacing w:line="360" w:lineRule="auto"/>
              <w:ind w:rightChars="12" w:right="25" w:firstLineChars="192" w:firstLine="461"/>
              <w:rPr>
                <w:sz w:val="24"/>
              </w:rPr>
            </w:pPr>
            <w:r>
              <w:rPr>
                <w:rFonts w:ascii="宋体" w:hAnsi="宋体"/>
                <w:sz w:val="24"/>
              </w:rPr>
              <w:t>建设单位：</w:t>
            </w:r>
            <w:r w:rsidR="00A1113E">
              <w:rPr>
                <w:rFonts w:hint="eastAsia"/>
                <w:sz w:val="24"/>
              </w:rPr>
              <w:t>常州市科博医疗器械科技有限公司</w:t>
            </w:r>
            <w:r>
              <w:rPr>
                <w:rFonts w:ascii="宋体" w:hAnsi="宋体"/>
                <w:sz w:val="24"/>
              </w:rPr>
              <w:t>；</w:t>
            </w:r>
          </w:p>
          <w:p w:rsidR="00B32F57" w:rsidRDefault="00FA4406" w:rsidP="00174D13">
            <w:pPr>
              <w:tabs>
                <w:tab w:val="left" w:pos="2811"/>
              </w:tabs>
              <w:spacing w:line="360" w:lineRule="auto"/>
              <w:ind w:rightChars="12" w:right="25" w:firstLineChars="192" w:firstLine="461"/>
              <w:rPr>
                <w:sz w:val="24"/>
              </w:rPr>
            </w:pPr>
            <w:r>
              <w:rPr>
                <w:rFonts w:ascii="宋体" w:hAnsi="宋体"/>
                <w:sz w:val="24"/>
              </w:rPr>
              <w:t>建设性质：</w:t>
            </w:r>
            <w:r>
              <w:rPr>
                <w:rFonts w:ascii="宋体" w:hAnsi="宋体" w:hint="eastAsia"/>
                <w:sz w:val="24"/>
              </w:rPr>
              <w:t>新建</w:t>
            </w:r>
            <w:r>
              <w:rPr>
                <w:rFonts w:ascii="宋体" w:hAnsi="宋体"/>
                <w:sz w:val="24"/>
              </w:rPr>
              <w:t>；</w:t>
            </w:r>
          </w:p>
          <w:p w:rsidR="00B32F57" w:rsidRDefault="00FA4406">
            <w:pPr>
              <w:spacing w:line="360" w:lineRule="auto"/>
              <w:ind w:rightChars="12" w:right="25" w:firstLineChars="191" w:firstLine="458"/>
              <w:rPr>
                <w:sz w:val="24"/>
              </w:rPr>
            </w:pPr>
            <w:r>
              <w:rPr>
                <w:rFonts w:ascii="宋体" w:hAnsi="宋体"/>
                <w:sz w:val="24"/>
              </w:rPr>
              <w:t>建设规模：</w:t>
            </w:r>
            <w:r w:rsidR="00720333">
              <w:rPr>
                <w:rFonts w:hint="eastAsia"/>
                <w:sz w:val="24"/>
              </w:rPr>
              <w:t>公司租赁常州市益丰电镀厂</w:t>
            </w:r>
            <w:r>
              <w:rPr>
                <w:rFonts w:hint="eastAsia"/>
                <w:sz w:val="24"/>
              </w:rPr>
              <w:t>1000</w:t>
            </w:r>
            <w:r>
              <w:rPr>
                <w:rFonts w:hint="eastAsia"/>
                <w:sz w:val="24"/>
              </w:rPr>
              <w:t>平方米</w:t>
            </w:r>
            <w:r w:rsidR="00720333">
              <w:rPr>
                <w:rFonts w:hint="eastAsia"/>
                <w:sz w:val="24"/>
              </w:rPr>
              <w:t>厂房</w:t>
            </w:r>
            <w:r>
              <w:rPr>
                <w:rFonts w:hint="eastAsia"/>
                <w:sz w:val="24"/>
              </w:rPr>
              <w:t>，购置生产设备注塑机、钻床、粉碎机</w:t>
            </w:r>
            <w:r w:rsidR="00720333">
              <w:rPr>
                <w:rFonts w:hint="eastAsia"/>
                <w:sz w:val="24"/>
              </w:rPr>
              <w:t>、砂轮机</w:t>
            </w:r>
            <w:r>
              <w:rPr>
                <w:rFonts w:hint="eastAsia"/>
                <w:sz w:val="24"/>
              </w:rPr>
              <w:t>等设备</w:t>
            </w:r>
            <w:r>
              <w:rPr>
                <w:rFonts w:hint="eastAsia"/>
                <w:sz w:val="24"/>
              </w:rPr>
              <w:t>2</w:t>
            </w:r>
            <w:r w:rsidR="000840E3">
              <w:rPr>
                <w:rFonts w:hint="eastAsia"/>
                <w:sz w:val="24"/>
              </w:rPr>
              <w:t>5</w:t>
            </w:r>
            <w:r>
              <w:rPr>
                <w:rFonts w:hint="eastAsia"/>
                <w:sz w:val="24"/>
              </w:rPr>
              <w:t>台（套），项目建成后可形成年产塑件制品</w:t>
            </w:r>
            <w:r>
              <w:rPr>
                <w:rFonts w:hint="eastAsia"/>
                <w:sz w:val="24"/>
              </w:rPr>
              <w:lastRenderedPageBreak/>
              <w:t>50</w:t>
            </w:r>
            <w:r>
              <w:rPr>
                <w:rFonts w:hint="eastAsia"/>
                <w:sz w:val="24"/>
              </w:rPr>
              <w:t>万件的生产能力。</w:t>
            </w:r>
          </w:p>
          <w:p w:rsidR="00B32F57" w:rsidRDefault="00FA4406">
            <w:pPr>
              <w:spacing w:line="360" w:lineRule="auto"/>
              <w:ind w:rightChars="12" w:right="25" w:firstLineChars="191" w:firstLine="458"/>
              <w:rPr>
                <w:sz w:val="24"/>
              </w:rPr>
            </w:pPr>
            <w:r>
              <w:rPr>
                <w:rFonts w:ascii="宋体" w:hAnsi="宋体"/>
                <w:sz w:val="24"/>
              </w:rPr>
              <w:t>项目投资：总投资</w:t>
            </w:r>
            <w:r>
              <w:rPr>
                <w:rFonts w:hint="eastAsia"/>
                <w:sz w:val="24"/>
              </w:rPr>
              <w:t>300</w:t>
            </w:r>
            <w:r>
              <w:rPr>
                <w:rFonts w:ascii="宋体" w:hAnsi="宋体"/>
                <w:sz w:val="24"/>
              </w:rPr>
              <w:t>万元，其中环保投资</w:t>
            </w:r>
            <w:r>
              <w:rPr>
                <w:rFonts w:hint="eastAsia"/>
                <w:sz w:val="24"/>
              </w:rPr>
              <w:t>30</w:t>
            </w:r>
            <w:r>
              <w:rPr>
                <w:rFonts w:ascii="宋体" w:hAnsi="宋体"/>
                <w:sz w:val="24"/>
              </w:rPr>
              <w:t>万元</w:t>
            </w:r>
            <w:r>
              <w:rPr>
                <w:rFonts w:ascii="宋体" w:hAnsi="宋体" w:hint="eastAsia"/>
                <w:sz w:val="24"/>
              </w:rPr>
              <w:t>，占总投资的</w:t>
            </w:r>
            <w:r>
              <w:rPr>
                <w:rFonts w:hint="eastAsia"/>
                <w:sz w:val="24"/>
              </w:rPr>
              <w:t>10%</w:t>
            </w:r>
            <w:r>
              <w:rPr>
                <w:rFonts w:ascii="宋体" w:hAnsi="宋体"/>
                <w:sz w:val="24"/>
              </w:rPr>
              <w:t>。</w:t>
            </w:r>
          </w:p>
          <w:p w:rsidR="00B32F57" w:rsidRDefault="00FA4406">
            <w:pPr>
              <w:adjustRightInd w:val="0"/>
              <w:snapToGrid w:val="0"/>
              <w:spacing w:line="360" w:lineRule="auto"/>
              <w:rPr>
                <w:b/>
                <w:sz w:val="24"/>
              </w:rPr>
            </w:pPr>
            <w:r>
              <w:rPr>
                <w:rFonts w:hint="eastAsia"/>
                <w:b/>
                <w:sz w:val="24"/>
              </w:rPr>
              <w:t>3</w:t>
            </w:r>
            <w:r>
              <w:rPr>
                <w:b/>
                <w:sz w:val="24"/>
              </w:rPr>
              <w:t>、</w:t>
            </w:r>
            <w:r>
              <w:rPr>
                <w:rFonts w:hint="eastAsia"/>
                <w:b/>
                <w:sz w:val="24"/>
              </w:rPr>
              <w:t>主体工程</w:t>
            </w:r>
          </w:p>
          <w:p w:rsidR="00B32F57" w:rsidRDefault="00FA4406">
            <w:pPr>
              <w:jc w:val="center"/>
              <w:rPr>
                <w:b/>
                <w:bCs/>
                <w:sz w:val="24"/>
              </w:rPr>
            </w:pPr>
            <w:r>
              <w:rPr>
                <w:rFonts w:hint="eastAsia"/>
                <w:b/>
                <w:bCs/>
                <w:sz w:val="24"/>
              </w:rPr>
              <w:t>表</w:t>
            </w:r>
            <w:r>
              <w:rPr>
                <w:rFonts w:hint="eastAsia"/>
                <w:b/>
                <w:bCs/>
                <w:sz w:val="24"/>
              </w:rPr>
              <w:t xml:space="preserve">2-1  </w:t>
            </w:r>
            <w:r>
              <w:rPr>
                <w:rFonts w:hint="eastAsia"/>
                <w:b/>
                <w:bCs/>
                <w:sz w:val="24"/>
              </w:rPr>
              <w:t>主体工程一览表</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0" w:type="dxa"/>
                <w:right w:w="0" w:type="dxa"/>
              </w:tblCellMar>
              <w:tblLook w:val="04A0"/>
            </w:tblPr>
            <w:tblGrid>
              <w:gridCol w:w="1258"/>
              <w:gridCol w:w="1658"/>
              <w:gridCol w:w="1816"/>
              <w:gridCol w:w="788"/>
              <w:gridCol w:w="2903"/>
            </w:tblGrid>
            <w:tr w:rsidR="002D2149" w:rsidTr="002D2149">
              <w:trPr>
                <w:trHeight w:val="340"/>
                <w:jc w:val="center"/>
              </w:trPr>
              <w:tc>
                <w:tcPr>
                  <w:tcW w:w="747" w:type="pct"/>
                  <w:tcBorders>
                    <w:top w:val="single" w:sz="12" w:space="0" w:color="000000"/>
                  </w:tcBorders>
                  <w:vAlign w:val="center"/>
                </w:tcPr>
                <w:p w:rsidR="002D2149" w:rsidRDefault="002D2149">
                  <w:pPr>
                    <w:widowControl/>
                    <w:jc w:val="center"/>
                    <w:textAlignment w:val="center"/>
                    <w:rPr>
                      <w:b/>
                      <w:bCs/>
                      <w:szCs w:val="21"/>
                    </w:rPr>
                  </w:pPr>
                  <w:r>
                    <w:rPr>
                      <w:b/>
                      <w:kern w:val="0"/>
                      <w:szCs w:val="21"/>
                    </w:rPr>
                    <w:t>名称</w:t>
                  </w:r>
                </w:p>
              </w:tc>
              <w:tc>
                <w:tcPr>
                  <w:tcW w:w="984" w:type="pct"/>
                  <w:tcBorders>
                    <w:top w:val="single" w:sz="12" w:space="0" w:color="000000"/>
                  </w:tcBorders>
                  <w:vAlign w:val="center"/>
                </w:tcPr>
                <w:p w:rsidR="002D2149" w:rsidRDefault="002D2149">
                  <w:pPr>
                    <w:widowControl/>
                    <w:jc w:val="center"/>
                    <w:textAlignment w:val="center"/>
                    <w:rPr>
                      <w:b/>
                      <w:bCs/>
                      <w:szCs w:val="21"/>
                    </w:rPr>
                  </w:pPr>
                  <w:r>
                    <w:rPr>
                      <w:b/>
                      <w:kern w:val="0"/>
                      <w:szCs w:val="21"/>
                    </w:rPr>
                    <w:t>基底面积</w:t>
                  </w:r>
                  <w:r>
                    <w:rPr>
                      <w:rFonts w:hint="eastAsia"/>
                      <w:b/>
                      <w:kern w:val="0"/>
                      <w:szCs w:val="21"/>
                    </w:rPr>
                    <w:t>/m</w:t>
                  </w:r>
                  <w:r>
                    <w:rPr>
                      <w:b/>
                      <w:kern w:val="0"/>
                      <w:szCs w:val="21"/>
                      <w:vertAlign w:val="superscript"/>
                    </w:rPr>
                    <w:t>2</w:t>
                  </w:r>
                </w:p>
              </w:tc>
              <w:tc>
                <w:tcPr>
                  <w:tcW w:w="1078" w:type="pct"/>
                  <w:tcBorders>
                    <w:top w:val="single" w:sz="12" w:space="0" w:color="000000"/>
                  </w:tcBorders>
                  <w:vAlign w:val="center"/>
                </w:tcPr>
                <w:p w:rsidR="002D2149" w:rsidRDefault="002D2149">
                  <w:pPr>
                    <w:widowControl/>
                    <w:jc w:val="center"/>
                    <w:textAlignment w:val="center"/>
                    <w:rPr>
                      <w:b/>
                      <w:bCs/>
                      <w:szCs w:val="21"/>
                    </w:rPr>
                  </w:pPr>
                  <w:r>
                    <w:rPr>
                      <w:b/>
                      <w:kern w:val="0"/>
                      <w:szCs w:val="21"/>
                    </w:rPr>
                    <w:t>建筑面积</w:t>
                  </w:r>
                  <w:r>
                    <w:rPr>
                      <w:rFonts w:hint="eastAsia"/>
                      <w:b/>
                      <w:kern w:val="0"/>
                      <w:szCs w:val="21"/>
                    </w:rPr>
                    <w:t>/m</w:t>
                  </w:r>
                  <w:r>
                    <w:rPr>
                      <w:b/>
                      <w:kern w:val="0"/>
                      <w:szCs w:val="21"/>
                      <w:vertAlign w:val="superscript"/>
                    </w:rPr>
                    <w:t>2</w:t>
                  </w:r>
                </w:p>
              </w:tc>
              <w:tc>
                <w:tcPr>
                  <w:tcW w:w="468" w:type="pct"/>
                  <w:tcBorders>
                    <w:top w:val="single" w:sz="12" w:space="0" w:color="000000"/>
                  </w:tcBorders>
                  <w:vAlign w:val="center"/>
                </w:tcPr>
                <w:p w:rsidR="002D2149" w:rsidRDefault="002D2149">
                  <w:pPr>
                    <w:widowControl/>
                    <w:jc w:val="center"/>
                    <w:textAlignment w:val="center"/>
                    <w:rPr>
                      <w:b/>
                      <w:kern w:val="0"/>
                      <w:szCs w:val="21"/>
                    </w:rPr>
                  </w:pPr>
                  <w:r>
                    <w:rPr>
                      <w:rFonts w:hint="eastAsia"/>
                      <w:b/>
                      <w:kern w:val="0"/>
                      <w:szCs w:val="21"/>
                    </w:rPr>
                    <w:t>层数</w:t>
                  </w:r>
                </w:p>
              </w:tc>
              <w:tc>
                <w:tcPr>
                  <w:tcW w:w="1723" w:type="pct"/>
                  <w:tcBorders>
                    <w:top w:val="single" w:sz="12" w:space="0" w:color="000000"/>
                  </w:tcBorders>
                  <w:vAlign w:val="center"/>
                </w:tcPr>
                <w:p w:rsidR="002D2149" w:rsidRDefault="002D2149">
                  <w:pPr>
                    <w:widowControl/>
                    <w:jc w:val="center"/>
                    <w:textAlignment w:val="center"/>
                    <w:rPr>
                      <w:rFonts w:ascii="宋体" w:hAnsi="宋体" w:cs="宋体"/>
                      <w:sz w:val="22"/>
                      <w:szCs w:val="22"/>
                    </w:rPr>
                  </w:pPr>
                  <w:r>
                    <w:rPr>
                      <w:rFonts w:hint="eastAsia"/>
                      <w:b/>
                      <w:kern w:val="0"/>
                      <w:szCs w:val="21"/>
                    </w:rPr>
                    <w:t>备注</w:t>
                  </w:r>
                </w:p>
              </w:tc>
            </w:tr>
            <w:tr w:rsidR="002D2149" w:rsidTr="002D2149">
              <w:trPr>
                <w:trHeight w:val="340"/>
                <w:jc w:val="center"/>
              </w:trPr>
              <w:tc>
                <w:tcPr>
                  <w:tcW w:w="747" w:type="pct"/>
                  <w:tcBorders>
                    <w:bottom w:val="single" w:sz="12" w:space="0" w:color="auto"/>
                  </w:tcBorders>
                  <w:vAlign w:val="center"/>
                </w:tcPr>
                <w:p w:rsidR="002D2149" w:rsidRDefault="002D2149">
                  <w:pPr>
                    <w:pStyle w:val="TableParagraph"/>
                    <w:spacing w:before="8" w:line="255" w:lineRule="exact"/>
                    <w:ind w:left="133" w:right="120"/>
                    <w:jc w:val="center"/>
                    <w:rPr>
                      <w:rFonts w:ascii="Times New Roman" w:hAnsi="Times New Roman"/>
                      <w:sz w:val="21"/>
                      <w:szCs w:val="21"/>
                    </w:rPr>
                  </w:pPr>
                  <w:r>
                    <w:rPr>
                      <w:rFonts w:ascii="Times New Roman" w:hAnsi="Times New Roman" w:hint="eastAsia"/>
                      <w:sz w:val="21"/>
                      <w:szCs w:val="21"/>
                    </w:rPr>
                    <w:t>生产车间</w:t>
                  </w:r>
                </w:p>
              </w:tc>
              <w:tc>
                <w:tcPr>
                  <w:tcW w:w="984" w:type="pct"/>
                  <w:tcBorders>
                    <w:bottom w:val="single" w:sz="12" w:space="0" w:color="auto"/>
                  </w:tcBorders>
                  <w:vAlign w:val="center"/>
                </w:tcPr>
                <w:p w:rsidR="002D2149" w:rsidRDefault="002D2149">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1000</w:t>
                  </w:r>
                </w:p>
              </w:tc>
              <w:tc>
                <w:tcPr>
                  <w:tcW w:w="1078" w:type="pct"/>
                  <w:tcBorders>
                    <w:bottom w:val="single" w:sz="12" w:space="0" w:color="auto"/>
                  </w:tcBorders>
                  <w:vAlign w:val="center"/>
                </w:tcPr>
                <w:p w:rsidR="002D2149" w:rsidRDefault="002D2149">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1000</w:t>
                  </w:r>
                </w:p>
              </w:tc>
              <w:tc>
                <w:tcPr>
                  <w:tcW w:w="468" w:type="pct"/>
                  <w:tcBorders>
                    <w:bottom w:val="single" w:sz="12" w:space="0" w:color="auto"/>
                  </w:tcBorders>
                  <w:vAlign w:val="center"/>
                </w:tcPr>
                <w:p w:rsidR="002D2149" w:rsidRDefault="002D2149">
                  <w:pPr>
                    <w:spacing w:before="8" w:line="255" w:lineRule="exact"/>
                    <w:ind w:left="207" w:right="183"/>
                    <w:jc w:val="center"/>
                    <w:rPr>
                      <w:szCs w:val="21"/>
                    </w:rPr>
                  </w:pPr>
                  <w:r>
                    <w:rPr>
                      <w:rFonts w:hint="eastAsia"/>
                      <w:szCs w:val="21"/>
                    </w:rPr>
                    <w:t>1</w:t>
                  </w:r>
                </w:p>
              </w:tc>
              <w:tc>
                <w:tcPr>
                  <w:tcW w:w="1723" w:type="pct"/>
                  <w:tcBorders>
                    <w:bottom w:val="single" w:sz="12" w:space="0" w:color="auto"/>
                  </w:tcBorders>
                  <w:vAlign w:val="center"/>
                </w:tcPr>
                <w:p w:rsidR="002D2149" w:rsidRDefault="002D2149">
                  <w:pPr>
                    <w:spacing w:before="8" w:line="255" w:lineRule="exact"/>
                    <w:ind w:left="207" w:right="183"/>
                    <w:jc w:val="center"/>
                    <w:rPr>
                      <w:szCs w:val="21"/>
                    </w:rPr>
                  </w:pPr>
                  <w:r>
                    <w:rPr>
                      <w:rFonts w:hint="eastAsia"/>
                      <w:szCs w:val="21"/>
                    </w:rPr>
                    <w:t>生产、储存及办公</w:t>
                  </w:r>
                </w:p>
              </w:tc>
            </w:tr>
          </w:tbl>
          <w:p w:rsidR="00B32F57" w:rsidRDefault="00FA4406" w:rsidP="00DF7E45">
            <w:pPr>
              <w:adjustRightInd w:val="0"/>
              <w:snapToGrid w:val="0"/>
              <w:spacing w:beforeLines="20" w:line="360" w:lineRule="auto"/>
              <w:rPr>
                <w:b/>
                <w:sz w:val="24"/>
              </w:rPr>
            </w:pPr>
            <w:r>
              <w:rPr>
                <w:rFonts w:hint="eastAsia"/>
                <w:b/>
                <w:sz w:val="24"/>
              </w:rPr>
              <w:t>4</w:t>
            </w:r>
            <w:r>
              <w:rPr>
                <w:b/>
                <w:sz w:val="24"/>
              </w:rPr>
              <w:t>、公</w:t>
            </w:r>
            <w:r>
              <w:rPr>
                <w:rFonts w:hint="eastAsia"/>
                <w:b/>
                <w:sz w:val="24"/>
              </w:rPr>
              <w:t>用、辅助、环保、储运及依托工程概况</w:t>
            </w:r>
          </w:p>
          <w:p w:rsidR="00B32F57" w:rsidRDefault="00FA4406">
            <w:pPr>
              <w:adjustRightInd w:val="0"/>
              <w:snapToGrid w:val="0"/>
              <w:jc w:val="center"/>
              <w:rPr>
                <w:b/>
                <w:bCs/>
                <w:sz w:val="24"/>
              </w:rPr>
            </w:pPr>
            <w:r>
              <w:rPr>
                <w:b/>
                <w:bCs/>
                <w:sz w:val="24"/>
              </w:rPr>
              <w:t>表</w:t>
            </w:r>
            <w:r>
              <w:rPr>
                <w:rFonts w:hint="eastAsia"/>
                <w:b/>
                <w:bCs/>
                <w:sz w:val="24"/>
              </w:rPr>
              <w:t>2</w:t>
            </w:r>
            <w:r>
              <w:rPr>
                <w:b/>
                <w:bCs/>
                <w:sz w:val="24"/>
              </w:rPr>
              <w:t>-</w:t>
            </w:r>
            <w:r>
              <w:rPr>
                <w:rFonts w:hint="eastAsia"/>
                <w:b/>
                <w:bCs/>
                <w:sz w:val="24"/>
              </w:rPr>
              <w:t>2</w:t>
            </w:r>
            <w:r>
              <w:rPr>
                <w:b/>
                <w:bCs/>
                <w:sz w:val="24"/>
              </w:rPr>
              <w:t xml:space="preserve"> </w:t>
            </w:r>
            <w:r>
              <w:rPr>
                <w:rFonts w:hint="eastAsia"/>
                <w:b/>
                <w:bCs/>
                <w:sz w:val="24"/>
              </w:rPr>
              <w:t xml:space="preserve"> </w:t>
            </w:r>
            <w:r>
              <w:rPr>
                <w:b/>
                <w:sz w:val="24"/>
              </w:rPr>
              <w:t>公</w:t>
            </w:r>
            <w:r>
              <w:rPr>
                <w:rFonts w:hint="eastAsia"/>
                <w:b/>
                <w:sz w:val="24"/>
              </w:rPr>
              <w:t>用、辅助、环保、储运及依托工程概况</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943"/>
              <w:gridCol w:w="2052"/>
              <w:gridCol w:w="1365"/>
              <w:gridCol w:w="323"/>
              <w:gridCol w:w="1028"/>
              <w:gridCol w:w="2712"/>
            </w:tblGrid>
            <w:tr w:rsidR="00B32F57" w:rsidTr="00A922C6">
              <w:trPr>
                <w:trHeight w:val="340"/>
              </w:trPr>
              <w:tc>
                <w:tcPr>
                  <w:tcW w:w="560" w:type="pct"/>
                  <w:tcBorders>
                    <w:top w:val="single" w:sz="12" w:space="0" w:color="auto"/>
                    <w:left w:val="nil"/>
                    <w:bottom w:val="single" w:sz="2" w:space="0" w:color="auto"/>
                    <w:right w:val="single" w:sz="4" w:space="0" w:color="auto"/>
                  </w:tcBorders>
                  <w:vAlign w:val="center"/>
                </w:tcPr>
                <w:p w:rsidR="00B32F57" w:rsidRDefault="00FA4406" w:rsidP="00A922C6">
                  <w:pPr>
                    <w:widowControl/>
                    <w:adjustRightInd w:val="0"/>
                    <w:snapToGrid w:val="0"/>
                    <w:jc w:val="center"/>
                    <w:rPr>
                      <w:b/>
                      <w:bCs/>
                      <w:szCs w:val="21"/>
                    </w:rPr>
                  </w:pPr>
                  <w:r>
                    <w:rPr>
                      <w:b/>
                      <w:bCs/>
                    </w:rPr>
                    <w:t>类别</w:t>
                  </w:r>
                </w:p>
              </w:tc>
              <w:tc>
                <w:tcPr>
                  <w:tcW w:w="1218" w:type="pct"/>
                  <w:tcBorders>
                    <w:top w:val="single" w:sz="12" w:space="0" w:color="auto"/>
                    <w:left w:val="single" w:sz="4" w:space="0" w:color="auto"/>
                    <w:bottom w:val="single" w:sz="2" w:space="0" w:color="auto"/>
                    <w:right w:val="single" w:sz="4" w:space="0" w:color="auto"/>
                  </w:tcBorders>
                  <w:vAlign w:val="center"/>
                </w:tcPr>
                <w:p w:rsidR="00B32F57" w:rsidRDefault="00FA4406" w:rsidP="00A922C6">
                  <w:pPr>
                    <w:widowControl/>
                    <w:adjustRightInd w:val="0"/>
                    <w:snapToGrid w:val="0"/>
                    <w:jc w:val="center"/>
                    <w:rPr>
                      <w:b/>
                      <w:bCs/>
                      <w:szCs w:val="21"/>
                    </w:rPr>
                  </w:pPr>
                  <w:r>
                    <w:rPr>
                      <w:b/>
                      <w:bCs/>
                    </w:rPr>
                    <w:t>建设名称</w:t>
                  </w:r>
                </w:p>
              </w:tc>
              <w:tc>
                <w:tcPr>
                  <w:tcW w:w="1612" w:type="pct"/>
                  <w:gridSpan w:val="3"/>
                  <w:tcBorders>
                    <w:top w:val="single" w:sz="12" w:space="0" w:color="auto"/>
                    <w:left w:val="single" w:sz="4" w:space="0" w:color="auto"/>
                    <w:bottom w:val="single" w:sz="2" w:space="0" w:color="auto"/>
                    <w:right w:val="nil"/>
                  </w:tcBorders>
                  <w:vAlign w:val="center"/>
                </w:tcPr>
                <w:p w:rsidR="00B32F57" w:rsidRDefault="00FA4406" w:rsidP="00A922C6">
                  <w:pPr>
                    <w:widowControl/>
                    <w:adjustRightInd w:val="0"/>
                    <w:snapToGrid w:val="0"/>
                    <w:jc w:val="center"/>
                    <w:rPr>
                      <w:b/>
                      <w:bCs/>
                      <w:szCs w:val="21"/>
                    </w:rPr>
                  </w:pPr>
                  <w:r>
                    <w:rPr>
                      <w:rFonts w:hint="eastAsia"/>
                      <w:b/>
                      <w:bCs/>
                    </w:rPr>
                    <w:t>设计能力</w:t>
                  </w:r>
                </w:p>
              </w:tc>
              <w:tc>
                <w:tcPr>
                  <w:tcW w:w="1610" w:type="pct"/>
                  <w:tcBorders>
                    <w:top w:val="single" w:sz="12" w:space="0" w:color="auto"/>
                    <w:left w:val="single" w:sz="4" w:space="0" w:color="auto"/>
                    <w:bottom w:val="single" w:sz="2" w:space="0" w:color="auto"/>
                    <w:right w:val="nil"/>
                  </w:tcBorders>
                  <w:vAlign w:val="center"/>
                </w:tcPr>
                <w:p w:rsidR="00B32F57" w:rsidRDefault="00FA4406" w:rsidP="00A922C6">
                  <w:pPr>
                    <w:widowControl/>
                    <w:adjustRightInd w:val="0"/>
                    <w:snapToGrid w:val="0"/>
                    <w:jc w:val="center"/>
                    <w:rPr>
                      <w:b/>
                      <w:bCs/>
                    </w:rPr>
                  </w:pPr>
                  <w:r>
                    <w:rPr>
                      <w:rFonts w:hint="eastAsia"/>
                      <w:b/>
                      <w:bCs/>
                    </w:rPr>
                    <w:t>备注</w:t>
                  </w:r>
                </w:p>
              </w:tc>
            </w:tr>
            <w:tr w:rsidR="00B32F57" w:rsidTr="00A922C6">
              <w:trPr>
                <w:trHeight w:val="340"/>
              </w:trPr>
              <w:tc>
                <w:tcPr>
                  <w:tcW w:w="560" w:type="pct"/>
                  <w:vMerge w:val="restart"/>
                  <w:tcBorders>
                    <w:top w:val="single" w:sz="2" w:space="0" w:color="auto"/>
                    <w:left w:val="nil"/>
                    <w:right w:val="single" w:sz="4" w:space="0" w:color="auto"/>
                  </w:tcBorders>
                  <w:vAlign w:val="center"/>
                </w:tcPr>
                <w:p w:rsidR="00B32F57" w:rsidRDefault="00FA4406" w:rsidP="00A922C6">
                  <w:pPr>
                    <w:widowControl/>
                    <w:adjustRightInd w:val="0"/>
                    <w:snapToGrid w:val="0"/>
                    <w:jc w:val="center"/>
                  </w:pPr>
                  <w:r>
                    <w:rPr>
                      <w:rFonts w:hint="eastAsia"/>
                    </w:rPr>
                    <w:t>公辅</w:t>
                  </w:r>
                </w:p>
                <w:p w:rsidR="00B32F57" w:rsidRDefault="00FA4406" w:rsidP="00A922C6">
                  <w:pPr>
                    <w:widowControl/>
                    <w:adjustRightInd w:val="0"/>
                    <w:snapToGrid w:val="0"/>
                    <w:jc w:val="center"/>
                    <w:rPr>
                      <w:b/>
                      <w:bCs/>
                    </w:rPr>
                  </w:pPr>
                  <w:r>
                    <w:rPr>
                      <w:rFonts w:hint="eastAsia"/>
                    </w:rPr>
                    <w:t>工程</w:t>
                  </w:r>
                </w:p>
              </w:tc>
              <w:tc>
                <w:tcPr>
                  <w:tcW w:w="1218" w:type="pct"/>
                  <w:tcBorders>
                    <w:top w:val="single" w:sz="2" w:space="0" w:color="auto"/>
                    <w:left w:val="single" w:sz="4" w:space="0" w:color="auto"/>
                    <w:right w:val="single" w:sz="4" w:space="0" w:color="auto"/>
                  </w:tcBorders>
                  <w:vAlign w:val="center"/>
                </w:tcPr>
                <w:p w:rsidR="00B32F57" w:rsidRDefault="00FA4406" w:rsidP="00A922C6">
                  <w:pPr>
                    <w:adjustRightInd w:val="0"/>
                    <w:snapToGrid w:val="0"/>
                    <w:jc w:val="center"/>
                  </w:pPr>
                  <w:r>
                    <w:t>供水</w:t>
                  </w:r>
                </w:p>
              </w:tc>
              <w:tc>
                <w:tcPr>
                  <w:tcW w:w="810" w:type="pct"/>
                  <w:tcBorders>
                    <w:top w:val="single" w:sz="2" w:space="0" w:color="auto"/>
                    <w:left w:val="single" w:sz="4" w:space="0" w:color="auto"/>
                    <w:bottom w:val="single" w:sz="2" w:space="0" w:color="auto"/>
                    <w:right w:val="single" w:sz="2" w:space="0" w:color="auto"/>
                  </w:tcBorders>
                  <w:vAlign w:val="center"/>
                </w:tcPr>
                <w:p w:rsidR="00B32F57" w:rsidRDefault="00FA4406" w:rsidP="00A922C6">
                  <w:pPr>
                    <w:adjustRightInd w:val="0"/>
                    <w:snapToGrid w:val="0"/>
                    <w:jc w:val="center"/>
                  </w:pPr>
                  <w:r>
                    <w:rPr>
                      <w:rFonts w:hint="eastAsia"/>
                    </w:rPr>
                    <w:t>生活用水</w:t>
                  </w:r>
                </w:p>
              </w:tc>
              <w:tc>
                <w:tcPr>
                  <w:tcW w:w="802" w:type="pct"/>
                  <w:gridSpan w:val="2"/>
                  <w:tcBorders>
                    <w:top w:val="single" w:sz="2" w:space="0" w:color="auto"/>
                    <w:left w:val="single" w:sz="2" w:space="0" w:color="auto"/>
                    <w:bottom w:val="single" w:sz="2" w:space="0" w:color="auto"/>
                    <w:right w:val="nil"/>
                  </w:tcBorders>
                  <w:vAlign w:val="center"/>
                </w:tcPr>
                <w:p w:rsidR="00B32F57" w:rsidRDefault="00805E92" w:rsidP="0087749B">
                  <w:pPr>
                    <w:adjustRightInd w:val="0"/>
                    <w:snapToGrid w:val="0"/>
                    <w:jc w:val="center"/>
                    <w:rPr>
                      <w:szCs w:val="21"/>
                    </w:rPr>
                  </w:pPr>
                  <w:r>
                    <w:rPr>
                      <w:rFonts w:hint="eastAsia"/>
                      <w:szCs w:val="21"/>
                    </w:rPr>
                    <w:t>852</w:t>
                  </w:r>
                  <w:r w:rsidR="00FA4406">
                    <w:rPr>
                      <w:szCs w:val="21"/>
                    </w:rPr>
                    <w:t>t/a</w:t>
                  </w:r>
                </w:p>
              </w:tc>
              <w:tc>
                <w:tcPr>
                  <w:tcW w:w="1610" w:type="pct"/>
                  <w:tcBorders>
                    <w:top w:val="single" w:sz="2" w:space="0" w:color="auto"/>
                    <w:left w:val="single" w:sz="4" w:space="0" w:color="auto"/>
                    <w:right w:val="nil"/>
                  </w:tcBorders>
                  <w:vAlign w:val="center"/>
                </w:tcPr>
                <w:p w:rsidR="00B32F57" w:rsidRDefault="00FA4406" w:rsidP="00A922C6">
                  <w:pPr>
                    <w:adjustRightInd w:val="0"/>
                    <w:snapToGrid w:val="0"/>
                    <w:jc w:val="center"/>
                  </w:pPr>
                  <w:r>
                    <w:rPr>
                      <w:rFonts w:hint="eastAsia"/>
                    </w:rPr>
                    <w:t>依托出租方现有的给水系统</w:t>
                  </w:r>
                </w:p>
              </w:tc>
            </w:tr>
            <w:tr w:rsidR="00B32F57" w:rsidTr="00A922C6">
              <w:trPr>
                <w:trHeight w:val="340"/>
              </w:trPr>
              <w:tc>
                <w:tcPr>
                  <w:tcW w:w="560" w:type="pct"/>
                  <w:vMerge/>
                  <w:tcBorders>
                    <w:left w:val="nil"/>
                    <w:right w:val="single" w:sz="4" w:space="0" w:color="auto"/>
                  </w:tcBorders>
                  <w:vAlign w:val="center"/>
                </w:tcPr>
                <w:p w:rsidR="00B32F57" w:rsidRDefault="00B32F57"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B32F57" w:rsidRDefault="00FA4406" w:rsidP="00A922C6">
                  <w:pPr>
                    <w:adjustRightInd w:val="0"/>
                    <w:snapToGrid w:val="0"/>
                    <w:jc w:val="center"/>
                  </w:pPr>
                  <w:r>
                    <w:t>排水</w:t>
                  </w:r>
                </w:p>
              </w:tc>
              <w:tc>
                <w:tcPr>
                  <w:tcW w:w="810" w:type="pct"/>
                  <w:tcBorders>
                    <w:top w:val="single" w:sz="2" w:space="0" w:color="auto"/>
                    <w:left w:val="single" w:sz="4" w:space="0" w:color="auto"/>
                    <w:right w:val="single" w:sz="2" w:space="0" w:color="auto"/>
                  </w:tcBorders>
                  <w:vAlign w:val="center"/>
                </w:tcPr>
                <w:p w:rsidR="00B32F57" w:rsidRDefault="00FA4406" w:rsidP="00A922C6">
                  <w:pPr>
                    <w:adjustRightInd w:val="0"/>
                    <w:snapToGrid w:val="0"/>
                    <w:jc w:val="center"/>
                    <w:rPr>
                      <w:szCs w:val="21"/>
                    </w:rPr>
                  </w:pPr>
                  <w:r>
                    <w:rPr>
                      <w:rFonts w:hint="eastAsia"/>
                      <w:szCs w:val="21"/>
                    </w:rPr>
                    <w:t>生活污水</w:t>
                  </w:r>
                </w:p>
              </w:tc>
              <w:tc>
                <w:tcPr>
                  <w:tcW w:w="802" w:type="pct"/>
                  <w:gridSpan w:val="2"/>
                  <w:tcBorders>
                    <w:top w:val="single" w:sz="2" w:space="0" w:color="auto"/>
                    <w:left w:val="single" w:sz="2" w:space="0" w:color="auto"/>
                    <w:right w:val="nil"/>
                  </w:tcBorders>
                  <w:vAlign w:val="center"/>
                </w:tcPr>
                <w:p w:rsidR="00B32F57" w:rsidRDefault="004F1131" w:rsidP="00A922C6">
                  <w:pPr>
                    <w:adjustRightInd w:val="0"/>
                    <w:snapToGrid w:val="0"/>
                    <w:jc w:val="center"/>
                  </w:pPr>
                  <w:r>
                    <w:rPr>
                      <w:rFonts w:hint="eastAsia"/>
                      <w:szCs w:val="21"/>
                    </w:rPr>
                    <w:t>480</w:t>
                  </w:r>
                  <w:r w:rsidR="00FA4406">
                    <w:rPr>
                      <w:szCs w:val="21"/>
                    </w:rPr>
                    <w:t>t/a</w:t>
                  </w:r>
                </w:p>
              </w:tc>
              <w:tc>
                <w:tcPr>
                  <w:tcW w:w="1610" w:type="pct"/>
                  <w:tcBorders>
                    <w:top w:val="single" w:sz="2" w:space="0" w:color="auto"/>
                    <w:left w:val="single" w:sz="4" w:space="0" w:color="auto"/>
                    <w:right w:val="nil"/>
                  </w:tcBorders>
                  <w:vAlign w:val="center"/>
                </w:tcPr>
                <w:p w:rsidR="00B32F57" w:rsidRDefault="00FA4406" w:rsidP="00E852E4">
                  <w:pPr>
                    <w:jc w:val="center"/>
                  </w:pPr>
                  <w:r>
                    <w:t>厂区实</w:t>
                  </w:r>
                  <w:r>
                    <w:rPr>
                      <w:rFonts w:ascii="宋体" w:hAnsi="宋体"/>
                    </w:rPr>
                    <w:t>行“雨污分流”</w:t>
                  </w:r>
                  <w:r>
                    <w:t>，生活污水依托</w:t>
                  </w:r>
                  <w:r w:rsidR="00E852E4">
                    <w:rPr>
                      <w:rFonts w:hint="eastAsia"/>
                    </w:rPr>
                    <w:t>出租方</w:t>
                  </w:r>
                  <w:r>
                    <w:t>污水管网，排入</w:t>
                  </w:r>
                  <w:r>
                    <w:rPr>
                      <w:rFonts w:hint="eastAsia"/>
                    </w:rPr>
                    <w:t>滨湖</w:t>
                  </w:r>
                  <w:r w:rsidR="004F1131">
                    <w:t>污水处理厂</w:t>
                  </w:r>
                  <w:r w:rsidR="004F1131">
                    <w:rPr>
                      <w:rFonts w:hint="eastAsia"/>
                    </w:rPr>
                    <w:t>处理，尾水排入京杭运河</w:t>
                  </w:r>
                  <w:r>
                    <w:t>。</w:t>
                  </w:r>
                </w:p>
              </w:tc>
            </w:tr>
            <w:tr w:rsidR="00B32F57" w:rsidTr="00A922C6">
              <w:trPr>
                <w:trHeight w:val="340"/>
              </w:trPr>
              <w:tc>
                <w:tcPr>
                  <w:tcW w:w="560" w:type="pct"/>
                  <w:vMerge/>
                  <w:tcBorders>
                    <w:left w:val="nil"/>
                    <w:right w:val="single" w:sz="4" w:space="0" w:color="auto"/>
                  </w:tcBorders>
                  <w:vAlign w:val="center"/>
                </w:tcPr>
                <w:p w:rsidR="00B32F57" w:rsidRDefault="00B32F57"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B32F57" w:rsidRDefault="00FA4406" w:rsidP="00A922C6">
                  <w:pPr>
                    <w:adjustRightInd w:val="0"/>
                    <w:snapToGrid w:val="0"/>
                    <w:jc w:val="center"/>
                  </w:pPr>
                  <w:r>
                    <w:t>供电</w:t>
                  </w:r>
                </w:p>
              </w:tc>
              <w:tc>
                <w:tcPr>
                  <w:tcW w:w="1612" w:type="pct"/>
                  <w:gridSpan w:val="3"/>
                  <w:tcBorders>
                    <w:top w:val="single" w:sz="2" w:space="0" w:color="auto"/>
                    <w:left w:val="single" w:sz="4" w:space="0" w:color="auto"/>
                    <w:right w:val="nil"/>
                  </w:tcBorders>
                  <w:vAlign w:val="center"/>
                </w:tcPr>
                <w:p w:rsidR="00B32F57" w:rsidRDefault="005005D9" w:rsidP="00A922C6">
                  <w:pPr>
                    <w:adjustRightInd w:val="0"/>
                    <w:snapToGrid w:val="0"/>
                    <w:jc w:val="center"/>
                  </w:pPr>
                  <w:r>
                    <w:rPr>
                      <w:rFonts w:hint="eastAsia"/>
                    </w:rPr>
                    <w:t>10</w:t>
                  </w:r>
                  <w:r w:rsidR="00FA4406">
                    <w:t>万度</w:t>
                  </w:r>
                  <w:r w:rsidR="00FA4406">
                    <w:t>/</w:t>
                  </w:r>
                  <w:r w:rsidR="00FA4406">
                    <w:t>年</w:t>
                  </w:r>
                </w:p>
              </w:tc>
              <w:tc>
                <w:tcPr>
                  <w:tcW w:w="1610" w:type="pct"/>
                  <w:tcBorders>
                    <w:top w:val="single" w:sz="2" w:space="0" w:color="auto"/>
                    <w:left w:val="single" w:sz="4" w:space="0" w:color="auto"/>
                    <w:right w:val="nil"/>
                  </w:tcBorders>
                  <w:vAlign w:val="center"/>
                </w:tcPr>
                <w:p w:rsidR="00B32F57" w:rsidRDefault="00FA4406" w:rsidP="00A922C6">
                  <w:pPr>
                    <w:adjustRightInd w:val="0"/>
                    <w:snapToGrid w:val="0"/>
                    <w:jc w:val="center"/>
                  </w:pPr>
                  <w:r>
                    <w:rPr>
                      <w:rFonts w:hint="eastAsia"/>
                    </w:rPr>
                    <w:t>依托出租方现有的供电系统</w:t>
                  </w:r>
                </w:p>
              </w:tc>
            </w:tr>
            <w:tr w:rsidR="00A922C6" w:rsidTr="00A922C6">
              <w:trPr>
                <w:trHeight w:val="340"/>
              </w:trPr>
              <w:tc>
                <w:tcPr>
                  <w:tcW w:w="560" w:type="pct"/>
                  <w:vMerge w:val="restart"/>
                  <w:tcBorders>
                    <w:left w:val="nil"/>
                    <w:right w:val="single" w:sz="4" w:space="0" w:color="auto"/>
                  </w:tcBorders>
                  <w:vAlign w:val="center"/>
                </w:tcPr>
                <w:p w:rsidR="00A922C6" w:rsidRDefault="00A922C6" w:rsidP="00A922C6">
                  <w:pPr>
                    <w:widowControl/>
                    <w:adjustRightInd w:val="0"/>
                    <w:snapToGrid w:val="0"/>
                    <w:jc w:val="center"/>
                    <w:rPr>
                      <w:rFonts w:ascii="Calibri" w:hAnsi="Calibri"/>
                      <w:szCs w:val="21"/>
                    </w:rPr>
                  </w:pPr>
                  <w:r>
                    <w:rPr>
                      <w:rFonts w:ascii="Calibri" w:hAnsi="Calibri" w:hint="eastAsia"/>
                      <w:szCs w:val="21"/>
                    </w:rPr>
                    <w:t>储运</w:t>
                  </w:r>
                </w:p>
                <w:p w:rsidR="00A922C6" w:rsidRDefault="00A922C6" w:rsidP="00A922C6">
                  <w:pPr>
                    <w:widowControl/>
                    <w:adjustRightInd w:val="0"/>
                    <w:snapToGrid w:val="0"/>
                    <w:jc w:val="center"/>
                    <w:rPr>
                      <w:rFonts w:ascii="Calibri" w:hAnsi="Calibri"/>
                      <w:szCs w:val="21"/>
                    </w:rPr>
                  </w:pPr>
                  <w:r>
                    <w:rPr>
                      <w:rFonts w:ascii="Calibri" w:hAnsi="Calibri" w:hint="eastAsia"/>
                      <w:szCs w:val="21"/>
                    </w:rPr>
                    <w:t>工程</w:t>
                  </w:r>
                </w:p>
              </w:tc>
              <w:tc>
                <w:tcPr>
                  <w:tcW w:w="1218" w:type="pct"/>
                  <w:tcBorders>
                    <w:top w:val="single" w:sz="2" w:space="0" w:color="auto"/>
                    <w:left w:val="single" w:sz="4" w:space="0" w:color="auto"/>
                    <w:right w:val="single" w:sz="4" w:space="0" w:color="auto"/>
                  </w:tcBorders>
                  <w:vAlign w:val="center"/>
                </w:tcPr>
                <w:p w:rsidR="00A922C6" w:rsidRDefault="00A922C6" w:rsidP="00A922C6">
                  <w:pPr>
                    <w:pStyle w:val="TableParagraph"/>
                    <w:spacing w:before="6"/>
                    <w:ind w:left="133" w:right="120"/>
                    <w:jc w:val="center"/>
                  </w:pPr>
                  <w:r>
                    <w:rPr>
                      <w:rFonts w:ascii="Times New Roman" w:hAnsi="Times New Roman"/>
                      <w:sz w:val="21"/>
                      <w:szCs w:val="21"/>
                    </w:rPr>
                    <w:t>原料仓库</w:t>
                  </w:r>
                </w:p>
              </w:tc>
              <w:tc>
                <w:tcPr>
                  <w:tcW w:w="1612" w:type="pct"/>
                  <w:gridSpan w:val="3"/>
                  <w:tcBorders>
                    <w:top w:val="single" w:sz="2" w:space="0" w:color="auto"/>
                    <w:left w:val="single" w:sz="4" w:space="0" w:color="auto"/>
                    <w:right w:val="nil"/>
                  </w:tcBorders>
                  <w:vAlign w:val="center"/>
                </w:tcPr>
                <w:p w:rsidR="00A922C6" w:rsidRDefault="00A922C6" w:rsidP="00A922C6">
                  <w:pPr>
                    <w:adjustRightInd w:val="0"/>
                    <w:snapToGrid w:val="0"/>
                    <w:jc w:val="center"/>
                    <w:rPr>
                      <w:szCs w:val="21"/>
                    </w:rPr>
                  </w:pPr>
                  <w:r>
                    <w:rPr>
                      <w:rFonts w:hint="eastAsia"/>
                      <w:szCs w:val="21"/>
                    </w:rPr>
                    <w:t>200m</w:t>
                  </w:r>
                  <w:r>
                    <w:rPr>
                      <w:rFonts w:hint="eastAsia"/>
                      <w:szCs w:val="21"/>
                      <w:vertAlign w:val="superscript"/>
                    </w:rPr>
                    <w:t>2</w:t>
                  </w:r>
                </w:p>
              </w:tc>
              <w:tc>
                <w:tcPr>
                  <w:tcW w:w="1610" w:type="pct"/>
                  <w:tcBorders>
                    <w:top w:val="single" w:sz="2" w:space="0" w:color="auto"/>
                    <w:left w:val="single" w:sz="4" w:space="0" w:color="auto"/>
                    <w:right w:val="nil"/>
                  </w:tcBorders>
                  <w:vAlign w:val="center"/>
                </w:tcPr>
                <w:p w:rsidR="00A922C6" w:rsidRDefault="00A922C6" w:rsidP="00A922C6">
                  <w:pPr>
                    <w:adjustRightInd w:val="0"/>
                    <w:snapToGrid w:val="0"/>
                    <w:jc w:val="center"/>
                  </w:pPr>
                  <w:r>
                    <w:rPr>
                      <w:szCs w:val="21"/>
                    </w:rPr>
                    <w:t>生产车间内，储存原辅料</w:t>
                  </w:r>
                  <w:r>
                    <w:rPr>
                      <w:rFonts w:hint="eastAsia"/>
                      <w:szCs w:val="21"/>
                    </w:rPr>
                    <w:t>。</w:t>
                  </w:r>
                </w:p>
              </w:tc>
            </w:tr>
            <w:tr w:rsidR="00A922C6" w:rsidTr="00A922C6">
              <w:trPr>
                <w:trHeight w:val="340"/>
              </w:trPr>
              <w:tc>
                <w:tcPr>
                  <w:tcW w:w="560" w:type="pct"/>
                  <w:vMerge/>
                  <w:tcBorders>
                    <w:left w:val="nil"/>
                    <w:right w:val="single" w:sz="4" w:space="0" w:color="auto"/>
                  </w:tcBorders>
                  <w:vAlign w:val="center"/>
                </w:tcPr>
                <w:p w:rsidR="00A922C6" w:rsidRDefault="00A922C6"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A922C6" w:rsidRDefault="00A922C6" w:rsidP="00A922C6">
                  <w:pPr>
                    <w:adjustRightInd w:val="0"/>
                    <w:snapToGrid w:val="0"/>
                    <w:jc w:val="center"/>
                  </w:pPr>
                  <w:r>
                    <w:rPr>
                      <w:szCs w:val="21"/>
                    </w:rPr>
                    <w:t>成品仓库</w:t>
                  </w:r>
                </w:p>
              </w:tc>
              <w:tc>
                <w:tcPr>
                  <w:tcW w:w="1612" w:type="pct"/>
                  <w:gridSpan w:val="3"/>
                  <w:tcBorders>
                    <w:top w:val="single" w:sz="2" w:space="0" w:color="auto"/>
                    <w:left w:val="single" w:sz="4" w:space="0" w:color="auto"/>
                    <w:right w:val="nil"/>
                  </w:tcBorders>
                  <w:vAlign w:val="center"/>
                </w:tcPr>
                <w:p w:rsidR="00A922C6" w:rsidRDefault="00A922C6" w:rsidP="00A922C6">
                  <w:pPr>
                    <w:adjustRightInd w:val="0"/>
                    <w:snapToGrid w:val="0"/>
                    <w:jc w:val="center"/>
                  </w:pPr>
                  <w:r>
                    <w:rPr>
                      <w:rFonts w:hint="eastAsia"/>
                      <w:szCs w:val="21"/>
                    </w:rPr>
                    <w:t>50m</w:t>
                  </w:r>
                  <w:r>
                    <w:rPr>
                      <w:rFonts w:hint="eastAsia"/>
                      <w:szCs w:val="21"/>
                      <w:vertAlign w:val="superscript"/>
                    </w:rPr>
                    <w:t>2</w:t>
                  </w:r>
                </w:p>
              </w:tc>
              <w:tc>
                <w:tcPr>
                  <w:tcW w:w="1610" w:type="pct"/>
                  <w:tcBorders>
                    <w:top w:val="single" w:sz="2" w:space="0" w:color="auto"/>
                    <w:left w:val="single" w:sz="4" w:space="0" w:color="auto"/>
                    <w:right w:val="nil"/>
                  </w:tcBorders>
                  <w:vAlign w:val="center"/>
                </w:tcPr>
                <w:p w:rsidR="00A922C6" w:rsidRDefault="00A922C6" w:rsidP="00A922C6">
                  <w:pPr>
                    <w:adjustRightInd w:val="0"/>
                    <w:snapToGrid w:val="0"/>
                    <w:jc w:val="center"/>
                  </w:pPr>
                  <w:r>
                    <w:rPr>
                      <w:szCs w:val="21"/>
                    </w:rPr>
                    <w:t>生产车间内，储存</w:t>
                  </w:r>
                  <w:r>
                    <w:rPr>
                      <w:rFonts w:hint="eastAsia"/>
                      <w:szCs w:val="21"/>
                    </w:rPr>
                    <w:t>成品</w:t>
                  </w:r>
                </w:p>
              </w:tc>
            </w:tr>
            <w:tr w:rsidR="00A922C6" w:rsidTr="00A922C6">
              <w:trPr>
                <w:trHeight w:val="340"/>
              </w:trPr>
              <w:tc>
                <w:tcPr>
                  <w:tcW w:w="560" w:type="pct"/>
                  <w:vMerge/>
                  <w:tcBorders>
                    <w:left w:val="nil"/>
                    <w:right w:val="single" w:sz="4" w:space="0" w:color="auto"/>
                  </w:tcBorders>
                  <w:vAlign w:val="center"/>
                </w:tcPr>
                <w:p w:rsidR="00A922C6" w:rsidRDefault="00A922C6"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A922C6" w:rsidRDefault="00A922C6" w:rsidP="00A922C6">
                  <w:pPr>
                    <w:adjustRightInd w:val="0"/>
                    <w:snapToGrid w:val="0"/>
                    <w:jc w:val="center"/>
                  </w:pPr>
                  <w:r>
                    <w:t>运输</w:t>
                  </w:r>
                </w:p>
              </w:tc>
              <w:tc>
                <w:tcPr>
                  <w:tcW w:w="1612" w:type="pct"/>
                  <w:gridSpan w:val="3"/>
                  <w:tcBorders>
                    <w:top w:val="single" w:sz="2" w:space="0" w:color="auto"/>
                    <w:left w:val="single" w:sz="4" w:space="0" w:color="auto"/>
                    <w:right w:val="nil"/>
                  </w:tcBorders>
                  <w:vAlign w:val="center"/>
                </w:tcPr>
                <w:p w:rsidR="00A922C6" w:rsidRDefault="00A922C6" w:rsidP="00A922C6">
                  <w:pPr>
                    <w:adjustRightInd w:val="0"/>
                    <w:snapToGrid w:val="0"/>
                    <w:jc w:val="center"/>
                  </w:pPr>
                  <w:r>
                    <w:rPr>
                      <w:rFonts w:hint="eastAsia"/>
                    </w:rPr>
                    <w:t>汽车运输，运输能力为</w:t>
                  </w:r>
                  <w:r>
                    <w:rPr>
                      <w:rFonts w:hint="eastAsia"/>
                    </w:rPr>
                    <w:t>600</w:t>
                  </w:r>
                  <w:r>
                    <w:t>t/a</w:t>
                  </w:r>
                </w:p>
              </w:tc>
              <w:tc>
                <w:tcPr>
                  <w:tcW w:w="1610" w:type="pct"/>
                  <w:tcBorders>
                    <w:top w:val="single" w:sz="2" w:space="0" w:color="auto"/>
                    <w:left w:val="single" w:sz="4" w:space="0" w:color="auto"/>
                    <w:right w:val="nil"/>
                  </w:tcBorders>
                  <w:vAlign w:val="center"/>
                </w:tcPr>
                <w:p w:rsidR="00A922C6" w:rsidRDefault="00A922C6" w:rsidP="00A922C6">
                  <w:pPr>
                    <w:adjustRightInd w:val="0"/>
                    <w:snapToGrid w:val="0"/>
                    <w:jc w:val="center"/>
                  </w:pPr>
                  <w:r w:rsidRPr="00834099">
                    <w:rPr>
                      <w:rFonts w:hint="eastAsia"/>
                      <w:color w:val="000000"/>
                      <w:szCs w:val="21"/>
                    </w:rPr>
                    <w:t>陆运</w:t>
                  </w:r>
                </w:p>
              </w:tc>
            </w:tr>
            <w:tr w:rsidR="00DF52EC" w:rsidTr="00A922C6">
              <w:trPr>
                <w:trHeight w:val="585"/>
              </w:trPr>
              <w:tc>
                <w:tcPr>
                  <w:tcW w:w="560" w:type="pct"/>
                  <w:vMerge w:val="restart"/>
                  <w:tcBorders>
                    <w:top w:val="single" w:sz="2" w:space="0" w:color="auto"/>
                    <w:left w:val="nil"/>
                    <w:right w:val="single" w:sz="4" w:space="0" w:color="auto"/>
                  </w:tcBorders>
                  <w:vAlign w:val="center"/>
                </w:tcPr>
                <w:p w:rsidR="00DF52EC" w:rsidRDefault="00DF52EC" w:rsidP="00A922C6">
                  <w:pPr>
                    <w:widowControl/>
                    <w:adjustRightInd w:val="0"/>
                    <w:snapToGrid w:val="0"/>
                    <w:jc w:val="center"/>
                  </w:pPr>
                  <w:r>
                    <w:rPr>
                      <w:rFonts w:hint="eastAsia"/>
                    </w:rPr>
                    <w:t>环保</w:t>
                  </w:r>
                </w:p>
                <w:p w:rsidR="00DF52EC" w:rsidRDefault="00DF52EC" w:rsidP="00A922C6">
                  <w:pPr>
                    <w:widowControl/>
                    <w:adjustRightInd w:val="0"/>
                    <w:snapToGrid w:val="0"/>
                    <w:jc w:val="center"/>
                    <w:rPr>
                      <w:b/>
                      <w:bCs/>
                    </w:rPr>
                  </w:pPr>
                  <w:r>
                    <w:rPr>
                      <w:rFonts w:hint="eastAsia"/>
                    </w:rPr>
                    <w:t>工程</w:t>
                  </w:r>
                </w:p>
              </w:tc>
              <w:tc>
                <w:tcPr>
                  <w:tcW w:w="1218" w:type="pct"/>
                  <w:vMerge w:val="restart"/>
                  <w:tcBorders>
                    <w:top w:val="single" w:sz="2" w:space="0" w:color="auto"/>
                    <w:left w:val="single" w:sz="4" w:space="0" w:color="auto"/>
                    <w:right w:val="single" w:sz="4" w:space="0" w:color="auto"/>
                  </w:tcBorders>
                  <w:vAlign w:val="center"/>
                </w:tcPr>
                <w:p w:rsidR="00DF52EC" w:rsidRDefault="00DF52EC" w:rsidP="00A922C6">
                  <w:pPr>
                    <w:adjustRightInd w:val="0"/>
                    <w:snapToGrid w:val="0"/>
                    <w:jc w:val="center"/>
                  </w:pPr>
                  <w:r>
                    <w:t>废气治理</w:t>
                  </w:r>
                </w:p>
              </w:tc>
              <w:tc>
                <w:tcPr>
                  <w:tcW w:w="1612" w:type="pct"/>
                  <w:gridSpan w:val="3"/>
                  <w:tcBorders>
                    <w:top w:val="single" w:sz="2" w:space="0" w:color="auto"/>
                    <w:left w:val="single" w:sz="4" w:space="0" w:color="auto"/>
                    <w:bottom w:val="single" w:sz="4" w:space="0" w:color="auto"/>
                    <w:right w:val="nil"/>
                  </w:tcBorders>
                  <w:vAlign w:val="center"/>
                </w:tcPr>
                <w:p w:rsidR="00DF52EC" w:rsidRDefault="00DF52EC" w:rsidP="00A922C6">
                  <w:pPr>
                    <w:pStyle w:val="100"/>
                    <w:adjustRightInd w:val="0"/>
                    <w:snapToGrid w:val="0"/>
                    <w:jc w:val="center"/>
                  </w:pPr>
                  <w:r>
                    <w:rPr>
                      <w:rFonts w:hint="eastAsia"/>
                    </w:rPr>
                    <w:t>非甲烷总烃</w:t>
                  </w:r>
                </w:p>
              </w:tc>
              <w:tc>
                <w:tcPr>
                  <w:tcW w:w="1610" w:type="pct"/>
                  <w:tcBorders>
                    <w:top w:val="single" w:sz="2" w:space="0" w:color="auto"/>
                    <w:left w:val="single" w:sz="4" w:space="0" w:color="auto"/>
                    <w:right w:val="nil"/>
                  </w:tcBorders>
                  <w:vAlign w:val="center"/>
                </w:tcPr>
                <w:p w:rsidR="00DF52EC" w:rsidRDefault="00DF52EC" w:rsidP="00A922C6">
                  <w:pPr>
                    <w:pStyle w:val="100"/>
                    <w:adjustRightInd w:val="0"/>
                    <w:snapToGrid w:val="0"/>
                    <w:jc w:val="center"/>
                    <w:rPr>
                      <w:szCs w:val="24"/>
                    </w:rPr>
                  </w:pPr>
                  <w:r>
                    <w:rPr>
                      <w:rFonts w:hint="eastAsia"/>
                      <w:szCs w:val="21"/>
                    </w:rPr>
                    <w:t>注塑</w:t>
                  </w:r>
                  <w:r>
                    <w:rPr>
                      <w:szCs w:val="21"/>
                    </w:rPr>
                    <w:t>工艺产生的</w:t>
                  </w:r>
                  <w:r>
                    <w:rPr>
                      <w:rFonts w:hint="eastAsia"/>
                      <w:szCs w:val="21"/>
                    </w:rPr>
                    <w:t>有机废气</w:t>
                  </w:r>
                  <w:r>
                    <w:rPr>
                      <w:szCs w:val="21"/>
                    </w:rPr>
                    <w:t>经</w:t>
                  </w:r>
                  <w:r>
                    <w:rPr>
                      <w:rFonts w:ascii="宋体" w:hAnsi="宋体"/>
                      <w:szCs w:val="21"/>
                    </w:rPr>
                    <w:t>“</w:t>
                  </w:r>
                  <w:r>
                    <w:rPr>
                      <w:rFonts w:ascii="宋体" w:hAnsi="宋体" w:hint="eastAsia"/>
                      <w:szCs w:val="21"/>
                    </w:rPr>
                    <w:t>二级</w:t>
                  </w:r>
                  <w:r>
                    <w:rPr>
                      <w:rFonts w:ascii="宋体" w:hAnsi="宋体"/>
                      <w:szCs w:val="21"/>
                    </w:rPr>
                    <w:t>活性炭</w:t>
                  </w:r>
                  <w:r>
                    <w:rPr>
                      <w:rFonts w:ascii="宋体" w:hAnsi="宋体" w:hint="eastAsia"/>
                      <w:szCs w:val="21"/>
                    </w:rPr>
                    <w:t>吸附</w:t>
                  </w:r>
                  <w:r>
                    <w:rPr>
                      <w:rFonts w:ascii="宋体" w:hAnsi="宋体"/>
                      <w:szCs w:val="21"/>
                    </w:rPr>
                    <w:t>”</w:t>
                  </w:r>
                  <w:r>
                    <w:rPr>
                      <w:szCs w:val="21"/>
                    </w:rPr>
                    <w:t>处理后通过一根</w:t>
                  </w:r>
                  <w:r>
                    <w:rPr>
                      <w:szCs w:val="21"/>
                    </w:rPr>
                    <w:t>15m</w:t>
                  </w:r>
                  <w:r>
                    <w:rPr>
                      <w:szCs w:val="21"/>
                    </w:rPr>
                    <w:t>高的排气筒（</w:t>
                  </w:r>
                  <w:r>
                    <w:rPr>
                      <w:szCs w:val="21"/>
                    </w:rPr>
                    <w:t>FQ-1</w:t>
                  </w:r>
                  <w:r>
                    <w:rPr>
                      <w:szCs w:val="21"/>
                    </w:rPr>
                    <w:t>）排放</w:t>
                  </w:r>
                </w:p>
              </w:tc>
            </w:tr>
            <w:tr w:rsidR="00DF52EC" w:rsidTr="00FE358F">
              <w:trPr>
                <w:trHeight w:val="585"/>
              </w:trPr>
              <w:tc>
                <w:tcPr>
                  <w:tcW w:w="560" w:type="pct"/>
                  <w:vMerge/>
                  <w:tcBorders>
                    <w:top w:val="single" w:sz="2" w:space="0" w:color="auto"/>
                    <w:left w:val="nil"/>
                    <w:right w:val="single" w:sz="4" w:space="0" w:color="auto"/>
                  </w:tcBorders>
                  <w:vAlign w:val="center"/>
                </w:tcPr>
                <w:p w:rsidR="00DF52EC" w:rsidRDefault="00DF52EC" w:rsidP="00A922C6">
                  <w:pPr>
                    <w:widowControl/>
                    <w:adjustRightInd w:val="0"/>
                    <w:snapToGrid w:val="0"/>
                    <w:jc w:val="center"/>
                  </w:pPr>
                </w:p>
              </w:tc>
              <w:tc>
                <w:tcPr>
                  <w:tcW w:w="1218" w:type="pct"/>
                  <w:vMerge/>
                  <w:tcBorders>
                    <w:left w:val="single" w:sz="4" w:space="0" w:color="auto"/>
                    <w:right w:val="single" w:sz="4" w:space="0" w:color="auto"/>
                  </w:tcBorders>
                  <w:vAlign w:val="center"/>
                </w:tcPr>
                <w:p w:rsidR="00DF52EC" w:rsidRDefault="00DF52EC" w:rsidP="00A922C6">
                  <w:pPr>
                    <w:adjustRightInd w:val="0"/>
                    <w:snapToGrid w:val="0"/>
                    <w:jc w:val="center"/>
                  </w:pPr>
                </w:p>
              </w:tc>
              <w:tc>
                <w:tcPr>
                  <w:tcW w:w="1612" w:type="pct"/>
                  <w:gridSpan w:val="3"/>
                  <w:tcBorders>
                    <w:top w:val="single" w:sz="2" w:space="0" w:color="auto"/>
                    <w:left w:val="single" w:sz="4" w:space="0" w:color="auto"/>
                    <w:bottom w:val="single" w:sz="4" w:space="0" w:color="auto"/>
                    <w:right w:val="nil"/>
                  </w:tcBorders>
                  <w:vAlign w:val="center"/>
                </w:tcPr>
                <w:p w:rsidR="00DF52EC" w:rsidRDefault="00DF52EC" w:rsidP="00A922C6">
                  <w:pPr>
                    <w:pStyle w:val="100"/>
                    <w:adjustRightInd w:val="0"/>
                    <w:snapToGrid w:val="0"/>
                    <w:jc w:val="center"/>
                  </w:pPr>
                  <w:r>
                    <w:rPr>
                      <w:rFonts w:hint="eastAsia"/>
                    </w:rPr>
                    <w:t>粉尘</w:t>
                  </w:r>
                </w:p>
              </w:tc>
              <w:tc>
                <w:tcPr>
                  <w:tcW w:w="1610" w:type="pct"/>
                  <w:tcBorders>
                    <w:top w:val="single" w:sz="2" w:space="0" w:color="auto"/>
                    <w:left w:val="single" w:sz="4" w:space="0" w:color="auto"/>
                    <w:right w:val="nil"/>
                  </w:tcBorders>
                  <w:vAlign w:val="center"/>
                </w:tcPr>
                <w:p w:rsidR="00DF52EC" w:rsidRDefault="00DF52EC" w:rsidP="00E14CB3">
                  <w:pPr>
                    <w:pStyle w:val="100"/>
                    <w:adjustRightInd w:val="0"/>
                    <w:snapToGrid w:val="0"/>
                    <w:jc w:val="center"/>
                    <w:rPr>
                      <w:szCs w:val="21"/>
                    </w:rPr>
                  </w:pPr>
                  <w:r>
                    <w:rPr>
                      <w:rFonts w:hint="eastAsia"/>
                      <w:szCs w:val="21"/>
                    </w:rPr>
                    <w:t>粉碎机粉碎过程中产生的粉尘经</w:t>
                  </w:r>
                  <w:r w:rsidR="00751D6C">
                    <w:rPr>
                      <w:rFonts w:hint="eastAsia"/>
                      <w:szCs w:val="21"/>
                    </w:rPr>
                    <w:t>移动式滤芯除尘器</w:t>
                  </w:r>
                  <w:r>
                    <w:rPr>
                      <w:rFonts w:hint="eastAsia"/>
                      <w:szCs w:val="21"/>
                    </w:rPr>
                    <w:t>处理后无组织排放</w:t>
                  </w:r>
                </w:p>
              </w:tc>
            </w:tr>
            <w:tr w:rsidR="00EB46F1" w:rsidTr="00A922C6">
              <w:trPr>
                <w:trHeight w:val="340"/>
              </w:trPr>
              <w:tc>
                <w:tcPr>
                  <w:tcW w:w="560" w:type="pct"/>
                  <w:vMerge/>
                  <w:tcBorders>
                    <w:left w:val="nil"/>
                    <w:right w:val="single" w:sz="4" w:space="0" w:color="auto"/>
                  </w:tcBorders>
                  <w:vAlign w:val="center"/>
                </w:tcPr>
                <w:p w:rsidR="00EB46F1" w:rsidRDefault="00EB46F1"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EB46F1" w:rsidRDefault="00EB46F1" w:rsidP="00A922C6">
                  <w:pPr>
                    <w:adjustRightInd w:val="0"/>
                    <w:snapToGrid w:val="0"/>
                    <w:jc w:val="center"/>
                  </w:pPr>
                  <w:r>
                    <w:t>废水治理</w:t>
                  </w:r>
                </w:p>
              </w:tc>
              <w:tc>
                <w:tcPr>
                  <w:tcW w:w="1612" w:type="pct"/>
                  <w:gridSpan w:val="3"/>
                  <w:tcBorders>
                    <w:top w:val="single" w:sz="2" w:space="0" w:color="auto"/>
                    <w:left w:val="single" w:sz="4" w:space="0" w:color="auto"/>
                    <w:bottom w:val="single" w:sz="4" w:space="0" w:color="auto"/>
                    <w:right w:val="nil"/>
                  </w:tcBorders>
                  <w:vAlign w:val="center"/>
                </w:tcPr>
                <w:p w:rsidR="00EB46F1" w:rsidRDefault="00EB46F1" w:rsidP="004F1131">
                  <w:pPr>
                    <w:adjustRightInd w:val="0"/>
                    <w:snapToGrid w:val="0"/>
                    <w:jc w:val="center"/>
                  </w:pPr>
                  <w:r>
                    <w:rPr>
                      <w:rFonts w:hint="eastAsia"/>
                    </w:rPr>
                    <w:t>生活污水</w:t>
                  </w:r>
                  <w:r w:rsidR="004F1131">
                    <w:rPr>
                      <w:rFonts w:hint="eastAsia"/>
                    </w:rPr>
                    <w:t>480</w:t>
                  </w:r>
                  <w:r>
                    <w:rPr>
                      <w:rFonts w:hint="eastAsia"/>
                    </w:rPr>
                    <w:t>t/a</w:t>
                  </w:r>
                </w:p>
              </w:tc>
              <w:tc>
                <w:tcPr>
                  <w:tcW w:w="1610" w:type="pct"/>
                  <w:tcBorders>
                    <w:top w:val="single" w:sz="2" w:space="0" w:color="auto"/>
                    <w:left w:val="single" w:sz="4" w:space="0" w:color="auto"/>
                    <w:bottom w:val="single" w:sz="4" w:space="0" w:color="auto"/>
                    <w:right w:val="nil"/>
                  </w:tcBorders>
                  <w:vAlign w:val="center"/>
                </w:tcPr>
                <w:p w:rsidR="00EB46F1" w:rsidRDefault="00EB46F1" w:rsidP="00A922C6">
                  <w:pPr>
                    <w:adjustRightInd w:val="0"/>
                    <w:snapToGrid w:val="0"/>
                    <w:jc w:val="center"/>
                  </w:pPr>
                  <w:r>
                    <w:rPr>
                      <w:rFonts w:hint="eastAsia"/>
                    </w:rPr>
                    <w:t>依托出租方现有污水管网排入滨湖污水处理厂</w:t>
                  </w:r>
                </w:p>
              </w:tc>
            </w:tr>
            <w:tr w:rsidR="00EB46F1" w:rsidTr="00A922C6">
              <w:trPr>
                <w:trHeight w:val="340"/>
              </w:trPr>
              <w:tc>
                <w:tcPr>
                  <w:tcW w:w="560" w:type="pct"/>
                  <w:vMerge/>
                  <w:tcBorders>
                    <w:left w:val="nil"/>
                    <w:right w:val="single" w:sz="4" w:space="0" w:color="auto"/>
                  </w:tcBorders>
                  <w:vAlign w:val="center"/>
                </w:tcPr>
                <w:p w:rsidR="00EB46F1" w:rsidRDefault="00EB46F1" w:rsidP="00A922C6">
                  <w:pPr>
                    <w:widowControl/>
                    <w:adjustRightInd w:val="0"/>
                    <w:snapToGrid w:val="0"/>
                    <w:jc w:val="center"/>
                    <w:rPr>
                      <w:b/>
                      <w:bCs/>
                    </w:rPr>
                  </w:pPr>
                </w:p>
              </w:tc>
              <w:tc>
                <w:tcPr>
                  <w:tcW w:w="1218" w:type="pct"/>
                  <w:tcBorders>
                    <w:top w:val="single" w:sz="2" w:space="0" w:color="auto"/>
                    <w:left w:val="single" w:sz="4" w:space="0" w:color="auto"/>
                    <w:bottom w:val="single" w:sz="4" w:space="0" w:color="auto"/>
                    <w:right w:val="single" w:sz="4" w:space="0" w:color="auto"/>
                  </w:tcBorders>
                  <w:vAlign w:val="center"/>
                </w:tcPr>
                <w:p w:rsidR="00EB46F1" w:rsidRDefault="00EB46F1" w:rsidP="00A922C6">
                  <w:pPr>
                    <w:adjustRightInd w:val="0"/>
                    <w:snapToGrid w:val="0"/>
                    <w:jc w:val="center"/>
                  </w:pPr>
                  <w:r>
                    <w:t>噪声治理</w:t>
                  </w:r>
                </w:p>
              </w:tc>
              <w:tc>
                <w:tcPr>
                  <w:tcW w:w="1612" w:type="pct"/>
                  <w:gridSpan w:val="3"/>
                  <w:tcBorders>
                    <w:top w:val="single" w:sz="2" w:space="0" w:color="auto"/>
                    <w:left w:val="single" w:sz="4" w:space="0" w:color="auto"/>
                    <w:bottom w:val="single" w:sz="4" w:space="0" w:color="auto"/>
                    <w:right w:val="nil"/>
                  </w:tcBorders>
                  <w:vAlign w:val="center"/>
                </w:tcPr>
                <w:p w:rsidR="00EB46F1" w:rsidRDefault="00EB46F1" w:rsidP="00A922C6">
                  <w:pPr>
                    <w:adjustRightInd w:val="0"/>
                    <w:snapToGrid w:val="0"/>
                    <w:jc w:val="center"/>
                  </w:pPr>
                  <w:r>
                    <w:t>局部消声、隔音；厂房隔音等</w:t>
                  </w:r>
                  <w:r>
                    <w:rPr>
                      <w:rFonts w:hint="eastAsia"/>
                    </w:rPr>
                    <w:t>。</w:t>
                  </w:r>
                </w:p>
              </w:tc>
              <w:tc>
                <w:tcPr>
                  <w:tcW w:w="1610" w:type="pct"/>
                  <w:tcBorders>
                    <w:top w:val="single" w:sz="2" w:space="0" w:color="auto"/>
                    <w:left w:val="single" w:sz="4" w:space="0" w:color="auto"/>
                    <w:bottom w:val="single" w:sz="4" w:space="0" w:color="auto"/>
                    <w:right w:val="nil"/>
                  </w:tcBorders>
                  <w:vAlign w:val="center"/>
                </w:tcPr>
                <w:p w:rsidR="00EB46F1" w:rsidRDefault="00EB46F1" w:rsidP="00A922C6">
                  <w:pPr>
                    <w:adjustRightInd w:val="0"/>
                    <w:snapToGrid w:val="0"/>
                    <w:jc w:val="center"/>
                  </w:pPr>
                  <w:r w:rsidRPr="00834099">
                    <w:rPr>
                      <w:szCs w:val="21"/>
                    </w:rPr>
                    <w:t>厂界达标</w:t>
                  </w:r>
                </w:p>
              </w:tc>
            </w:tr>
            <w:tr w:rsidR="00EB46F1" w:rsidTr="00A922C6">
              <w:trPr>
                <w:trHeight w:val="340"/>
              </w:trPr>
              <w:tc>
                <w:tcPr>
                  <w:tcW w:w="560" w:type="pct"/>
                  <w:vMerge/>
                  <w:tcBorders>
                    <w:left w:val="nil"/>
                    <w:right w:val="single" w:sz="4" w:space="0" w:color="auto"/>
                  </w:tcBorders>
                  <w:vAlign w:val="center"/>
                </w:tcPr>
                <w:p w:rsidR="00EB46F1" w:rsidRDefault="00EB46F1" w:rsidP="00A922C6">
                  <w:pPr>
                    <w:adjustRightInd w:val="0"/>
                    <w:snapToGrid w:val="0"/>
                    <w:jc w:val="center"/>
                    <w:rPr>
                      <w:rFonts w:ascii="Calibri" w:hAnsi="Calibri"/>
                      <w:szCs w:val="21"/>
                    </w:rPr>
                  </w:pPr>
                </w:p>
              </w:tc>
              <w:tc>
                <w:tcPr>
                  <w:tcW w:w="1218" w:type="pct"/>
                  <w:vMerge w:val="restart"/>
                  <w:tcBorders>
                    <w:top w:val="single" w:sz="4" w:space="0" w:color="auto"/>
                    <w:left w:val="single" w:sz="4" w:space="0" w:color="auto"/>
                    <w:right w:val="single" w:sz="4" w:space="0" w:color="auto"/>
                  </w:tcBorders>
                  <w:vAlign w:val="center"/>
                </w:tcPr>
                <w:p w:rsidR="00EB46F1" w:rsidRDefault="00EB46F1" w:rsidP="00A922C6">
                  <w:pPr>
                    <w:adjustRightInd w:val="0"/>
                    <w:snapToGrid w:val="0"/>
                    <w:jc w:val="center"/>
                    <w:rPr>
                      <w:szCs w:val="21"/>
                    </w:rPr>
                  </w:pPr>
                  <w:r>
                    <w:rPr>
                      <w:rFonts w:hint="eastAsia"/>
                      <w:szCs w:val="21"/>
                    </w:rPr>
                    <w:t>固体废物处理</w:t>
                  </w:r>
                </w:p>
              </w:tc>
              <w:tc>
                <w:tcPr>
                  <w:tcW w:w="1002" w:type="pct"/>
                  <w:gridSpan w:val="2"/>
                  <w:tcBorders>
                    <w:top w:val="single" w:sz="4" w:space="0" w:color="auto"/>
                    <w:left w:val="single" w:sz="4" w:space="0" w:color="auto"/>
                    <w:bottom w:val="single" w:sz="4" w:space="0" w:color="auto"/>
                    <w:right w:val="single" w:sz="2" w:space="0" w:color="auto"/>
                  </w:tcBorders>
                  <w:vAlign w:val="center"/>
                </w:tcPr>
                <w:p w:rsidR="00EB46F1" w:rsidRDefault="00EB46F1" w:rsidP="00EB46F1">
                  <w:pPr>
                    <w:adjustRightInd w:val="0"/>
                    <w:snapToGrid w:val="0"/>
                    <w:jc w:val="center"/>
                  </w:pPr>
                  <w:r>
                    <w:rPr>
                      <w:rFonts w:hint="eastAsia"/>
                    </w:rPr>
                    <w:t>一般固废</w:t>
                  </w:r>
                </w:p>
              </w:tc>
              <w:tc>
                <w:tcPr>
                  <w:tcW w:w="610" w:type="pct"/>
                  <w:tcBorders>
                    <w:top w:val="single" w:sz="4" w:space="0" w:color="auto"/>
                    <w:left w:val="single" w:sz="2" w:space="0" w:color="auto"/>
                    <w:bottom w:val="single" w:sz="4" w:space="0" w:color="auto"/>
                    <w:right w:val="nil"/>
                  </w:tcBorders>
                  <w:vAlign w:val="center"/>
                </w:tcPr>
                <w:p w:rsidR="00EB46F1" w:rsidRPr="00834099" w:rsidRDefault="00EB46F1" w:rsidP="0071446F">
                  <w:pPr>
                    <w:pStyle w:val="BodyText21"/>
                    <w:tabs>
                      <w:tab w:val="left" w:pos="8100"/>
                    </w:tabs>
                    <w:adjustRightInd w:val="0"/>
                    <w:snapToGrid w:val="0"/>
                    <w:jc w:val="center"/>
                    <w:textAlignment w:val="auto"/>
                    <w:rPr>
                      <w:color w:val="auto"/>
                      <w:sz w:val="21"/>
                      <w:szCs w:val="21"/>
                    </w:rPr>
                  </w:pPr>
                  <w:r w:rsidRPr="00834099">
                    <w:rPr>
                      <w:color w:val="auto"/>
                      <w:sz w:val="21"/>
                      <w:szCs w:val="21"/>
                    </w:rPr>
                    <w:t>外售利用、</w:t>
                  </w:r>
                  <w:r w:rsidRPr="00834099">
                    <w:rPr>
                      <w:rFonts w:hint="eastAsia"/>
                      <w:color w:val="auto"/>
                      <w:sz w:val="21"/>
                      <w:szCs w:val="21"/>
                    </w:rPr>
                    <w:t>回用</w:t>
                  </w:r>
                </w:p>
              </w:tc>
              <w:tc>
                <w:tcPr>
                  <w:tcW w:w="1610" w:type="pct"/>
                  <w:vMerge w:val="restart"/>
                  <w:tcBorders>
                    <w:top w:val="single" w:sz="4" w:space="0" w:color="auto"/>
                    <w:left w:val="single" w:sz="4" w:space="0" w:color="auto"/>
                    <w:right w:val="nil"/>
                  </w:tcBorders>
                  <w:vAlign w:val="center"/>
                </w:tcPr>
                <w:p w:rsidR="00EB46F1" w:rsidRDefault="00EB46F1" w:rsidP="004F1131">
                  <w:pPr>
                    <w:adjustRightInd w:val="0"/>
                    <w:snapToGrid w:val="0"/>
                    <w:jc w:val="center"/>
                  </w:pPr>
                  <w:r w:rsidRPr="00834099">
                    <w:rPr>
                      <w:rFonts w:hint="eastAsia"/>
                      <w:szCs w:val="21"/>
                    </w:rPr>
                    <w:t>生产车间</w:t>
                  </w:r>
                  <w:r>
                    <w:rPr>
                      <w:rFonts w:hint="eastAsia"/>
                      <w:szCs w:val="21"/>
                    </w:rPr>
                    <w:t>东</w:t>
                  </w:r>
                  <w:r w:rsidRPr="00834099">
                    <w:rPr>
                      <w:rFonts w:hint="eastAsia"/>
                      <w:szCs w:val="21"/>
                    </w:rPr>
                    <w:t>侧</w:t>
                  </w:r>
                  <w:r w:rsidRPr="00834099">
                    <w:rPr>
                      <w:szCs w:val="21"/>
                    </w:rPr>
                    <w:t>设</w:t>
                  </w:r>
                  <w:r w:rsidRPr="000517AB">
                    <w:rPr>
                      <w:szCs w:val="21"/>
                    </w:rPr>
                    <w:t>置</w:t>
                  </w:r>
                  <w:r w:rsidRPr="000517AB">
                    <w:rPr>
                      <w:szCs w:val="21"/>
                    </w:rPr>
                    <w:t>1</w:t>
                  </w:r>
                  <w:r w:rsidRPr="000517AB">
                    <w:rPr>
                      <w:szCs w:val="21"/>
                    </w:rPr>
                    <w:t>个</w:t>
                  </w:r>
                  <w:r>
                    <w:rPr>
                      <w:rFonts w:hint="eastAsia"/>
                      <w:szCs w:val="21"/>
                    </w:rPr>
                    <w:t>10</w:t>
                  </w:r>
                  <w:r w:rsidRPr="000517AB">
                    <w:rPr>
                      <w:szCs w:val="21"/>
                    </w:rPr>
                    <w:t>平方米一般固废堆场；厂区</w:t>
                  </w:r>
                  <w:r w:rsidR="004F1131">
                    <w:rPr>
                      <w:rFonts w:hint="eastAsia"/>
                      <w:szCs w:val="21"/>
                    </w:rPr>
                    <w:t>东</w:t>
                  </w:r>
                  <w:r w:rsidRPr="000517AB">
                    <w:rPr>
                      <w:szCs w:val="21"/>
                    </w:rPr>
                    <w:t>侧设置</w:t>
                  </w:r>
                  <w:r w:rsidRPr="000517AB">
                    <w:rPr>
                      <w:szCs w:val="21"/>
                    </w:rPr>
                    <w:t>1</w:t>
                  </w:r>
                  <w:r w:rsidRPr="000517AB">
                    <w:rPr>
                      <w:szCs w:val="21"/>
                    </w:rPr>
                    <w:t>个</w:t>
                  </w:r>
                  <w:r>
                    <w:rPr>
                      <w:rFonts w:hint="eastAsia"/>
                      <w:szCs w:val="21"/>
                    </w:rPr>
                    <w:t>8</w:t>
                  </w:r>
                  <w:r w:rsidRPr="000517AB">
                    <w:rPr>
                      <w:szCs w:val="21"/>
                    </w:rPr>
                    <w:t>平方米危废仓库满足环境管理要求，分类收集、处置，处理率</w:t>
                  </w:r>
                  <w:r w:rsidRPr="000517AB">
                    <w:rPr>
                      <w:szCs w:val="21"/>
                    </w:rPr>
                    <w:t>100%</w:t>
                  </w:r>
                </w:p>
              </w:tc>
            </w:tr>
            <w:tr w:rsidR="00EB46F1" w:rsidTr="00EB46F1">
              <w:trPr>
                <w:trHeight w:val="340"/>
              </w:trPr>
              <w:tc>
                <w:tcPr>
                  <w:tcW w:w="560" w:type="pct"/>
                  <w:vMerge/>
                  <w:tcBorders>
                    <w:left w:val="nil"/>
                    <w:right w:val="single" w:sz="4" w:space="0" w:color="auto"/>
                  </w:tcBorders>
                  <w:vAlign w:val="center"/>
                </w:tcPr>
                <w:p w:rsidR="00EB46F1" w:rsidRDefault="00EB46F1" w:rsidP="00A922C6">
                  <w:pPr>
                    <w:widowControl/>
                    <w:jc w:val="center"/>
                    <w:rPr>
                      <w:rFonts w:ascii="Calibri" w:hAnsi="Calibri"/>
                      <w:szCs w:val="21"/>
                    </w:rPr>
                  </w:pPr>
                </w:p>
              </w:tc>
              <w:tc>
                <w:tcPr>
                  <w:tcW w:w="1218" w:type="pct"/>
                  <w:vMerge/>
                  <w:tcBorders>
                    <w:left w:val="single" w:sz="4" w:space="0" w:color="auto"/>
                    <w:right w:val="single" w:sz="4" w:space="0" w:color="auto"/>
                  </w:tcBorders>
                  <w:vAlign w:val="center"/>
                </w:tcPr>
                <w:p w:rsidR="00EB46F1" w:rsidRDefault="00EB46F1" w:rsidP="00A922C6">
                  <w:pPr>
                    <w:adjustRightInd w:val="0"/>
                    <w:snapToGrid w:val="0"/>
                    <w:jc w:val="center"/>
                    <w:rPr>
                      <w:szCs w:val="21"/>
                    </w:rPr>
                  </w:pPr>
                </w:p>
              </w:tc>
              <w:tc>
                <w:tcPr>
                  <w:tcW w:w="1002" w:type="pct"/>
                  <w:gridSpan w:val="2"/>
                  <w:tcBorders>
                    <w:top w:val="single" w:sz="4" w:space="0" w:color="auto"/>
                    <w:left w:val="single" w:sz="4" w:space="0" w:color="auto"/>
                    <w:bottom w:val="single" w:sz="4" w:space="0" w:color="auto"/>
                    <w:right w:val="single" w:sz="2" w:space="0" w:color="auto"/>
                  </w:tcBorders>
                  <w:vAlign w:val="center"/>
                </w:tcPr>
                <w:p w:rsidR="00EB46F1" w:rsidRDefault="00EB46F1" w:rsidP="00A922C6">
                  <w:pPr>
                    <w:jc w:val="center"/>
                  </w:pPr>
                  <w:r>
                    <w:rPr>
                      <w:rFonts w:hint="eastAsia"/>
                    </w:rPr>
                    <w:t>生活垃圾</w:t>
                  </w:r>
                </w:p>
              </w:tc>
              <w:tc>
                <w:tcPr>
                  <w:tcW w:w="610" w:type="pct"/>
                  <w:tcBorders>
                    <w:top w:val="single" w:sz="4" w:space="0" w:color="auto"/>
                    <w:left w:val="single" w:sz="2" w:space="0" w:color="auto"/>
                    <w:bottom w:val="single" w:sz="4" w:space="0" w:color="auto"/>
                    <w:right w:val="nil"/>
                  </w:tcBorders>
                  <w:vAlign w:val="center"/>
                </w:tcPr>
                <w:p w:rsidR="00EB46F1" w:rsidRPr="00834099" w:rsidRDefault="00EB46F1" w:rsidP="0071446F">
                  <w:pPr>
                    <w:pStyle w:val="BodyText21"/>
                    <w:tabs>
                      <w:tab w:val="left" w:pos="8100"/>
                    </w:tabs>
                    <w:adjustRightInd w:val="0"/>
                    <w:snapToGrid w:val="0"/>
                    <w:jc w:val="center"/>
                    <w:textAlignment w:val="auto"/>
                    <w:rPr>
                      <w:sz w:val="21"/>
                      <w:szCs w:val="21"/>
                    </w:rPr>
                  </w:pPr>
                  <w:r w:rsidRPr="00834099">
                    <w:rPr>
                      <w:sz w:val="21"/>
                      <w:szCs w:val="21"/>
                    </w:rPr>
                    <w:t>环卫清运</w:t>
                  </w:r>
                </w:p>
              </w:tc>
              <w:tc>
                <w:tcPr>
                  <w:tcW w:w="1610" w:type="pct"/>
                  <w:vMerge/>
                  <w:tcBorders>
                    <w:left w:val="single" w:sz="4" w:space="0" w:color="auto"/>
                    <w:right w:val="nil"/>
                  </w:tcBorders>
                  <w:vAlign w:val="center"/>
                </w:tcPr>
                <w:p w:rsidR="00EB46F1" w:rsidRDefault="00EB46F1" w:rsidP="00A922C6">
                  <w:pPr>
                    <w:jc w:val="center"/>
                  </w:pPr>
                </w:p>
              </w:tc>
            </w:tr>
            <w:tr w:rsidR="00EB46F1" w:rsidTr="00A922C6">
              <w:trPr>
                <w:trHeight w:val="340"/>
              </w:trPr>
              <w:tc>
                <w:tcPr>
                  <w:tcW w:w="560" w:type="pct"/>
                  <w:vMerge/>
                  <w:tcBorders>
                    <w:left w:val="nil"/>
                    <w:bottom w:val="single" w:sz="2" w:space="0" w:color="auto"/>
                    <w:right w:val="single" w:sz="4" w:space="0" w:color="auto"/>
                  </w:tcBorders>
                  <w:vAlign w:val="center"/>
                </w:tcPr>
                <w:p w:rsidR="00EB46F1" w:rsidRDefault="00EB46F1" w:rsidP="00A922C6">
                  <w:pPr>
                    <w:widowControl/>
                    <w:jc w:val="center"/>
                    <w:rPr>
                      <w:rFonts w:ascii="Calibri" w:hAnsi="Calibri"/>
                      <w:szCs w:val="21"/>
                    </w:rPr>
                  </w:pPr>
                </w:p>
              </w:tc>
              <w:tc>
                <w:tcPr>
                  <w:tcW w:w="1218" w:type="pct"/>
                  <w:vMerge/>
                  <w:tcBorders>
                    <w:left w:val="single" w:sz="4" w:space="0" w:color="auto"/>
                    <w:bottom w:val="single" w:sz="4" w:space="0" w:color="auto"/>
                    <w:right w:val="single" w:sz="4" w:space="0" w:color="auto"/>
                  </w:tcBorders>
                  <w:vAlign w:val="center"/>
                </w:tcPr>
                <w:p w:rsidR="00EB46F1" w:rsidRDefault="00EB46F1" w:rsidP="00A922C6">
                  <w:pPr>
                    <w:adjustRightInd w:val="0"/>
                    <w:snapToGrid w:val="0"/>
                    <w:jc w:val="center"/>
                    <w:rPr>
                      <w:szCs w:val="21"/>
                    </w:rPr>
                  </w:pPr>
                </w:p>
              </w:tc>
              <w:tc>
                <w:tcPr>
                  <w:tcW w:w="1002" w:type="pct"/>
                  <w:gridSpan w:val="2"/>
                  <w:tcBorders>
                    <w:top w:val="single" w:sz="4" w:space="0" w:color="auto"/>
                    <w:left w:val="single" w:sz="4" w:space="0" w:color="auto"/>
                    <w:bottom w:val="single" w:sz="2" w:space="0" w:color="auto"/>
                    <w:right w:val="single" w:sz="2" w:space="0" w:color="auto"/>
                  </w:tcBorders>
                  <w:vAlign w:val="center"/>
                </w:tcPr>
                <w:p w:rsidR="00EB46F1" w:rsidRDefault="00EB46F1" w:rsidP="00A922C6">
                  <w:pPr>
                    <w:jc w:val="center"/>
                  </w:pPr>
                  <w:r>
                    <w:rPr>
                      <w:rFonts w:hint="eastAsia"/>
                    </w:rPr>
                    <w:t>危险废物</w:t>
                  </w:r>
                </w:p>
              </w:tc>
              <w:tc>
                <w:tcPr>
                  <w:tcW w:w="610" w:type="pct"/>
                  <w:tcBorders>
                    <w:top w:val="single" w:sz="4" w:space="0" w:color="auto"/>
                    <w:left w:val="single" w:sz="2" w:space="0" w:color="auto"/>
                    <w:bottom w:val="single" w:sz="4" w:space="0" w:color="auto"/>
                    <w:right w:val="nil"/>
                  </w:tcBorders>
                  <w:vAlign w:val="center"/>
                </w:tcPr>
                <w:p w:rsidR="00EB46F1" w:rsidRPr="00834099" w:rsidRDefault="00EB46F1" w:rsidP="0071446F">
                  <w:pPr>
                    <w:pStyle w:val="BodyText21"/>
                    <w:tabs>
                      <w:tab w:val="left" w:pos="8100"/>
                    </w:tabs>
                    <w:adjustRightInd w:val="0"/>
                    <w:snapToGrid w:val="0"/>
                    <w:jc w:val="center"/>
                    <w:textAlignment w:val="auto"/>
                    <w:rPr>
                      <w:sz w:val="21"/>
                      <w:szCs w:val="21"/>
                    </w:rPr>
                  </w:pPr>
                  <w:r w:rsidRPr="00834099">
                    <w:rPr>
                      <w:sz w:val="21"/>
                      <w:szCs w:val="21"/>
                    </w:rPr>
                    <w:t>委托有资质单位处置</w:t>
                  </w:r>
                </w:p>
              </w:tc>
              <w:tc>
                <w:tcPr>
                  <w:tcW w:w="1610" w:type="pct"/>
                  <w:vMerge/>
                  <w:tcBorders>
                    <w:left w:val="single" w:sz="4" w:space="0" w:color="auto"/>
                    <w:bottom w:val="single" w:sz="4" w:space="0" w:color="auto"/>
                    <w:right w:val="nil"/>
                  </w:tcBorders>
                  <w:vAlign w:val="center"/>
                </w:tcPr>
                <w:p w:rsidR="00EB46F1" w:rsidRDefault="00EB46F1" w:rsidP="00A922C6">
                  <w:pPr>
                    <w:jc w:val="center"/>
                  </w:pPr>
                </w:p>
              </w:tc>
            </w:tr>
          </w:tbl>
          <w:p w:rsidR="00B32F57" w:rsidRDefault="00FA4406">
            <w:pPr>
              <w:adjustRightInd w:val="0"/>
              <w:snapToGrid w:val="0"/>
              <w:spacing w:line="360" w:lineRule="auto"/>
              <w:rPr>
                <w:b/>
                <w:sz w:val="24"/>
              </w:rPr>
            </w:pPr>
            <w:r>
              <w:rPr>
                <w:rFonts w:hint="eastAsia"/>
                <w:b/>
                <w:sz w:val="24"/>
              </w:rPr>
              <w:t>5</w:t>
            </w:r>
            <w:r>
              <w:rPr>
                <w:b/>
                <w:sz w:val="24"/>
              </w:rPr>
              <w:t>、生产规模及产品方案</w:t>
            </w:r>
          </w:p>
          <w:p w:rsidR="00B32F57" w:rsidRDefault="00FA4406">
            <w:pPr>
              <w:adjustRightInd w:val="0"/>
              <w:snapToGrid w:val="0"/>
              <w:spacing w:line="300" w:lineRule="auto"/>
              <w:ind w:firstLineChars="200" w:firstLine="480"/>
              <w:rPr>
                <w:rFonts w:hint="eastAsia"/>
                <w:sz w:val="24"/>
              </w:rPr>
            </w:pPr>
            <w:r>
              <w:rPr>
                <w:sz w:val="24"/>
              </w:rPr>
              <w:t>项目产品方案见</w:t>
            </w:r>
            <w:r>
              <w:rPr>
                <w:rFonts w:hint="eastAsia"/>
                <w:sz w:val="24"/>
              </w:rPr>
              <w:t>下</w:t>
            </w:r>
            <w:r>
              <w:rPr>
                <w:sz w:val="24"/>
              </w:rPr>
              <w:t>表。</w:t>
            </w:r>
          </w:p>
          <w:p w:rsidR="00AF0FBE" w:rsidRDefault="00AF0FBE">
            <w:pPr>
              <w:adjustRightInd w:val="0"/>
              <w:snapToGrid w:val="0"/>
              <w:jc w:val="center"/>
              <w:rPr>
                <w:rFonts w:hint="eastAsia"/>
                <w:b/>
                <w:bCs/>
                <w:sz w:val="24"/>
              </w:rPr>
            </w:pPr>
          </w:p>
          <w:p w:rsidR="00B32F57" w:rsidRDefault="00FA4406">
            <w:pPr>
              <w:adjustRightInd w:val="0"/>
              <w:snapToGrid w:val="0"/>
              <w:jc w:val="center"/>
              <w:rPr>
                <w:b/>
                <w:bCs/>
                <w:sz w:val="24"/>
              </w:rPr>
            </w:pPr>
            <w:r>
              <w:rPr>
                <w:b/>
                <w:bCs/>
                <w:sz w:val="24"/>
              </w:rPr>
              <w:lastRenderedPageBreak/>
              <w:t>表</w:t>
            </w:r>
            <w:r>
              <w:rPr>
                <w:rFonts w:hint="eastAsia"/>
                <w:b/>
                <w:bCs/>
                <w:sz w:val="24"/>
              </w:rPr>
              <w:t>2-3</w:t>
            </w:r>
            <w:r>
              <w:rPr>
                <w:b/>
                <w:bCs/>
                <w:sz w:val="24"/>
              </w:rPr>
              <w:t xml:space="preserve"> </w:t>
            </w:r>
            <w:r>
              <w:rPr>
                <w:rFonts w:hint="eastAsia"/>
                <w:b/>
                <w:bCs/>
                <w:sz w:val="24"/>
              </w:rPr>
              <w:t xml:space="preserve"> </w:t>
            </w:r>
            <w:r>
              <w:rPr>
                <w:rFonts w:hint="eastAsia"/>
                <w:b/>
                <w:bCs/>
                <w:sz w:val="24"/>
              </w:rPr>
              <w:t>全厂</w:t>
            </w:r>
            <w:r>
              <w:rPr>
                <w:b/>
                <w:bCs/>
                <w:sz w:val="24"/>
              </w:rPr>
              <w:t>产品方案</w:t>
            </w:r>
            <w:r>
              <w:rPr>
                <w:rFonts w:hint="eastAsia"/>
                <w:b/>
                <w:bCs/>
                <w:sz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1513"/>
              <w:gridCol w:w="1183"/>
              <w:gridCol w:w="3260"/>
              <w:gridCol w:w="1299"/>
              <w:gridCol w:w="741"/>
            </w:tblGrid>
            <w:tr w:rsidR="00B81A05" w:rsidTr="0051172F">
              <w:trPr>
                <w:cantSplit/>
                <w:trHeight w:val="340"/>
                <w:jc w:val="center"/>
              </w:trPr>
              <w:tc>
                <w:tcPr>
                  <w:tcW w:w="253" w:type="pct"/>
                  <w:tcBorders>
                    <w:top w:val="single" w:sz="12" w:space="0" w:color="auto"/>
                    <w:left w:val="nil"/>
                    <w:bottom w:val="single" w:sz="4" w:space="0" w:color="auto"/>
                    <w:right w:val="single" w:sz="4" w:space="0" w:color="auto"/>
                  </w:tcBorders>
                  <w:vAlign w:val="center"/>
                </w:tcPr>
                <w:p w:rsidR="00B81A05" w:rsidRDefault="00B81A05">
                  <w:pPr>
                    <w:adjustRightInd w:val="0"/>
                    <w:snapToGrid w:val="0"/>
                    <w:jc w:val="center"/>
                    <w:rPr>
                      <w:b/>
                      <w:bCs/>
                      <w:szCs w:val="21"/>
                    </w:rPr>
                  </w:pPr>
                  <w:r>
                    <w:rPr>
                      <w:b/>
                      <w:bCs/>
                      <w:szCs w:val="21"/>
                    </w:rPr>
                    <w:t>序号</w:t>
                  </w:r>
                </w:p>
              </w:tc>
              <w:tc>
                <w:tcPr>
                  <w:tcW w:w="898" w:type="pct"/>
                  <w:tcBorders>
                    <w:top w:val="single" w:sz="12" w:space="0" w:color="auto"/>
                    <w:left w:val="nil"/>
                    <w:bottom w:val="single" w:sz="4" w:space="0" w:color="auto"/>
                    <w:right w:val="single" w:sz="4" w:space="0" w:color="auto"/>
                  </w:tcBorders>
                  <w:vAlign w:val="center"/>
                </w:tcPr>
                <w:p w:rsidR="00B81A05" w:rsidRDefault="00B81A05" w:rsidP="00B81A05">
                  <w:pPr>
                    <w:adjustRightInd w:val="0"/>
                    <w:snapToGrid w:val="0"/>
                    <w:jc w:val="center"/>
                    <w:rPr>
                      <w:b/>
                      <w:bCs/>
                      <w:szCs w:val="21"/>
                    </w:rPr>
                  </w:pPr>
                  <w:r>
                    <w:rPr>
                      <w:b/>
                      <w:bCs/>
                      <w:szCs w:val="21"/>
                    </w:rPr>
                    <w:t>工程名称（生产线或生产车间）</w:t>
                  </w:r>
                </w:p>
              </w:tc>
              <w:tc>
                <w:tcPr>
                  <w:tcW w:w="702" w:type="pct"/>
                  <w:tcBorders>
                    <w:top w:val="single" w:sz="12" w:space="0" w:color="auto"/>
                    <w:left w:val="nil"/>
                    <w:bottom w:val="single" w:sz="4" w:space="0" w:color="auto"/>
                    <w:right w:val="single" w:sz="4" w:space="0" w:color="auto"/>
                  </w:tcBorders>
                  <w:vAlign w:val="center"/>
                </w:tcPr>
                <w:p w:rsidR="00B81A05" w:rsidRDefault="00B81A05" w:rsidP="00B81A05">
                  <w:pPr>
                    <w:adjustRightInd w:val="0"/>
                    <w:snapToGrid w:val="0"/>
                    <w:jc w:val="center"/>
                    <w:rPr>
                      <w:b/>
                      <w:bCs/>
                      <w:szCs w:val="21"/>
                    </w:rPr>
                  </w:pPr>
                  <w:r>
                    <w:rPr>
                      <w:b/>
                      <w:bCs/>
                      <w:szCs w:val="21"/>
                    </w:rPr>
                    <w:t>产品名称</w:t>
                  </w:r>
                </w:p>
              </w:tc>
              <w:tc>
                <w:tcPr>
                  <w:tcW w:w="1935" w:type="pct"/>
                  <w:tcBorders>
                    <w:top w:val="single" w:sz="12" w:space="0" w:color="auto"/>
                    <w:left w:val="nil"/>
                    <w:bottom w:val="single" w:sz="4" w:space="0" w:color="auto"/>
                    <w:right w:val="single" w:sz="4" w:space="0" w:color="auto"/>
                  </w:tcBorders>
                  <w:vAlign w:val="center"/>
                </w:tcPr>
                <w:p w:rsidR="00B81A05" w:rsidRPr="00FA691B" w:rsidRDefault="00B81A05" w:rsidP="00B81A05">
                  <w:pPr>
                    <w:adjustRightInd w:val="0"/>
                    <w:snapToGrid w:val="0"/>
                    <w:jc w:val="center"/>
                    <w:rPr>
                      <w:b/>
                      <w:bCs/>
                      <w:szCs w:val="21"/>
                      <w:highlight w:val="yellow"/>
                    </w:rPr>
                  </w:pPr>
                  <w:r w:rsidRPr="008E29EF">
                    <w:rPr>
                      <w:rFonts w:hint="eastAsia"/>
                      <w:b/>
                      <w:bCs/>
                      <w:szCs w:val="21"/>
                    </w:rPr>
                    <w:t>规格</w:t>
                  </w:r>
                </w:p>
              </w:tc>
              <w:tc>
                <w:tcPr>
                  <w:tcW w:w="771" w:type="pct"/>
                  <w:tcBorders>
                    <w:top w:val="single" w:sz="12" w:space="0" w:color="auto"/>
                    <w:left w:val="single" w:sz="4" w:space="0" w:color="auto"/>
                    <w:bottom w:val="single" w:sz="4" w:space="0" w:color="auto"/>
                    <w:right w:val="single" w:sz="4" w:space="0" w:color="auto"/>
                  </w:tcBorders>
                  <w:vAlign w:val="center"/>
                </w:tcPr>
                <w:p w:rsidR="00B81A05" w:rsidRDefault="00B81A05" w:rsidP="00B81A05">
                  <w:pPr>
                    <w:adjustRightInd w:val="0"/>
                    <w:snapToGrid w:val="0"/>
                    <w:jc w:val="center"/>
                    <w:rPr>
                      <w:b/>
                      <w:bCs/>
                      <w:szCs w:val="21"/>
                    </w:rPr>
                  </w:pPr>
                  <w:r>
                    <w:rPr>
                      <w:b/>
                      <w:bCs/>
                      <w:szCs w:val="21"/>
                    </w:rPr>
                    <w:t>设计能力（单位</w:t>
                  </w:r>
                  <w:r>
                    <w:rPr>
                      <w:b/>
                      <w:bCs/>
                      <w:szCs w:val="21"/>
                    </w:rPr>
                    <w:t>/</w:t>
                  </w:r>
                  <w:r>
                    <w:rPr>
                      <w:rFonts w:ascii="宋体" w:hAnsi="宋体"/>
                      <w:b/>
                      <w:bCs/>
                      <w:szCs w:val="21"/>
                    </w:rPr>
                    <w:t>年）</w:t>
                  </w:r>
                </w:p>
              </w:tc>
              <w:tc>
                <w:tcPr>
                  <w:tcW w:w="440" w:type="pct"/>
                  <w:tcBorders>
                    <w:top w:val="single" w:sz="12" w:space="0" w:color="auto"/>
                    <w:left w:val="nil"/>
                    <w:bottom w:val="single" w:sz="4" w:space="0" w:color="auto"/>
                    <w:right w:val="nil"/>
                  </w:tcBorders>
                  <w:vAlign w:val="center"/>
                </w:tcPr>
                <w:p w:rsidR="00B81A05" w:rsidRDefault="00B81A05">
                  <w:pPr>
                    <w:adjustRightInd w:val="0"/>
                    <w:snapToGrid w:val="0"/>
                    <w:jc w:val="center"/>
                    <w:rPr>
                      <w:b/>
                      <w:bCs/>
                      <w:szCs w:val="21"/>
                    </w:rPr>
                  </w:pPr>
                  <w:r>
                    <w:rPr>
                      <w:b/>
                      <w:bCs/>
                      <w:szCs w:val="21"/>
                    </w:rPr>
                    <w:t>年运行时数</w:t>
                  </w:r>
                </w:p>
              </w:tc>
            </w:tr>
            <w:tr w:rsidR="00B81A05" w:rsidTr="0051172F">
              <w:trPr>
                <w:cantSplit/>
                <w:trHeight w:val="395"/>
                <w:jc w:val="center"/>
              </w:trPr>
              <w:tc>
                <w:tcPr>
                  <w:tcW w:w="253" w:type="pct"/>
                  <w:tcBorders>
                    <w:top w:val="nil"/>
                    <w:left w:val="nil"/>
                    <w:bottom w:val="single" w:sz="4" w:space="0" w:color="auto"/>
                    <w:right w:val="single" w:sz="4" w:space="0" w:color="auto"/>
                  </w:tcBorders>
                  <w:vAlign w:val="center"/>
                </w:tcPr>
                <w:p w:rsidR="00B81A05" w:rsidRDefault="00B81A05">
                  <w:pPr>
                    <w:adjustRightInd w:val="0"/>
                    <w:snapToGrid w:val="0"/>
                    <w:jc w:val="center"/>
                    <w:rPr>
                      <w:szCs w:val="21"/>
                    </w:rPr>
                  </w:pPr>
                  <w:r>
                    <w:rPr>
                      <w:szCs w:val="21"/>
                    </w:rPr>
                    <w:t>1</w:t>
                  </w:r>
                </w:p>
              </w:tc>
              <w:tc>
                <w:tcPr>
                  <w:tcW w:w="898" w:type="pct"/>
                  <w:tcBorders>
                    <w:top w:val="nil"/>
                    <w:left w:val="nil"/>
                    <w:bottom w:val="single" w:sz="4" w:space="0" w:color="auto"/>
                    <w:right w:val="single" w:sz="4" w:space="0" w:color="auto"/>
                  </w:tcBorders>
                  <w:vAlign w:val="center"/>
                </w:tcPr>
                <w:p w:rsidR="00B81A05" w:rsidRDefault="00B81A05" w:rsidP="00B81A05">
                  <w:pPr>
                    <w:adjustRightInd w:val="0"/>
                    <w:snapToGrid w:val="0"/>
                    <w:jc w:val="center"/>
                    <w:rPr>
                      <w:szCs w:val="21"/>
                    </w:rPr>
                  </w:pPr>
                  <w:r>
                    <w:rPr>
                      <w:rFonts w:hint="eastAsia"/>
                      <w:szCs w:val="21"/>
                    </w:rPr>
                    <w:t>塑件制品</w:t>
                  </w:r>
                  <w:r>
                    <w:rPr>
                      <w:szCs w:val="21"/>
                    </w:rPr>
                    <w:t>生产线</w:t>
                  </w:r>
                </w:p>
              </w:tc>
              <w:tc>
                <w:tcPr>
                  <w:tcW w:w="702" w:type="pct"/>
                  <w:tcBorders>
                    <w:top w:val="nil"/>
                    <w:left w:val="nil"/>
                    <w:right w:val="single" w:sz="4" w:space="0" w:color="auto"/>
                  </w:tcBorders>
                  <w:vAlign w:val="center"/>
                </w:tcPr>
                <w:p w:rsidR="00B81A05" w:rsidRDefault="00B81A05" w:rsidP="00B81A05">
                  <w:pPr>
                    <w:adjustRightInd w:val="0"/>
                    <w:snapToGrid w:val="0"/>
                    <w:jc w:val="center"/>
                    <w:rPr>
                      <w:szCs w:val="21"/>
                    </w:rPr>
                  </w:pPr>
                  <w:r>
                    <w:rPr>
                      <w:rFonts w:hint="eastAsia"/>
                      <w:szCs w:val="21"/>
                    </w:rPr>
                    <w:t>塑件制品</w:t>
                  </w:r>
                </w:p>
              </w:tc>
              <w:tc>
                <w:tcPr>
                  <w:tcW w:w="1935" w:type="pct"/>
                  <w:tcBorders>
                    <w:top w:val="single" w:sz="4" w:space="0" w:color="auto"/>
                    <w:left w:val="nil"/>
                    <w:right w:val="single" w:sz="4" w:space="0" w:color="auto"/>
                  </w:tcBorders>
                  <w:vAlign w:val="center"/>
                </w:tcPr>
                <w:p w:rsidR="00B81A05" w:rsidRPr="00FA691B" w:rsidRDefault="00E821F5" w:rsidP="00E821F5">
                  <w:pPr>
                    <w:adjustRightInd w:val="0"/>
                    <w:snapToGrid w:val="0"/>
                    <w:jc w:val="center"/>
                    <w:rPr>
                      <w:szCs w:val="21"/>
                      <w:highlight w:val="yellow"/>
                    </w:rPr>
                  </w:pPr>
                  <w:r w:rsidRPr="00E821F5">
                    <w:rPr>
                      <w:rFonts w:hint="eastAsia"/>
                      <w:szCs w:val="21"/>
                    </w:rPr>
                    <w:t>踏脚板（</w:t>
                  </w:r>
                  <w:r w:rsidRPr="00E821F5">
                    <w:rPr>
                      <w:rFonts w:hint="eastAsia"/>
                      <w:szCs w:val="21"/>
                    </w:rPr>
                    <w:t>150mm*50mm*30mm</w:t>
                  </w:r>
                  <w:r w:rsidRPr="00E821F5">
                    <w:rPr>
                      <w:rFonts w:hint="eastAsia"/>
                      <w:szCs w:val="21"/>
                    </w:rPr>
                    <w:t>，</w:t>
                  </w:r>
                  <w:r w:rsidRPr="00E821F5">
                    <w:rPr>
                      <w:rFonts w:hint="eastAsia"/>
                      <w:szCs w:val="21"/>
                    </w:rPr>
                    <w:t>120g</w:t>
                  </w:r>
                  <w:r w:rsidRPr="00E821F5">
                    <w:rPr>
                      <w:rFonts w:hint="eastAsia"/>
                      <w:szCs w:val="21"/>
                    </w:rPr>
                    <w:t>）、穿刺针（</w:t>
                  </w:r>
                  <w:r w:rsidRPr="00E821F5">
                    <w:rPr>
                      <w:rFonts w:hint="eastAsia"/>
                      <w:szCs w:val="21"/>
                    </w:rPr>
                    <w:t>8mm*25mm*15mm</w:t>
                  </w:r>
                  <w:r w:rsidRPr="00E821F5">
                    <w:rPr>
                      <w:rFonts w:hint="eastAsia"/>
                      <w:szCs w:val="21"/>
                    </w:rPr>
                    <w:t>，</w:t>
                  </w:r>
                  <w:r w:rsidRPr="00E821F5">
                    <w:rPr>
                      <w:rFonts w:hint="eastAsia"/>
                      <w:szCs w:val="21"/>
                    </w:rPr>
                    <w:t>10g</w:t>
                  </w:r>
                  <w:r w:rsidRPr="00E821F5">
                    <w:rPr>
                      <w:rFonts w:hint="eastAsia"/>
                      <w:szCs w:val="21"/>
                    </w:rPr>
                    <w:t>）、喷头（圆柱型，直径</w:t>
                  </w:r>
                  <w:r w:rsidRPr="00E821F5">
                    <w:rPr>
                      <w:rFonts w:hint="eastAsia"/>
                      <w:szCs w:val="21"/>
                    </w:rPr>
                    <w:t>100mm</w:t>
                  </w:r>
                  <w:r w:rsidRPr="00E821F5">
                    <w:rPr>
                      <w:rFonts w:hint="eastAsia"/>
                      <w:szCs w:val="21"/>
                    </w:rPr>
                    <w:t>，长度</w:t>
                  </w:r>
                  <w:r w:rsidRPr="00E821F5">
                    <w:rPr>
                      <w:rFonts w:hint="eastAsia"/>
                      <w:szCs w:val="21"/>
                    </w:rPr>
                    <w:t>250mm</w:t>
                  </w:r>
                  <w:r w:rsidRPr="00E821F5">
                    <w:rPr>
                      <w:rFonts w:hint="eastAsia"/>
                      <w:szCs w:val="21"/>
                    </w:rPr>
                    <w:t>，厚度</w:t>
                  </w:r>
                  <w:r w:rsidRPr="00E821F5">
                    <w:rPr>
                      <w:rFonts w:hint="eastAsia"/>
                      <w:szCs w:val="21"/>
                    </w:rPr>
                    <w:t>100mm</w:t>
                  </w:r>
                  <w:r w:rsidRPr="00E821F5">
                    <w:rPr>
                      <w:rFonts w:hint="eastAsia"/>
                      <w:szCs w:val="21"/>
                    </w:rPr>
                    <w:t>，</w:t>
                  </w:r>
                  <w:r w:rsidRPr="00E821F5">
                    <w:rPr>
                      <w:rFonts w:hint="eastAsia"/>
                      <w:szCs w:val="21"/>
                    </w:rPr>
                    <w:t>200g</w:t>
                  </w:r>
                  <w:r w:rsidRPr="00E821F5">
                    <w:rPr>
                      <w:rFonts w:hint="eastAsia"/>
                      <w:szCs w:val="21"/>
                    </w:rPr>
                    <w:t>）等</w:t>
                  </w:r>
                </w:p>
              </w:tc>
              <w:tc>
                <w:tcPr>
                  <w:tcW w:w="771" w:type="pct"/>
                  <w:tcBorders>
                    <w:top w:val="single" w:sz="4" w:space="0" w:color="auto"/>
                    <w:left w:val="single" w:sz="4" w:space="0" w:color="auto"/>
                    <w:right w:val="single" w:sz="4" w:space="0" w:color="auto"/>
                  </w:tcBorders>
                  <w:vAlign w:val="center"/>
                </w:tcPr>
                <w:p w:rsidR="00B81A05" w:rsidRDefault="00B81A05" w:rsidP="00B81A05">
                  <w:pPr>
                    <w:adjustRightInd w:val="0"/>
                    <w:snapToGrid w:val="0"/>
                    <w:jc w:val="center"/>
                    <w:rPr>
                      <w:szCs w:val="21"/>
                    </w:rPr>
                  </w:pPr>
                  <w:r>
                    <w:rPr>
                      <w:rFonts w:hint="eastAsia"/>
                      <w:szCs w:val="21"/>
                    </w:rPr>
                    <w:t>50</w:t>
                  </w:r>
                  <w:r>
                    <w:rPr>
                      <w:rFonts w:ascii="宋体" w:hAnsi="宋体" w:hint="eastAsia"/>
                      <w:szCs w:val="21"/>
                    </w:rPr>
                    <w:t>万件</w:t>
                  </w:r>
                </w:p>
              </w:tc>
              <w:tc>
                <w:tcPr>
                  <w:tcW w:w="440" w:type="pct"/>
                  <w:tcBorders>
                    <w:top w:val="single" w:sz="4" w:space="0" w:color="auto"/>
                    <w:left w:val="nil"/>
                    <w:bottom w:val="single" w:sz="4" w:space="0" w:color="auto"/>
                    <w:right w:val="nil"/>
                  </w:tcBorders>
                  <w:vAlign w:val="center"/>
                </w:tcPr>
                <w:p w:rsidR="00B81A05" w:rsidRDefault="00B81A05">
                  <w:pPr>
                    <w:adjustRightInd w:val="0"/>
                    <w:snapToGrid w:val="0"/>
                    <w:jc w:val="center"/>
                    <w:rPr>
                      <w:szCs w:val="21"/>
                    </w:rPr>
                  </w:pPr>
                  <w:r>
                    <w:rPr>
                      <w:szCs w:val="21"/>
                    </w:rPr>
                    <w:t>2400h</w:t>
                  </w:r>
                </w:p>
              </w:tc>
            </w:tr>
          </w:tbl>
          <w:p w:rsidR="00134FB5" w:rsidRPr="00134FB5" w:rsidRDefault="00134FB5" w:rsidP="00BB0717">
            <w:pPr>
              <w:adjustRightInd w:val="0"/>
              <w:snapToGrid w:val="0"/>
              <w:rPr>
                <w:b/>
                <w:color w:val="000000"/>
                <w:szCs w:val="21"/>
              </w:rPr>
            </w:pPr>
            <w:r w:rsidRPr="00134FB5">
              <w:rPr>
                <w:rFonts w:hint="eastAsia"/>
                <w:b/>
                <w:color w:val="000000"/>
                <w:szCs w:val="21"/>
              </w:rPr>
              <w:t>注：企业生产塑</w:t>
            </w:r>
            <w:r w:rsidR="00EF1CCA">
              <w:rPr>
                <w:rFonts w:hint="eastAsia"/>
                <w:b/>
                <w:color w:val="000000"/>
                <w:szCs w:val="21"/>
              </w:rPr>
              <w:t>件</w:t>
            </w:r>
            <w:r w:rsidRPr="00134FB5">
              <w:rPr>
                <w:rFonts w:hint="eastAsia"/>
                <w:b/>
                <w:color w:val="000000"/>
                <w:szCs w:val="21"/>
              </w:rPr>
              <w:t>制品</w:t>
            </w:r>
            <w:r w:rsidR="00EF1CCA">
              <w:rPr>
                <w:rFonts w:hint="eastAsia"/>
                <w:b/>
                <w:color w:val="000000"/>
                <w:szCs w:val="21"/>
              </w:rPr>
              <w:t>包括医疗器械穿刺针、割草机踏脚板和手柄、喷头、盖帽等</w:t>
            </w:r>
            <w:r w:rsidR="00BB0717">
              <w:rPr>
                <w:rFonts w:hint="eastAsia"/>
                <w:b/>
                <w:color w:val="000000"/>
                <w:szCs w:val="21"/>
              </w:rPr>
              <w:t>；</w:t>
            </w:r>
            <w:r w:rsidR="00BB0717">
              <w:rPr>
                <w:rFonts w:hint="eastAsia"/>
                <w:b/>
                <w:color w:val="000000"/>
                <w:szCs w:val="21"/>
              </w:rPr>
              <w:t>50</w:t>
            </w:r>
            <w:r w:rsidR="00BB0717">
              <w:rPr>
                <w:rFonts w:hint="eastAsia"/>
                <w:b/>
                <w:color w:val="000000"/>
                <w:szCs w:val="21"/>
              </w:rPr>
              <w:t>万件塑件制品重量约为</w:t>
            </w:r>
            <w:r w:rsidR="008F2107">
              <w:rPr>
                <w:rFonts w:hint="eastAsia"/>
                <w:b/>
                <w:color w:val="000000"/>
                <w:szCs w:val="21"/>
              </w:rPr>
              <w:t>7</w:t>
            </w:r>
            <w:r w:rsidR="00BB0717">
              <w:rPr>
                <w:rFonts w:hint="eastAsia"/>
                <w:b/>
                <w:color w:val="000000"/>
                <w:szCs w:val="21"/>
              </w:rPr>
              <w:t>5t</w:t>
            </w:r>
            <w:r w:rsidR="00BB0717">
              <w:rPr>
                <w:rFonts w:hint="eastAsia"/>
                <w:b/>
                <w:color w:val="000000"/>
                <w:szCs w:val="21"/>
              </w:rPr>
              <w:t>。</w:t>
            </w:r>
          </w:p>
          <w:p w:rsidR="00B32F57" w:rsidRDefault="00FA4406" w:rsidP="00184CD7">
            <w:pPr>
              <w:adjustRightInd w:val="0"/>
              <w:snapToGrid w:val="0"/>
              <w:spacing w:line="360" w:lineRule="auto"/>
              <w:rPr>
                <w:b/>
                <w:color w:val="000000"/>
                <w:sz w:val="24"/>
              </w:rPr>
            </w:pPr>
            <w:r>
              <w:rPr>
                <w:rFonts w:hint="eastAsia"/>
                <w:b/>
                <w:color w:val="000000"/>
                <w:sz w:val="24"/>
              </w:rPr>
              <w:t>6</w:t>
            </w:r>
            <w:r>
              <w:rPr>
                <w:b/>
                <w:color w:val="000000"/>
                <w:sz w:val="24"/>
              </w:rPr>
              <w:t>、</w:t>
            </w:r>
            <w:r>
              <w:rPr>
                <w:rFonts w:hint="eastAsia"/>
                <w:b/>
                <w:color w:val="000000"/>
                <w:sz w:val="24"/>
              </w:rPr>
              <w:t>设备清单</w:t>
            </w:r>
          </w:p>
          <w:p w:rsidR="00B32F57" w:rsidRDefault="00FA4406">
            <w:pPr>
              <w:spacing w:line="360" w:lineRule="auto"/>
              <w:ind w:firstLineChars="200" w:firstLine="480"/>
              <w:rPr>
                <w:color w:val="000000"/>
                <w:sz w:val="24"/>
              </w:rPr>
            </w:pPr>
            <w:r>
              <w:rPr>
                <w:rFonts w:hint="eastAsia"/>
                <w:color w:val="000000"/>
                <w:sz w:val="24"/>
              </w:rPr>
              <w:t>本项目主要生产设备见下表：</w:t>
            </w:r>
          </w:p>
          <w:p w:rsidR="00B32F57" w:rsidRDefault="00FA4406">
            <w:pPr>
              <w:adjustRightInd w:val="0"/>
              <w:snapToGrid w:val="0"/>
              <w:jc w:val="center"/>
              <w:rPr>
                <w:b/>
                <w:bCs/>
                <w:sz w:val="24"/>
              </w:rPr>
            </w:pPr>
            <w:r>
              <w:rPr>
                <w:b/>
                <w:bCs/>
                <w:sz w:val="24"/>
              </w:rPr>
              <w:t>表</w:t>
            </w:r>
            <w:r>
              <w:rPr>
                <w:rFonts w:hint="eastAsia"/>
                <w:b/>
                <w:bCs/>
                <w:sz w:val="24"/>
              </w:rPr>
              <w:t>2-4</w:t>
            </w:r>
            <w:r>
              <w:rPr>
                <w:b/>
                <w:bCs/>
                <w:sz w:val="24"/>
              </w:rPr>
              <w:t xml:space="preserve"> </w:t>
            </w:r>
            <w:r>
              <w:rPr>
                <w:rFonts w:hint="eastAsia"/>
                <w:b/>
                <w:bCs/>
                <w:sz w:val="24"/>
              </w:rPr>
              <w:t xml:space="preserve"> </w:t>
            </w:r>
            <w:r>
              <w:rPr>
                <w:b/>
                <w:bCs/>
                <w:sz w:val="24"/>
              </w:rPr>
              <w:t>主要设施规格、数量状况</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tblPr>
            <w:tblGrid>
              <w:gridCol w:w="697"/>
              <w:gridCol w:w="2175"/>
              <w:gridCol w:w="1835"/>
              <w:gridCol w:w="1654"/>
              <w:gridCol w:w="2062"/>
            </w:tblGrid>
            <w:tr w:rsidR="00B32F57">
              <w:trPr>
                <w:trHeight w:val="340"/>
                <w:jc w:val="center"/>
              </w:trPr>
              <w:tc>
                <w:tcPr>
                  <w:tcW w:w="414" w:type="pct"/>
                  <w:tcBorders>
                    <w:top w:val="single" w:sz="12" w:space="0" w:color="000000"/>
                    <w:left w:val="nil"/>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序号</w:t>
                  </w:r>
                </w:p>
              </w:tc>
              <w:tc>
                <w:tcPr>
                  <w:tcW w:w="1291" w:type="pc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名称</w:t>
                  </w:r>
                </w:p>
              </w:tc>
              <w:tc>
                <w:tcPr>
                  <w:tcW w:w="1089" w:type="pc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规格、型号</w:t>
                  </w:r>
                </w:p>
              </w:tc>
              <w:tc>
                <w:tcPr>
                  <w:tcW w:w="982" w:type="pct"/>
                  <w:tcBorders>
                    <w:top w:val="single" w:sz="12" w:space="0" w:color="000000"/>
                    <w:left w:val="single" w:sz="4" w:space="0" w:color="000000"/>
                    <w:bottom w:val="single" w:sz="4" w:space="0" w:color="auto"/>
                    <w:right w:val="single" w:sz="4" w:space="0" w:color="000000"/>
                  </w:tcBorders>
                  <w:vAlign w:val="center"/>
                </w:tcPr>
                <w:p w:rsidR="00B32F57" w:rsidRDefault="00FA4406">
                  <w:pPr>
                    <w:adjustRightInd w:val="0"/>
                    <w:snapToGrid w:val="0"/>
                    <w:jc w:val="center"/>
                    <w:rPr>
                      <w:b/>
                      <w:bCs/>
                      <w:szCs w:val="21"/>
                    </w:rPr>
                  </w:pPr>
                  <w:r>
                    <w:rPr>
                      <w:b/>
                      <w:bCs/>
                    </w:rPr>
                    <w:t>数量（台</w:t>
                  </w:r>
                  <w:r>
                    <w:rPr>
                      <w:b/>
                      <w:bCs/>
                    </w:rPr>
                    <w:t>/</w:t>
                  </w:r>
                  <w:r>
                    <w:rPr>
                      <w:b/>
                      <w:bCs/>
                    </w:rPr>
                    <w:t>套）</w:t>
                  </w:r>
                </w:p>
              </w:tc>
              <w:tc>
                <w:tcPr>
                  <w:tcW w:w="1224" w:type="pct"/>
                  <w:tcBorders>
                    <w:top w:val="single" w:sz="12" w:space="0" w:color="000000"/>
                    <w:left w:val="single" w:sz="4" w:space="0" w:color="000000"/>
                    <w:bottom w:val="single" w:sz="4" w:space="0" w:color="auto"/>
                    <w:right w:val="nil"/>
                  </w:tcBorders>
                  <w:vAlign w:val="center"/>
                </w:tcPr>
                <w:p w:rsidR="00B32F57" w:rsidRDefault="00FA4406">
                  <w:pPr>
                    <w:adjustRightInd w:val="0"/>
                    <w:snapToGrid w:val="0"/>
                    <w:jc w:val="center"/>
                    <w:rPr>
                      <w:b/>
                      <w:bCs/>
                      <w:szCs w:val="21"/>
                    </w:rPr>
                  </w:pPr>
                  <w:r>
                    <w:rPr>
                      <w:b/>
                      <w:bCs/>
                    </w:rPr>
                    <w:t>工序</w:t>
                  </w:r>
                </w:p>
              </w:tc>
            </w:tr>
            <w:tr w:rsidR="00B32F57">
              <w:trPr>
                <w:trHeight w:val="340"/>
                <w:jc w:val="center"/>
              </w:trPr>
              <w:tc>
                <w:tcPr>
                  <w:tcW w:w="414" w:type="pct"/>
                  <w:tcBorders>
                    <w:top w:val="single" w:sz="4" w:space="0" w:color="000000"/>
                    <w:left w:val="nil"/>
                    <w:bottom w:val="single" w:sz="4" w:space="0" w:color="000000"/>
                    <w:right w:val="single" w:sz="4" w:space="0" w:color="000000"/>
                  </w:tcBorders>
                  <w:vAlign w:val="center"/>
                </w:tcPr>
                <w:p w:rsidR="00B32F57" w:rsidRDefault="00FA4406">
                  <w:pPr>
                    <w:widowControl/>
                    <w:jc w:val="center"/>
                    <w:rPr>
                      <w:szCs w:val="21"/>
                    </w:rPr>
                  </w:pPr>
                  <w:r>
                    <w:rPr>
                      <w:szCs w:val="21"/>
                    </w:rPr>
                    <w:t>1</w:t>
                  </w:r>
                </w:p>
              </w:tc>
              <w:tc>
                <w:tcPr>
                  <w:tcW w:w="1291" w:type="pct"/>
                  <w:tcBorders>
                    <w:top w:val="single" w:sz="4" w:space="0" w:color="000000"/>
                    <w:left w:val="single" w:sz="4" w:space="0" w:color="000000"/>
                    <w:bottom w:val="single" w:sz="4" w:space="0" w:color="000000"/>
                    <w:right w:val="single" w:sz="4" w:space="0" w:color="000000"/>
                  </w:tcBorders>
                  <w:vAlign w:val="center"/>
                </w:tcPr>
                <w:p w:rsidR="00B32F57" w:rsidRDefault="00FA4406">
                  <w:pPr>
                    <w:widowControl/>
                    <w:jc w:val="center"/>
                    <w:rPr>
                      <w:szCs w:val="21"/>
                    </w:rPr>
                  </w:pPr>
                  <w:r>
                    <w:rPr>
                      <w:rFonts w:hint="eastAsia"/>
                      <w:szCs w:val="21"/>
                    </w:rPr>
                    <w:t>注塑机</w:t>
                  </w:r>
                </w:p>
              </w:tc>
              <w:tc>
                <w:tcPr>
                  <w:tcW w:w="1089" w:type="pct"/>
                  <w:tcBorders>
                    <w:top w:val="single" w:sz="4" w:space="0" w:color="000000"/>
                    <w:left w:val="single" w:sz="4" w:space="0" w:color="000000"/>
                    <w:bottom w:val="single" w:sz="4" w:space="0" w:color="000000"/>
                    <w:right w:val="single" w:sz="4" w:space="0" w:color="000000"/>
                  </w:tcBorders>
                  <w:vAlign w:val="center"/>
                </w:tcPr>
                <w:p w:rsidR="00B32F57" w:rsidRDefault="00FA4406">
                  <w:pPr>
                    <w:spacing w:line="320" w:lineRule="exact"/>
                    <w:jc w:val="center"/>
                    <w:rPr>
                      <w:szCs w:val="21"/>
                    </w:rPr>
                  </w:pPr>
                  <w:r>
                    <w:rPr>
                      <w:rFonts w:hint="eastAsia"/>
                      <w:szCs w:val="21"/>
                    </w:rPr>
                    <w:t>160T</w:t>
                  </w:r>
                  <w:r>
                    <w:rPr>
                      <w:rFonts w:ascii="宋体" w:hAnsi="宋体" w:hint="eastAsia"/>
                      <w:szCs w:val="21"/>
                    </w:rPr>
                    <w:t>、</w:t>
                  </w:r>
                  <w:r>
                    <w:rPr>
                      <w:rFonts w:hint="eastAsia"/>
                      <w:szCs w:val="21"/>
                    </w:rPr>
                    <w:t>125T</w:t>
                  </w:r>
                </w:p>
              </w:tc>
              <w:tc>
                <w:tcPr>
                  <w:tcW w:w="982" w:type="pct"/>
                  <w:tcBorders>
                    <w:top w:val="single" w:sz="4" w:space="0" w:color="000000"/>
                    <w:left w:val="single" w:sz="4" w:space="0" w:color="000000"/>
                    <w:bottom w:val="single" w:sz="4" w:space="0" w:color="auto"/>
                    <w:right w:val="single" w:sz="4" w:space="0" w:color="000000"/>
                  </w:tcBorders>
                  <w:vAlign w:val="center"/>
                </w:tcPr>
                <w:p w:rsidR="00B32F57" w:rsidRDefault="00FA4406">
                  <w:pPr>
                    <w:widowControl/>
                    <w:jc w:val="center"/>
                    <w:rPr>
                      <w:szCs w:val="21"/>
                    </w:rPr>
                  </w:pPr>
                  <w:r>
                    <w:rPr>
                      <w:rFonts w:hint="eastAsia"/>
                      <w:szCs w:val="21"/>
                    </w:rPr>
                    <w:t>20</w:t>
                  </w:r>
                </w:p>
              </w:tc>
              <w:tc>
                <w:tcPr>
                  <w:tcW w:w="1224" w:type="pct"/>
                  <w:tcBorders>
                    <w:top w:val="single" w:sz="4" w:space="0" w:color="000000"/>
                    <w:left w:val="single" w:sz="4" w:space="0" w:color="000000"/>
                    <w:bottom w:val="single" w:sz="4" w:space="0" w:color="auto"/>
                    <w:right w:val="nil"/>
                  </w:tcBorders>
                  <w:vAlign w:val="center"/>
                </w:tcPr>
                <w:p w:rsidR="00B32F57" w:rsidRDefault="00FA4406">
                  <w:pPr>
                    <w:spacing w:line="320" w:lineRule="exact"/>
                    <w:jc w:val="center"/>
                    <w:rPr>
                      <w:szCs w:val="21"/>
                    </w:rPr>
                  </w:pPr>
                  <w:r>
                    <w:rPr>
                      <w:rFonts w:hint="eastAsia"/>
                      <w:szCs w:val="21"/>
                    </w:rPr>
                    <w:t>注塑</w:t>
                  </w:r>
                </w:p>
              </w:tc>
            </w:tr>
            <w:tr w:rsidR="00184CD7" w:rsidTr="00516376">
              <w:trPr>
                <w:trHeight w:val="340"/>
                <w:jc w:val="center"/>
              </w:trPr>
              <w:tc>
                <w:tcPr>
                  <w:tcW w:w="414" w:type="pct"/>
                  <w:tcBorders>
                    <w:top w:val="single" w:sz="4" w:space="0" w:color="000000"/>
                    <w:left w:val="nil"/>
                    <w:bottom w:val="single" w:sz="4" w:space="0" w:color="000000"/>
                    <w:right w:val="single" w:sz="4" w:space="0" w:color="000000"/>
                  </w:tcBorders>
                  <w:vAlign w:val="center"/>
                </w:tcPr>
                <w:p w:rsidR="00184CD7" w:rsidRDefault="00184CD7">
                  <w:pPr>
                    <w:widowControl/>
                    <w:jc w:val="center"/>
                    <w:rPr>
                      <w:szCs w:val="21"/>
                    </w:rPr>
                  </w:pPr>
                  <w:r>
                    <w:rPr>
                      <w:szCs w:val="21"/>
                    </w:rPr>
                    <w:t>2</w:t>
                  </w:r>
                </w:p>
              </w:tc>
              <w:tc>
                <w:tcPr>
                  <w:tcW w:w="1291"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Pr>
                      <w:rFonts w:hint="eastAsia"/>
                      <w:szCs w:val="21"/>
                    </w:rPr>
                    <w:t>钻床</w:t>
                  </w:r>
                </w:p>
              </w:tc>
              <w:tc>
                <w:tcPr>
                  <w:tcW w:w="1089" w:type="pct"/>
                  <w:tcBorders>
                    <w:top w:val="single" w:sz="4" w:space="0" w:color="000000"/>
                    <w:left w:val="single" w:sz="4" w:space="0" w:color="000000"/>
                    <w:bottom w:val="single" w:sz="4" w:space="0" w:color="000000"/>
                    <w:right w:val="single" w:sz="4" w:space="0" w:color="000000"/>
                  </w:tcBorders>
                  <w:vAlign w:val="center"/>
                </w:tcPr>
                <w:p w:rsidR="00184CD7" w:rsidRDefault="00184CD7">
                  <w:pPr>
                    <w:spacing w:line="320" w:lineRule="exact"/>
                    <w:jc w:val="center"/>
                    <w:rPr>
                      <w:szCs w:val="21"/>
                    </w:rPr>
                  </w:pPr>
                  <w:r>
                    <w:rPr>
                      <w:rFonts w:hint="eastAsia"/>
                      <w:szCs w:val="21"/>
                    </w:rPr>
                    <w:t>Z512-2</w:t>
                  </w:r>
                </w:p>
              </w:tc>
              <w:tc>
                <w:tcPr>
                  <w:tcW w:w="982"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Pr>
                      <w:rFonts w:hint="eastAsia"/>
                      <w:szCs w:val="21"/>
                    </w:rPr>
                    <w:t>1</w:t>
                  </w:r>
                </w:p>
              </w:tc>
              <w:tc>
                <w:tcPr>
                  <w:tcW w:w="1224" w:type="pct"/>
                  <w:tcBorders>
                    <w:top w:val="single" w:sz="4" w:space="0" w:color="auto"/>
                    <w:left w:val="single" w:sz="4" w:space="0" w:color="000000"/>
                    <w:bottom w:val="single" w:sz="4" w:space="0" w:color="auto"/>
                    <w:right w:val="nil"/>
                  </w:tcBorders>
                  <w:vAlign w:val="center"/>
                </w:tcPr>
                <w:p w:rsidR="00184CD7" w:rsidRDefault="00BB402D" w:rsidP="004B7B1A">
                  <w:pPr>
                    <w:spacing w:line="320" w:lineRule="exact"/>
                    <w:jc w:val="center"/>
                    <w:rPr>
                      <w:szCs w:val="21"/>
                    </w:rPr>
                  </w:pPr>
                  <w:r>
                    <w:rPr>
                      <w:rFonts w:hint="eastAsia"/>
                      <w:szCs w:val="21"/>
                    </w:rPr>
                    <w:t>模具</w:t>
                  </w:r>
                  <w:r w:rsidR="004B7B1A">
                    <w:rPr>
                      <w:rFonts w:hint="eastAsia"/>
                      <w:szCs w:val="21"/>
                    </w:rPr>
                    <w:t>维护</w:t>
                  </w:r>
                </w:p>
              </w:tc>
            </w:tr>
            <w:tr w:rsidR="00184CD7" w:rsidTr="00516376">
              <w:trPr>
                <w:trHeight w:val="340"/>
                <w:jc w:val="center"/>
              </w:trPr>
              <w:tc>
                <w:tcPr>
                  <w:tcW w:w="414" w:type="pct"/>
                  <w:tcBorders>
                    <w:top w:val="single" w:sz="4" w:space="0" w:color="000000"/>
                    <w:left w:val="nil"/>
                    <w:bottom w:val="single" w:sz="4" w:space="0" w:color="000000"/>
                    <w:right w:val="single" w:sz="4" w:space="0" w:color="000000"/>
                  </w:tcBorders>
                  <w:vAlign w:val="center"/>
                </w:tcPr>
                <w:p w:rsidR="00184CD7" w:rsidRDefault="00184CD7">
                  <w:pPr>
                    <w:widowControl/>
                    <w:jc w:val="center"/>
                    <w:rPr>
                      <w:szCs w:val="21"/>
                    </w:rPr>
                  </w:pPr>
                  <w:r>
                    <w:rPr>
                      <w:szCs w:val="21"/>
                    </w:rPr>
                    <w:t>3</w:t>
                  </w:r>
                </w:p>
              </w:tc>
              <w:tc>
                <w:tcPr>
                  <w:tcW w:w="1291"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sidRPr="00516376">
                    <w:rPr>
                      <w:rFonts w:hint="eastAsia"/>
                      <w:szCs w:val="21"/>
                    </w:rPr>
                    <w:t>砂轮机</w:t>
                  </w:r>
                </w:p>
              </w:tc>
              <w:tc>
                <w:tcPr>
                  <w:tcW w:w="1089" w:type="pct"/>
                  <w:tcBorders>
                    <w:top w:val="single" w:sz="4" w:space="0" w:color="000000"/>
                    <w:left w:val="single" w:sz="4" w:space="0" w:color="000000"/>
                    <w:bottom w:val="single" w:sz="4" w:space="0" w:color="000000"/>
                    <w:right w:val="single" w:sz="4" w:space="0" w:color="000000"/>
                  </w:tcBorders>
                  <w:vAlign w:val="center"/>
                </w:tcPr>
                <w:p w:rsidR="00184CD7" w:rsidRDefault="00184CD7">
                  <w:pPr>
                    <w:spacing w:line="320" w:lineRule="exact"/>
                    <w:jc w:val="center"/>
                    <w:rPr>
                      <w:szCs w:val="21"/>
                    </w:rPr>
                  </w:pPr>
                  <w:r>
                    <w:rPr>
                      <w:szCs w:val="21"/>
                    </w:rPr>
                    <w:t>M3220</w:t>
                  </w:r>
                </w:p>
              </w:tc>
              <w:tc>
                <w:tcPr>
                  <w:tcW w:w="982" w:type="pct"/>
                  <w:tcBorders>
                    <w:top w:val="single" w:sz="4" w:space="0" w:color="000000"/>
                    <w:left w:val="single" w:sz="4" w:space="0" w:color="000000"/>
                    <w:bottom w:val="single" w:sz="4" w:space="0" w:color="auto"/>
                    <w:right w:val="single" w:sz="4" w:space="0" w:color="000000"/>
                  </w:tcBorders>
                  <w:vAlign w:val="center"/>
                </w:tcPr>
                <w:p w:rsidR="00184CD7" w:rsidRDefault="00184CD7">
                  <w:pPr>
                    <w:widowControl/>
                    <w:jc w:val="center"/>
                    <w:rPr>
                      <w:szCs w:val="21"/>
                    </w:rPr>
                  </w:pPr>
                  <w:r>
                    <w:rPr>
                      <w:rFonts w:hint="eastAsia"/>
                      <w:szCs w:val="21"/>
                    </w:rPr>
                    <w:t>1</w:t>
                  </w:r>
                </w:p>
              </w:tc>
              <w:tc>
                <w:tcPr>
                  <w:tcW w:w="1224" w:type="pct"/>
                  <w:tcBorders>
                    <w:top w:val="single" w:sz="4" w:space="0" w:color="auto"/>
                    <w:left w:val="single" w:sz="4" w:space="0" w:color="000000"/>
                    <w:bottom w:val="single" w:sz="4" w:space="0" w:color="auto"/>
                    <w:right w:val="nil"/>
                  </w:tcBorders>
                </w:tcPr>
                <w:p w:rsidR="00184CD7" w:rsidRDefault="00516376" w:rsidP="00516376">
                  <w:pPr>
                    <w:spacing w:line="320" w:lineRule="exact"/>
                    <w:jc w:val="center"/>
                    <w:rPr>
                      <w:szCs w:val="21"/>
                    </w:rPr>
                  </w:pPr>
                  <w:r>
                    <w:rPr>
                      <w:rFonts w:hint="eastAsia"/>
                      <w:szCs w:val="21"/>
                    </w:rPr>
                    <w:t>钻床</w:t>
                  </w:r>
                  <w:r w:rsidR="004B7B1A">
                    <w:rPr>
                      <w:rFonts w:hint="eastAsia"/>
                      <w:szCs w:val="21"/>
                    </w:rPr>
                    <w:t>维护</w:t>
                  </w:r>
                </w:p>
              </w:tc>
            </w:tr>
            <w:tr w:rsidR="00184CD7" w:rsidTr="00BB402D">
              <w:trPr>
                <w:trHeight w:val="340"/>
                <w:jc w:val="center"/>
              </w:trPr>
              <w:tc>
                <w:tcPr>
                  <w:tcW w:w="414" w:type="pct"/>
                  <w:tcBorders>
                    <w:top w:val="single" w:sz="4" w:space="0" w:color="000000"/>
                    <w:left w:val="nil"/>
                    <w:bottom w:val="single" w:sz="4" w:space="0" w:color="000000"/>
                    <w:right w:val="single" w:sz="4" w:space="0" w:color="000000"/>
                  </w:tcBorders>
                  <w:vAlign w:val="center"/>
                </w:tcPr>
                <w:p w:rsidR="00184CD7" w:rsidRDefault="00184CD7">
                  <w:pPr>
                    <w:widowControl/>
                    <w:jc w:val="center"/>
                    <w:rPr>
                      <w:szCs w:val="21"/>
                    </w:rPr>
                  </w:pPr>
                  <w:r>
                    <w:rPr>
                      <w:szCs w:val="21"/>
                    </w:rPr>
                    <w:t>4</w:t>
                  </w:r>
                </w:p>
              </w:tc>
              <w:tc>
                <w:tcPr>
                  <w:tcW w:w="1291"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Pr>
                      <w:rFonts w:hint="eastAsia"/>
                      <w:szCs w:val="21"/>
                    </w:rPr>
                    <w:t>粉碎机</w:t>
                  </w:r>
                </w:p>
              </w:tc>
              <w:tc>
                <w:tcPr>
                  <w:tcW w:w="1089" w:type="pct"/>
                  <w:tcBorders>
                    <w:top w:val="single" w:sz="4" w:space="0" w:color="000000"/>
                    <w:left w:val="single" w:sz="4" w:space="0" w:color="000000"/>
                    <w:bottom w:val="single" w:sz="4" w:space="0" w:color="000000"/>
                    <w:right w:val="single" w:sz="4" w:space="0" w:color="000000"/>
                  </w:tcBorders>
                  <w:vAlign w:val="center"/>
                </w:tcPr>
                <w:p w:rsidR="00184CD7" w:rsidRDefault="00184CD7">
                  <w:pPr>
                    <w:spacing w:line="320" w:lineRule="exact"/>
                    <w:jc w:val="center"/>
                    <w:rPr>
                      <w:szCs w:val="21"/>
                    </w:rPr>
                  </w:pPr>
                  <w:r>
                    <w:rPr>
                      <w:szCs w:val="21"/>
                    </w:rPr>
                    <w:t>JG-FS200L</w:t>
                  </w:r>
                </w:p>
              </w:tc>
              <w:tc>
                <w:tcPr>
                  <w:tcW w:w="982"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Pr>
                      <w:rFonts w:hint="eastAsia"/>
                      <w:szCs w:val="21"/>
                    </w:rPr>
                    <w:t>3</w:t>
                  </w:r>
                </w:p>
              </w:tc>
              <w:tc>
                <w:tcPr>
                  <w:tcW w:w="1224" w:type="pct"/>
                  <w:tcBorders>
                    <w:top w:val="single" w:sz="4" w:space="0" w:color="auto"/>
                    <w:left w:val="single" w:sz="4" w:space="0" w:color="000000"/>
                    <w:bottom w:val="single" w:sz="4" w:space="0" w:color="auto"/>
                    <w:right w:val="nil"/>
                  </w:tcBorders>
                </w:tcPr>
                <w:p w:rsidR="00184CD7" w:rsidRDefault="00BB402D" w:rsidP="0071446F">
                  <w:pPr>
                    <w:spacing w:line="320" w:lineRule="exact"/>
                    <w:jc w:val="center"/>
                    <w:rPr>
                      <w:szCs w:val="21"/>
                    </w:rPr>
                  </w:pPr>
                  <w:r>
                    <w:rPr>
                      <w:rFonts w:hint="eastAsia"/>
                      <w:szCs w:val="21"/>
                    </w:rPr>
                    <w:t>不合格品粉碎</w:t>
                  </w:r>
                </w:p>
              </w:tc>
            </w:tr>
            <w:tr w:rsidR="00E42CB1" w:rsidTr="00BB402D">
              <w:trPr>
                <w:trHeight w:val="340"/>
                <w:jc w:val="center"/>
              </w:trPr>
              <w:tc>
                <w:tcPr>
                  <w:tcW w:w="414" w:type="pct"/>
                  <w:tcBorders>
                    <w:top w:val="single" w:sz="4" w:space="0" w:color="000000"/>
                    <w:left w:val="nil"/>
                    <w:bottom w:val="single" w:sz="4" w:space="0" w:color="000000"/>
                    <w:right w:val="single" w:sz="4" w:space="0" w:color="000000"/>
                  </w:tcBorders>
                  <w:vAlign w:val="center"/>
                </w:tcPr>
                <w:p w:rsidR="00E42CB1" w:rsidRDefault="00E42CB1">
                  <w:pPr>
                    <w:widowControl/>
                    <w:jc w:val="center"/>
                    <w:rPr>
                      <w:szCs w:val="21"/>
                    </w:rPr>
                  </w:pPr>
                  <w:r>
                    <w:rPr>
                      <w:rFonts w:hint="eastAsia"/>
                      <w:szCs w:val="21"/>
                    </w:rPr>
                    <w:t>5</w:t>
                  </w:r>
                </w:p>
              </w:tc>
              <w:tc>
                <w:tcPr>
                  <w:tcW w:w="1291" w:type="pct"/>
                  <w:tcBorders>
                    <w:top w:val="single" w:sz="4" w:space="0" w:color="000000"/>
                    <w:left w:val="single" w:sz="4" w:space="0" w:color="000000"/>
                    <w:bottom w:val="single" w:sz="4" w:space="0" w:color="000000"/>
                    <w:right w:val="single" w:sz="4" w:space="0" w:color="000000"/>
                  </w:tcBorders>
                  <w:vAlign w:val="center"/>
                </w:tcPr>
                <w:p w:rsidR="00E42CB1" w:rsidRDefault="00E42CB1">
                  <w:pPr>
                    <w:widowControl/>
                    <w:jc w:val="center"/>
                    <w:rPr>
                      <w:szCs w:val="21"/>
                    </w:rPr>
                  </w:pPr>
                  <w:r>
                    <w:rPr>
                      <w:rFonts w:hint="eastAsia"/>
                      <w:szCs w:val="21"/>
                    </w:rPr>
                    <w:t>冷水机</w:t>
                  </w:r>
                </w:p>
              </w:tc>
              <w:tc>
                <w:tcPr>
                  <w:tcW w:w="1089" w:type="pct"/>
                  <w:tcBorders>
                    <w:top w:val="single" w:sz="4" w:space="0" w:color="000000"/>
                    <w:left w:val="single" w:sz="4" w:space="0" w:color="000000"/>
                    <w:bottom w:val="single" w:sz="4" w:space="0" w:color="000000"/>
                    <w:right w:val="single" w:sz="4" w:space="0" w:color="000000"/>
                  </w:tcBorders>
                  <w:vAlign w:val="center"/>
                </w:tcPr>
                <w:p w:rsidR="00E42CB1" w:rsidRDefault="00E42CB1">
                  <w:pPr>
                    <w:spacing w:line="320" w:lineRule="exact"/>
                    <w:jc w:val="center"/>
                    <w:rPr>
                      <w:szCs w:val="21"/>
                    </w:rPr>
                  </w:pPr>
                  <w:r>
                    <w:rPr>
                      <w:rFonts w:hint="eastAsia"/>
                      <w:szCs w:val="21"/>
                    </w:rPr>
                    <w:t>15t/h</w:t>
                  </w:r>
                </w:p>
              </w:tc>
              <w:tc>
                <w:tcPr>
                  <w:tcW w:w="982" w:type="pct"/>
                  <w:tcBorders>
                    <w:top w:val="single" w:sz="4" w:space="0" w:color="000000"/>
                    <w:left w:val="single" w:sz="4" w:space="0" w:color="000000"/>
                    <w:bottom w:val="single" w:sz="4" w:space="0" w:color="000000"/>
                    <w:right w:val="single" w:sz="4" w:space="0" w:color="000000"/>
                  </w:tcBorders>
                  <w:vAlign w:val="center"/>
                </w:tcPr>
                <w:p w:rsidR="00E42CB1" w:rsidRDefault="00E42CB1">
                  <w:pPr>
                    <w:widowControl/>
                    <w:jc w:val="center"/>
                    <w:rPr>
                      <w:szCs w:val="21"/>
                    </w:rPr>
                  </w:pPr>
                  <w:r>
                    <w:rPr>
                      <w:rFonts w:hint="eastAsia"/>
                      <w:szCs w:val="21"/>
                    </w:rPr>
                    <w:t>1</w:t>
                  </w:r>
                </w:p>
              </w:tc>
              <w:tc>
                <w:tcPr>
                  <w:tcW w:w="1224" w:type="pct"/>
                  <w:tcBorders>
                    <w:top w:val="single" w:sz="4" w:space="0" w:color="auto"/>
                    <w:left w:val="single" w:sz="4" w:space="0" w:color="000000"/>
                    <w:bottom w:val="single" w:sz="4" w:space="0" w:color="auto"/>
                    <w:right w:val="nil"/>
                  </w:tcBorders>
                </w:tcPr>
                <w:p w:rsidR="00E42CB1" w:rsidRDefault="00E42CB1" w:rsidP="0071446F">
                  <w:pPr>
                    <w:spacing w:line="320" w:lineRule="exact"/>
                    <w:jc w:val="center"/>
                    <w:rPr>
                      <w:szCs w:val="21"/>
                    </w:rPr>
                  </w:pPr>
                  <w:r>
                    <w:rPr>
                      <w:rFonts w:hint="eastAsia"/>
                      <w:szCs w:val="21"/>
                    </w:rPr>
                    <w:t>辅助</w:t>
                  </w:r>
                </w:p>
              </w:tc>
            </w:tr>
          </w:tbl>
          <w:p w:rsidR="00096589" w:rsidRPr="00096589" w:rsidRDefault="00096589" w:rsidP="00F60E1E">
            <w:pPr>
              <w:adjustRightInd w:val="0"/>
              <w:snapToGrid w:val="0"/>
              <w:spacing w:line="360" w:lineRule="auto"/>
              <w:rPr>
                <w:b/>
                <w:color w:val="000000"/>
                <w:szCs w:val="21"/>
              </w:rPr>
            </w:pPr>
            <w:r w:rsidRPr="00096589">
              <w:rPr>
                <w:rFonts w:hint="eastAsia"/>
                <w:b/>
                <w:color w:val="000000"/>
                <w:szCs w:val="21"/>
              </w:rPr>
              <w:t>注：钻床用于模具钻孔；砂轮机用于</w:t>
            </w:r>
            <w:r w:rsidR="00DF52EC">
              <w:rPr>
                <w:rFonts w:hint="eastAsia"/>
                <w:b/>
                <w:color w:val="000000"/>
                <w:szCs w:val="21"/>
              </w:rPr>
              <w:t>钻头打磨</w:t>
            </w:r>
            <w:r w:rsidRPr="00096589">
              <w:rPr>
                <w:rFonts w:hint="eastAsia"/>
                <w:b/>
                <w:color w:val="000000"/>
                <w:szCs w:val="21"/>
              </w:rPr>
              <w:t>。</w:t>
            </w:r>
          </w:p>
          <w:p w:rsidR="00B32F57" w:rsidRDefault="00FA4406" w:rsidP="00F60E1E">
            <w:pPr>
              <w:adjustRightInd w:val="0"/>
              <w:snapToGrid w:val="0"/>
              <w:spacing w:line="360" w:lineRule="auto"/>
              <w:rPr>
                <w:b/>
                <w:color w:val="000000"/>
                <w:sz w:val="24"/>
              </w:rPr>
            </w:pPr>
            <w:r>
              <w:rPr>
                <w:rFonts w:hint="eastAsia"/>
                <w:b/>
                <w:color w:val="000000"/>
                <w:sz w:val="24"/>
              </w:rPr>
              <w:t>7</w:t>
            </w:r>
            <w:r>
              <w:rPr>
                <w:b/>
                <w:color w:val="000000"/>
                <w:sz w:val="24"/>
              </w:rPr>
              <w:t>、</w:t>
            </w:r>
            <w:r>
              <w:rPr>
                <w:rFonts w:hint="eastAsia"/>
                <w:b/>
                <w:color w:val="000000"/>
                <w:sz w:val="24"/>
              </w:rPr>
              <w:t>主要原辅材料</w:t>
            </w:r>
          </w:p>
          <w:p w:rsidR="00B32F57" w:rsidRDefault="00FA4406">
            <w:pPr>
              <w:spacing w:line="360" w:lineRule="auto"/>
              <w:ind w:firstLineChars="200" w:firstLine="480"/>
              <w:rPr>
                <w:color w:val="000000"/>
                <w:sz w:val="24"/>
              </w:rPr>
            </w:pPr>
            <w:r>
              <w:rPr>
                <w:rFonts w:hint="eastAsia"/>
                <w:color w:val="000000"/>
                <w:sz w:val="24"/>
              </w:rPr>
              <w:t>本项目主要原辅材料及年用量见下表：</w:t>
            </w:r>
          </w:p>
          <w:p w:rsidR="00B32F57" w:rsidRDefault="00FA4406">
            <w:pPr>
              <w:tabs>
                <w:tab w:val="center" w:pos="4393"/>
                <w:tab w:val="left" w:pos="7140"/>
              </w:tabs>
              <w:jc w:val="center"/>
              <w:rPr>
                <w:b/>
                <w:bCs/>
                <w:sz w:val="24"/>
              </w:rPr>
            </w:pPr>
            <w:r>
              <w:rPr>
                <w:b/>
                <w:bCs/>
                <w:sz w:val="24"/>
              </w:rPr>
              <w:t>表</w:t>
            </w:r>
            <w:r>
              <w:rPr>
                <w:rFonts w:hint="eastAsia"/>
                <w:b/>
                <w:bCs/>
                <w:sz w:val="24"/>
              </w:rPr>
              <w:t>2-5</w:t>
            </w:r>
            <w:r>
              <w:rPr>
                <w:b/>
                <w:bCs/>
                <w:sz w:val="24"/>
              </w:rPr>
              <w:t xml:space="preserve"> </w:t>
            </w:r>
            <w:r>
              <w:rPr>
                <w:rFonts w:hint="eastAsia"/>
                <w:b/>
                <w:bCs/>
                <w:sz w:val="24"/>
              </w:rPr>
              <w:t xml:space="preserve"> </w:t>
            </w:r>
            <w:r>
              <w:rPr>
                <w:b/>
                <w:bCs/>
                <w:sz w:val="24"/>
              </w:rPr>
              <w:t>主要原辅材料消耗状况</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761"/>
              <w:gridCol w:w="780"/>
              <w:gridCol w:w="822"/>
              <w:gridCol w:w="2308"/>
              <w:gridCol w:w="1218"/>
              <w:gridCol w:w="1203"/>
              <w:gridCol w:w="1331"/>
            </w:tblGrid>
            <w:tr w:rsidR="00B32F57" w:rsidTr="00756A21">
              <w:trPr>
                <w:trHeight w:val="340"/>
                <w:jc w:val="center"/>
              </w:trPr>
              <w:tc>
                <w:tcPr>
                  <w:tcW w:w="452" w:type="pct"/>
                  <w:vAlign w:val="center"/>
                </w:tcPr>
                <w:p w:rsidR="00B32F57" w:rsidRDefault="00FA4406" w:rsidP="00756A21">
                  <w:pPr>
                    <w:adjustRightInd w:val="0"/>
                    <w:snapToGrid w:val="0"/>
                    <w:jc w:val="center"/>
                    <w:rPr>
                      <w:b/>
                      <w:bCs/>
                      <w:szCs w:val="21"/>
                    </w:rPr>
                  </w:pPr>
                  <w:r>
                    <w:rPr>
                      <w:b/>
                      <w:bCs/>
                      <w:szCs w:val="21"/>
                    </w:rPr>
                    <w:t>序号</w:t>
                  </w:r>
                </w:p>
              </w:tc>
              <w:tc>
                <w:tcPr>
                  <w:tcW w:w="951" w:type="pct"/>
                  <w:gridSpan w:val="2"/>
                  <w:vAlign w:val="center"/>
                </w:tcPr>
                <w:p w:rsidR="00B32F57" w:rsidRDefault="00FA4406" w:rsidP="00756A21">
                  <w:pPr>
                    <w:adjustRightInd w:val="0"/>
                    <w:snapToGrid w:val="0"/>
                    <w:jc w:val="center"/>
                    <w:rPr>
                      <w:b/>
                      <w:bCs/>
                      <w:szCs w:val="21"/>
                    </w:rPr>
                  </w:pPr>
                  <w:r>
                    <w:rPr>
                      <w:b/>
                      <w:bCs/>
                      <w:szCs w:val="21"/>
                    </w:rPr>
                    <w:t>名称</w:t>
                  </w:r>
                </w:p>
              </w:tc>
              <w:tc>
                <w:tcPr>
                  <w:tcW w:w="1370" w:type="pct"/>
                  <w:vAlign w:val="center"/>
                </w:tcPr>
                <w:p w:rsidR="00B32F57" w:rsidRDefault="00FA4406" w:rsidP="00756A21">
                  <w:pPr>
                    <w:adjustRightInd w:val="0"/>
                    <w:snapToGrid w:val="0"/>
                    <w:jc w:val="center"/>
                    <w:rPr>
                      <w:b/>
                      <w:bCs/>
                      <w:szCs w:val="21"/>
                    </w:rPr>
                  </w:pPr>
                  <w:r>
                    <w:rPr>
                      <w:b/>
                      <w:bCs/>
                      <w:szCs w:val="21"/>
                    </w:rPr>
                    <w:t>规格组分</w:t>
                  </w:r>
                </w:p>
              </w:tc>
              <w:tc>
                <w:tcPr>
                  <w:tcW w:w="723" w:type="pct"/>
                  <w:vAlign w:val="center"/>
                </w:tcPr>
                <w:p w:rsidR="00B32F57" w:rsidRDefault="00FA4406" w:rsidP="00756A21">
                  <w:pPr>
                    <w:adjustRightInd w:val="0"/>
                    <w:snapToGrid w:val="0"/>
                    <w:jc w:val="center"/>
                    <w:rPr>
                      <w:b/>
                      <w:bCs/>
                      <w:szCs w:val="21"/>
                    </w:rPr>
                  </w:pPr>
                  <w:r>
                    <w:rPr>
                      <w:b/>
                      <w:bCs/>
                      <w:szCs w:val="21"/>
                    </w:rPr>
                    <w:t>包装</w:t>
                  </w:r>
                </w:p>
              </w:tc>
              <w:tc>
                <w:tcPr>
                  <w:tcW w:w="714" w:type="pct"/>
                  <w:vAlign w:val="center"/>
                </w:tcPr>
                <w:p w:rsidR="00B32F57" w:rsidRDefault="00FA4406" w:rsidP="00756A21">
                  <w:pPr>
                    <w:adjustRightInd w:val="0"/>
                    <w:snapToGrid w:val="0"/>
                    <w:jc w:val="center"/>
                    <w:rPr>
                      <w:b/>
                      <w:bCs/>
                      <w:szCs w:val="21"/>
                    </w:rPr>
                  </w:pPr>
                  <w:r>
                    <w:rPr>
                      <w:b/>
                      <w:bCs/>
                      <w:szCs w:val="21"/>
                    </w:rPr>
                    <w:t>年用量</w:t>
                  </w:r>
                  <w:r w:rsidR="00F60E1E">
                    <w:rPr>
                      <w:rFonts w:hint="eastAsia"/>
                      <w:b/>
                      <w:bCs/>
                      <w:szCs w:val="21"/>
                    </w:rPr>
                    <w:t>（单位）</w:t>
                  </w:r>
                </w:p>
              </w:tc>
              <w:tc>
                <w:tcPr>
                  <w:tcW w:w="790" w:type="pct"/>
                  <w:vAlign w:val="center"/>
                </w:tcPr>
                <w:p w:rsidR="00B32F57" w:rsidRDefault="00FA4406" w:rsidP="00756A21">
                  <w:pPr>
                    <w:adjustRightInd w:val="0"/>
                    <w:snapToGrid w:val="0"/>
                    <w:jc w:val="center"/>
                    <w:rPr>
                      <w:b/>
                      <w:bCs/>
                      <w:szCs w:val="21"/>
                    </w:rPr>
                  </w:pPr>
                  <w:r>
                    <w:rPr>
                      <w:b/>
                      <w:bCs/>
                      <w:szCs w:val="21"/>
                    </w:rPr>
                    <w:t>备注</w:t>
                  </w:r>
                </w:p>
              </w:tc>
            </w:tr>
            <w:tr w:rsidR="00450360" w:rsidTr="00756A21">
              <w:trPr>
                <w:trHeight w:val="340"/>
                <w:jc w:val="center"/>
              </w:trPr>
              <w:tc>
                <w:tcPr>
                  <w:tcW w:w="452" w:type="pct"/>
                  <w:vAlign w:val="center"/>
                </w:tcPr>
                <w:p w:rsidR="00450360" w:rsidRDefault="00450360" w:rsidP="00756A21">
                  <w:pPr>
                    <w:adjustRightInd w:val="0"/>
                    <w:snapToGrid w:val="0"/>
                    <w:jc w:val="center"/>
                    <w:rPr>
                      <w:szCs w:val="21"/>
                    </w:rPr>
                  </w:pPr>
                  <w:r>
                    <w:rPr>
                      <w:szCs w:val="21"/>
                    </w:rPr>
                    <w:t>1</w:t>
                  </w:r>
                </w:p>
              </w:tc>
              <w:tc>
                <w:tcPr>
                  <w:tcW w:w="463" w:type="pct"/>
                  <w:vMerge w:val="restart"/>
                  <w:vAlign w:val="center"/>
                </w:tcPr>
                <w:p w:rsidR="00450360" w:rsidRDefault="00450360" w:rsidP="00756A21">
                  <w:pPr>
                    <w:adjustRightInd w:val="0"/>
                    <w:snapToGrid w:val="0"/>
                    <w:jc w:val="center"/>
                    <w:rPr>
                      <w:szCs w:val="21"/>
                    </w:rPr>
                  </w:pPr>
                  <w:r>
                    <w:rPr>
                      <w:rFonts w:hint="eastAsia"/>
                      <w:szCs w:val="21"/>
                    </w:rPr>
                    <w:t>塑料粒子</w:t>
                  </w:r>
                </w:p>
              </w:tc>
              <w:tc>
                <w:tcPr>
                  <w:tcW w:w="488" w:type="pct"/>
                  <w:vAlign w:val="center"/>
                </w:tcPr>
                <w:p w:rsidR="00450360" w:rsidRDefault="00450360" w:rsidP="00756A21">
                  <w:pPr>
                    <w:adjustRightInd w:val="0"/>
                    <w:snapToGrid w:val="0"/>
                    <w:jc w:val="center"/>
                    <w:rPr>
                      <w:szCs w:val="21"/>
                    </w:rPr>
                  </w:pPr>
                  <w:r>
                    <w:rPr>
                      <w:rFonts w:hint="eastAsia"/>
                      <w:szCs w:val="21"/>
                    </w:rPr>
                    <w:t>聚丙烯粒子</w:t>
                  </w:r>
                </w:p>
              </w:tc>
              <w:tc>
                <w:tcPr>
                  <w:tcW w:w="1370" w:type="pct"/>
                  <w:vAlign w:val="center"/>
                </w:tcPr>
                <w:p w:rsidR="00450360" w:rsidRDefault="00450360" w:rsidP="00756A21">
                  <w:pPr>
                    <w:adjustRightInd w:val="0"/>
                    <w:snapToGrid w:val="0"/>
                    <w:jc w:val="center"/>
                    <w:rPr>
                      <w:szCs w:val="21"/>
                    </w:rPr>
                  </w:pPr>
                  <w:r>
                    <w:rPr>
                      <w:rFonts w:hint="eastAsia"/>
                      <w:szCs w:val="21"/>
                    </w:rPr>
                    <w:t>聚丙烯</w:t>
                  </w:r>
                </w:p>
              </w:tc>
              <w:tc>
                <w:tcPr>
                  <w:tcW w:w="723" w:type="pct"/>
                  <w:vAlign w:val="center"/>
                </w:tcPr>
                <w:p w:rsidR="00450360" w:rsidRDefault="00450360" w:rsidP="00756A21">
                  <w:pPr>
                    <w:adjustRightInd w:val="0"/>
                    <w:snapToGrid w:val="0"/>
                    <w:jc w:val="center"/>
                    <w:rPr>
                      <w:szCs w:val="21"/>
                    </w:rPr>
                  </w:pPr>
                  <w:r>
                    <w:rPr>
                      <w:rFonts w:hint="eastAsia"/>
                      <w:szCs w:val="21"/>
                    </w:rPr>
                    <w:t>25kg/</w:t>
                  </w:r>
                  <w:r>
                    <w:rPr>
                      <w:rFonts w:ascii="宋体" w:hAnsi="宋体" w:hint="eastAsia"/>
                      <w:szCs w:val="21"/>
                    </w:rPr>
                    <w:t>袋</w:t>
                  </w:r>
                </w:p>
              </w:tc>
              <w:tc>
                <w:tcPr>
                  <w:tcW w:w="714" w:type="pct"/>
                  <w:vAlign w:val="center"/>
                </w:tcPr>
                <w:p w:rsidR="00450360" w:rsidRDefault="00450360" w:rsidP="00756A21">
                  <w:pPr>
                    <w:widowControl/>
                    <w:jc w:val="center"/>
                    <w:textAlignment w:val="center"/>
                    <w:rPr>
                      <w:szCs w:val="21"/>
                    </w:rPr>
                  </w:pPr>
                  <w:r>
                    <w:rPr>
                      <w:rFonts w:hint="eastAsia"/>
                      <w:szCs w:val="21"/>
                    </w:rPr>
                    <w:t>30t</w:t>
                  </w:r>
                </w:p>
              </w:tc>
              <w:tc>
                <w:tcPr>
                  <w:tcW w:w="790" w:type="pct"/>
                  <w:vMerge w:val="restart"/>
                  <w:vAlign w:val="center"/>
                </w:tcPr>
                <w:p w:rsidR="00450360" w:rsidRDefault="00450360" w:rsidP="00756A21">
                  <w:pPr>
                    <w:adjustRightInd w:val="0"/>
                    <w:snapToGrid w:val="0"/>
                    <w:jc w:val="center"/>
                    <w:rPr>
                      <w:szCs w:val="21"/>
                    </w:rPr>
                  </w:pPr>
                  <w:r>
                    <w:rPr>
                      <w:szCs w:val="21"/>
                    </w:rPr>
                    <w:t>国内，汽运</w:t>
                  </w:r>
                </w:p>
              </w:tc>
            </w:tr>
            <w:tr w:rsidR="00450360" w:rsidTr="00756A21">
              <w:trPr>
                <w:trHeight w:val="340"/>
                <w:jc w:val="center"/>
              </w:trPr>
              <w:tc>
                <w:tcPr>
                  <w:tcW w:w="452" w:type="pct"/>
                  <w:vAlign w:val="center"/>
                </w:tcPr>
                <w:p w:rsidR="00450360" w:rsidRDefault="00450360" w:rsidP="00756A21">
                  <w:pPr>
                    <w:adjustRightInd w:val="0"/>
                    <w:snapToGrid w:val="0"/>
                    <w:jc w:val="center"/>
                    <w:rPr>
                      <w:szCs w:val="21"/>
                    </w:rPr>
                  </w:pPr>
                  <w:r>
                    <w:rPr>
                      <w:szCs w:val="21"/>
                    </w:rPr>
                    <w:t>2</w:t>
                  </w:r>
                </w:p>
              </w:tc>
              <w:tc>
                <w:tcPr>
                  <w:tcW w:w="463" w:type="pct"/>
                  <w:vMerge/>
                  <w:vAlign w:val="center"/>
                </w:tcPr>
                <w:p w:rsidR="00450360" w:rsidRDefault="00450360" w:rsidP="00756A21">
                  <w:pPr>
                    <w:adjustRightInd w:val="0"/>
                    <w:snapToGrid w:val="0"/>
                    <w:jc w:val="center"/>
                    <w:rPr>
                      <w:szCs w:val="21"/>
                    </w:rPr>
                  </w:pPr>
                </w:p>
              </w:tc>
              <w:tc>
                <w:tcPr>
                  <w:tcW w:w="488" w:type="pct"/>
                  <w:vAlign w:val="center"/>
                </w:tcPr>
                <w:p w:rsidR="00450360" w:rsidRDefault="00450360" w:rsidP="00756A21">
                  <w:pPr>
                    <w:adjustRightInd w:val="0"/>
                    <w:snapToGrid w:val="0"/>
                    <w:jc w:val="center"/>
                    <w:rPr>
                      <w:szCs w:val="21"/>
                    </w:rPr>
                  </w:pPr>
                  <w:r>
                    <w:rPr>
                      <w:rFonts w:hint="eastAsia"/>
                      <w:szCs w:val="21"/>
                    </w:rPr>
                    <w:t>ABS</w:t>
                  </w:r>
                  <w:r>
                    <w:rPr>
                      <w:rFonts w:hint="eastAsia"/>
                      <w:szCs w:val="21"/>
                    </w:rPr>
                    <w:t>粒子</w:t>
                  </w:r>
                </w:p>
              </w:tc>
              <w:tc>
                <w:tcPr>
                  <w:tcW w:w="1370" w:type="pct"/>
                  <w:vAlign w:val="center"/>
                </w:tcPr>
                <w:p w:rsidR="00450360" w:rsidRDefault="00450360" w:rsidP="00756A21">
                  <w:pPr>
                    <w:adjustRightInd w:val="0"/>
                    <w:snapToGrid w:val="0"/>
                    <w:jc w:val="center"/>
                    <w:rPr>
                      <w:szCs w:val="21"/>
                    </w:rPr>
                  </w:pPr>
                  <w:r>
                    <w:rPr>
                      <w:rFonts w:hint="eastAsia"/>
                      <w:szCs w:val="21"/>
                    </w:rPr>
                    <w:t>丙烯腈</w:t>
                  </w:r>
                  <w:r>
                    <w:rPr>
                      <w:rFonts w:hint="eastAsia"/>
                      <w:szCs w:val="21"/>
                    </w:rPr>
                    <w:t>-</w:t>
                  </w:r>
                  <w:r>
                    <w:rPr>
                      <w:rFonts w:hint="eastAsia"/>
                      <w:szCs w:val="21"/>
                    </w:rPr>
                    <w:t>苯乙烯</w:t>
                  </w:r>
                  <w:r>
                    <w:rPr>
                      <w:rFonts w:hint="eastAsia"/>
                      <w:szCs w:val="21"/>
                    </w:rPr>
                    <w:t>-</w:t>
                  </w:r>
                  <w:r>
                    <w:rPr>
                      <w:rFonts w:hint="eastAsia"/>
                      <w:szCs w:val="21"/>
                    </w:rPr>
                    <w:t>丁二烯共聚物</w:t>
                  </w:r>
                </w:p>
              </w:tc>
              <w:tc>
                <w:tcPr>
                  <w:tcW w:w="723" w:type="pct"/>
                  <w:vAlign w:val="center"/>
                </w:tcPr>
                <w:p w:rsidR="00450360" w:rsidRDefault="00450360" w:rsidP="00756A21">
                  <w:pPr>
                    <w:adjustRightInd w:val="0"/>
                    <w:snapToGrid w:val="0"/>
                    <w:jc w:val="center"/>
                    <w:rPr>
                      <w:szCs w:val="21"/>
                    </w:rPr>
                  </w:pPr>
                  <w:r>
                    <w:rPr>
                      <w:rFonts w:hint="eastAsia"/>
                      <w:szCs w:val="21"/>
                    </w:rPr>
                    <w:t>25kg/</w:t>
                  </w:r>
                  <w:r>
                    <w:rPr>
                      <w:rFonts w:hint="eastAsia"/>
                      <w:szCs w:val="21"/>
                    </w:rPr>
                    <w:t>袋</w:t>
                  </w:r>
                </w:p>
              </w:tc>
              <w:tc>
                <w:tcPr>
                  <w:tcW w:w="714" w:type="pct"/>
                  <w:vAlign w:val="center"/>
                </w:tcPr>
                <w:p w:rsidR="00450360" w:rsidRDefault="00450360" w:rsidP="00756A21">
                  <w:pPr>
                    <w:widowControl/>
                    <w:jc w:val="center"/>
                    <w:textAlignment w:val="center"/>
                    <w:rPr>
                      <w:szCs w:val="21"/>
                    </w:rPr>
                  </w:pPr>
                  <w:r>
                    <w:rPr>
                      <w:rFonts w:hint="eastAsia"/>
                      <w:szCs w:val="21"/>
                    </w:rPr>
                    <w:t>50t</w:t>
                  </w:r>
                </w:p>
              </w:tc>
              <w:tc>
                <w:tcPr>
                  <w:tcW w:w="790" w:type="pct"/>
                  <w:vMerge/>
                  <w:vAlign w:val="center"/>
                </w:tcPr>
                <w:p w:rsidR="00450360" w:rsidRDefault="00450360" w:rsidP="00756A21">
                  <w:pPr>
                    <w:adjustRightInd w:val="0"/>
                    <w:snapToGrid w:val="0"/>
                    <w:jc w:val="center"/>
                    <w:rPr>
                      <w:szCs w:val="21"/>
                    </w:rPr>
                  </w:pPr>
                </w:p>
              </w:tc>
            </w:tr>
            <w:tr w:rsidR="00706D9A" w:rsidTr="00756A21">
              <w:trPr>
                <w:trHeight w:val="340"/>
                <w:jc w:val="center"/>
              </w:trPr>
              <w:tc>
                <w:tcPr>
                  <w:tcW w:w="452" w:type="pct"/>
                  <w:vAlign w:val="center"/>
                </w:tcPr>
                <w:p w:rsidR="00706D9A" w:rsidRDefault="00706D9A" w:rsidP="00756A21">
                  <w:pPr>
                    <w:adjustRightInd w:val="0"/>
                    <w:snapToGrid w:val="0"/>
                    <w:jc w:val="center"/>
                    <w:rPr>
                      <w:szCs w:val="21"/>
                    </w:rPr>
                  </w:pPr>
                  <w:r>
                    <w:rPr>
                      <w:szCs w:val="21"/>
                    </w:rPr>
                    <w:t>3</w:t>
                  </w:r>
                </w:p>
              </w:tc>
              <w:tc>
                <w:tcPr>
                  <w:tcW w:w="951" w:type="pct"/>
                  <w:gridSpan w:val="2"/>
                  <w:vAlign w:val="center"/>
                </w:tcPr>
                <w:p w:rsidR="00706D9A" w:rsidRDefault="00706D9A" w:rsidP="00756A21">
                  <w:pPr>
                    <w:adjustRightInd w:val="0"/>
                    <w:snapToGrid w:val="0"/>
                    <w:jc w:val="center"/>
                    <w:rPr>
                      <w:szCs w:val="21"/>
                    </w:rPr>
                  </w:pPr>
                  <w:r>
                    <w:rPr>
                      <w:rFonts w:hint="eastAsia"/>
                      <w:szCs w:val="21"/>
                    </w:rPr>
                    <w:t>金属配件（穿刺、铁钩等）</w:t>
                  </w:r>
                </w:p>
              </w:tc>
              <w:tc>
                <w:tcPr>
                  <w:tcW w:w="1370" w:type="pct"/>
                  <w:vAlign w:val="center"/>
                </w:tcPr>
                <w:p w:rsidR="00706D9A" w:rsidRDefault="00706D9A" w:rsidP="00756A21">
                  <w:pPr>
                    <w:adjustRightInd w:val="0"/>
                    <w:snapToGrid w:val="0"/>
                    <w:jc w:val="center"/>
                    <w:rPr>
                      <w:szCs w:val="21"/>
                    </w:rPr>
                  </w:pPr>
                  <w:r>
                    <w:rPr>
                      <w:rFonts w:hint="eastAsia"/>
                      <w:szCs w:val="21"/>
                    </w:rPr>
                    <w:t>铁</w:t>
                  </w:r>
                </w:p>
              </w:tc>
              <w:tc>
                <w:tcPr>
                  <w:tcW w:w="723" w:type="pct"/>
                  <w:vAlign w:val="center"/>
                </w:tcPr>
                <w:p w:rsidR="00706D9A" w:rsidRDefault="00706D9A" w:rsidP="00756A21">
                  <w:pPr>
                    <w:adjustRightInd w:val="0"/>
                    <w:snapToGrid w:val="0"/>
                    <w:jc w:val="center"/>
                    <w:rPr>
                      <w:szCs w:val="21"/>
                    </w:rPr>
                  </w:pPr>
                  <w:r>
                    <w:rPr>
                      <w:rFonts w:hint="eastAsia"/>
                      <w:szCs w:val="21"/>
                    </w:rPr>
                    <w:t>/</w:t>
                  </w:r>
                </w:p>
              </w:tc>
              <w:tc>
                <w:tcPr>
                  <w:tcW w:w="714" w:type="pct"/>
                  <w:vAlign w:val="center"/>
                </w:tcPr>
                <w:p w:rsidR="00706D9A" w:rsidRDefault="00706D9A" w:rsidP="00756A21">
                  <w:pPr>
                    <w:widowControl/>
                    <w:jc w:val="center"/>
                    <w:textAlignment w:val="center"/>
                    <w:rPr>
                      <w:kern w:val="0"/>
                      <w:szCs w:val="21"/>
                    </w:rPr>
                  </w:pPr>
                  <w:r>
                    <w:rPr>
                      <w:rFonts w:hint="eastAsia"/>
                      <w:kern w:val="0"/>
                      <w:szCs w:val="21"/>
                    </w:rPr>
                    <w:t>1</w:t>
                  </w:r>
                  <w:r>
                    <w:rPr>
                      <w:rFonts w:hint="eastAsia"/>
                      <w:szCs w:val="21"/>
                    </w:rPr>
                    <w:t>t</w:t>
                  </w:r>
                </w:p>
              </w:tc>
              <w:tc>
                <w:tcPr>
                  <w:tcW w:w="790" w:type="pct"/>
                  <w:vMerge/>
                  <w:vAlign w:val="center"/>
                </w:tcPr>
                <w:p w:rsidR="00706D9A" w:rsidRDefault="00706D9A" w:rsidP="00756A21">
                  <w:pPr>
                    <w:adjustRightInd w:val="0"/>
                    <w:snapToGrid w:val="0"/>
                    <w:jc w:val="center"/>
                    <w:rPr>
                      <w:szCs w:val="21"/>
                    </w:rPr>
                  </w:pPr>
                </w:p>
              </w:tc>
            </w:tr>
            <w:tr w:rsidR="00FA691B" w:rsidTr="00756A21">
              <w:trPr>
                <w:trHeight w:val="340"/>
                <w:jc w:val="center"/>
              </w:trPr>
              <w:tc>
                <w:tcPr>
                  <w:tcW w:w="452" w:type="pct"/>
                  <w:vAlign w:val="center"/>
                </w:tcPr>
                <w:p w:rsidR="00FA691B" w:rsidRDefault="0051172F" w:rsidP="00756A21">
                  <w:pPr>
                    <w:adjustRightInd w:val="0"/>
                    <w:snapToGrid w:val="0"/>
                    <w:jc w:val="center"/>
                    <w:rPr>
                      <w:szCs w:val="21"/>
                    </w:rPr>
                  </w:pPr>
                  <w:r>
                    <w:rPr>
                      <w:rFonts w:hint="eastAsia"/>
                      <w:szCs w:val="21"/>
                    </w:rPr>
                    <w:t>4</w:t>
                  </w:r>
                </w:p>
              </w:tc>
              <w:tc>
                <w:tcPr>
                  <w:tcW w:w="951" w:type="pct"/>
                  <w:gridSpan w:val="2"/>
                  <w:vAlign w:val="center"/>
                </w:tcPr>
                <w:p w:rsidR="00FA691B" w:rsidRDefault="00FA691B" w:rsidP="00756A21">
                  <w:pPr>
                    <w:adjustRightInd w:val="0"/>
                    <w:snapToGrid w:val="0"/>
                    <w:jc w:val="center"/>
                    <w:rPr>
                      <w:szCs w:val="21"/>
                    </w:rPr>
                  </w:pPr>
                  <w:r>
                    <w:rPr>
                      <w:rFonts w:hint="eastAsia"/>
                      <w:szCs w:val="21"/>
                    </w:rPr>
                    <w:t>液压油</w:t>
                  </w:r>
                </w:p>
              </w:tc>
              <w:tc>
                <w:tcPr>
                  <w:tcW w:w="1370" w:type="pct"/>
                  <w:vAlign w:val="center"/>
                </w:tcPr>
                <w:p w:rsidR="00FA691B" w:rsidRDefault="00FA691B" w:rsidP="00756A21">
                  <w:pPr>
                    <w:adjustRightInd w:val="0"/>
                    <w:snapToGrid w:val="0"/>
                    <w:jc w:val="center"/>
                    <w:rPr>
                      <w:szCs w:val="21"/>
                    </w:rPr>
                  </w:pPr>
                  <w:r>
                    <w:rPr>
                      <w:rFonts w:hint="eastAsia"/>
                      <w:szCs w:val="21"/>
                    </w:rPr>
                    <w:t>矿物油</w:t>
                  </w:r>
                </w:p>
              </w:tc>
              <w:tc>
                <w:tcPr>
                  <w:tcW w:w="723" w:type="pct"/>
                  <w:vAlign w:val="center"/>
                </w:tcPr>
                <w:p w:rsidR="00FA691B" w:rsidRDefault="00FA691B" w:rsidP="00756A21">
                  <w:pPr>
                    <w:adjustRightInd w:val="0"/>
                    <w:snapToGrid w:val="0"/>
                    <w:jc w:val="center"/>
                    <w:rPr>
                      <w:szCs w:val="21"/>
                    </w:rPr>
                  </w:pPr>
                  <w:r>
                    <w:rPr>
                      <w:rFonts w:hint="eastAsia"/>
                      <w:szCs w:val="21"/>
                    </w:rPr>
                    <w:t>170kg/</w:t>
                  </w:r>
                  <w:r>
                    <w:rPr>
                      <w:rFonts w:hint="eastAsia"/>
                      <w:szCs w:val="21"/>
                    </w:rPr>
                    <w:t>桶</w:t>
                  </w:r>
                </w:p>
              </w:tc>
              <w:tc>
                <w:tcPr>
                  <w:tcW w:w="714" w:type="pct"/>
                  <w:vAlign w:val="center"/>
                </w:tcPr>
                <w:p w:rsidR="00FA691B" w:rsidRDefault="00FA691B" w:rsidP="00756A21">
                  <w:pPr>
                    <w:adjustRightInd w:val="0"/>
                    <w:snapToGrid w:val="0"/>
                    <w:jc w:val="center"/>
                    <w:rPr>
                      <w:szCs w:val="21"/>
                    </w:rPr>
                  </w:pPr>
                  <w:r>
                    <w:rPr>
                      <w:rFonts w:hint="eastAsia"/>
                      <w:szCs w:val="21"/>
                    </w:rPr>
                    <w:t>0.17t</w:t>
                  </w:r>
                </w:p>
              </w:tc>
              <w:tc>
                <w:tcPr>
                  <w:tcW w:w="790" w:type="pct"/>
                  <w:vMerge/>
                  <w:vAlign w:val="center"/>
                </w:tcPr>
                <w:p w:rsidR="00FA691B" w:rsidRDefault="00FA691B" w:rsidP="00756A21">
                  <w:pPr>
                    <w:adjustRightInd w:val="0"/>
                    <w:snapToGrid w:val="0"/>
                    <w:jc w:val="center"/>
                    <w:rPr>
                      <w:szCs w:val="21"/>
                    </w:rPr>
                  </w:pPr>
                </w:p>
              </w:tc>
            </w:tr>
          </w:tbl>
          <w:p w:rsidR="005B0249" w:rsidRDefault="005B0249">
            <w:pPr>
              <w:adjustRightInd w:val="0"/>
              <w:snapToGrid w:val="0"/>
              <w:jc w:val="center"/>
              <w:rPr>
                <w:b/>
                <w:sz w:val="24"/>
              </w:rPr>
            </w:pPr>
          </w:p>
          <w:p w:rsidR="00E529E8" w:rsidRDefault="00E529E8" w:rsidP="00E529E8">
            <w:pPr>
              <w:pStyle w:val="BlockQuote"/>
              <w:ind w:left="-84" w:firstLine="560"/>
              <w:rPr>
                <w:rFonts w:eastAsiaTheme="minorEastAsia"/>
              </w:rPr>
            </w:pPr>
          </w:p>
          <w:p w:rsidR="0051172F" w:rsidRDefault="0051172F" w:rsidP="00E529E8">
            <w:pPr>
              <w:pStyle w:val="BlockQuote"/>
              <w:ind w:left="-84" w:firstLine="560"/>
              <w:rPr>
                <w:rFonts w:eastAsiaTheme="minorEastAsia"/>
              </w:rPr>
            </w:pPr>
          </w:p>
          <w:p w:rsidR="0051172F" w:rsidRDefault="0051172F" w:rsidP="00E529E8">
            <w:pPr>
              <w:pStyle w:val="BlockQuote"/>
              <w:ind w:left="-84" w:firstLine="560"/>
              <w:rPr>
                <w:rFonts w:eastAsiaTheme="minorEastAsia"/>
              </w:rPr>
            </w:pPr>
          </w:p>
          <w:p w:rsidR="00B32F57" w:rsidRDefault="00FA4406">
            <w:pPr>
              <w:adjustRightInd w:val="0"/>
              <w:snapToGrid w:val="0"/>
              <w:jc w:val="center"/>
              <w:rPr>
                <w:rFonts w:ascii="宋体" w:hAnsi="宋体"/>
                <w:b/>
                <w:bCs/>
                <w:color w:val="FF0000"/>
                <w:sz w:val="24"/>
              </w:rPr>
            </w:pPr>
            <w:r>
              <w:rPr>
                <w:b/>
                <w:sz w:val="24"/>
              </w:rPr>
              <w:lastRenderedPageBreak/>
              <w:t>表</w:t>
            </w:r>
            <w:r>
              <w:rPr>
                <w:rFonts w:hint="eastAsia"/>
                <w:b/>
                <w:sz w:val="24"/>
              </w:rPr>
              <w:t>2-6</w:t>
            </w:r>
            <w:r>
              <w:rPr>
                <w:b/>
                <w:sz w:val="24"/>
              </w:rPr>
              <w:t xml:space="preserve"> </w:t>
            </w:r>
            <w:r>
              <w:rPr>
                <w:rFonts w:hint="eastAsia"/>
                <w:b/>
                <w:sz w:val="24"/>
              </w:rPr>
              <w:t xml:space="preserve"> </w:t>
            </w:r>
            <w:r>
              <w:rPr>
                <w:b/>
                <w:sz w:val="24"/>
              </w:rPr>
              <w:t>原辅材料理化性质</w:t>
            </w:r>
          </w:p>
          <w:tbl>
            <w:tblPr>
              <w:tblW w:w="5000" w:type="pct"/>
              <w:jc w:val="center"/>
              <w:tblBorders>
                <w:top w:val="single" w:sz="12" w:space="0" w:color="000000"/>
                <w:bottom w:val="single" w:sz="12" w:space="0" w:color="auto"/>
                <w:insideH w:val="single" w:sz="4" w:space="0" w:color="000000"/>
                <w:insideV w:val="single" w:sz="4" w:space="0" w:color="000000"/>
              </w:tblBorders>
              <w:tblLook w:val="04A0"/>
            </w:tblPr>
            <w:tblGrid>
              <w:gridCol w:w="714"/>
              <w:gridCol w:w="1006"/>
              <w:gridCol w:w="6703"/>
            </w:tblGrid>
            <w:tr w:rsidR="00B32F57">
              <w:trPr>
                <w:trHeight w:val="340"/>
                <w:jc w:val="center"/>
              </w:trPr>
              <w:tc>
                <w:tcPr>
                  <w:tcW w:w="424" w:type="pct"/>
                  <w:vAlign w:val="center"/>
                </w:tcPr>
                <w:p w:rsidR="00B32F57" w:rsidRDefault="00FA4406">
                  <w:pPr>
                    <w:adjustRightInd w:val="0"/>
                    <w:snapToGrid w:val="0"/>
                    <w:jc w:val="center"/>
                    <w:rPr>
                      <w:b/>
                      <w:bCs/>
                      <w:szCs w:val="21"/>
                    </w:rPr>
                  </w:pPr>
                  <w:r>
                    <w:rPr>
                      <w:b/>
                      <w:bCs/>
                    </w:rPr>
                    <w:t>名称</w:t>
                  </w:r>
                </w:p>
              </w:tc>
              <w:tc>
                <w:tcPr>
                  <w:tcW w:w="597" w:type="pct"/>
                  <w:vAlign w:val="center"/>
                </w:tcPr>
                <w:p w:rsidR="00B32F57" w:rsidRDefault="00FA4406">
                  <w:pPr>
                    <w:adjustRightInd w:val="0"/>
                    <w:snapToGrid w:val="0"/>
                    <w:jc w:val="center"/>
                    <w:rPr>
                      <w:b/>
                      <w:bCs/>
                      <w:szCs w:val="21"/>
                    </w:rPr>
                  </w:pPr>
                  <w:r>
                    <w:rPr>
                      <w:b/>
                      <w:bCs/>
                    </w:rPr>
                    <w:t>危规号</w:t>
                  </w:r>
                </w:p>
              </w:tc>
              <w:tc>
                <w:tcPr>
                  <w:tcW w:w="3979" w:type="pct"/>
                  <w:vAlign w:val="center"/>
                </w:tcPr>
                <w:p w:rsidR="00B32F57" w:rsidRDefault="00FA4406">
                  <w:pPr>
                    <w:adjustRightInd w:val="0"/>
                    <w:snapToGrid w:val="0"/>
                    <w:jc w:val="center"/>
                    <w:rPr>
                      <w:b/>
                      <w:bCs/>
                      <w:szCs w:val="21"/>
                    </w:rPr>
                  </w:pPr>
                  <w:r>
                    <w:rPr>
                      <w:b/>
                      <w:bCs/>
                    </w:rPr>
                    <w:t>理化性质</w:t>
                  </w:r>
                </w:p>
              </w:tc>
            </w:tr>
            <w:tr w:rsidR="00B32F57">
              <w:trPr>
                <w:trHeight w:val="340"/>
                <w:jc w:val="center"/>
              </w:trPr>
              <w:tc>
                <w:tcPr>
                  <w:tcW w:w="424" w:type="pct"/>
                  <w:vAlign w:val="center"/>
                </w:tcPr>
                <w:p w:rsidR="00B32F57" w:rsidRDefault="00FA4406">
                  <w:pPr>
                    <w:widowControl/>
                    <w:jc w:val="center"/>
                    <w:rPr>
                      <w:szCs w:val="21"/>
                    </w:rPr>
                  </w:pPr>
                  <w:r>
                    <w:rPr>
                      <w:szCs w:val="21"/>
                    </w:rPr>
                    <w:t>聚丙烯</w:t>
                  </w:r>
                  <w:r w:rsidR="00501B3F">
                    <w:rPr>
                      <w:rFonts w:hint="eastAsia"/>
                      <w:szCs w:val="21"/>
                    </w:rPr>
                    <w:t>粒子</w:t>
                  </w:r>
                </w:p>
              </w:tc>
              <w:tc>
                <w:tcPr>
                  <w:tcW w:w="597" w:type="pct"/>
                  <w:vAlign w:val="center"/>
                </w:tcPr>
                <w:p w:rsidR="00B32F57" w:rsidRDefault="00FA4406">
                  <w:pPr>
                    <w:jc w:val="center"/>
                    <w:rPr>
                      <w:kern w:val="0"/>
                      <w:szCs w:val="21"/>
                    </w:rPr>
                  </w:pPr>
                  <w:r>
                    <w:rPr>
                      <w:kern w:val="0"/>
                    </w:rPr>
                    <w:t>/</w:t>
                  </w:r>
                </w:p>
              </w:tc>
              <w:tc>
                <w:tcPr>
                  <w:tcW w:w="3979" w:type="pct"/>
                  <w:vAlign w:val="center"/>
                </w:tcPr>
                <w:p w:rsidR="00B32F57" w:rsidRDefault="00FA4406">
                  <w:pPr>
                    <w:widowControl/>
                    <w:rPr>
                      <w:szCs w:val="21"/>
                    </w:rPr>
                  </w:pPr>
                  <w:r>
                    <w:rPr>
                      <w:szCs w:val="21"/>
                    </w:rPr>
                    <w:t>性状：白色粉末；密度（</w:t>
                  </w:r>
                  <w:r>
                    <w:rPr>
                      <w:szCs w:val="21"/>
                    </w:rPr>
                    <w:t>g/mLat 25</w:t>
                  </w:r>
                  <w:r>
                    <w:rPr>
                      <w:rFonts w:ascii="宋体" w:hAnsi="宋体" w:cs="宋体" w:hint="eastAsia"/>
                      <w:szCs w:val="21"/>
                    </w:rPr>
                    <w:t>℃</w:t>
                  </w:r>
                  <w:r>
                    <w:rPr>
                      <w:rFonts w:ascii="宋体" w:hAnsi="宋体"/>
                      <w:szCs w:val="21"/>
                    </w:rPr>
                    <w:t>）：</w:t>
                  </w:r>
                  <w:r>
                    <w:rPr>
                      <w:szCs w:val="21"/>
                    </w:rPr>
                    <w:t>0.9</w:t>
                  </w:r>
                  <w:r>
                    <w:rPr>
                      <w:rFonts w:ascii="宋体" w:hAnsi="宋体"/>
                      <w:szCs w:val="21"/>
                    </w:rPr>
                    <w:t>；熔点（</w:t>
                  </w:r>
                  <w:r>
                    <w:rPr>
                      <w:rFonts w:ascii="宋体" w:hAnsi="宋体" w:cs="宋体" w:hint="eastAsia"/>
                      <w:szCs w:val="21"/>
                    </w:rPr>
                    <w:t>℃</w:t>
                  </w:r>
                  <w:r>
                    <w:rPr>
                      <w:rFonts w:ascii="宋体" w:hAnsi="宋体"/>
                      <w:szCs w:val="21"/>
                    </w:rPr>
                    <w:t>）：</w:t>
                  </w:r>
                  <w:r>
                    <w:rPr>
                      <w:szCs w:val="21"/>
                    </w:rPr>
                    <w:t>189</w:t>
                  </w:r>
                  <w:r>
                    <w:rPr>
                      <w:rFonts w:ascii="宋体" w:hAnsi="宋体" w:hint="eastAsia"/>
                      <w:szCs w:val="21"/>
                    </w:rPr>
                    <w:t>，</w:t>
                  </w:r>
                  <w:r>
                    <w:rPr>
                      <w:rFonts w:ascii="宋体" w:hAnsi="宋体"/>
                      <w:szCs w:val="21"/>
                    </w:rPr>
                    <w:t>一种半结晶的热塑性塑料。具有较高的耐冲击性，机械性质强韧，抗多种有机溶剂和酸碱腐蚀。在工业界有广泛的应用，是平常常见的高分子材料之一。</w:t>
                  </w:r>
                </w:p>
              </w:tc>
            </w:tr>
            <w:tr w:rsidR="00BB402D">
              <w:trPr>
                <w:trHeight w:val="340"/>
                <w:jc w:val="center"/>
              </w:trPr>
              <w:tc>
                <w:tcPr>
                  <w:tcW w:w="424" w:type="pct"/>
                  <w:vAlign w:val="center"/>
                </w:tcPr>
                <w:p w:rsidR="00BB402D" w:rsidRDefault="00BB402D">
                  <w:pPr>
                    <w:widowControl/>
                    <w:jc w:val="center"/>
                    <w:rPr>
                      <w:szCs w:val="21"/>
                    </w:rPr>
                  </w:pPr>
                  <w:r>
                    <w:rPr>
                      <w:rFonts w:hint="eastAsia"/>
                      <w:szCs w:val="21"/>
                    </w:rPr>
                    <w:t>ABS</w:t>
                  </w:r>
                  <w:r>
                    <w:rPr>
                      <w:rFonts w:hint="eastAsia"/>
                      <w:szCs w:val="21"/>
                    </w:rPr>
                    <w:t>粒子</w:t>
                  </w:r>
                </w:p>
              </w:tc>
              <w:tc>
                <w:tcPr>
                  <w:tcW w:w="597" w:type="pct"/>
                  <w:vAlign w:val="center"/>
                </w:tcPr>
                <w:p w:rsidR="00BB402D" w:rsidRDefault="00BB402D">
                  <w:pPr>
                    <w:jc w:val="center"/>
                    <w:rPr>
                      <w:kern w:val="0"/>
                    </w:rPr>
                  </w:pPr>
                  <w:r>
                    <w:rPr>
                      <w:rFonts w:hint="eastAsia"/>
                      <w:kern w:val="0"/>
                    </w:rPr>
                    <w:t>/</w:t>
                  </w:r>
                </w:p>
              </w:tc>
              <w:tc>
                <w:tcPr>
                  <w:tcW w:w="3979" w:type="pct"/>
                  <w:vAlign w:val="center"/>
                </w:tcPr>
                <w:p w:rsidR="00BB402D" w:rsidRDefault="00A6417E">
                  <w:pPr>
                    <w:widowControl/>
                    <w:rPr>
                      <w:szCs w:val="21"/>
                    </w:rPr>
                  </w:pPr>
                  <w:hyperlink r:id="rId16" w:history="1">
                    <w:r w:rsidR="00BB402D">
                      <w:rPr>
                        <w:szCs w:val="21"/>
                      </w:rPr>
                      <w:t>丙烯腈</w:t>
                    </w:r>
                    <w:r w:rsidR="00BB402D">
                      <w:rPr>
                        <w:szCs w:val="21"/>
                      </w:rPr>
                      <w:t>-</w:t>
                    </w:r>
                    <w:r w:rsidR="00BB402D">
                      <w:rPr>
                        <w:szCs w:val="21"/>
                      </w:rPr>
                      <w:t>苯乙烯</w:t>
                    </w:r>
                    <w:r w:rsidR="00BB402D">
                      <w:rPr>
                        <w:szCs w:val="21"/>
                      </w:rPr>
                      <w:t>-</w:t>
                    </w:r>
                    <w:r w:rsidR="00BB402D">
                      <w:rPr>
                        <w:szCs w:val="21"/>
                      </w:rPr>
                      <w:t>丁二烯共聚物</w:t>
                    </w:r>
                  </w:hyperlink>
                  <w:r w:rsidR="00BB402D">
                    <w:rPr>
                      <w:szCs w:val="21"/>
                    </w:rPr>
                    <w:t>粒子（化学式：</w:t>
                  </w:r>
                  <w:r w:rsidR="00BB402D">
                    <w:rPr>
                      <w:szCs w:val="21"/>
                    </w:rPr>
                    <w:t>(</w:t>
                  </w:r>
                  <w:hyperlink r:id="rId17" w:history="1">
                    <w:r w:rsidR="00BB402D">
                      <w:rPr>
                        <w:szCs w:val="21"/>
                      </w:rPr>
                      <w:t>C</w:t>
                    </w:r>
                    <w:r w:rsidR="00BB402D">
                      <w:rPr>
                        <w:szCs w:val="21"/>
                        <w:vertAlign w:val="subscript"/>
                      </w:rPr>
                      <w:t>8</w:t>
                    </w:r>
                    <w:r w:rsidR="00BB402D">
                      <w:rPr>
                        <w:szCs w:val="21"/>
                      </w:rPr>
                      <w:t>H</w:t>
                    </w:r>
                    <w:r w:rsidR="00BB402D">
                      <w:rPr>
                        <w:szCs w:val="21"/>
                        <w:vertAlign w:val="subscript"/>
                      </w:rPr>
                      <w:t>8</w:t>
                    </w:r>
                  </w:hyperlink>
                  <w:r w:rsidR="00BB402D">
                    <w:rPr>
                      <w:szCs w:val="21"/>
                    </w:rPr>
                    <w:t>·</w:t>
                  </w:r>
                  <w:hyperlink r:id="rId18" w:history="1">
                    <w:r w:rsidR="00BB402D">
                      <w:rPr>
                        <w:szCs w:val="21"/>
                      </w:rPr>
                      <w:t>C</w:t>
                    </w:r>
                    <w:r w:rsidR="00BB402D">
                      <w:rPr>
                        <w:szCs w:val="21"/>
                        <w:vertAlign w:val="subscript"/>
                      </w:rPr>
                      <w:t>4</w:t>
                    </w:r>
                    <w:r w:rsidR="00BB402D">
                      <w:rPr>
                        <w:szCs w:val="21"/>
                      </w:rPr>
                      <w:t>H</w:t>
                    </w:r>
                    <w:r w:rsidR="00BB402D">
                      <w:rPr>
                        <w:szCs w:val="21"/>
                        <w:vertAlign w:val="subscript"/>
                      </w:rPr>
                      <w:t>6</w:t>
                    </w:r>
                  </w:hyperlink>
                  <w:r w:rsidR="00BB402D">
                    <w:rPr>
                      <w:szCs w:val="21"/>
                    </w:rPr>
                    <w:t>·C</w:t>
                  </w:r>
                  <w:r w:rsidR="00BB402D">
                    <w:rPr>
                      <w:szCs w:val="21"/>
                      <w:vertAlign w:val="subscript"/>
                    </w:rPr>
                    <w:t>3</w:t>
                  </w:r>
                  <w:r w:rsidR="00BB402D">
                    <w:rPr>
                      <w:szCs w:val="21"/>
                    </w:rPr>
                    <w:t>H</w:t>
                  </w:r>
                  <w:r w:rsidR="00BB402D">
                    <w:rPr>
                      <w:szCs w:val="21"/>
                      <w:vertAlign w:val="subscript"/>
                    </w:rPr>
                    <w:t>3</w:t>
                  </w:r>
                  <w:r w:rsidR="00BB402D">
                    <w:rPr>
                      <w:szCs w:val="21"/>
                    </w:rPr>
                    <w:t>N)</w:t>
                  </w:r>
                  <w:r w:rsidR="00BB402D" w:rsidRPr="00D65427">
                    <w:rPr>
                      <w:szCs w:val="21"/>
                      <w:vertAlign w:val="subscript"/>
                    </w:rPr>
                    <w:t>x</w:t>
                  </w:r>
                  <w:r w:rsidR="00BB402D">
                    <w:rPr>
                      <w:szCs w:val="21"/>
                    </w:rPr>
                    <w:t>），一般的</w:t>
                  </w:r>
                  <w:r w:rsidR="00BB402D">
                    <w:rPr>
                      <w:szCs w:val="21"/>
                    </w:rPr>
                    <w:t>ABS</w:t>
                  </w:r>
                  <w:r w:rsidR="00BB402D">
                    <w:rPr>
                      <w:szCs w:val="21"/>
                    </w:rPr>
                    <w:t>熔点为</w:t>
                  </w:r>
                  <w:r w:rsidR="00C81E4B">
                    <w:rPr>
                      <w:szCs w:val="21"/>
                    </w:rPr>
                    <w:t>170</w:t>
                  </w:r>
                  <w:r w:rsidR="00BB402D">
                    <w:rPr>
                      <w:szCs w:val="21"/>
                    </w:rPr>
                    <w:t>℃</w:t>
                  </w:r>
                  <w:r w:rsidR="00BB402D">
                    <w:rPr>
                      <w:szCs w:val="21"/>
                    </w:rPr>
                    <w:t>左右，分解温度为</w:t>
                  </w:r>
                  <w:r w:rsidR="00C81E4B">
                    <w:rPr>
                      <w:szCs w:val="21"/>
                    </w:rPr>
                    <w:t>260</w:t>
                  </w:r>
                  <w:r w:rsidR="00BB402D">
                    <w:rPr>
                      <w:szCs w:val="21"/>
                    </w:rPr>
                    <w:t>℃</w:t>
                  </w:r>
                  <w:r w:rsidR="00BB402D">
                    <w:rPr>
                      <w:szCs w:val="21"/>
                    </w:rPr>
                    <w:t>；注塑温度的可调区间比较大。注塑时，注塑温度的可调区间比较大。注塑时，一般使用温度为</w:t>
                  </w:r>
                  <w:r w:rsidR="00BB402D">
                    <w:rPr>
                      <w:szCs w:val="21"/>
                    </w:rPr>
                    <w:t>180℃--240℃</w:t>
                  </w:r>
                  <w:r w:rsidR="00BB402D">
                    <w:rPr>
                      <w:szCs w:val="21"/>
                    </w:rPr>
                    <w:t>。</w:t>
                  </w:r>
                </w:p>
              </w:tc>
            </w:tr>
            <w:tr w:rsidR="00B32F57">
              <w:trPr>
                <w:trHeight w:val="340"/>
                <w:jc w:val="center"/>
              </w:trPr>
              <w:tc>
                <w:tcPr>
                  <w:tcW w:w="424" w:type="pct"/>
                  <w:vAlign w:val="center"/>
                </w:tcPr>
                <w:p w:rsidR="00B32F57" w:rsidRDefault="001C5001">
                  <w:pPr>
                    <w:adjustRightInd w:val="0"/>
                    <w:snapToGrid w:val="0"/>
                    <w:jc w:val="center"/>
                    <w:rPr>
                      <w:color w:val="FF0000"/>
                      <w:szCs w:val="21"/>
                    </w:rPr>
                  </w:pPr>
                  <w:r>
                    <w:rPr>
                      <w:rFonts w:hint="eastAsia"/>
                      <w:szCs w:val="21"/>
                    </w:rPr>
                    <w:t>液压油</w:t>
                  </w:r>
                </w:p>
              </w:tc>
              <w:tc>
                <w:tcPr>
                  <w:tcW w:w="597" w:type="pct"/>
                  <w:vAlign w:val="center"/>
                </w:tcPr>
                <w:p w:rsidR="00B32F57" w:rsidRDefault="001C5001">
                  <w:pPr>
                    <w:jc w:val="center"/>
                    <w:rPr>
                      <w:kern w:val="0"/>
                    </w:rPr>
                  </w:pPr>
                  <w:r>
                    <w:rPr>
                      <w:rFonts w:hint="eastAsia"/>
                      <w:kern w:val="0"/>
                    </w:rPr>
                    <w:t>/</w:t>
                  </w:r>
                </w:p>
              </w:tc>
              <w:tc>
                <w:tcPr>
                  <w:tcW w:w="3979" w:type="pct"/>
                  <w:vAlign w:val="center"/>
                </w:tcPr>
                <w:p w:rsidR="00B32F57" w:rsidRDefault="00AF01A4" w:rsidP="00AF01A4">
                  <w:pPr>
                    <w:widowControl/>
                    <w:rPr>
                      <w:szCs w:val="21"/>
                    </w:rPr>
                  </w:pPr>
                  <w:r w:rsidRPr="00AF01A4">
                    <w:rPr>
                      <w:szCs w:val="21"/>
                    </w:rPr>
                    <w:t>液压油就是利用液体压力能的液压系统使用的液压介质，在</w:t>
                  </w:r>
                  <w:hyperlink r:id="rId19" w:tgtFrame="_blank" w:history="1">
                    <w:r w:rsidRPr="00AF01A4">
                      <w:rPr>
                        <w:szCs w:val="21"/>
                      </w:rPr>
                      <w:t>液压系统</w:t>
                    </w:r>
                  </w:hyperlink>
                  <w:r w:rsidRPr="00AF01A4">
                    <w:rPr>
                      <w:szCs w:val="21"/>
                    </w:rPr>
                    <w:t>中起着</w:t>
                  </w:r>
                  <w:hyperlink r:id="rId20" w:tgtFrame="_blank" w:history="1">
                    <w:r w:rsidRPr="00AF01A4">
                      <w:rPr>
                        <w:szCs w:val="21"/>
                      </w:rPr>
                      <w:t>能量传递</w:t>
                    </w:r>
                  </w:hyperlink>
                  <w:r w:rsidRPr="00AF01A4">
                    <w:rPr>
                      <w:szCs w:val="21"/>
                    </w:rPr>
                    <w:t>、抗磨、系统润滑、</w:t>
                  </w:r>
                  <w:hyperlink r:id="rId21" w:tgtFrame="_blank" w:history="1">
                    <w:r w:rsidRPr="00AF01A4">
                      <w:rPr>
                        <w:szCs w:val="21"/>
                      </w:rPr>
                      <w:t>防腐</w:t>
                    </w:r>
                  </w:hyperlink>
                  <w:r w:rsidRPr="00AF01A4">
                    <w:rPr>
                      <w:szCs w:val="21"/>
                    </w:rPr>
                    <w:t>、</w:t>
                  </w:r>
                  <w:hyperlink r:id="rId22" w:tgtFrame="_blank" w:history="1">
                    <w:r w:rsidRPr="00AF01A4">
                      <w:rPr>
                        <w:szCs w:val="21"/>
                      </w:rPr>
                      <w:t>防锈</w:t>
                    </w:r>
                  </w:hyperlink>
                  <w:r w:rsidRPr="00AF01A4">
                    <w:rPr>
                      <w:szCs w:val="21"/>
                    </w:rPr>
                    <w:t>、</w:t>
                  </w:r>
                  <w:hyperlink r:id="rId23" w:tgtFrame="_blank" w:history="1">
                    <w:r w:rsidRPr="00AF01A4">
                      <w:rPr>
                        <w:szCs w:val="21"/>
                      </w:rPr>
                      <w:t>冷却</w:t>
                    </w:r>
                  </w:hyperlink>
                  <w:r w:rsidRPr="00AF01A4">
                    <w:rPr>
                      <w:szCs w:val="21"/>
                    </w:rPr>
                    <w:t>等作用。对于液压油来说，首先应满足液压装置在工作温度下与启动温度下对液体粘度的要求，由于润滑油的</w:t>
                  </w:r>
                  <w:hyperlink r:id="rId24" w:tgtFrame="_blank" w:history="1">
                    <w:r w:rsidRPr="00AF01A4">
                      <w:rPr>
                        <w:szCs w:val="21"/>
                      </w:rPr>
                      <w:t>粘度</w:t>
                    </w:r>
                  </w:hyperlink>
                  <w:r w:rsidRPr="00AF01A4">
                    <w:rPr>
                      <w:szCs w:val="21"/>
                    </w:rPr>
                    <w:t>变化直接与液压动作、传递效率和传递精度有关，还要求油的粘温性能和</w:t>
                  </w:r>
                  <w:hyperlink r:id="rId25" w:tgtFrame="_blank" w:history="1">
                    <w:r w:rsidRPr="00AF01A4">
                      <w:rPr>
                        <w:szCs w:val="21"/>
                      </w:rPr>
                      <w:t>剪切安定性</w:t>
                    </w:r>
                  </w:hyperlink>
                  <w:r w:rsidRPr="00AF01A4">
                    <w:rPr>
                      <w:szCs w:val="21"/>
                    </w:rPr>
                    <w:t>应满足不同用途所提出的各种需求。</w:t>
                  </w:r>
                </w:p>
              </w:tc>
            </w:tr>
          </w:tbl>
          <w:p w:rsidR="00B32F57" w:rsidRDefault="00FA4406">
            <w:pPr>
              <w:widowControl/>
              <w:spacing w:line="360" w:lineRule="auto"/>
              <w:jc w:val="left"/>
              <w:rPr>
                <w:rFonts w:ascii="宋体" w:hAnsi="宋体"/>
                <w:b/>
                <w:bCs/>
                <w:sz w:val="24"/>
              </w:rPr>
            </w:pPr>
            <w:r>
              <w:rPr>
                <w:rFonts w:hint="eastAsia"/>
                <w:b/>
                <w:bCs/>
                <w:sz w:val="24"/>
              </w:rPr>
              <w:t>8</w:t>
            </w:r>
            <w:r>
              <w:rPr>
                <w:rFonts w:ascii="宋体" w:hAnsi="宋体" w:hint="eastAsia"/>
                <w:b/>
                <w:bCs/>
                <w:sz w:val="24"/>
              </w:rPr>
              <w:t>、给排水</w:t>
            </w:r>
          </w:p>
          <w:p w:rsidR="00B32F57" w:rsidRDefault="00292742">
            <w:pPr>
              <w:adjustRightInd w:val="0"/>
              <w:snapToGrid w:val="0"/>
              <w:spacing w:line="360" w:lineRule="auto"/>
              <w:ind w:firstLineChars="200" w:firstLine="480"/>
              <w:rPr>
                <w:sz w:val="24"/>
              </w:rPr>
            </w:pPr>
            <w:r>
              <w:rPr>
                <w:rFonts w:ascii="宋体" w:hAnsi="宋体" w:hint="eastAsia"/>
                <w:sz w:val="24"/>
              </w:rPr>
              <w:t>①</w:t>
            </w:r>
            <w:r w:rsidR="00FA4406">
              <w:rPr>
                <w:rFonts w:hint="eastAsia"/>
                <w:sz w:val="24"/>
              </w:rPr>
              <w:t>生活用水：</w:t>
            </w:r>
            <w:r w:rsidR="00FA4406" w:rsidRPr="002D2149">
              <w:rPr>
                <w:rFonts w:hint="eastAsia"/>
                <w:sz w:val="24"/>
              </w:rPr>
              <w:t>项目拟用职工</w:t>
            </w:r>
            <w:r w:rsidR="00FA4406" w:rsidRPr="002D2149">
              <w:rPr>
                <w:rFonts w:hint="eastAsia"/>
                <w:sz w:val="24"/>
              </w:rPr>
              <w:t>2</w:t>
            </w:r>
            <w:r w:rsidR="002D2149" w:rsidRPr="002D2149">
              <w:rPr>
                <w:rFonts w:hint="eastAsia"/>
                <w:sz w:val="24"/>
              </w:rPr>
              <w:t>0</w:t>
            </w:r>
            <w:r w:rsidR="00FA4406" w:rsidRPr="002D2149">
              <w:rPr>
                <w:rFonts w:hint="eastAsia"/>
                <w:sz w:val="24"/>
              </w:rPr>
              <w:t>人</w:t>
            </w:r>
            <w:r w:rsidR="00FA4406">
              <w:rPr>
                <w:rFonts w:hint="eastAsia"/>
                <w:sz w:val="24"/>
              </w:rPr>
              <w:t>，年工作</w:t>
            </w:r>
            <w:r w:rsidR="00FA4406">
              <w:rPr>
                <w:rFonts w:hint="eastAsia"/>
                <w:sz w:val="24"/>
              </w:rPr>
              <w:t>300</w:t>
            </w:r>
            <w:r w:rsidR="00FA4406">
              <w:rPr>
                <w:rFonts w:hint="eastAsia"/>
                <w:sz w:val="24"/>
              </w:rPr>
              <w:t>天，一班制生产，不设</w:t>
            </w:r>
            <w:r w:rsidR="00F60E1E">
              <w:rPr>
                <w:rFonts w:hint="eastAsia"/>
                <w:sz w:val="24"/>
              </w:rPr>
              <w:t>食堂、</w:t>
            </w:r>
            <w:r w:rsidR="00FA4406">
              <w:rPr>
                <w:rFonts w:hint="eastAsia"/>
                <w:sz w:val="24"/>
              </w:rPr>
              <w:t>浴室、员工宿舍，参照《常州市工业和城市生活用水定额》，厂区职工生活用水量以</w:t>
            </w:r>
            <w:r w:rsidR="00FA4406">
              <w:rPr>
                <w:rFonts w:hint="eastAsia"/>
                <w:sz w:val="24"/>
              </w:rPr>
              <w:t>100L/d</w:t>
            </w:r>
            <w:r w:rsidR="00FA4406">
              <w:rPr>
                <w:rFonts w:hint="eastAsia"/>
                <w:sz w:val="24"/>
              </w:rPr>
              <w:t>·人计，则生活用水消耗量为</w:t>
            </w:r>
            <w:r w:rsidR="00FA4406">
              <w:rPr>
                <w:rFonts w:hint="eastAsia"/>
                <w:sz w:val="24"/>
              </w:rPr>
              <w:t>6</w:t>
            </w:r>
            <w:r w:rsidR="002D2149">
              <w:rPr>
                <w:rFonts w:hint="eastAsia"/>
                <w:sz w:val="24"/>
              </w:rPr>
              <w:t>0</w:t>
            </w:r>
            <w:r w:rsidR="00FA4406">
              <w:rPr>
                <w:rFonts w:hint="eastAsia"/>
                <w:sz w:val="24"/>
              </w:rPr>
              <w:t>0t/a</w:t>
            </w:r>
            <w:r w:rsidR="00FA4406">
              <w:rPr>
                <w:rFonts w:hint="eastAsia"/>
                <w:sz w:val="24"/>
              </w:rPr>
              <w:t>，生活污水的排放系数取</w:t>
            </w:r>
            <w:r w:rsidR="00FA4406">
              <w:rPr>
                <w:rFonts w:hint="eastAsia"/>
                <w:sz w:val="24"/>
              </w:rPr>
              <w:t>80</w:t>
            </w:r>
            <w:r w:rsidR="00FA4406">
              <w:rPr>
                <w:rFonts w:hint="eastAsia"/>
                <w:sz w:val="24"/>
              </w:rPr>
              <w:t>％，则项目生活污水的排放量为</w:t>
            </w:r>
            <w:r w:rsidR="002D2149">
              <w:rPr>
                <w:rFonts w:hint="eastAsia"/>
                <w:sz w:val="24"/>
              </w:rPr>
              <w:t>480</w:t>
            </w:r>
            <w:r w:rsidR="00FA4406">
              <w:rPr>
                <w:rFonts w:hint="eastAsia"/>
                <w:sz w:val="24"/>
              </w:rPr>
              <w:t>t/a</w:t>
            </w:r>
            <w:r w:rsidR="00FA4406">
              <w:rPr>
                <w:rFonts w:hint="eastAsia"/>
                <w:sz w:val="24"/>
              </w:rPr>
              <w:t>，</w:t>
            </w:r>
            <w:r w:rsidR="00FA4406">
              <w:rPr>
                <w:sz w:val="24"/>
              </w:rPr>
              <w:t>污染物浓度为：</w:t>
            </w:r>
            <w:r w:rsidR="00FA4406">
              <w:rPr>
                <w:sz w:val="24"/>
              </w:rPr>
              <w:t>COD 400mg/l</w:t>
            </w:r>
            <w:r w:rsidR="00FA4406">
              <w:rPr>
                <w:sz w:val="24"/>
              </w:rPr>
              <w:t>、</w:t>
            </w:r>
            <w:r w:rsidR="00FA4406">
              <w:rPr>
                <w:sz w:val="24"/>
              </w:rPr>
              <w:t>SS 300mg/l</w:t>
            </w:r>
            <w:r w:rsidR="00FA4406">
              <w:rPr>
                <w:sz w:val="24"/>
              </w:rPr>
              <w:t>、</w:t>
            </w:r>
            <w:r w:rsidR="00FA4406">
              <w:rPr>
                <w:sz w:val="24"/>
              </w:rPr>
              <w:t>NH</w:t>
            </w:r>
            <w:r w:rsidR="00FA4406">
              <w:rPr>
                <w:sz w:val="24"/>
                <w:vertAlign w:val="subscript"/>
              </w:rPr>
              <w:t>3</w:t>
            </w:r>
            <w:r w:rsidR="00FA4406">
              <w:rPr>
                <w:sz w:val="24"/>
              </w:rPr>
              <w:t>-N 25mg/l</w:t>
            </w:r>
            <w:r w:rsidR="00FA4406">
              <w:rPr>
                <w:sz w:val="24"/>
              </w:rPr>
              <w:t>、</w:t>
            </w:r>
            <w:r w:rsidR="00FA4406">
              <w:rPr>
                <w:sz w:val="24"/>
              </w:rPr>
              <w:t>TP 5mg/l</w:t>
            </w:r>
            <w:r w:rsidR="00FA4406">
              <w:rPr>
                <w:sz w:val="24"/>
              </w:rPr>
              <w:t>、</w:t>
            </w:r>
            <w:r w:rsidR="00FA4406">
              <w:rPr>
                <w:sz w:val="24"/>
              </w:rPr>
              <w:t>TN 50mg/L</w:t>
            </w:r>
            <w:r w:rsidR="00FA4406">
              <w:rPr>
                <w:sz w:val="24"/>
              </w:rPr>
              <w:t>。</w:t>
            </w:r>
          </w:p>
          <w:p w:rsidR="001B1AF8" w:rsidRPr="001B1AF8" w:rsidRDefault="00292742" w:rsidP="001B1AF8">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宋体"/>
                <w:color w:val="000000"/>
                <w:sz w:val="24"/>
              </w:rPr>
              <w:t>②</w:t>
            </w:r>
            <w:r w:rsidR="00FA4406" w:rsidRPr="001B1AF8">
              <w:rPr>
                <w:rFonts w:ascii="Times New Roman" w:hAnsi="宋体"/>
                <w:color w:val="000000"/>
                <w:sz w:val="24"/>
              </w:rPr>
              <w:t>冷却用水：</w:t>
            </w:r>
            <w:r w:rsidR="001B1AF8" w:rsidRPr="001B1AF8">
              <w:rPr>
                <w:rFonts w:ascii="Times New Roman" w:hAnsi="宋体"/>
                <w:color w:val="000000"/>
                <w:sz w:val="24"/>
              </w:rPr>
              <w:t>本项目生产过程中注塑工序需使用冷却水进行冷却，项目设有</w:t>
            </w:r>
            <w:r w:rsidR="001B1AF8" w:rsidRPr="001B1AF8">
              <w:rPr>
                <w:rFonts w:ascii="Times New Roman" w:hAnsi="Times New Roman"/>
                <w:color w:val="000000"/>
                <w:sz w:val="24"/>
              </w:rPr>
              <w:t>20</w:t>
            </w:r>
            <w:r w:rsidR="001B1AF8" w:rsidRPr="001B1AF8">
              <w:rPr>
                <w:rFonts w:ascii="Times New Roman" w:hAnsi="宋体"/>
                <w:color w:val="000000"/>
                <w:sz w:val="24"/>
              </w:rPr>
              <w:t>台注塑机，共配有</w:t>
            </w:r>
            <w:r w:rsidR="001B1AF8" w:rsidRPr="001B1AF8">
              <w:rPr>
                <w:rFonts w:ascii="Times New Roman" w:hAnsi="Times New Roman"/>
                <w:color w:val="000000"/>
                <w:sz w:val="24"/>
              </w:rPr>
              <w:t>1</w:t>
            </w:r>
            <w:r w:rsidR="001B1AF8" w:rsidRPr="001B1AF8">
              <w:rPr>
                <w:rFonts w:ascii="Times New Roman" w:hAnsi="宋体"/>
                <w:color w:val="000000"/>
                <w:sz w:val="24"/>
              </w:rPr>
              <w:t>台冷水机，冷水机循环水量为</w:t>
            </w:r>
            <w:r w:rsidR="001B1AF8" w:rsidRPr="001B1AF8">
              <w:rPr>
                <w:rFonts w:ascii="Times New Roman" w:hAnsi="Times New Roman"/>
                <w:color w:val="000000"/>
                <w:sz w:val="24"/>
              </w:rPr>
              <w:t>15t/h</w:t>
            </w:r>
            <w:r w:rsidR="001B1AF8" w:rsidRPr="001B1AF8">
              <w:rPr>
                <w:rFonts w:ascii="Times New Roman" w:hAnsi="宋体"/>
                <w:color w:val="000000"/>
                <w:sz w:val="24"/>
              </w:rPr>
              <w:t>，由于在循环冷却过程中存在一定量的消耗，需对其补水，根据《工业循环冷却水处理设计规范》（</w:t>
            </w:r>
            <w:r w:rsidR="001B1AF8" w:rsidRPr="001B1AF8">
              <w:rPr>
                <w:rFonts w:ascii="Times New Roman" w:hAnsi="Times New Roman"/>
                <w:color w:val="000000"/>
                <w:sz w:val="24"/>
              </w:rPr>
              <w:t>GB50050-2007</w:t>
            </w:r>
            <w:r w:rsidR="001B1AF8" w:rsidRPr="001B1AF8">
              <w:rPr>
                <w:rFonts w:ascii="Times New Roman" w:hAnsi="宋体"/>
                <w:color w:val="000000"/>
                <w:sz w:val="24"/>
              </w:rPr>
              <w:t>）中开式系统补充水计算公式：</w:t>
            </w:r>
          </w:p>
          <w:p w:rsidR="001B1AF8" w:rsidRDefault="001B1AF8" w:rsidP="00CA7DCC">
            <w:pPr>
              <w:pStyle w:val="a7"/>
              <w:spacing w:after="0" w:line="360" w:lineRule="auto"/>
              <w:ind w:leftChars="0" w:left="0" w:rightChars="0" w:right="0"/>
              <w:jc w:val="center"/>
              <w:rPr>
                <w:rFonts w:ascii="Times New Roman" w:hAnsi="Times New Roman"/>
                <w:color w:val="000000"/>
                <w:sz w:val="24"/>
              </w:rPr>
            </w:pPr>
            <w:r w:rsidRPr="001B1AF8">
              <w:rPr>
                <w:rFonts w:ascii="Times New Roman" w:hAnsi="Times New Roman"/>
                <w:color w:val="000000"/>
                <w:sz w:val="24"/>
              </w:rPr>
              <w:t>Q</w:t>
            </w:r>
            <w:r w:rsidRPr="001B1AF8">
              <w:rPr>
                <w:rFonts w:ascii="Times New Roman" w:hAnsi="Times New Roman"/>
                <w:color w:val="000000"/>
                <w:sz w:val="24"/>
                <w:vertAlign w:val="subscript"/>
              </w:rPr>
              <w:t>m</w:t>
            </w:r>
            <w:r w:rsidRPr="001B1AF8">
              <w:rPr>
                <w:rFonts w:ascii="Times New Roman" w:hAnsi="Times New Roman"/>
                <w:color w:val="000000"/>
                <w:sz w:val="24"/>
              </w:rPr>
              <w:t>=Q</w:t>
            </w:r>
            <w:r w:rsidRPr="001B1AF8">
              <w:rPr>
                <w:rFonts w:ascii="Times New Roman" w:hAnsi="Times New Roman"/>
                <w:color w:val="000000"/>
                <w:sz w:val="24"/>
                <w:vertAlign w:val="subscript"/>
              </w:rPr>
              <w:t>e</w:t>
            </w:r>
            <w:r w:rsidRPr="001B1AF8">
              <w:rPr>
                <w:rFonts w:ascii="Times New Roman" w:hAnsi="Times New Roman"/>
                <w:color w:val="000000"/>
                <w:sz w:val="24"/>
              </w:rPr>
              <w:t>+Q</w:t>
            </w:r>
            <w:r w:rsidRPr="001B1AF8">
              <w:rPr>
                <w:rFonts w:ascii="Times New Roman" w:hAnsi="Times New Roman"/>
                <w:color w:val="000000"/>
                <w:sz w:val="24"/>
                <w:vertAlign w:val="subscript"/>
              </w:rPr>
              <w:t>b</w:t>
            </w:r>
            <w:r w:rsidRPr="001B1AF8">
              <w:rPr>
                <w:rFonts w:ascii="Times New Roman" w:hAnsi="Times New Roman"/>
                <w:color w:val="000000"/>
                <w:sz w:val="24"/>
              </w:rPr>
              <w:t>+Q</w:t>
            </w:r>
            <w:r w:rsidRPr="001B1AF8">
              <w:rPr>
                <w:rFonts w:ascii="Times New Roman" w:hAnsi="Times New Roman"/>
                <w:color w:val="000000"/>
                <w:sz w:val="24"/>
                <w:vertAlign w:val="subscript"/>
              </w:rPr>
              <w:t>w</w:t>
            </w:r>
          </w:p>
          <w:p w:rsidR="001B1AF8" w:rsidRPr="001B1AF8" w:rsidRDefault="001B1AF8" w:rsidP="001B1AF8">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宋体"/>
                <w:color w:val="000000"/>
                <w:sz w:val="24"/>
              </w:rPr>
              <w:t>式中，</w:t>
            </w:r>
            <w:r w:rsidRPr="001B1AF8">
              <w:rPr>
                <w:rFonts w:ascii="Times New Roman" w:hAnsi="Times New Roman"/>
                <w:color w:val="000000"/>
                <w:sz w:val="24"/>
              </w:rPr>
              <w:t>Q</w:t>
            </w:r>
            <w:r w:rsidRPr="001B1AF8">
              <w:rPr>
                <w:rFonts w:ascii="Times New Roman" w:hAnsi="Times New Roman"/>
                <w:color w:val="000000"/>
                <w:sz w:val="24"/>
                <w:vertAlign w:val="subscript"/>
              </w:rPr>
              <w:t>m</w:t>
            </w:r>
            <w:r w:rsidRPr="001B1AF8">
              <w:rPr>
                <w:rFonts w:ascii="Times New Roman" w:hAnsi="Times New Roman"/>
                <w:color w:val="000000"/>
                <w:sz w:val="24"/>
              </w:rPr>
              <w:t>——</w:t>
            </w:r>
            <w:r w:rsidRPr="001B1AF8">
              <w:rPr>
                <w:rFonts w:ascii="Times New Roman" w:hAnsi="宋体"/>
                <w:color w:val="000000"/>
                <w:sz w:val="24"/>
              </w:rPr>
              <w:t>补充水量（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w:t>
            </w:r>
          </w:p>
          <w:p w:rsidR="001B1AF8" w:rsidRPr="001B1AF8" w:rsidRDefault="001B1AF8" w:rsidP="001B1AF8">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Times New Roman"/>
                <w:color w:val="000000"/>
                <w:sz w:val="24"/>
              </w:rPr>
              <w:t>Q</w:t>
            </w:r>
            <w:r w:rsidRPr="001B1AF8">
              <w:rPr>
                <w:rFonts w:ascii="Times New Roman" w:hAnsi="Times New Roman"/>
                <w:color w:val="000000"/>
                <w:sz w:val="24"/>
                <w:vertAlign w:val="subscript"/>
              </w:rPr>
              <w:t>e</w:t>
            </w:r>
            <w:r w:rsidRPr="001B1AF8">
              <w:rPr>
                <w:rFonts w:ascii="Times New Roman" w:hAnsi="Times New Roman"/>
                <w:color w:val="000000"/>
                <w:sz w:val="24"/>
              </w:rPr>
              <w:t>——</w:t>
            </w:r>
            <w:r w:rsidRPr="001B1AF8">
              <w:rPr>
                <w:rFonts w:ascii="Times New Roman" w:hAnsi="宋体"/>
                <w:color w:val="000000"/>
                <w:sz w:val="24"/>
              </w:rPr>
              <w:t>蒸发水量（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w:t>
            </w:r>
            <w:r w:rsidRPr="001B1AF8">
              <w:rPr>
                <w:rFonts w:ascii="Times New Roman" w:hAnsi="Times New Roman"/>
                <w:color w:val="000000"/>
                <w:sz w:val="24"/>
              </w:rPr>
              <w:t>Q</w:t>
            </w:r>
            <w:r w:rsidRPr="001B1AF8">
              <w:rPr>
                <w:rFonts w:ascii="Times New Roman" w:hAnsi="Times New Roman"/>
                <w:color w:val="000000"/>
                <w:sz w:val="24"/>
                <w:vertAlign w:val="subscript"/>
              </w:rPr>
              <w:t>e</w:t>
            </w:r>
            <w:r w:rsidRPr="001B1AF8">
              <w:rPr>
                <w:rFonts w:ascii="Times New Roman" w:hAnsi="Times New Roman"/>
                <w:color w:val="000000"/>
                <w:sz w:val="24"/>
              </w:rPr>
              <w:t>=k·</w:t>
            </w:r>
            <w:r w:rsidRPr="001B1AF8">
              <w:rPr>
                <w:rFonts w:ascii="Times New Roman" w:hAnsi="宋体"/>
                <w:color w:val="000000"/>
                <w:sz w:val="24"/>
              </w:rPr>
              <w:t>△</w:t>
            </w:r>
            <w:r w:rsidRPr="001B1AF8">
              <w:rPr>
                <w:rFonts w:ascii="Times New Roman" w:hAnsi="Times New Roman"/>
                <w:color w:val="000000"/>
                <w:sz w:val="24"/>
              </w:rPr>
              <w:t>t·Q</w:t>
            </w:r>
            <w:r w:rsidRPr="001B1AF8">
              <w:rPr>
                <w:rFonts w:ascii="Times New Roman" w:hAnsi="Times New Roman"/>
                <w:color w:val="000000"/>
                <w:sz w:val="24"/>
                <w:vertAlign w:val="subscript"/>
              </w:rPr>
              <w:t>r</w:t>
            </w:r>
            <w:r w:rsidRPr="001B1AF8">
              <w:rPr>
                <w:rFonts w:ascii="Times New Roman" w:hAnsi="宋体"/>
                <w:color w:val="000000"/>
                <w:sz w:val="24"/>
              </w:rPr>
              <w:t>，</w:t>
            </w:r>
            <w:r w:rsidRPr="001B1AF8">
              <w:rPr>
                <w:rFonts w:ascii="Times New Roman" w:hAnsi="Times New Roman"/>
                <w:color w:val="000000"/>
                <w:sz w:val="24"/>
              </w:rPr>
              <w:t>Q</w:t>
            </w:r>
            <w:r w:rsidRPr="001B1AF8">
              <w:rPr>
                <w:rFonts w:ascii="Times New Roman" w:hAnsi="Times New Roman"/>
                <w:color w:val="000000"/>
                <w:sz w:val="24"/>
                <w:vertAlign w:val="subscript"/>
              </w:rPr>
              <w:t>r</w:t>
            </w:r>
            <w:r w:rsidRPr="001B1AF8">
              <w:rPr>
                <w:rFonts w:ascii="Times New Roman" w:hAnsi="宋体"/>
                <w:color w:val="000000"/>
                <w:sz w:val="24"/>
              </w:rPr>
              <w:t>为循环冷却水量（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），本项目冷却机循环水量</w:t>
            </w:r>
            <w:r w:rsidR="00805E92">
              <w:rPr>
                <w:rFonts w:ascii="Times New Roman" w:hAnsi="宋体" w:hint="eastAsia"/>
                <w:color w:val="000000"/>
                <w:sz w:val="24"/>
              </w:rPr>
              <w:t>为</w:t>
            </w:r>
            <w:r>
              <w:rPr>
                <w:rFonts w:ascii="Times New Roman" w:hAnsi="Times New Roman" w:hint="eastAsia"/>
                <w:color w:val="000000"/>
                <w:sz w:val="24"/>
              </w:rPr>
              <w:t>15</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w:t>
            </w:r>
            <w:r w:rsidRPr="001B1AF8">
              <w:rPr>
                <w:rFonts w:ascii="Times New Roman" w:hAnsi="Times New Roman"/>
                <w:color w:val="000000"/>
                <w:sz w:val="24"/>
              </w:rPr>
              <w:t>k</w:t>
            </w:r>
            <w:r w:rsidRPr="001B1AF8">
              <w:rPr>
                <w:rFonts w:ascii="Times New Roman" w:hAnsi="宋体"/>
                <w:color w:val="000000"/>
                <w:sz w:val="24"/>
              </w:rPr>
              <w:t>取</w:t>
            </w:r>
            <w:r w:rsidRPr="001B1AF8">
              <w:rPr>
                <w:rFonts w:ascii="Times New Roman" w:hAnsi="Times New Roman"/>
                <w:color w:val="000000"/>
                <w:sz w:val="24"/>
              </w:rPr>
              <w:t>0.0014</w:t>
            </w:r>
            <w:r w:rsidRPr="001B1AF8">
              <w:rPr>
                <w:rFonts w:ascii="Times New Roman" w:hAnsi="宋体"/>
                <w:color w:val="000000"/>
                <w:sz w:val="24"/>
              </w:rPr>
              <w:t>（气温</w:t>
            </w:r>
            <w:r w:rsidRPr="001B1AF8">
              <w:rPr>
                <w:rFonts w:ascii="Times New Roman" w:hAnsi="Times New Roman"/>
                <w:color w:val="000000"/>
                <w:sz w:val="24"/>
              </w:rPr>
              <w:t>20</w:t>
            </w:r>
            <w:r w:rsidRPr="001B1AF8">
              <w:rPr>
                <w:rFonts w:ascii="Times New Roman" w:hAnsi="宋体"/>
                <w:color w:val="000000"/>
                <w:sz w:val="24"/>
              </w:rPr>
              <w:t>℃），△</w:t>
            </w:r>
            <w:r w:rsidRPr="001B1AF8">
              <w:rPr>
                <w:rFonts w:ascii="Times New Roman" w:hAnsi="Times New Roman"/>
                <w:color w:val="000000"/>
                <w:sz w:val="24"/>
              </w:rPr>
              <w:t>t</w:t>
            </w:r>
            <w:r w:rsidRPr="001B1AF8">
              <w:rPr>
                <w:rFonts w:ascii="Times New Roman" w:hAnsi="宋体"/>
                <w:color w:val="000000"/>
                <w:sz w:val="24"/>
              </w:rPr>
              <w:t>为冷却水温差，本项目取</w:t>
            </w:r>
            <w:r w:rsidRPr="001B1AF8">
              <w:rPr>
                <w:rFonts w:ascii="Times New Roman" w:hAnsi="Times New Roman"/>
                <w:color w:val="000000"/>
                <w:sz w:val="24"/>
              </w:rPr>
              <w:t>5</w:t>
            </w:r>
            <w:r w:rsidRPr="001B1AF8">
              <w:rPr>
                <w:rFonts w:ascii="Times New Roman" w:hAnsi="宋体"/>
                <w:color w:val="000000"/>
                <w:sz w:val="24"/>
              </w:rPr>
              <w:t>；</w:t>
            </w:r>
          </w:p>
          <w:p w:rsidR="001B1AF8" w:rsidRPr="001B1AF8" w:rsidRDefault="001B1AF8" w:rsidP="001B1AF8">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Times New Roman"/>
                <w:color w:val="000000"/>
                <w:sz w:val="24"/>
              </w:rPr>
              <w:t>Q</w:t>
            </w:r>
            <w:r w:rsidRPr="001B1AF8">
              <w:rPr>
                <w:rFonts w:ascii="Times New Roman" w:hAnsi="Times New Roman"/>
                <w:color w:val="000000"/>
                <w:sz w:val="24"/>
                <w:vertAlign w:val="subscript"/>
              </w:rPr>
              <w:t>b</w:t>
            </w:r>
            <w:r w:rsidRPr="001B1AF8">
              <w:rPr>
                <w:rFonts w:ascii="Times New Roman" w:hAnsi="Times New Roman"/>
                <w:color w:val="000000"/>
                <w:sz w:val="24"/>
              </w:rPr>
              <w:t>——</w:t>
            </w:r>
            <w:r w:rsidRPr="001B1AF8">
              <w:rPr>
                <w:rFonts w:ascii="Times New Roman" w:hAnsi="宋体"/>
                <w:color w:val="000000"/>
                <w:sz w:val="24"/>
              </w:rPr>
              <w:t>排污水量（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），本项目取</w:t>
            </w:r>
            <w:r w:rsidRPr="001B1AF8">
              <w:rPr>
                <w:rFonts w:ascii="Times New Roman" w:hAnsi="Times New Roman"/>
                <w:color w:val="000000"/>
                <w:sz w:val="24"/>
              </w:rPr>
              <w:t>0</w:t>
            </w:r>
            <w:r w:rsidRPr="001B1AF8">
              <w:rPr>
                <w:rFonts w:ascii="Times New Roman" w:hAnsi="宋体"/>
                <w:color w:val="000000"/>
                <w:sz w:val="24"/>
              </w:rPr>
              <w:t>；</w:t>
            </w:r>
          </w:p>
          <w:p w:rsidR="001B1AF8" w:rsidRPr="001B1AF8" w:rsidRDefault="001B1AF8" w:rsidP="001B1AF8">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Times New Roman"/>
                <w:color w:val="000000"/>
                <w:sz w:val="24"/>
              </w:rPr>
              <w:t>Q</w:t>
            </w:r>
            <w:r w:rsidRPr="001B1AF8">
              <w:rPr>
                <w:rFonts w:ascii="Times New Roman" w:hAnsi="Times New Roman"/>
                <w:color w:val="000000"/>
                <w:sz w:val="24"/>
                <w:vertAlign w:val="subscript"/>
              </w:rPr>
              <w:t>w</w:t>
            </w:r>
            <w:r w:rsidRPr="001B1AF8">
              <w:rPr>
                <w:rFonts w:ascii="Times New Roman" w:hAnsi="Times New Roman"/>
                <w:color w:val="000000"/>
                <w:sz w:val="24"/>
              </w:rPr>
              <w:t>——</w:t>
            </w:r>
            <w:r w:rsidRPr="001B1AF8">
              <w:rPr>
                <w:rFonts w:ascii="Times New Roman" w:hAnsi="宋体"/>
                <w:color w:val="000000"/>
                <w:sz w:val="24"/>
              </w:rPr>
              <w:t>蒸风吹损失水量（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），本项目取</w:t>
            </w:r>
            <w:r w:rsidRPr="001B1AF8">
              <w:rPr>
                <w:rFonts w:ascii="Times New Roman" w:hAnsi="Times New Roman"/>
                <w:color w:val="000000"/>
                <w:sz w:val="24"/>
              </w:rPr>
              <w:t>0</w:t>
            </w:r>
            <w:r w:rsidRPr="001B1AF8">
              <w:rPr>
                <w:rFonts w:ascii="Times New Roman" w:hAnsi="宋体"/>
                <w:color w:val="000000"/>
                <w:sz w:val="24"/>
              </w:rPr>
              <w:t>。</w:t>
            </w:r>
          </w:p>
          <w:p w:rsidR="00F367EF" w:rsidRPr="001B1AF8" w:rsidRDefault="001B1AF8" w:rsidP="001B1AF8">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宋体"/>
                <w:color w:val="000000"/>
                <w:sz w:val="24"/>
              </w:rPr>
              <w:t>经计算本项目冷却水需补充水量为</w:t>
            </w:r>
            <w:r w:rsidRPr="001B1AF8">
              <w:rPr>
                <w:rFonts w:ascii="Times New Roman" w:hAnsi="Times New Roman"/>
                <w:color w:val="000000"/>
                <w:sz w:val="24"/>
              </w:rPr>
              <w:t>0.1</w:t>
            </w:r>
            <w:r w:rsidR="00805E92">
              <w:rPr>
                <w:rFonts w:ascii="Times New Roman" w:hAnsi="Times New Roman" w:hint="eastAsia"/>
                <w:color w:val="000000"/>
                <w:sz w:val="24"/>
              </w:rPr>
              <w:t>05</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，年工作时间按</w:t>
            </w:r>
            <w:r w:rsidRPr="001B1AF8">
              <w:rPr>
                <w:rFonts w:ascii="Times New Roman" w:hAnsi="Times New Roman"/>
                <w:color w:val="000000"/>
                <w:sz w:val="24"/>
              </w:rPr>
              <w:t>2400h</w:t>
            </w:r>
            <w:r w:rsidRPr="001B1AF8">
              <w:rPr>
                <w:rFonts w:ascii="Times New Roman" w:hAnsi="宋体"/>
                <w:color w:val="000000"/>
                <w:sz w:val="24"/>
              </w:rPr>
              <w:t>计，则需年补充冷却水量为</w:t>
            </w:r>
            <w:r w:rsidR="00805E92">
              <w:rPr>
                <w:rFonts w:ascii="Times New Roman" w:hAnsi="Times New Roman" w:hint="eastAsia"/>
                <w:color w:val="000000"/>
                <w:sz w:val="24"/>
              </w:rPr>
              <w:t>252</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宋体"/>
                <w:color w:val="000000"/>
                <w:sz w:val="24"/>
              </w:rPr>
              <w:t>，本项目冷却水循环使用，不外排。</w:t>
            </w:r>
          </w:p>
          <w:p w:rsidR="00B32F57" w:rsidRDefault="00FA4406">
            <w:pPr>
              <w:adjustRightInd w:val="0"/>
              <w:snapToGrid w:val="0"/>
              <w:spacing w:line="360" w:lineRule="auto"/>
              <w:ind w:firstLineChars="200" w:firstLine="480"/>
              <w:jc w:val="left"/>
              <w:rPr>
                <w:b/>
                <w:sz w:val="24"/>
              </w:rPr>
            </w:pPr>
            <w:r w:rsidRPr="001B1AF8">
              <w:rPr>
                <w:rFonts w:hAnsi="宋体"/>
                <w:sz w:val="24"/>
              </w:rPr>
              <w:lastRenderedPageBreak/>
              <w:t>本项目水平衡图如下（单位：</w:t>
            </w:r>
            <w:r w:rsidRPr="001B1AF8">
              <w:rPr>
                <w:sz w:val="24"/>
              </w:rPr>
              <w:t>t/a</w:t>
            </w:r>
            <w:r w:rsidRPr="001B1AF8">
              <w:rPr>
                <w:sz w:val="24"/>
              </w:rPr>
              <w:t>）：</w:t>
            </w:r>
            <w:r w:rsidR="00A6417E" w:rsidRPr="00A6417E">
              <w:rPr>
                <w:rFonts w:ascii="宋体" w:hAnsi="宋体"/>
                <w:sz w:val="24"/>
              </w:rPr>
            </w:r>
            <w:r w:rsidR="00A6417E" w:rsidRPr="00A6417E">
              <w:rPr>
                <w:rFonts w:ascii="宋体" w:hAnsi="宋体"/>
                <w:sz w:val="24"/>
              </w:rPr>
              <w:pict>
                <v:group id="_x0000_s1168" editas="canvas" style="width:430.35pt;height:156.9pt;mso-position-horizontal-relative:char;mso-position-vertical-relative:line" coordorigin="1655,2842" coordsize="8607,313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left:1655;top:2842;width:8607;height:313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70" type="#_x0000_t202" style="position:absolute;left:1792;top:4288;width:1044;height:499" filled="f" stroked="f">
                    <v:textbox style="mso-next-textbox:#_x0000_s1170">
                      <w:txbxContent>
                        <w:p w:rsidR="00216EDA" w:rsidRPr="005400E5" w:rsidRDefault="00216EDA" w:rsidP="00707E9B">
                          <w:r w:rsidRPr="005400E5">
                            <w:rPr>
                              <w:rFonts w:hint="eastAsia"/>
                            </w:rPr>
                            <w:t>自来水</w:t>
                          </w:r>
                        </w:p>
                      </w:txbxContent>
                    </v:textbox>
                  </v:shape>
                  <v:shapetype id="_x0000_t32" coordsize="21600,21600" o:spt="32" o:oned="t" path="m,l21600,21600e" filled="f">
                    <v:path arrowok="t" fillok="f" o:connecttype="none"/>
                    <o:lock v:ext="edit" shapetype="t"/>
                  </v:shapetype>
                  <v:shape id="_x0000_s1171" type="#_x0000_t32" style="position:absolute;left:3361;top:3853;width:709;height:1" o:connectortype="straight">
                    <v:stroke endarrow="block"/>
                  </v:shape>
                  <v:shape id="_x0000_s1172" type="#_x0000_t202" style="position:absolute;left:4070;top:3681;width:1160;height:416">
                    <v:textbox style="mso-next-textbox:#_x0000_s1172">
                      <w:txbxContent>
                        <w:p w:rsidR="00216EDA" w:rsidRPr="005400E5" w:rsidRDefault="00216EDA" w:rsidP="00707E9B">
                          <w:r w:rsidRPr="005400E5">
                            <w:rPr>
                              <w:rFonts w:hint="eastAsia"/>
                            </w:rPr>
                            <w:t>生活用水</w:t>
                          </w:r>
                        </w:p>
                      </w:txbxContent>
                    </v:textbox>
                  </v:shape>
                  <v:shape id="_x0000_s1173" type="#_x0000_t202" style="position:absolute;left:5542;top:5411;width:1473;height:424" filled="f" stroked="f">
                    <v:textbox style="mso-next-textbox:#_x0000_s1173">
                      <w:txbxContent>
                        <w:p w:rsidR="00216EDA" w:rsidRPr="005400E5" w:rsidRDefault="00216EDA" w:rsidP="00707E9B">
                          <w:r>
                            <w:rPr>
                              <w:rFonts w:hint="eastAsia"/>
                            </w:rPr>
                            <w:t>循环</w:t>
                          </w:r>
                          <w:r>
                            <w:rPr>
                              <w:rFonts w:hint="eastAsia"/>
                            </w:rPr>
                            <w:t>36000</w:t>
                          </w:r>
                        </w:p>
                      </w:txbxContent>
                    </v:textbox>
                  </v:shape>
                  <v:shape id="_x0000_s1174" type="#_x0000_t32" style="position:absolute;left:4650;top:3324;width:194;height:357;flip:y" o:connectortype="straight"/>
                  <v:shape id="_x0000_s1175" type="#_x0000_t32" style="position:absolute;left:4844;top:3324;width:2;height:226" o:connectortype="straight"/>
                  <v:shape id="_x0000_s1176" type="#_x0000_t32" style="position:absolute;left:4844;top:3217;width:213;height:333;flip:y" o:connectortype="straight">
                    <v:stroke endarrow="block"/>
                  </v:shape>
                  <v:shape id="_x0000_s1177" type="#_x0000_t32" style="position:absolute;left:5230;top:3854;width:709;height:2" o:connectortype="straight">
                    <v:stroke endarrow="block"/>
                  </v:shape>
                  <v:shape id="_x0000_s1178" type="#_x0000_t202" style="position:absolute;left:5230;top:3483;width:774;height:426" filled="f" stroked="f">
                    <v:textbox style="mso-next-textbox:#_x0000_s1178">
                      <w:txbxContent>
                        <w:p w:rsidR="00216EDA" w:rsidRPr="005400E5" w:rsidRDefault="00216EDA" w:rsidP="00707E9B">
                          <w:r>
                            <w:rPr>
                              <w:rFonts w:hint="eastAsia"/>
                            </w:rPr>
                            <w:t>480</w:t>
                          </w:r>
                        </w:p>
                      </w:txbxContent>
                    </v:textbox>
                  </v:shape>
                  <v:shape id="_x0000_s1179" type="#_x0000_t202" style="position:absolute;left:5939;top:3505;width:1892;height:667">
                    <v:textbox style="mso-next-textbox:#_x0000_s1179">
                      <w:txbxContent>
                        <w:p w:rsidR="00216EDA" w:rsidRPr="005400E5" w:rsidRDefault="00216EDA" w:rsidP="00707E9B">
                          <w:r>
                            <w:rPr>
                              <w:rFonts w:hint="eastAsia"/>
                            </w:rPr>
                            <w:t>滨湖</w:t>
                          </w:r>
                          <w:r w:rsidRPr="005400E5">
                            <w:rPr>
                              <w:rFonts w:hint="eastAsia"/>
                            </w:rPr>
                            <w:t>污水处理厂</w:t>
                          </w:r>
                        </w:p>
                        <w:p w:rsidR="00216EDA" w:rsidRPr="005400E5" w:rsidRDefault="00216EDA" w:rsidP="00707E9B">
                          <w:pPr>
                            <w:jc w:val="center"/>
                          </w:pPr>
                          <w:r>
                            <w:rPr>
                              <w:rFonts w:hint="eastAsia"/>
                            </w:rPr>
                            <w:t>480</w:t>
                          </w:r>
                        </w:p>
                      </w:txbxContent>
                    </v:textbox>
                  </v:shape>
                  <v:shape id="_x0000_s1180" type="#_x0000_t32" style="position:absolute;left:7831;top:3852;width:708;height:1" o:connectortype="straight">
                    <v:stroke endarrow="block"/>
                  </v:shape>
                  <v:shape id="_x0000_s1181" type="#_x0000_t202" style="position:absolute;left:8539;top:3483;width:1397;height:878" filled="f" stroked="f">
                    <v:textbox style="mso-next-textbox:#_x0000_s1181">
                      <w:txbxContent>
                        <w:p w:rsidR="00216EDA" w:rsidRPr="005400E5" w:rsidRDefault="00216EDA" w:rsidP="00707E9B">
                          <w:r w:rsidRPr="005400E5">
                            <w:rPr>
                              <w:rFonts w:hint="eastAsia"/>
                            </w:rPr>
                            <w:t>达标尾水排至</w:t>
                          </w:r>
                          <w:r>
                            <w:rPr>
                              <w:rFonts w:hint="eastAsia"/>
                            </w:rPr>
                            <w:t>京杭运河</w:t>
                          </w:r>
                        </w:p>
                      </w:txbxContent>
                    </v:textbox>
                  </v:shape>
                  <v:shape id="_x0000_s1182" type="#_x0000_t202" style="position:absolute;left:5057;top:3066;width:1388;height:417" filled="f" stroked="f">
                    <v:textbox style="mso-next-textbox:#_x0000_s1182">
                      <w:txbxContent>
                        <w:p w:rsidR="00216EDA" w:rsidRPr="005400E5" w:rsidRDefault="00216EDA" w:rsidP="00707E9B">
                          <w:r w:rsidRPr="005400E5">
                            <w:rPr>
                              <w:rFonts w:hint="eastAsia"/>
                            </w:rPr>
                            <w:t>损耗</w:t>
                          </w:r>
                          <w:r>
                            <w:rPr>
                              <w:rFonts w:hint="eastAsia"/>
                            </w:rPr>
                            <w:t>120</w:t>
                          </w:r>
                        </w:p>
                      </w:txbxContent>
                    </v:textbox>
                  </v:shape>
                  <v:shape id="_x0000_s1183" type="#_x0000_t32" style="position:absolute;left:3351;top:3852;width:5;height:1294" o:connectortype="straight"/>
                  <v:shape id="_x0000_s1184" type="#_x0000_t32" style="position:absolute;left:3370;top:5131;width:675;height:1" o:connectortype="straight">
                    <v:stroke endarrow="block"/>
                  </v:shape>
                  <v:shape id="_x0000_s1185" type="#_x0000_t202" style="position:absolute;left:4060;top:4906;width:1160;height:416">
                    <v:textbox style="mso-next-textbox:#_x0000_s1185">
                      <w:txbxContent>
                        <w:p w:rsidR="00216EDA" w:rsidRPr="005400E5" w:rsidRDefault="00216EDA" w:rsidP="00707E9B">
                          <w:r>
                            <w:rPr>
                              <w:rFonts w:hint="eastAsia"/>
                            </w:rPr>
                            <w:t>冷却</w:t>
                          </w:r>
                          <w:r w:rsidRPr="005400E5">
                            <w:rPr>
                              <w:rFonts w:hint="eastAsia"/>
                            </w:rPr>
                            <w:t>用水</w:t>
                          </w:r>
                        </w:p>
                      </w:txbxContent>
                    </v:textbox>
                  </v:shape>
                  <v:shape id="_x0000_s1186" type="#_x0000_t202" style="position:absolute;left:3380;top:4707;width:775;height:424" filled="f" stroked="f">
                    <v:textbox style="mso-next-textbox:#_x0000_s1186">
                      <w:txbxContent>
                        <w:p w:rsidR="00216EDA" w:rsidRPr="005400E5" w:rsidRDefault="00216EDA" w:rsidP="00707E9B">
                          <w:r>
                            <w:rPr>
                              <w:rFonts w:hint="eastAsia"/>
                            </w:rPr>
                            <w:t>252</w:t>
                          </w:r>
                        </w:p>
                      </w:txbxContent>
                    </v:textbox>
                  </v:shape>
                  <v:shape id="_x0000_s1187" type="#_x0000_t32" style="position:absolute;left:2642;top:4496;width:709;height:1" o:connectortype="straight">
                    <v:stroke endarrow="block"/>
                  </v:shape>
                  <v:shape id="_x0000_s1188" type="#_x0000_t202" style="position:absolute;left:2640;top:4142;width:775;height:424" filled="f" stroked="f">
                    <v:textbox style="mso-next-textbox:#_x0000_s1188">
                      <w:txbxContent>
                        <w:p w:rsidR="00216EDA" w:rsidRPr="005400E5" w:rsidRDefault="00216EDA" w:rsidP="00707E9B">
                          <w:r>
                            <w:rPr>
                              <w:rFonts w:hint="eastAsia"/>
                            </w:rPr>
                            <w:t>852</w:t>
                          </w:r>
                        </w:p>
                      </w:txbxContent>
                    </v:textbox>
                  </v:shape>
                  <v:shape id="_x0000_s1189" type="#_x0000_t202" style="position:absolute;left:3366;top:3520;width:775;height:424" filled="f" stroked="f">
                    <v:textbox style="mso-next-textbox:#_x0000_s1189">
                      <w:txbxContent>
                        <w:p w:rsidR="00216EDA" w:rsidRPr="005400E5" w:rsidRDefault="00216EDA" w:rsidP="00707E9B">
                          <w:r>
                            <w:rPr>
                              <w:rFonts w:hint="eastAsia"/>
                            </w:rPr>
                            <w:t>600</w:t>
                          </w:r>
                        </w:p>
                      </w:txbxContent>
                    </v:textbox>
                  </v:shape>
                  <v:shape id="_x0000_s1190" type="#_x0000_t32" style="position:absolute;left:4890;top:4524;width:194;height:357;flip:y" o:connectortype="straight"/>
                  <v:shape id="_x0000_s1191" type="#_x0000_t32" style="position:absolute;left:5084;top:4524;width:2;height:226" o:connectortype="straight"/>
                  <v:shape id="_x0000_s1192" type="#_x0000_t32" style="position:absolute;left:5084;top:4417;width:213;height:333;flip:y" o:connectortype="straight">
                    <v:stroke endarrow="block"/>
                  </v:shape>
                  <v:shape id="_x0000_s1193" type="#_x0000_t202" style="position:absolute;left:5297;top:4266;width:1388;height:417" filled="f" stroked="f">
                    <v:textbox style="mso-next-textbox:#_x0000_s1193">
                      <w:txbxContent>
                        <w:p w:rsidR="00216EDA" w:rsidRPr="005400E5" w:rsidRDefault="00216EDA" w:rsidP="00707E9B">
                          <w:r w:rsidRPr="005400E5">
                            <w:rPr>
                              <w:rFonts w:hint="eastAsia"/>
                            </w:rPr>
                            <w:t>损耗</w:t>
                          </w:r>
                          <w:r>
                            <w:rPr>
                              <w:rFonts w:hint="eastAsia"/>
                            </w:rPr>
                            <w:t>252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_x0000_s1194" type="#_x0000_t39" style="position:absolute;left:4826;top:4928;width:208;height:580;rotation:90;flip:x y" o:connectortype="curved" adj="-37385,35007,504173">
                    <v:stroke endarrow="block"/>
                  </v:shape>
                  <w10:wrap type="none"/>
                  <w10:anchorlock/>
                </v:group>
              </w:pict>
            </w:r>
          </w:p>
          <w:p w:rsidR="00B32F57" w:rsidRDefault="00FA4406">
            <w:pPr>
              <w:adjustRightInd w:val="0"/>
              <w:snapToGrid w:val="0"/>
              <w:spacing w:line="360" w:lineRule="auto"/>
              <w:jc w:val="center"/>
              <w:rPr>
                <w:b/>
                <w:sz w:val="24"/>
              </w:rPr>
            </w:pPr>
            <w:r>
              <w:rPr>
                <w:rFonts w:hint="eastAsia"/>
                <w:b/>
                <w:sz w:val="24"/>
              </w:rPr>
              <w:t>图</w:t>
            </w:r>
            <w:r>
              <w:rPr>
                <w:rFonts w:hint="eastAsia"/>
                <w:b/>
                <w:sz w:val="24"/>
              </w:rPr>
              <w:t xml:space="preserve">2-1  </w:t>
            </w:r>
            <w:r>
              <w:rPr>
                <w:rFonts w:hint="eastAsia"/>
                <w:b/>
                <w:sz w:val="24"/>
              </w:rPr>
              <w:t>项目水平衡图</w:t>
            </w:r>
          </w:p>
          <w:p w:rsidR="00B32F57" w:rsidRDefault="00FA4406">
            <w:pPr>
              <w:adjustRightInd w:val="0"/>
              <w:snapToGrid w:val="0"/>
              <w:spacing w:line="360" w:lineRule="auto"/>
              <w:rPr>
                <w:b/>
                <w:sz w:val="24"/>
              </w:rPr>
            </w:pPr>
            <w:r>
              <w:rPr>
                <w:rFonts w:hint="eastAsia"/>
                <w:b/>
                <w:sz w:val="24"/>
              </w:rPr>
              <w:t>9</w:t>
            </w:r>
            <w:r>
              <w:rPr>
                <w:b/>
                <w:sz w:val="24"/>
              </w:rPr>
              <w:t>、生产制度、职工人数</w:t>
            </w:r>
          </w:p>
          <w:p w:rsidR="00B32F57" w:rsidRDefault="00FA4406">
            <w:pPr>
              <w:spacing w:line="360" w:lineRule="auto"/>
              <w:ind w:firstLineChars="200" w:firstLine="480"/>
              <w:rPr>
                <w:sz w:val="24"/>
              </w:rPr>
            </w:pPr>
            <w:r>
              <w:rPr>
                <w:sz w:val="24"/>
              </w:rPr>
              <w:t>项目拟用职工</w:t>
            </w:r>
            <w:r w:rsidRPr="004F1131">
              <w:rPr>
                <w:sz w:val="24"/>
              </w:rPr>
              <w:t>2</w:t>
            </w:r>
            <w:r w:rsidR="004F1131" w:rsidRPr="004F1131">
              <w:rPr>
                <w:rFonts w:hint="eastAsia"/>
                <w:sz w:val="24"/>
              </w:rPr>
              <w:t>0</w:t>
            </w:r>
            <w:r w:rsidRPr="004F1131">
              <w:rPr>
                <w:sz w:val="24"/>
              </w:rPr>
              <w:t>人</w:t>
            </w:r>
            <w:r>
              <w:rPr>
                <w:sz w:val="24"/>
              </w:rPr>
              <w:t>，一班制</w:t>
            </w:r>
            <w:r>
              <w:rPr>
                <w:sz w:val="24"/>
              </w:rPr>
              <w:t>8</w:t>
            </w:r>
            <w:r>
              <w:rPr>
                <w:sz w:val="24"/>
              </w:rPr>
              <w:t>小时生产，年工作日约</w:t>
            </w:r>
            <w:r>
              <w:rPr>
                <w:sz w:val="24"/>
              </w:rPr>
              <w:t>300</w:t>
            </w:r>
            <w:r>
              <w:rPr>
                <w:sz w:val="24"/>
              </w:rPr>
              <w:t>天，年工作</w:t>
            </w:r>
            <w:r>
              <w:rPr>
                <w:sz w:val="24"/>
              </w:rPr>
              <w:t>2400</w:t>
            </w:r>
            <w:r>
              <w:rPr>
                <w:sz w:val="24"/>
              </w:rPr>
              <w:t>小时。厂</w:t>
            </w:r>
            <w:r w:rsidR="00D725FB" w:rsidRPr="00D725FB">
              <w:rPr>
                <w:rFonts w:hint="eastAsia"/>
                <w:sz w:val="24"/>
              </w:rPr>
              <w:t>区内</w:t>
            </w:r>
            <w:r>
              <w:rPr>
                <w:rFonts w:hint="eastAsia"/>
                <w:sz w:val="24"/>
              </w:rPr>
              <w:t>不设</w:t>
            </w:r>
            <w:r w:rsidR="00D725FB">
              <w:rPr>
                <w:rFonts w:hint="eastAsia"/>
                <w:sz w:val="24"/>
              </w:rPr>
              <w:t>食堂、</w:t>
            </w:r>
            <w:r>
              <w:rPr>
                <w:sz w:val="24"/>
              </w:rPr>
              <w:t>浴室及员工宿舍。</w:t>
            </w:r>
          </w:p>
          <w:p w:rsidR="00B32F57" w:rsidRDefault="00FA4406">
            <w:pPr>
              <w:adjustRightInd w:val="0"/>
              <w:snapToGrid w:val="0"/>
              <w:spacing w:line="360" w:lineRule="auto"/>
              <w:rPr>
                <w:b/>
                <w:sz w:val="24"/>
              </w:rPr>
            </w:pPr>
            <w:r>
              <w:rPr>
                <w:rFonts w:hint="eastAsia"/>
                <w:b/>
                <w:sz w:val="24"/>
              </w:rPr>
              <w:t>10</w:t>
            </w:r>
            <w:r>
              <w:rPr>
                <w:b/>
                <w:sz w:val="24"/>
              </w:rPr>
              <w:t>、厂区平面布置</w:t>
            </w:r>
          </w:p>
          <w:p w:rsidR="00B32F57" w:rsidRDefault="00FA4406" w:rsidP="00DC102F">
            <w:pPr>
              <w:adjustRightInd w:val="0"/>
              <w:snapToGrid w:val="0"/>
              <w:spacing w:line="360" w:lineRule="auto"/>
              <w:ind w:firstLineChars="200" w:firstLine="480"/>
              <w:rPr>
                <w:color w:val="FF0000"/>
              </w:rPr>
            </w:pPr>
            <w:r w:rsidRPr="00D725FB">
              <w:rPr>
                <w:rFonts w:hint="eastAsia"/>
                <w:sz w:val="24"/>
              </w:rPr>
              <w:t>本项目租赁</w:t>
            </w:r>
            <w:r w:rsidR="00D725FB" w:rsidRPr="00D725FB">
              <w:rPr>
                <w:rFonts w:hint="eastAsia"/>
                <w:sz w:val="24"/>
              </w:rPr>
              <w:t>常州市益丰电镀厂</w:t>
            </w:r>
            <w:r w:rsidR="00D725FB" w:rsidRPr="00D725FB">
              <w:rPr>
                <w:rFonts w:hint="eastAsia"/>
                <w:sz w:val="24"/>
              </w:rPr>
              <w:t>1000</w:t>
            </w:r>
            <w:r w:rsidR="00D725FB" w:rsidRPr="00D725FB">
              <w:rPr>
                <w:rFonts w:hint="eastAsia"/>
                <w:sz w:val="24"/>
              </w:rPr>
              <w:t>平方米厂房</w:t>
            </w:r>
            <w:r w:rsidRPr="00D725FB">
              <w:rPr>
                <w:rFonts w:hint="eastAsia"/>
                <w:sz w:val="24"/>
              </w:rPr>
              <w:t>，项目从西至东，依次为办公区、检验区、注塑区。</w:t>
            </w:r>
            <w:r>
              <w:rPr>
                <w:sz w:val="24"/>
              </w:rPr>
              <w:t>建设项目厂区平面布置图见附图</w:t>
            </w:r>
            <w:r>
              <w:rPr>
                <w:sz w:val="24"/>
              </w:rPr>
              <w:t>3</w:t>
            </w:r>
            <w:r>
              <w:rPr>
                <w:sz w:val="24"/>
              </w:rPr>
              <w:t>。</w:t>
            </w:r>
          </w:p>
        </w:tc>
      </w:tr>
      <w:tr w:rsidR="00B32F57">
        <w:trPr>
          <w:trHeight w:val="8495"/>
          <w:jc w:val="center"/>
        </w:trPr>
        <w:tc>
          <w:tcPr>
            <w:tcW w:w="392" w:type="dxa"/>
            <w:vAlign w:val="center"/>
          </w:tcPr>
          <w:p w:rsidR="00B32F57" w:rsidRDefault="00FA4406">
            <w:pPr>
              <w:pStyle w:val="ad"/>
              <w:adjustRightInd w:val="0"/>
              <w:snapToGrid w:val="0"/>
              <w:spacing w:before="0" w:beforeAutospacing="0" w:after="0" w:afterAutospacing="0"/>
              <w:jc w:val="center"/>
              <w:rPr>
                <w:rFonts w:cs="宋体"/>
                <w:sz w:val="21"/>
                <w:szCs w:val="21"/>
              </w:rPr>
            </w:pPr>
            <w:r>
              <w:rPr>
                <w:rFonts w:cs="宋体" w:hint="eastAsia"/>
                <w:sz w:val="21"/>
                <w:szCs w:val="21"/>
              </w:rPr>
              <w:lastRenderedPageBreak/>
              <w:t>工艺流程和产排污环节</w:t>
            </w:r>
          </w:p>
        </w:tc>
        <w:tc>
          <w:tcPr>
            <w:tcW w:w="8668" w:type="dxa"/>
          </w:tcPr>
          <w:p w:rsidR="00B32F57" w:rsidRDefault="00A6417E">
            <w:pPr>
              <w:adjustRightInd w:val="0"/>
              <w:snapToGrid w:val="0"/>
              <w:rPr>
                <w:rFonts w:ascii="宋体" w:hAnsi="宋体"/>
                <w:b/>
                <w:bCs/>
                <w:sz w:val="24"/>
              </w:rPr>
            </w:pPr>
            <w:r w:rsidRPr="00A6417E">
              <w:rPr>
                <w:rFonts w:ascii="宋体"/>
                <w:b/>
                <w:sz w:val="20"/>
              </w:rPr>
              <w:pict>
                <v:line id="直线 751" o:spid="_x0000_s1131" style="position:absolute;left:0;text-align:left;z-index:251664384;mso-position-horizontal-relative:text;mso-position-vertical-relative:text" from="0,897pt" to="451.5pt,897pt" o:gfxdata="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9511NQAAAAK&#10;AQAADwAAAAAAAAABACAAAAAiAAAAZHJzL2Rvd25yZXYueG1sUEsBAhQAFAAAAAgAh07iQOO6po7n&#10;AQAA4AMAAA4AAAAAAAAAAQAgAAAAIwEAAGRycy9lMm9Eb2MueG1sUEsFBgAAAAAGAAYAWQEAAHwF&#10;AAAAAA==&#10;"/>
              </w:pict>
            </w:r>
            <w:r w:rsidR="00FA4406">
              <w:rPr>
                <w:rFonts w:ascii="宋体" w:hAnsi="宋体" w:hint="eastAsia"/>
                <w:b/>
                <w:bCs/>
                <w:sz w:val="24"/>
              </w:rPr>
              <w:t>工艺流程简述（图示）：</w:t>
            </w:r>
          </w:p>
          <w:p w:rsidR="00B32F57" w:rsidRDefault="003E0A0F">
            <w:pPr>
              <w:adjustRightInd w:val="0"/>
              <w:snapToGrid w:val="0"/>
              <w:rPr>
                <w:rFonts w:ascii="宋体" w:hAnsi="宋体"/>
                <w:b/>
                <w:bCs/>
                <w:sz w:val="24"/>
              </w:rPr>
            </w:pPr>
            <w:r>
              <w:rPr>
                <w:rFonts w:hint="eastAsia"/>
                <w:b/>
                <w:color w:val="000000"/>
                <w:sz w:val="24"/>
              </w:rPr>
              <w:t>塑件制品</w:t>
            </w:r>
            <w:r w:rsidR="00FA4406">
              <w:rPr>
                <w:rFonts w:ascii="宋体" w:hAnsi="宋体"/>
                <w:b/>
                <w:color w:val="000000"/>
                <w:sz w:val="24"/>
              </w:rPr>
              <w:t>工艺流程</w:t>
            </w:r>
          </w:p>
          <w:p w:rsidR="00B32F57" w:rsidRDefault="00A6417E" w:rsidP="00A337B4">
            <w:pPr>
              <w:adjustRightInd w:val="0"/>
              <w:snapToGrid w:val="0"/>
              <w:spacing w:line="360" w:lineRule="auto"/>
              <w:ind w:firstLineChars="200" w:firstLine="402"/>
              <w:rPr>
                <w:rFonts w:ascii="宋体" w:hAnsi="宋体"/>
                <w:b/>
                <w:sz w:val="24"/>
              </w:rPr>
            </w:pPr>
            <w:r w:rsidRPr="00A6417E">
              <w:rPr>
                <w:rFonts w:ascii="宋体"/>
                <w:b/>
                <w:noProof/>
                <w:sz w:val="20"/>
              </w:rPr>
              <w:pict>
                <v:group id="_x0000_s1241" editas="canvas" style="position:absolute;left:0;text-align:left;margin-left:0;margin-top:6.3pt;width:417.5pt;height:351.75pt;z-index:251672576" coordorigin="1579,3135" coordsize="8350,7035">
                  <o:lock v:ext="edit" aspectratio="t"/>
                  <v:shape id="_x0000_s1242" type="#_x0000_t75" style="position:absolute;left:1579;top:3135;width:8350;height:7035" o:preferrelative="f">
                    <v:fill o:detectmouseclick="t"/>
                    <v:path o:extrusionok="t" o:connecttype="none"/>
                    <o:lock v:ext="edit" text="t"/>
                  </v:shape>
                  <v:shape id="_x0000_s1245" type="#_x0000_t32" style="position:absolute;left:4247;top:5566;width:1;height:1595" o:connectortype="straight">
                    <v:stroke endarrow="block"/>
                  </v:shape>
                  <v:shape id="_x0000_s1248" type="#_x0000_t202" style="position:absolute;left:5289;top:7631;width:962;height:439" filled="f">
                    <v:textbox style="mso-next-textbox:#_x0000_s1248">
                      <w:txbxContent>
                        <w:p w:rsidR="00216EDA" w:rsidRDefault="00216EDA" w:rsidP="002F63F6">
                          <w:pPr>
                            <w:jc w:val="center"/>
                          </w:pPr>
                          <w:r>
                            <w:rPr>
                              <w:rFonts w:hint="eastAsia"/>
                            </w:rPr>
                            <w:t>检验</w:t>
                          </w:r>
                        </w:p>
                      </w:txbxContent>
                    </v:textbox>
                  </v:shape>
                  <v:shape id="_x0000_s1249" type="#_x0000_t32" style="position:absolute;left:5761;top:8070;width:1;height:453" o:connectortype="straight">
                    <v:stroke endarrow="block"/>
                  </v:shape>
                  <v:shape id="_x0000_s1250" type="#_x0000_t202" style="position:absolute;left:5289;top:8621;width:962;height:439" filled="f" stroked="f">
                    <v:textbox style="mso-next-textbox:#_x0000_s1250">
                      <w:txbxContent>
                        <w:p w:rsidR="00216EDA" w:rsidRDefault="00216EDA" w:rsidP="002F63F6">
                          <w:pPr>
                            <w:jc w:val="center"/>
                          </w:pPr>
                          <w:r>
                            <w:rPr>
                              <w:rFonts w:hint="eastAsia"/>
                            </w:rPr>
                            <w:t>成品</w:t>
                          </w:r>
                        </w:p>
                      </w:txbxContent>
                    </v:textbox>
                  </v:shape>
                  <v:shape id="文本框 11" o:spid="_x0000_s1259" type="#_x0000_t202" style="position:absolute;left:7531;top:8400;width:2201;height:1044" o:gfxdata="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3Wkv9YAAAAIAQAADwAAAAAAAAABACAA&#10;AAAiAAAAZHJzL2Rvd25yZXYueG1sUEsBAhQAFAAAAAgAh07iQGLGDridAQAADwMAAA4AAAAAAAAA&#10;AQAgAAAAJQEAAGRycy9lMm9Eb2MueG1sUEsFBgAAAAAGAAYAWQEAADQFAAAAAA==&#10;" filled="f" stroked="f">
                    <v:fill o:detectmouseclick="t"/>
                    <v:textbox style="mso-next-textbox:#文本框 11">
                      <w:txbxContent>
                        <w:p w:rsidR="00216EDA" w:rsidRDefault="00216EDA" w:rsidP="002F63F6">
                          <w:pPr>
                            <w:rPr>
                              <w:rFonts w:ascii="宋体" w:hAnsi="宋体" w:cs="宋体"/>
                              <w:szCs w:val="21"/>
                            </w:rPr>
                          </w:pPr>
                          <w:r>
                            <w:rPr>
                              <w:rFonts w:ascii="宋体" w:hAnsi="宋体" w:cs="宋体" w:hint="eastAsia"/>
                              <w:szCs w:val="21"/>
                            </w:rPr>
                            <w:t>注：</w:t>
                          </w:r>
                          <w:r w:rsidRPr="00AE27B3">
                            <w:rPr>
                              <w:rFonts w:cs="宋体" w:hint="eastAsia"/>
                              <w:szCs w:val="21"/>
                            </w:rPr>
                            <w:t>G</w:t>
                          </w:r>
                          <w:r>
                            <w:rPr>
                              <w:rFonts w:ascii="宋体" w:hAnsi="宋体" w:cs="宋体" w:hint="eastAsia"/>
                              <w:szCs w:val="21"/>
                            </w:rPr>
                            <w:t>有组织废气</w:t>
                          </w:r>
                        </w:p>
                        <w:p w:rsidR="00216EDA" w:rsidRDefault="00216EDA" w:rsidP="002F63F6">
                          <w:pPr>
                            <w:ind w:firstLineChars="200" w:firstLine="420"/>
                            <w:rPr>
                              <w:rFonts w:ascii="宋体" w:hAnsi="宋体" w:cs="宋体"/>
                              <w:szCs w:val="21"/>
                            </w:rPr>
                          </w:pPr>
                          <w:r w:rsidRPr="00AE27B3">
                            <w:rPr>
                              <w:rFonts w:cs="宋体" w:hint="eastAsia"/>
                              <w:szCs w:val="21"/>
                            </w:rPr>
                            <w:t>G</w:t>
                          </w:r>
                          <w:r>
                            <w:rPr>
                              <w:rFonts w:cs="宋体" w:hint="eastAsia"/>
                              <w:szCs w:val="21"/>
                            </w:rPr>
                            <w:t>u</w:t>
                          </w:r>
                          <w:r>
                            <w:rPr>
                              <w:rFonts w:ascii="宋体" w:hAnsi="宋体" w:cs="宋体" w:hint="eastAsia"/>
                              <w:szCs w:val="21"/>
                            </w:rPr>
                            <w:t>无组织废气</w:t>
                          </w:r>
                        </w:p>
                        <w:p w:rsidR="00216EDA" w:rsidRPr="00BE064A" w:rsidRDefault="00216EDA" w:rsidP="002F63F6">
                          <w:pPr>
                            <w:ind w:firstLineChars="200" w:firstLine="420"/>
                            <w:rPr>
                              <w:szCs w:val="21"/>
                            </w:rPr>
                          </w:pPr>
                          <w:r w:rsidRPr="00BE064A">
                            <w:rPr>
                              <w:szCs w:val="21"/>
                            </w:rPr>
                            <w:t>S</w:t>
                          </w:r>
                          <w:r w:rsidRPr="00BE064A">
                            <w:rPr>
                              <w:rFonts w:hAnsi="宋体"/>
                              <w:szCs w:val="21"/>
                            </w:rPr>
                            <w:t>固体废物</w:t>
                          </w:r>
                        </w:p>
                      </w:txbxContent>
                    </v:textbox>
                  </v:shape>
                  <v:shape id="文本框 26" o:spid="_x0000_s1260" type="#_x0000_t202" style="position:absolute;left:3916;top:9444;width:4140;height:444" o:gfxdata="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3Wkv9YAAAAIAQAADwAAAAAAAAABACAA&#10;AAAiAAAAZHJzL2Rvd25yZXYueG1sUEsBAhQAFAAAAAgAh07iQGcERw2dAQAADgMAAA4AAAAAAAAA&#10;AQAgAAAAJQEAAGRycy9lMm9Eb2MueG1sUEsFBgAAAAAGAAYAWQEAADQFAAAAAA==&#10;" filled="f" stroked="f">
                    <v:fill o:detectmouseclick="t"/>
                    <v:textbox style="mso-next-textbox:#文本框 26">
                      <w:txbxContent>
                        <w:p w:rsidR="00216EDA" w:rsidRDefault="00216EDA" w:rsidP="002F63F6">
                          <w:pPr>
                            <w:rPr>
                              <w:rFonts w:ascii="宋体" w:hAnsi="宋体" w:cs="宋体"/>
                              <w:b/>
                              <w:bCs/>
                              <w:sz w:val="24"/>
                            </w:rPr>
                          </w:pPr>
                          <w:r>
                            <w:rPr>
                              <w:rFonts w:ascii="宋体" w:hAnsi="宋体" w:cs="宋体" w:hint="eastAsia"/>
                              <w:b/>
                              <w:bCs/>
                              <w:sz w:val="24"/>
                            </w:rPr>
                            <w:t>图</w:t>
                          </w:r>
                          <w:r>
                            <w:rPr>
                              <w:rFonts w:cs="宋体" w:hint="eastAsia"/>
                              <w:b/>
                              <w:bCs/>
                              <w:sz w:val="24"/>
                            </w:rPr>
                            <w:t>2</w:t>
                          </w:r>
                          <w:r>
                            <w:rPr>
                              <w:rFonts w:ascii="宋体" w:hAnsi="宋体" w:cs="宋体" w:hint="eastAsia"/>
                              <w:b/>
                              <w:bCs/>
                              <w:sz w:val="24"/>
                            </w:rPr>
                            <w:t>-</w:t>
                          </w:r>
                          <w:r>
                            <w:rPr>
                              <w:rFonts w:cs="宋体" w:hint="eastAsia"/>
                              <w:b/>
                              <w:bCs/>
                              <w:sz w:val="24"/>
                            </w:rPr>
                            <w:t>2</w:t>
                          </w:r>
                          <w:r>
                            <w:rPr>
                              <w:rFonts w:ascii="宋体" w:hAnsi="宋体" w:cs="宋体" w:hint="eastAsia"/>
                              <w:b/>
                              <w:bCs/>
                              <w:sz w:val="24"/>
                            </w:rPr>
                            <w:t xml:space="preserve"> 塑件制品生产工艺流程图</w:t>
                          </w:r>
                        </w:p>
                      </w:txbxContent>
                    </v:textbox>
                  </v:shape>
                  <v:shape id="_x0000_s1293" type="#_x0000_t202" style="position:absolute;left:3535;top:5117;width:1379;height:439" filled="f">
                    <v:textbox style="mso-next-textbox:#_x0000_s1293">
                      <w:txbxContent>
                        <w:p w:rsidR="00216EDA" w:rsidRDefault="00216EDA" w:rsidP="002F63F6">
                          <w:pPr>
                            <w:jc w:val="center"/>
                          </w:pPr>
                          <w:r>
                            <w:rPr>
                              <w:rFonts w:hint="eastAsia"/>
                            </w:rPr>
                            <w:t>注塑成型</w:t>
                          </w:r>
                          <w:r>
                            <w:rPr>
                              <w:rFonts w:hint="eastAsia"/>
                            </w:rPr>
                            <w:t>1</w:t>
                          </w:r>
                        </w:p>
                      </w:txbxContent>
                    </v:textbox>
                  </v:shape>
                  <v:shape id="_x0000_s1294" type="#_x0000_t32" style="position:absolute;left:4929;top:5329;width:401;height:1" o:connectortype="straight">
                    <v:stroke dashstyle="dash" endarrow="block"/>
                  </v:shape>
                  <v:shape id="_x0000_s1295" type="#_x0000_t202" style="position:absolute;left:4970;top:5000;width:2139;height:689" filled="f" stroked="f">
                    <v:textbox style="mso-next-textbox:#_x0000_s1295">
                      <w:txbxContent>
                        <w:p w:rsidR="00216EDA" w:rsidRDefault="00216EDA" w:rsidP="002F63F6">
                          <w:pPr>
                            <w:jc w:val="center"/>
                          </w:pPr>
                          <w:r>
                            <w:rPr>
                              <w:rFonts w:hint="eastAsia"/>
                            </w:rPr>
                            <w:t>G1</w:t>
                          </w:r>
                          <w:r>
                            <w:rPr>
                              <w:rFonts w:hint="eastAsia"/>
                            </w:rPr>
                            <w:t>非甲烷总烃</w:t>
                          </w:r>
                        </w:p>
                        <w:p w:rsidR="00216EDA" w:rsidRDefault="00216EDA" w:rsidP="002F63F6">
                          <w:pPr>
                            <w:jc w:val="center"/>
                          </w:pPr>
                          <w:r>
                            <w:rPr>
                              <w:rFonts w:hint="eastAsia"/>
                            </w:rPr>
                            <w:t>Gu1</w:t>
                          </w:r>
                          <w:r>
                            <w:rPr>
                              <w:rFonts w:hint="eastAsia"/>
                            </w:rPr>
                            <w:t>非甲烷总烃</w:t>
                          </w:r>
                        </w:p>
                        <w:p w:rsidR="00216EDA" w:rsidRPr="00D725FB" w:rsidRDefault="00216EDA" w:rsidP="002F63F6">
                          <w:pPr>
                            <w:pStyle w:val="BlockQuote"/>
                            <w:ind w:left="-84" w:firstLine="560"/>
                          </w:pPr>
                        </w:p>
                      </w:txbxContent>
                    </v:textbox>
                  </v:shape>
                  <v:shape id="_x0000_s1296" type="#_x0000_t32" style="position:absolute;left:3104;top:5340;width:401;height:1" o:connectortype="straight">
                    <v:stroke endarrow="block"/>
                  </v:shape>
                  <v:shape id="_x0000_s1297" type="#_x0000_t202" style="position:absolute;left:2178;top:4929;width:1136;height:790" filled="f" stroked="f">
                    <v:textbox style="mso-next-textbox:#_x0000_s1297">
                      <w:txbxContent>
                        <w:p w:rsidR="00216EDA" w:rsidRDefault="00216EDA" w:rsidP="002F63F6">
                          <w:pPr>
                            <w:jc w:val="center"/>
                          </w:pPr>
                          <w:r>
                            <w:rPr>
                              <w:rFonts w:hint="eastAsia"/>
                            </w:rPr>
                            <w:t>电加热、</w:t>
                          </w:r>
                        </w:p>
                        <w:p w:rsidR="00216EDA" w:rsidRDefault="00216EDA" w:rsidP="002F63F6">
                          <w:pPr>
                            <w:jc w:val="center"/>
                          </w:pPr>
                          <w:r>
                            <w:rPr>
                              <w:rFonts w:hint="eastAsia"/>
                            </w:rPr>
                            <w:t>水</w:t>
                          </w:r>
                        </w:p>
                        <w:p w:rsidR="00216EDA" w:rsidRDefault="00216EDA" w:rsidP="002F63F6">
                          <w:pPr>
                            <w:jc w:val="center"/>
                          </w:pPr>
                        </w:p>
                      </w:txbxContent>
                    </v:textbox>
                  </v:shape>
                  <v:shape id="_x0000_s1299" type="#_x0000_t32" style="position:absolute;left:6251;top:7851;width:401;height:1" o:connectortype="straight">
                    <v:stroke dashstyle="dash" endarrow="block"/>
                  </v:shape>
                  <v:shape id="_x0000_s1300" type="#_x0000_t202" style="position:absolute;left:6540;top:7631;width:1516;height:439" filled="f" stroked="f">
                    <v:textbox style="mso-next-textbox:#_x0000_s1300">
                      <w:txbxContent>
                        <w:p w:rsidR="00216EDA" w:rsidRDefault="00216EDA" w:rsidP="002F63F6">
                          <w:pPr>
                            <w:jc w:val="center"/>
                          </w:pPr>
                          <w:r>
                            <w:rPr>
                              <w:rFonts w:hint="eastAsia"/>
                            </w:rPr>
                            <w:t>S1</w:t>
                          </w:r>
                          <w:r>
                            <w:rPr>
                              <w:rFonts w:hint="eastAsia"/>
                            </w:rPr>
                            <w:t>不合格品</w:t>
                          </w:r>
                        </w:p>
                        <w:p w:rsidR="00216EDA" w:rsidRPr="00D725FB" w:rsidRDefault="00216EDA" w:rsidP="002F63F6">
                          <w:pPr>
                            <w:pStyle w:val="BlockQuote"/>
                            <w:ind w:left="-84" w:firstLine="560"/>
                          </w:pPr>
                        </w:p>
                      </w:txbxContent>
                    </v:textbox>
                  </v:shape>
                  <v:shape id="_x0000_s1497" type="#_x0000_t32" style="position:absolute;left:7259;top:6708;width:1;height:453" o:connectortype="straight">
                    <v:stroke endarrow="block"/>
                  </v:shape>
                  <v:shape id="_x0000_s1498" type="#_x0000_t202" style="position:absolute;left:6592;top:6259;width:1289;height:439" filled="f">
                    <v:textbox style="mso-next-textbox:#_x0000_s1498">
                      <w:txbxContent>
                        <w:p w:rsidR="00216EDA" w:rsidRDefault="00216EDA" w:rsidP="002F63F6">
                          <w:pPr>
                            <w:jc w:val="center"/>
                          </w:pPr>
                          <w:r>
                            <w:rPr>
                              <w:rFonts w:hint="eastAsia"/>
                            </w:rPr>
                            <w:t>注塑成型</w:t>
                          </w:r>
                          <w:r>
                            <w:rPr>
                              <w:rFonts w:hint="eastAsia"/>
                            </w:rPr>
                            <w:t>2</w:t>
                          </w:r>
                        </w:p>
                      </w:txbxContent>
                    </v:textbox>
                  </v:shape>
                  <v:shape id="_x0000_s1499" type="#_x0000_t32" style="position:absolute;left:7881;top:6471;width:401;height:1" o:connectortype="straight">
                    <v:stroke dashstyle="dash" endarrow="block"/>
                  </v:shape>
                  <v:shape id="_x0000_s1500" type="#_x0000_t32" style="position:absolute;left:6191;top:6482;width:401;height:1" o:connectortype="straight">
                    <v:stroke endarrow="block"/>
                  </v:shape>
                  <v:shape id="_x0000_s1501" type="#_x0000_t32" style="position:absolute;left:7256;top:4640;width:9;height:1596" o:connectortype="straight">
                    <v:stroke endarrow="block"/>
                  </v:shape>
                  <v:shape id="_x0000_s1502" type="#_x0000_t202" style="position:absolute;left:4884;top:6170;width:1472;height:658" filled="f" stroked="f">
                    <v:textbox style="mso-next-textbox:#_x0000_s1502">
                      <w:txbxContent>
                        <w:p w:rsidR="00216EDA" w:rsidRDefault="00216EDA" w:rsidP="002F63F6">
                          <w:pPr>
                            <w:jc w:val="center"/>
                          </w:pPr>
                          <w:r>
                            <w:rPr>
                              <w:rFonts w:hint="eastAsia"/>
                            </w:rPr>
                            <w:t>电加热、水、金属配件</w:t>
                          </w:r>
                        </w:p>
                        <w:p w:rsidR="00216EDA" w:rsidRDefault="00216EDA" w:rsidP="002F63F6">
                          <w:pPr>
                            <w:jc w:val="center"/>
                          </w:pPr>
                        </w:p>
                      </w:txbxContent>
                    </v:textbox>
                  </v:shape>
                  <v:shape id="_x0000_s1503" type="#_x0000_t202" style="position:absolute;left:8032;top:6135;width:1790;height:689" filled="f" stroked="f">
                    <v:textbox style="mso-next-textbox:#_x0000_s1503">
                      <w:txbxContent>
                        <w:p w:rsidR="00216EDA" w:rsidRDefault="00216EDA" w:rsidP="002F63F6">
                          <w:pPr>
                            <w:jc w:val="center"/>
                          </w:pPr>
                          <w:r>
                            <w:rPr>
                              <w:rFonts w:hint="eastAsia"/>
                            </w:rPr>
                            <w:t>G2</w:t>
                          </w:r>
                          <w:r>
                            <w:rPr>
                              <w:rFonts w:hint="eastAsia"/>
                            </w:rPr>
                            <w:t>非甲烷总烃</w:t>
                          </w:r>
                        </w:p>
                        <w:p w:rsidR="00216EDA" w:rsidRDefault="00216EDA" w:rsidP="002F63F6">
                          <w:pPr>
                            <w:jc w:val="center"/>
                          </w:pPr>
                          <w:r>
                            <w:rPr>
                              <w:rFonts w:hint="eastAsia"/>
                            </w:rPr>
                            <w:t>Gu2</w:t>
                          </w:r>
                          <w:r>
                            <w:rPr>
                              <w:rFonts w:hint="eastAsia"/>
                            </w:rPr>
                            <w:t>非甲烷总烃</w:t>
                          </w:r>
                        </w:p>
                        <w:p w:rsidR="00216EDA" w:rsidRPr="00D725FB" w:rsidRDefault="00216EDA" w:rsidP="002F63F6">
                          <w:pPr>
                            <w:pStyle w:val="BlockQuote"/>
                            <w:ind w:left="-84" w:firstLine="560"/>
                          </w:pPr>
                        </w:p>
                      </w:txbxContent>
                    </v:textbox>
                  </v:shape>
                  <v:shape id="_x0000_s1504" type="#_x0000_t32" style="position:absolute;left:4246;top:7161;width:3005;height:1" o:connectortype="straight"/>
                  <v:shape id="_x0000_s1505" type="#_x0000_t32" style="position:absolute;left:5762;top:7162;width:1;height:453" o:connectortype="straight">
                    <v:stroke endarrow="block"/>
                  </v:shape>
                  <v:shape id="_x0000_s1510" type="#_x0000_t202" style="position:absolute;left:3743;top:4201;width:962;height:439" filled="f">
                    <v:textbox style="mso-next-textbox:#_x0000_s1510">
                      <w:txbxContent>
                        <w:p w:rsidR="00216EDA" w:rsidRDefault="00216EDA" w:rsidP="002F63F6">
                          <w:pPr>
                            <w:jc w:val="center"/>
                          </w:pPr>
                          <w:r>
                            <w:rPr>
                              <w:rFonts w:hint="eastAsia"/>
                            </w:rPr>
                            <w:t>投料</w:t>
                          </w:r>
                        </w:p>
                      </w:txbxContent>
                    </v:textbox>
                  </v:shape>
                  <v:shape id="_x0000_s1511" type="#_x0000_t202" style="position:absolute;left:3476;top:3287;width:1491;height:461" filled="f" stroked="f">
                    <v:textbox style="mso-next-textbox:#_x0000_s1511">
                      <w:txbxContent>
                        <w:p w:rsidR="00216EDA" w:rsidRPr="008F2107" w:rsidRDefault="00216EDA" w:rsidP="002F63F6">
                          <w:pPr>
                            <w:pStyle w:val="BlockQuote"/>
                            <w:spacing w:before="0" w:beforeAutospacing="0" w:after="0" w:afterAutospacing="0" w:line="240" w:lineRule="auto"/>
                            <w:ind w:leftChars="0" w:left="0" w:right="0" w:firstLineChars="0" w:firstLine="0"/>
                            <w:jc w:val="center"/>
                            <w:rPr>
                              <w:rFonts w:ascii="Times New Roman" w:eastAsia="宋体" w:hAnsi="Times New Roman" w:cs="Times New Roman"/>
                              <w:sz w:val="21"/>
                              <w:szCs w:val="24"/>
                            </w:rPr>
                          </w:pPr>
                          <w:r>
                            <w:rPr>
                              <w:rFonts w:ascii="Times New Roman" w:eastAsia="宋体" w:hAnsi="Times New Roman" w:cs="Times New Roman" w:hint="eastAsia"/>
                              <w:sz w:val="21"/>
                              <w:szCs w:val="24"/>
                            </w:rPr>
                            <w:t>聚丙烯粒子</w:t>
                          </w:r>
                        </w:p>
                      </w:txbxContent>
                    </v:textbox>
                  </v:shape>
                  <v:shape id="_x0000_s1512" type="#_x0000_t32" style="position:absolute;left:4206;top:3748;width:1;height:453" o:connectortype="straight">
                    <v:stroke endarrow="block"/>
                  </v:shape>
                  <v:shape id="_x0000_s1513" type="#_x0000_t32" style="position:absolute;left:4219;top:4664;width:1;height:453" o:connectortype="straight">
                    <v:stroke endarrow="block"/>
                  </v:shape>
                  <v:shape id="_x0000_s1518" type="#_x0000_t202" style="position:absolute;left:6775;top:4201;width:962;height:439" filled="f">
                    <v:textbox style="mso-next-textbox:#_x0000_s1518">
                      <w:txbxContent>
                        <w:p w:rsidR="00216EDA" w:rsidRDefault="00216EDA" w:rsidP="002F63F6">
                          <w:pPr>
                            <w:jc w:val="center"/>
                          </w:pPr>
                          <w:r>
                            <w:rPr>
                              <w:rFonts w:hint="eastAsia"/>
                            </w:rPr>
                            <w:t>投料</w:t>
                          </w:r>
                        </w:p>
                      </w:txbxContent>
                    </v:textbox>
                  </v:shape>
                  <v:shape id="_x0000_s1519" type="#_x0000_t202" style="position:absolute;left:6612;top:3317;width:1269;height:461" filled="f" stroked="f">
                    <v:textbox style="mso-next-textbox:#_x0000_s1519">
                      <w:txbxContent>
                        <w:p w:rsidR="00216EDA" w:rsidRPr="008F2107" w:rsidRDefault="00216EDA" w:rsidP="002F63F6">
                          <w:pPr>
                            <w:pStyle w:val="BlockQuote"/>
                            <w:spacing w:before="0" w:beforeAutospacing="0" w:after="0" w:afterAutospacing="0" w:line="240" w:lineRule="auto"/>
                            <w:ind w:leftChars="0" w:left="0" w:right="0" w:firstLineChars="0" w:firstLine="0"/>
                            <w:jc w:val="center"/>
                            <w:rPr>
                              <w:rFonts w:ascii="Times New Roman" w:eastAsia="宋体" w:hAnsi="Times New Roman" w:cs="Times New Roman"/>
                              <w:sz w:val="21"/>
                              <w:szCs w:val="24"/>
                            </w:rPr>
                          </w:pPr>
                          <w:r>
                            <w:rPr>
                              <w:rFonts w:ascii="Times New Roman" w:eastAsia="宋体" w:hAnsi="Times New Roman" w:cs="Times New Roman" w:hint="eastAsia"/>
                              <w:sz w:val="21"/>
                              <w:szCs w:val="24"/>
                            </w:rPr>
                            <w:t>ABS</w:t>
                          </w:r>
                          <w:r>
                            <w:rPr>
                              <w:rFonts w:ascii="Times New Roman" w:eastAsia="宋体" w:hAnsi="Times New Roman" w:cs="Times New Roman" w:hint="eastAsia"/>
                              <w:sz w:val="21"/>
                              <w:szCs w:val="24"/>
                            </w:rPr>
                            <w:t>粒子</w:t>
                          </w:r>
                        </w:p>
                      </w:txbxContent>
                    </v:textbox>
                  </v:shape>
                  <v:shape id="_x0000_s1520" type="#_x0000_t32" style="position:absolute;left:7237;top:3778;width:1;height:453" o:connectortype="straight">
                    <v:stroke endarrow="block"/>
                  </v:shape>
                  <w10:wrap type="square"/>
                </v:group>
              </w:pict>
            </w:r>
            <w:r w:rsidR="00FA4406">
              <w:rPr>
                <w:rFonts w:ascii="宋体" w:hAnsi="宋体" w:hint="eastAsia"/>
                <w:b/>
                <w:sz w:val="24"/>
              </w:rPr>
              <w:t>工艺流程说明：</w:t>
            </w:r>
          </w:p>
          <w:p w:rsidR="00B32F57" w:rsidRDefault="00FA4406">
            <w:pPr>
              <w:autoSpaceDE w:val="0"/>
              <w:spacing w:line="360" w:lineRule="auto"/>
              <w:ind w:firstLineChars="200" w:firstLine="482"/>
              <w:rPr>
                <w:sz w:val="24"/>
              </w:rPr>
            </w:pPr>
            <w:r>
              <w:rPr>
                <w:rFonts w:hint="eastAsia"/>
                <w:b/>
                <w:sz w:val="24"/>
              </w:rPr>
              <w:t>投料：</w:t>
            </w:r>
            <w:r>
              <w:rPr>
                <w:rFonts w:hint="eastAsia"/>
                <w:sz w:val="24"/>
              </w:rPr>
              <w:t>将外购的</w:t>
            </w:r>
            <w:r w:rsidR="00DD1390">
              <w:rPr>
                <w:rFonts w:hint="eastAsia"/>
                <w:sz w:val="24"/>
              </w:rPr>
              <w:t>塑料粒子（</w:t>
            </w:r>
            <w:r w:rsidR="00DD1390">
              <w:rPr>
                <w:rFonts w:hint="eastAsia"/>
                <w:sz w:val="24"/>
              </w:rPr>
              <w:t>ABS</w:t>
            </w:r>
            <w:r w:rsidR="00DD1390">
              <w:rPr>
                <w:rFonts w:hint="eastAsia"/>
                <w:sz w:val="24"/>
              </w:rPr>
              <w:t>粒子和聚丙烯粒子</w:t>
            </w:r>
            <w:r w:rsidR="00331890">
              <w:rPr>
                <w:rFonts w:hint="eastAsia"/>
                <w:sz w:val="24"/>
              </w:rPr>
              <w:t>分开投料，</w:t>
            </w:r>
            <w:r w:rsidR="00DD1390">
              <w:rPr>
                <w:rFonts w:hint="eastAsia"/>
                <w:sz w:val="24"/>
              </w:rPr>
              <w:t>不混合）</w:t>
            </w:r>
            <w:r>
              <w:rPr>
                <w:rFonts w:hint="eastAsia"/>
                <w:sz w:val="24"/>
              </w:rPr>
              <w:t>投入投料仓中，投料方式为人工投料。本项目所用</w:t>
            </w:r>
            <w:r w:rsidR="00DD1390">
              <w:rPr>
                <w:rFonts w:hint="eastAsia"/>
                <w:sz w:val="24"/>
              </w:rPr>
              <w:t>塑料粒子</w:t>
            </w:r>
            <w:r>
              <w:rPr>
                <w:rFonts w:hint="eastAsia"/>
                <w:sz w:val="24"/>
              </w:rPr>
              <w:t>为颗粒状，且粒径较大无附着物，所以投料过程中无粉尘产生。</w:t>
            </w:r>
          </w:p>
          <w:p w:rsidR="00627C8C" w:rsidRDefault="00FA4406" w:rsidP="00627C8C">
            <w:pPr>
              <w:autoSpaceDE w:val="0"/>
              <w:spacing w:line="360" w:lineRule="auto"/>
              <w:ind w:firstLineChars="200" w:firstLine="482"/>
              <w:rPr>
                <w:sz w:val="24"/>
              </w:rPr>
            </w:pPr>
            <w:r>
              <w:rPr>
                <w:rFonts w:hint="eastAsia"/>
                <w:b/>
                <w:sz w:val="24"/>
              </w:rPr>
              <w:t>注塑</w:t>
            </w:r>
            <w:r w:rsidR="00DC5E29">
              <w:rPr>
                <w:rFonts w:hint="eastAsia"/>
                <w:b/>
                <w:sz w:val="24"/>
              </w:rPr>
              <w:t>成型</w:t>
            </w:r>
            <w:r w:rsidR="00331890">
              <w:rPr>
                <w:rFonts w:hint="eastAsia"/>
                <w:b/>
                <w:sz w:val="24"/>
              </w:rPr>
              <w:t>1</w:t>
            </w:r>
            <w:r>
              <w:rPr>
                <w:rFonts w:hint="eastAsia"/>
                <w:b/>
                <w:sz w:val="24"/>
              </w:rPr>
              <w:t>：</w:t>
            </w:r>
            <w:r>
              <w:rPr>
                <w:sz w:val="24"/>
              </w:rPr>
              <w:t>使用注塑机对</w:t>
            </w:r>
            <w:r w:rsidR="00114396">
              <w:rPr>
                <w:rFonts w:hint="eastAsia"/>
                <w:sz w:val="24"/>
              </w:rPr>
              <w:t>聚丙烯</w:t>
            </w:r>
            <w:r w:rsidR="00C10031">
              <w:rPr>
                <w:rFonts w:hint="eastAsia"/>
                <w:sz w:val="24"/>
              </w:rPr>
              <w:t>粒子</w:t>
            </w:r>
            <w:r>
              <w:rPr>
                <w:sz w:val="24"/>
              </w:rPr>
              <w:t>加热融化，</w:t>
            </w:r>
            <w:r>
              <w:rPr>
                <w:rFonts w:hint="eastAsia"/>
                <w:sz w:val="24"/>
              </w:rPr>
              <w:t>加热方式为电加热，</w:t>
            </w:r>
            <w:r w:rsidR="00DC5E29">
              <w:rPr>
                <w:rFonts w:hint="eastAsia"/>
                <w:sz w:val="24"/>
              </w:rPr>
              <w:t>当</w:t>
            </w:r>
            <w:r w:rsidR="00326EC9">
              <w:rPr>
                <w:rFonts w:hint="eastAsia"/>
                <w:sz w:val="24"/>
              </w:rPr>
              <w:t>聚丙烯</w:t>
            </w:r>
            <w:r w:rsidR="00DC5E29" w:rsidRPr="00DC5E29">
              <w:rPr>
                <w:rFonts w:hint="eastAsia"/>
                <w:sz w:val="24"/>
              </w:rPr>
              <w:t>粒子</w:t>
            </w:r>
            <w:r w:rsidR="00DC5E29">
              <w:rPr>
                <w:rFonts w:hint="eastAsia"/>
                <w:sz w:val="24"/>
              </w:rPr>
              <w:t>加热至</w:t>
            </w:r>
            <w:r w:rsidR="00D54CAC">
              <w:rPr>
                <w:rFonts w:hint="eastAsia"/>
                <w:sz w:val="24"/>
              </w:rPr>
              <w:t>160</w:t>
            </w:r>
            <w:r w:rsidR="00D54CAC">
              <w:rPr>
                <w:rFonts w:hint="eastAsia"/>
                <w:sz w:val="24"/>
              </w:rPr>
              <w:t>℃</w:t>
            </w:r>
            <w:r w:rsidR="00D54CAC">
              <w:rPr>
                <w:rFonts w:hint="eastAsia"/>
                <w:sz w:val="24"/>
              </w:rPr>
              <w:t>~</w:t>
            </w:r>
            <w:r>
              <w:rPr>
                <w:rFonts w:hint="eastAsia"/>
                <w:sz w:val="24"/>
              </w:rPr>
              <w:t>18</w:t>
            </w:r>
            <w:r>
              <w:rPr>
                <w:sz w:val="24"/>
              </w:rPr>
              <w:t>0</w:t>
            </w:r>
            <w:r>
              <w:rPr>
                <w:rFonts w:hint="eastAsia"/>
                <w:sz w:val="24"/>
              </w:rPr>
              <w:t>℃</w:t>
            </w:r>
            <w:r w:rsidR="00DC5E29">
              <w:rPr>
                <w:rFonts w:hint="eastAsia"/>
                <w:sz w:val="24"/>
              </w:rPr>
              <w:t>时</w:t>
            </w:r>
            <w:r>
              <w:rPr>
                <w:sz w:val="24"/>
              </w:rPr>
              <w:t>，</w:t>
            </w:r>
            <w:r w:rsidR="00DC5E29" w:rsidRPr="00DC5E29">
              <w:rPr>
                <w:rFonts w:hint="eastAsia"/>
                <w:sz w:val="24"/>
              </w:rPr>
              <w:t>在螺杆旋转的挤压推动作用下，通过注塑机机筒内壁和螺杆的摩擦作用向前输送和压实，在高温、高压条件下塑料粒子熔融、塑化。连续转动的螺杆把熔融塑料推入模具中，塑料熔体通过模具被加工成所需形状。成型过程注塑模具通过夹套内循环冷却水进行间接冷却，从而使产品定型，冷却水循环使用，定期添加，不外排。</w:t>
            </w:r>
            <w:r>
              <w:rPr>
                <w:sz w:val="24"/>
              </w:rPr>
              <w:t>该工序产生</w:t>
            </w:r>
            <w:r>
              <w:rPr>
                <w:sz w:val="24"/>
              </w:rPr>
              <w:t>G</w:t>
            </w:r>
            <w:r w:rsidR="00401A75">
              <w:rPr>
                <w:rFonts w:hint="eastAsia"/>
                <w:sz w:val="24"/>
              </w:rPr>
              <w:t>1</w:t>
            </w:r>
            <w:r>
              <w:rPr>
                <w:sz w:val="24"/>
              </w:rPr>
              <w:t>非甲烷</w:t>
            </w:r>
            <w:r>
              <w:rPr>
                <w:rFonts w:hint="eastAsia"/>
                <w:sz w:val="24"/>
              </w:rPr>
              <w:t>总</w:t>
            </w:r>
            <w:r>
              <w:rPr>
                <w:sz w:val="24"/>
              </w:rPr>
              <w:t>烃</w:t>
            </w:r>
            <w:r w:rsidR="00401A75">
              <w:rPr>
                <w:rFonts w:hint="eastAsia"/>
                <w:sz w:val="24"/>
              </w:rPr>
              <w:t>和</w:t>
            </w:r>
            <w:r w:rsidR="00401A75">
              <w:rPr>
                <w:rFonts w:hint="eastAsia"/>
                <w:sz w:val="24"/>
              </w:rPr>
              <w:t>Gu1</w:t>
            </w:r>
            <w:r w:rsidR="00401A75">
              <w:rPr>
                <w:rFonts w:hint="eastAsia"/>
                <w:sz w:val="24"/>
              </w:rPr>
              <w:t>非甲烷总烃</w:t>
            </w:r>
            <w:r>
              <w:rPr>
                <w:rFonts w:hint="eastAsia"/>
                <w:sz w:val="24"/>
              </w:rPr>
              <w:t>。</w:t>
            </w:r>
          </w:p>
          <w:p w:rsidR="00627C8C" w:rsidRDefault="00627C8C" w:rsidP="00627C8C">
            <w:pPr>
              <w:autoSpaceDE w:val="0"/>
              <w:spacing w:line="360" w:lineRule="auto"/>
              <w:ind w:firstLineChars="200" w:firstLine="482"/>
              <w:rPr>
                <w:sz w:val="24"/>
              </w:rPr>
            </w:pPr>
            <w:r>
              <w:rPr>
                <w:rFonts w:hint="eastAsia"/>
                <w:b/>
                <w:sz w:val="24"/>
              </w:rPr>
              <w:t>注塑成型</w:t>
            </w:r>
            <w:r>
              <w:rPr>
                <w:rFonts w:hint="eastAsia"/>
                <w:b/>
                <w:sz w:val="24"/>
              </w:rPr>
              <w:t>2</w:t>
            </w:r>
            <w:r>
              <w:rPr>
                <w:rFonts w:hint="eastAsia"/>
                <w:b/>
                <w:sz w:val="24"/>
              </w:rPr>
              <w:t>：</w:t>
            </w:r>
            <w:r>
              <w:rPr>
                <w:sz w:val="24"/>
              </w:rPr>
              <w:t>使用注塑机对</w:t>
            </w:r>
            <w:r>
              <w:rPr>
                <w:rFonts w:hint="eastAsia"/>
                <w:sz w:val="24"/>
              </w:rPr>
              <w:t>ABS</w:t>
            </w:r>
            <w:r>
              <w:rPr>
                <w:rFonts w:hint="eastAsia"/>
                <w:sz w:val="24"/>
              </w:rPr>
              <w:t>粒子</w:t>
            </w:r>
            <w:r>
              <w:rPr>
                <w:sz w:val="24"/>
              </w:rPr>
              <w:t>加热融化，</w:t>
            </w:r>
            <w:r>
              <w:rPr>
                <w:rFonts w:hint="eastAsia"/>
                <w:sz w:val="24"/>
              </w:rPr>
              <w:t>加热方式为电加热，当</w:t>
            </w:r>
            <w:r w:rsidR="00326EC9">
              <w:rPr>
                <w:rFonts w:hint="eastAsia"/>
                <w:sz w:val="24"/>
              </w:rPr>
              <w:t>ABS</w:t>
            </w:r>
            <w:r w:rsidRPr="00DC5E29">
              <w:rPr>
                <w:rFonts w:hint="eastAsia"/>
                <w:sz w:val="24"/>
              </w:rPr>
              <w:lastRenderedPageBreak/>
              <w:t>粒子</w:t>
            </w:r>
            <w:r>
              <w:rPr>
                <w:rFonts w:hint="eastAsia"/>
                <w:sz w:val="24"/>
              </w:rPr>
              <w:t>加热至</w:t>
            </w:r>
            <w:r>
              <w:rPr>
                <w:rFonts w:hint="eastAsia"/>
                <w:sz w:val="24"/>
              </w:rPr>
              <w:t>160</w:t>
            </w:r>
            <w:r>
              <w:rPr>
                <w:rFonts w:hint="eastAsia"/>
                <w:sz w:val="24"/>
              </w:rPr>
              <w:t>℃</w:t>
            </w:r>
            <w:r>
              <w:rPr>
                <w:rFonts w:hint="eastAsia"/>
                <w:sz w:val="24"/>
              </w:rPr>
              <w:t>~18</w:t>
            </w:r>
            <w:r>
              <w:rPr>
                <w:sz w:val="24"/>
              </w:rPr>
              <w:t>0</w:t>
            </w:r>
            <w:r>
              <w:rPr>
                <w:rFonts w:hint="eastAsia"/>
                <w:sz w:val="24"/>
              </w:rPr>
              <w:t>℃时</w:t>
            </w:r>
            <w:r>
              <w:rPr>
                <w:sz w:val="24"/>
              </w:rPr>
              <w:t>，</w:t>
            </w:r>
            <w:r w:rsidRPr="00DC5E29">
              <w:rPr>
                <w:rFonts w:hint="eastAsia"/>
                <w:sz w:val="24"/>
              </w:rPr>
              <w:t>在螺杆旋转的挤压推动作用下，通过注塑机机筒内壁和螺杆的摩擦作用向前输送和压实，在高温、高压条件下塑料粒子熔融、塑化。连续转动的螺杆把熔融塑料推入</w:t>
            </w:r>
            <w:r w:rsidR="004F24D0">
              <w:rPr>
                <w:rFonts w:hint="eastAsia"/>
                <w:sz w:val="24"/>
              </w:rPr>
              <w:t>放有金属配件的</w:t>
            </w:r>
            <w:r w:rsidRPr="00DC5E29">
              <w:rPr>
                <w:rFonts w:hint="eastAsia"/>
                <w:sz w:val="24"/>
              </w:rPr>
              <w:t>模具中，塑料熔体通过模具被加工成所需形状。成型过程注塑模具通过夹套内循环冷却水进行间接冷却，从而使产品定型，冷却水循环使用，定期添加，不外排。</w:t>
            </w:r>
            <w:r>
              <w:rPr>
                <w:sz w:val="24"/>
              </w:rPr>
              <w:t>该工序产生</w:t>
            </w:r>
            <w:r>
              <w:rPr>
                <w:sz w:val="24"/>
              </w:rPr>
              <w:t>G</w:t>
            </w:r>
            <w:r w:rsidR="004F24D0">
              <w:rPr>
                <w:rFonts w:hint="eastAsia"/>
                <w:sz w:val="24"/>
              </w:rPr>
              <w:t>2</w:t>
            </w:r>
            <w:r>
              <w:rPr>
                <w:sz w:val="24"/>
              </w:rPr>
              <w:t>非甲烷</w:t>
            </w:r>
            <w:r>
              <w:rPr>
                <w:rFonts w:hint="eastAsia"/>
                <w:sz w:val="24"/>
              </w:rPr>
              <w:t>总</w:t>
            </w:r>
            <w:r>
              <w:rPr>
                <w:sz w:val="24"/>
              </w:rPr>
              <w:t>烃</w:t>
            </w:r>
            <w:r>
              <w:rPr>
                <w:rFonts w:hint="eastAsia"/>
                <w:sz w:val="24"/>
              </w:rPr>
              <w:t>和</w:t>
            </w:r>
            <w:r>
              <w:rPr>
                <w:rFonts w:hint="eastAsia"/>
                <w:sz w:val="24"/>
              </w:rPr>
              <w:t>Gu</w:t>
            </w:r>
            <w:r w:rsidR="004F24D0">
              <w:rPr>
                <w:rFonts w:hint="eastAsia"/>
                <w:sz w:val="24"/>
              </w:rPr>
              <w:t>2</w:t>
            </w:r>
            <w:r>
              <w:rPr>
                <w:rFonts w:hint="eastAsia"/>
                <w:sz w:val="24"/>
              </w:rPr>
              <w:t>非甲烷总烃。</w:t>
            </w:r>
          </w:p>
          <w:p w:rsidR="00B32F57" w:rsidRDefault="00FA4406">
            <w:pPr>
              <w:autoSpaceDE w:val="0"/>
              <w:spacing w:line="360" w:lineRule="auto"/>
              <w:ind w:firstLineChars="200" w:firstLine="482"/>
              <w:rPr>
                <w:sz w:val="24"/>
              </w:rPr>
            </w:pPr>
            <w:r>
              <w:rPr>
                <w:rFonts w:hint="eastAsia"/>
                <w:b/>
                <w:sz w:val="24"/>
              </w:rPr>
              <w:t>检验：</w:t>
            </w:r>
            <w:r>
              <w:rPr>
                <w:rFonts w:hint="eastAsia"/>
                <w:sz w:val="24"/>
              </w:rPr>
              <w:t>经</w:t>
            </w:r>
            <w:r w:rsidR="00EE07BD">
              <w:rPr>
                <w:rFonts w:hint="eastAsia"/>
                <w:sz w:val="24"/>
              </w:rPr>
              <w:t>注塑</w:t>
            </w:r>
            <w:r>
              <w:rPr>
                <w:rFonts w:hint="eastAsia"/>
                <w:sz w:val="24"/>
              </w:rPr>
              <w:t>成型处理后</w:t>
            </w:r>
            <w:r w:rsidR="00DF52EC">
              <w:rPr>
                <w:rFonts w:hint="eastAsia"/>
                <w:sz w:val="24"/>
              </w:rPr>
              <w:t>的</w:t>
            </w:r>
            <w:r>
              <w:rPr>
                <w:rFonts w:hint="eastAsia"/>
                <w:sz w:val="24"/>
              </w:rPr>
              <w:t>半成品</w:t>
            </w:r>
            <w:r w:rsidR="00DF52EC">
              <w:rPr>
                <w:rFonts w:hint="eastAsia"/>
                <w:sz w:val="24"/>
              </w:rPr>
              <w:t>需</w:t>
            </w:r>
            <w:r>
              <w:rPr>
                <w:rFonts w:hint="eastAsia"/>
                <w:sz w:val="24"/>
              </w:rPr>
              <w:t>进行检验，对检验合格的产品进行包装处理得到成品。此工序产生</w:t>
            </w:r>
            <w:r w:rsidR="00401A75">
              <w:rPr>
                <w:rFonts w:hint="eastAsia"/>
                <w:sz w:val="24"/>
              </w:rPr>
              <w:t>S1</w:t>
            </w:r>
            <w:r>
              <w:rPr>
                <w:rFonts w:hint="eastAsia"/>
                <w:sz w:val="24"/>
              </w:rPr>
              <w:t>不合格品。</w:t>
            </w:r>
          </w:p>
          <w:p w:rsidR="00E13D06" w:rsidRPr="00E13D06" w:rsidRDefault="009A4466" w:rsidP="00331890">
            <w:pPr>
              <w:spacing w:line="360" w:lineRule="auto"/>
              <w:ind w:firstLineChars="200" w:firstLine="480"/>
            </w:pPr>
            <w:r>
              <w:rPr>
                <w:rFonts w:hint="eastAsia"/>
                <w:sz w:val="24"/>
              </w:rPr>
              <w:t>企业</w:t>
            </w:r>
            <w:r w:rsidR="00680403">
              <w:rPr>
                <w:rFonts w:hint="eastAsia"/>
                <w:sz w:val="24"/>
              </w:rPr>
              <w:t>生产</w:t>
            </w:r>
            <w:r>
              <w:rPr>
                <w:rFonts w:hint="eastAsia"/>
                <w:sz w:val="24"/>
              </w:rPr>
              <w:t>所用注塑机</w:t>
            </w:r>
            <w:r w:rsidR="00401A75" w:rsidRPr="00C8763D">
              <w:rPr>
                <w:sz w:val="24"/>
              </w:rPr>
              <w:t>需</w:t>
            </w:r>
            <w:r>
              <w:rPr>
                <w:rFonts w:hint="eastAsia"/>
                <w:sz w:val="24"/>
              </w:rPr>
              <w:t>定期添加液压油</w:t>
            </w:r>
            <w:r w:rsidR="00401A75" w:rsidRPr="00C8763D">
              <w:rPr>
                <w:sz w:val="24"/>
              </w:rPr>
              <w:t>，</w:t>
            </w:r>
            <w:r w:rsidR="00680403">
              <w:rPr>
                <w:rFonts w:hint="eastAsia"/>
                <w:sz w:val="24"/>
              </w:rPr>
              <w:t>该过程会产生废液压油和废包装桶</w:t>
            </w:r>
            <w:r w:rsidR="00EE07BD">
              <w:rPr>
                <w:rFonts w:hint="eastAsia"/>
                <w:sz w:val="24"/>
              </w:rPr>
              <w:t>；生产过程中产生的不合格品经粉碎机粉碎成颗粒状</w:t>
            </w:r>
            <w:r w:rsidR="00B54107">
              <w:rPr>
                <w:rFonts w:hint="eastAsia"/>
                <w:sz w:val="24"/>
              </w:rPr>
              <w:t>（粒径较大）</w:t>
            </w:r>
            <w:r w:rsidR="00EE07BD">
              <w:rPr>
                <w:rFonts w:hint="eastAsia"/>
                <w:sz w:val="24"/>
              </w:rPr>
              <w:t>后回用于生产，该过程会产生粉尘，经</w:t>
            </w:r>
            <w:r w:rsidR="00751D6C">
              <w:rPr>
                <w:rFonts w:hint="eastAsia"/>
                <w:sz w:val="24"/>
              </w:rPr>
              <w:t>移动式滤芯除尘器</w:t>
            </w:r>
            <w:r w:rsidR="00EE07BD">
              <w:rPr>
                <w:rFonts w:hint="eastAsia"/>
                <w:sz w:val="24"/>
              </w:rPr>
              <w:t>处理后无组织排放。</w:t>
            </w:r>
          </w:p>
          <w:p w:rsidR="00832F18" w:rsidRPr="00832F18" w:rsidRDefault="00832F18" w:rsidP="00832F18">
            <w:pPr>
              <w:snapToGrid w:val="0"/>
              <w:jc w:val="center"/>
              <w:rPr>
                <w:b/>
                <w:sz w:val="24"/>
              </w:rPr>
            </w:pPr>
            <w:r w:rsidRPr="00832F18">
              <w:rPr>
                <w:rFonts w:hAnsi="宋体"/>
                <w:b/>
                <w:sz w:val="24"/>
              </w:rPr>
              <w:t>表</w:t>
            </w:r>
            <w:r w:rsidRPr="00832F18">
              <w:rPr>
                <w:b/>
                <w:sz w:val="24"/>
              </w:rPr>
              <w:t xml:space="preserve">2-7  </w:t>
            </w:r>
            <w:r w:rsidRPr="00832F18">
              <w:rPr>
                <w:rFonts w:hAnsi="宋体"/>
                <w:b/>
                <w:sz w:val="24"/>
              </w:rPr>
              <w:t>本项目物料平衡表</w:t>
            </w:r>
            <w:r w:rsidRPr="00832F18">
              <w:rPr>
                <w:rFonts w:hAnsi="宋体"/>
                <w:b/>
                <w:bCs/>
                <w:szCs w:val="21"/>
              </w:rPr>
              <w:t>（</w:t>
            </w:r>
            <w:r w:rsidRPr="00832F18">
              <w:rPr>
                <w:b/>
                <w:bCs/>
                <w:szCs w:val="21"/>
              </w:rPr>
              <w:t>t/a</w:t>
            </w:r>
            <w:r w:rsidRPr="00832F18">
              <w:rPr>
                <w:rFonts w:hAnsi="宋体"/>
                <w:b/>
                <w:bCs/>
                <w:szCs w:val="21"/>
              </w:rPr>
              <w:t>）</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905"/>
              <w:gridCol w:w="883"/>
              <w:gridCol w:w="1132"/>
              <w:gridCol w:w="1479"/>
              <w:gridCol w:w="1346"/>
              <w:gridCol w:w="1937"/>
              <w:gridCol w:w="741"/>
            </w:tblGrid>
            <w:tr w:rsidR="00832F18" w:rsidRPr="005C00CF" w:rsidTr="009C0C87">
              <w:trPr>
                <w:trHeight w:val="351"/>
                <w:jc w:val="center"/>
              </w:trPr>
              <w:tc>
                <w:tcPr>
                  <w:tcW w:w="1061" w:type="pct"/>
                  <w:gridSpan w:val="2"/>
                  <w:vMerge w:val="restart"/>
                  <w:vAlign w:val="center"/>
                </w:tcPr>
                <w:p w:rsidR="00832F18" w:rsidRPr="005C00CF" w:rsidRDefault="00832F18" w:rsidP="00583F5C">
                  <w:pPr>
                    <w:widowControl/>
                    <w:jc w:val="center"/>
                    <w:textAlignment w:val="center"/>
                    <w:rPr>
                      <w:b/>
                      <w:bCs/>
                      <w:szCs w:val="21"/>
                    </w:rPr>
                  </w:pPr>
                  <w:r w:rsidRPr="005C00CF">
                    <w:rPr>
                      <w:rFonts w:hAnsi="宋体"/>
                      <w:b/>
                      <w:bCs/>
                      <w:szCs w:val="21"/>
                    </w:rPr>
                    <w:t>原辅料</w:t>
                  </w:r>
                </w:p>
              </w:tc>
              <w:tc>
                <w:tcPr>
                  <w:tcW w:w="672" w:type="pct"/>
                  <w:vMerge w:val="restart"/>
                  <w:vAlign w:val="center"/>
                </w:tcPr>
                <w:p w:rsidR="00832F18" w:rsidRPr="005C00CF" w:rsidRDefault="00832F18" w:rsidP="00583F5C">
                  <w:pPr>
                    <w:widowControl/>
                    <w:jc w:val="center"/>
                    <w:textAlignment w:val="center"/>
                    <w:rPr>
                      <w:b/>
                      <w:bCs/>
                      <w:szCs w:val="21"/>
                    </w:rPr>
                  </w:pPr>
                  <w:r w:rsidRPr="005C00CF">
                    <w:rPr>
                      <w:rFonts w:hAnsi="宋体"/>
                      <w:b/>
                      <w:bCs/>
                      <w:szCs w:val="21"/>
                    </w:rPr>
                    <w:t>用量</w:t>
                  </w:r>
                </w:p>
              </w:tc>
              <w:tc>
                <w:tcPr>
                  <w:tcW w:w="1677" w:type="pct"/>
                  <w:gridSpan w:val="2"/>
                  <w:vAlign w:val="center"/>
                </w:tcPr>
                <w:p w:rsidR="00832F18" w:rsidRPr="005C00CF" w:rsidRDefault="00832F18" w:rsidP="00583F5C">
                  <w:pPr>
                    <w:widowControl/>
                    <w:jc w:val="center"/>
                    <w:textAlignment w:val="center"/>
                    <w:rPr>
                      <w:b/>
                      <w:bCs/>
                      <w:szCs w:val="21"/>
                    </w:rPr>
                  </w:pPr>
                  <w:r w:rsidRPr="005C00CF">
                    <w:rPr>
                      <w:rFonts w:hAnsi="宋体"/>
                      <w:b/>
                      <w:bCs/>
                      <w:szCs w:val="21"/>
                    </w:rPr>
                    <w:t>进入废气</w:t>
                  </w:r>
                </w:p>
              </w:tc>
              <w:tc>
                <w:tcPr>
                  <w:tcW w:w="1150" w:type="pct"/>
                  <w:vAlign w:val="center"/>
                </w:tcPr>
                <w:p w:rsidR="00832F18" w:rsidRPr="005C00CF" w:rsidRDefault="00832F18" w:rsidP="00583F5C">
                  <w:pPr>
                    <w:widowControl/>
                    <w:jc w:val="center"/>
                    <w:textAlignment w:val="center"/>
                    <w:rPr>
                      <w:b/>
                      <w:bCs/>
                      <w:szCs w:val="21"/>
                    </w:rPr>
                  </w:pPr>
                  <w:r w:rsidRPr="005C00CF">
                    <w:rPr>
                      <w:rFonts w:hAnsi="宋体"/>
                      <w:b/>
                      <w:bCs/>
                      <w:szCs w:val="21"/>
                    </w:rPr>
                    <w:t>进入固废</w:t>
                  </w:r>
                </w:p>
              </w:tc>
              <w:tc>
                <w:tcPr>
                  <w:tcW w:w="440" w:type="pct"/>
                  <w:vMerge w:val="restart"/>
                  <w:vAlign w:val="center"/>
                </w:tcPr>
                <w:p w:rsidR="00832F18" w:rsidRPr="005C00CF" w:rsidRDefault="00832F18" w:rsidP="00583F5C">
                  <w:pPr>
                    <w:widowControl/>
                    <w:jc w:val="center"/>
                    <w:textAlignment w:val="center"/>
                    <w:rPr>
                      <w:b/>
                      <w:bCs/>
                      <w:szCs w:val="21"/>
                    </w:rPr>
                  </w:pPr>
                  <w:r w:rsidRPr="005C00CF">
                    <w:rPr>
                      <w:rFonts w:hAnsi="宋体"/>
                      <w:b/>
                      <w:bCs/>
                      <w:szCs w:val="21"/>
                    </w:rPr>
                    <w:t>进入产品</w:t>
                  </w:r>
                </w:p>
              </w:tc>
            </w:tr>
            <w:tr w:rsidR="009C0C87" w:rsidRPr="005C00CF" w:rsidTr="009C0C87">
              <w:trPr>
                <w:trHeight w:val="340"/>
                <w:jc w:val="center"/>
              </w:trPr>
              <w:tc>
                <w:tcPr>
                  <w:tcW w:w="1061" w:type="pct"/>
                  <w:gridSpan w:val="2"/>
                  <w:vMerge/>
                  <w:vAlign w:val="center"/>
                </w:tcPr>
                <w:p w:rsidR="009C0C87" w:rsidRPr="005C00CF" w:rsidRDefault="009C0C87" w:rsidP="00583F5C">
                  <w:pPr>
                    <w:widowControl/>
                    <w:jc w:val="center"/>
                    <w:textAlignment w:val="center"/>
                    <w:rPr>
                      <w:b/>
                      <w:bCs/>
                      <w:szCs w:val="21"/>
                    </w:rPr>
                  </w:pPr>
                </w:p>
              </w:tc>
              <w:tc>
                <w:tcPr>
                  <w:tcW w:w="672" w:type="pct"/>
                  <w:vMerge/>
                  <w:vAlign w:val="center"/>
                </w:tcPr>
                <w:p w:rsidR="009C0C87" w:rsidRPr="005C00CF" w:rsidRDefault="009C0C87" w:rsidP="00583F5C">
                  <w:pPr>
                    <w:widowControl/>
                    <w:jc w:val="center"/>
                    <w:textAlignment w:val="center"/>
                    <w:rPr>
                      <w:b/>
                      <w:bCs/>
                      <w:szCs w:val="21"/>
                    </w:rPr>
                  </w:pPr>
                </w:p>
              </w:tc>
              <w:tc>
                <w:tcPr>
                  <w:tcW w:w="878" w:type="pct"/>
                  <w:vAlign w:val="center"/>
                </w:tcPr>
                <w:p w:rsidR="009C0C87" w:rsidRPr="005C00CF" w:rsidRDefault="009C0C87" w:rsidP="00583F5C">
                  <w:pPr>
                    <w:widowControl/>
                    <w:jc w:val="center"/>
                    <w:textAlignment w:val="center"/>
                    <w:rPr>
                      <w:b/>
                      <w:bCs/>
                      <w:szCs w:val="21"/>
                    </w:rPr>
                  </w:pPr>
                  <w:r w:rsidRPr="005C00CF">
                    <w:rPr>
                      <w:rFonts w:hAnsi="宋体"/>
                      <w:b/>
                      <w:bCs/>
                      <w:szCs w:val="21"/>
                    </w:rPr>
                    <w:t>有组织</w:t>
                  </w:r>
                </w:p>
              </w:tc>
              <w:tc>
                <w:tcPr>
                  <w:tcW w:w="799" w:type="pct"/>
                  <w:vAlign w:val="center"/>
                </w:tcPr>
                <w:p w:rsidR="009C0C87" w:rsidRPr="005C00CF" w:rsidRDefault="009C0C87" w:rsidP="00583F5C">
                  <w:pPr>
                    <w:widowControl/>
                    <w:jc w:val="center"/>
                    <w:textAlignment w:val="center"/>
                    <w:rPr>
                      <w:b/>
                      <w:bCs/>
                      <w:szCs w:val="21"/>
                    </w:rPr>
                  </w:pPr>
                  <w:r w:rsidRPr="005C00CF">
                    <w:rPr>
                      <w:rFonts w:hAnsi="宋体"/>
                      <w:b/>
                      <w:bCs/>
                      <w:szCs w:val="21"/>
                    </w:rPr>
                    <w:t>无组织</w:t>
                  </w:r>
                </w:p>
              </w:tc>
              <w:tc>
                <w:tcPr>
                  <w:tcW w:w="1150" w:type="pct"/>
                  <w:vAlign w:val="center"/>
                </w:tcPr>
                <w:p w:rsidR="009C0C87" w:rsidRPr="005C00CF" w:rsidRDefault="009C0C87" w:rsidP="00583F5C">
                  <w:pPr>
                    <w:widowControl/>
                    <w:jc w:val="center"/>
                    <w:textAlignment w:val="center"/>
                    <w:rPr>
                      <w:b/>
                      <w:bCs/>
                      <w:szCs w:val="21"/>
                    </w:rPr>
                  </w:pPr>
                  <w:r w:rsidRPr="005C00CF">
                    <w:rPr>
                      <w:rFonts w:hAnsi="宋体"/>
                      <w:b/>
                      <w:bCs/>
                      <w:szCs w:val="21"/>
                    </w:rPr>
                    <w:t>不合格品</w:t>
                  </w:r>
                </w:p>
              </w:tc>
              <w:tc>
                <w:tcPr>
                  <w:tcW w:w="440" w:type="pct"/>
                  <w:vMerge/>
                  <w:vAlign w:val="center"/>
                </w:tcPr>
                <w:p w:rsidR="009C0C87" w:rsidRPr="005C00CF" w:rsidRDefault="009C0C87" w:rsidP="00583F5C">
                  <w:pPr>
                    <w:widowControl/>
                    <w:jc w:val="center"/>
                    <w:textAlignment w:val="center"/>
                    <w:rPr>
                      <w:b/>
                      <w:bCs/>
                      <w:szCs w:val="21"/>
                    </w:rPr>
                  </w:pPr>
                </w:p>
              </w:tc>
            </w:tr>
            <w:tr w:rsidR="00462A78" w:rsidRPr="005C00CF" w:rsidTr="009C0C87">
              <w:trPr>
                <w:trHeight w:val="340"/>
                <w:jc w:val="center"/>
              </w:trPr>
              <w:tc>
                <w:tcPr>
                  <w:tcW w:w="537" w:type="pct"/>
                  <w:vMerge w:val="restart"/>
                  <w:vAlign w:val="center"/>
                </w:tcPr>
                <w:p w:rsidR="00462A78" w:rsidRPr="005C00CF" w:rsidRDefault="00462A78" w:rsidP="00583F5C">
                  <w:pPr>
                    <w:adjustRightInd w:val="0"/>
                    <w:snapToGrid w:val="0"/>
                    <w:jc w:val="center"/>
                    <w:rPr>
                      <w:szCs w:val="21"/>
                    </w:rPr>
                  </w:pPr>
                  <w:r w:rsidRPr="005C00CF">
                    <w:rPr>
                      <w:rFonts w:hAnsi="宋体"/>
                      <w:szCs w:val="21"/>
                    </w:rPr>
                    <w:t>塑料粒子</w:t>
                  </w:r>
                </w:p>
              </w:tc>
              <w:tc>
                <w:tcPr>
                  <w:tcW w:w="524" w:type="pct"/>
                  <w:vAlign w:val="center"/>
                </w:tcPr>
                <w:p w:rsidR="00462A78" w:rsidRPr="005C00CF" w:rsidRDefault="00462A78" w:rsidP="00FE358F">
                  <w:pPr>
                    <w:adjustRightInd w:val="0"/>
                    <w:snapToGrid w:val="0"/>
                    <w:jc w:val="center"/>
                    <w:rPr>
                      <w:szCs w:val="21"/>
                    </w:rPr>
                  </w:pPr>
                  <w:r w:rsidRPr="005C00CF">
                    <w:rPr>
                      <w:rFonts w:hAnsi="宋体"/>
                      <w:szCs w:val="21"/>
                    </w:rPr>
                    <w:t>聚丙烯粒子</w:t>
                  </w:r>
                </w:p>
              </w:tc>
              <w:tc>
                <w:tcPr>
                  <w:tcW w:w="672" w:type="pct"/>
                  <w:vAlign w:val="center"/>
                </w:tcPr>
                <w:p w:rsidR="00462A78" w:rsidRPr="005C00CF" w:rsidRDefault="00462A78" w:rsidP="00583F5C">
                  <w:pPr>
                    <w:jc w:val="center"/>
                    <w:rPr>
                      <w:szCs w:val="21"/>
                    </w:rPr>
                  </w:pPr>
                  <w:r w:rsidRPr="005C00CF">
                    <w:rPr>
                      <w:szCs w:val="21"/>
                    </w:rPr>
                    <w:t>30</w:t>
                  </w:r>
                </w:p>
              </w:tc>
              <w:tc>
                <w:tcPr>
                  <w:tcW w:w="878" w:type="pct"/>
                  <w:vMerge w:val="restart"/>
                  <w:vAlign w:val="center"/>
                </w:tcPr>
                <w:p w:rsidR="00462A78" w:rsidRPr="005C00CF" w:rsidRDefault="00462A78" w:rsidP="00C81969">
                  <w:pPr>
                    <w:jc w:val="center"/>
                    <w:rPr>
                      <w:szCs w:val="21"/>
                    </w:rPr>
                  </w:pPr>
                  <w:r w:rsidRPr="005C00CF">
                    <w:rPr>
                      <w:szCs w:val="21"/>
                    </w:rPr>
                    <w:t>0.01</w:t>
                  </w:r>
                  <w:r w:rsidR="00C81969">
                    <w:rPr>
                      <w:rFonts w:hint="eastAsia"/>
                      <w:szCs w:val="21"/>
                    </w:rPr>
                    <w:t>94</w:t>
                  </w:r>
                </w:p>
              </w:tc>
              <w:tc>
                <w:tcPr>
                  <w:tcW w:w="799" w:type="pct"/>
                  <w:vMerge w:val="restart"/>
                  <w:vAlign w:val="center"/>
                </w:tcPr>
                <w:p w:rsidR="00462A78" w:rsidRPr="005C00CF" w:rsidRDefault="00462A78" w:rsidP="00C81969">
                  <w:pPr>
                    <w:jc w:val="center"/>
                    <w:rPr>
                      <w:szCs w:val="21"/>
                    </w:rPr>
                  </w:pPr>
                  <w:r w:rsidRPr="005C00CF">
                    <w:rPr>
                      <w:szCs w:val="21"/>
                    </w:rPr>
                    <w:t>0.0</w:t>
                  </w:r>
                  <w:r w:rsidR="00C81969">
                    <w:rPr>
                      <w:rFonts w:hint="eastAsia"/>
                      <w:szCs w:val="21"/>
                    </w:rPr>
                    <w:t>216</w:t>
                  </w:r>
                </w:p>
              </w:tc>
              <w:tc>
                <w:tcPr>
                  <w:tcW w:w="1150" w:type="pct"/>
                  <w:vMerge w:val="restart"/>
                  <w:vAlign w:val="center"/>
                </w:tcPr>
                <w:p w:rsidR="00462A78" w:rsidRPr="005C00CF" w:rsidRDefault="00462A78" w:rsidP="00462A78">
                  <w:pPr>
                    <w:jc w:val="center"/>
                    <w:rPr>
                      <w:szCs w:val="21"/>
                    </w:rPr>
                  </w:pPr>
                  <w:r w:rsidRPr="005C00CF">
                    <w:rPr>
                      <w:szCs w:val="21"/>
                    </w:rPr>
                    <w:t>5.964</w:t>
                  </w:r>
                </w:p>
              </w:tc>
              <w:tc>
                <w:tcPr>
                  <w:tcW w:w="440" w:type="pct"/>
                  <w:vMerge w:val="restart"/>
                  <w:vAlign w:val="center"/>
                </w:tcPr>
                <w:p w:rsidR="00462A78" w:rsidRPr="005C00CF" w:rsidRDefault="00462A78" w:rsidP="00583F5C">
                  <w:pPr>
                    <w:jc w:val="center"/>
                    <w:rPr>
                      <w:szCs w:val="21"/>
                    </w:rPr>
                  </w:pPr>
                  <w:r w:rsidRPr="005C00CF">
                    <w:rPr>
                      <w:szCs w:val="21"/>
                    </w:rPr>
                    <w:t>75</w:t>
                  </w:r>
                </w:p>
              </w:tc>
            </w:tr>
            <w:tr w:rsidR="00462A78" w:rsidRPr="005C00CF" w:rsidTr="009C0C87">
              <w:trPr>
                <w:trHeight w:val="340"/>
                <w:jc w:val="center"/>
              </w:trPr>
              <w:tc>
                <w:tcPr>
                  <w:tcW w:w="537" w:type="pct"/>
                  <w:vMerge/>
                  <w:vAlign w:val="center"/>
                </w:tcPr>
                <w:p w:rsidR="00462A78" w:rsidRPr="005C00CF" w:rsidRDefault="00462A78" w:rsidP="00583F5C">
                  <w:pPr>
                    <w:adjustRightInd w:val="0"/>
                    <w:snapToGrid w:val="0"/>
                    <w:jc w:val="center"/>
                    <w:rPr>
                      <w:szCs w:val="21"/>
                    </w:rPr>
                  </w:pPr>
                </w:p>
              </w:tc>
              <w:tc>
                <w:tcPr>
                  <w:tcW w:w="524" w:type="pct"/>
                  <w:vAlign w:val="center"/>
                </w:tcPr>
                <w:p w:rsidR="00462A78" w:rsidRPr="005C00CF" w:rsidRDefault="00462A78" w:rsidP="00FE358F">
                  <w:pPr>
                    <w:adjustRightInd w:val="0"/>
                    <w:snapToGrid w:val="0"/>
                    <w:jc w:val="center"/>
                    <w:rPr>
                      <w:szCs w:val="21"/>
                    </w:rPr>
                  </w:pPr>
                  <w:r w:rsidRPr="005C00CF">
                    <w:rPr>
                      <w:szCs w:val="21"/>
                    </w:rPr>
                    <w:t>ABS</w:t>
                  </w:r>
                  <w:r w:rsidRPr="005C00CF">
                    <w:rPr>
                      <w:rFonts w:hAnsi="宋体"/>
                      <w:szCs w:val="21"/>
                    </w:rPr>
                    <w:t>粒子</w:t>
                  </w:r>
                </w:p>
              </w:tc>
              <w:tc>
                <w:tcPr>
                  <w:tcW w:w="672" w:type="pct"/>
                  <w:vAlign w:val="center"/>
                </w:tcPr>
                <w:p w:rsidR="00462A78" w:rsidRPr="005C00CF" w:rsidRDefault="00462A78" w:rsidP="00583F5C">
                  <w:pPr>
                    <w:adjustRightInd w:val="0"/>
                    <w:snapToGrid w:val="0"/>
                    <w:jc w:val="center"/>
                    <w:rPr>
                      <w:color w:val="000000"/>
                      <w:kern w:val="0"/>
                      <w:szCs w:val="21"/>
                    </w:rPr>
                  </w:pPr>
                  <w:r w:rsidRPr="005C00CF">
                    <w:rPr>
                      <w:szCs w:val="21"/>
                    </w:rPr>
                    <w:t>50</w:t>
                  </w:r>
                </w:p>
              </w:tc>
              <w:tc>
                <w:tcPr>
                  <w:tcW w:w="878" w:type="pct"/>
                  <w:vMerge/>
                  <w:vAlign w:val="center"/>
                </w:tcPr>
                <w:p w:rsidR="00462A78" w:rsidRPr="005C00CF" w:rsidRDefault="00462A78" w:rsidP="00583F5C">
                  <w:pPr>
                    <w:jc w:val="center"/>
                    <w:rPr>
                      <w:szCs w:val="21"/>
                    </w:rPr>
                  </w:pPr>
                </w:p>
              </w:tc>
              <w:tc>
                <w:tcPr>
                  <w:tcW w:w="799" w:type="pct"/>
                  <w:vMerge/>
                  <w:vAlign w:val="center"/>
                </w:tcPr>
                <w:p w:rsidR="00462A78" w:rsidRPr="005C00CF" w:rsidRDefault="00462A78" w:rsidP="00583F5C">
                  <w:pPr>
                    <w:jc w:val="center"/>
                    <w:rPr>
                      <w:szCs w:val="21"/>
                    </w:rPr>
                  </w:pPr>
                </w:p>
              </w:tc>
              <w:tc>
                <w:tcPr>
                  <w:tcW w:w="1150" w:type="pct"/>
                  <w:vMerge/>
                  <w:vAlign w:val="center"/>
                </w:tcPr>
                <w:p w:rsidR="00462A78" w:rsidRPr="005C00CF" w:rsidRDefault="00462A78" w:rsidP="00583F5C">
                  <w:pPr>
                    <w:jc w:val="center"/>
                    <w:rPr>
                      <w:szCs w:val="21"/>
                    </w:rPr>
                  </w:pPr>
                </w:p>
              </w:tc>
              <w:tc>
                <w:tcPr>
                  <w:tcW w:w="440" w:type="pct"/>
                  <w:vMerge/>
                  <w:vAlign w:val="center"/>
                </w:tcPr>
                <w:p w:rsidR="00462A78" w:rsidRPr="005C00CF" w:rsidRDefault="00462A78" w:rsidP="00583F5C">
                  <w:pPr>
                    <w:widowControl/>
                    <w:jc w:val="center"/>
                    <w:textAlignment w:val="center"/>
                    <w:rPr>
                      <w:color w:val="000000"/>
                      <w:kern w:val="0"/>
                      <w:szCs w:val="21"/>
                    </w:rPr>
                  </w:pPr>
                </w:p>
              </w:tc>
            </w:tr>
            <w:tr w:rsidR="00462A78" w:rsidRPr="005C00CF" w:rsidTr="00462A78">
              <w:trPr>
                <w:trHeight w:val="340"/>
                <w:jc w:val="center"/>
              </w:trPr>
              <w:tc>
                <w:tcPr>
                  <w:tcW w:w="1061" w:type="pct"/>
                  <w:gridSpan w:val="2"/>
                  <w:vAlign w:val="center"/>
                </w:tcPr>
                <w:p w:rsidR="00462A78" w:rsidRPr="005C00CF" w:rsidRDefault="00462A78" w:rsidP="00FE358F">
                  <w:pPr>
                    <w:adjustRightInd w:val="0"/>
                    <w:snapToGrid w:val="0"/>
                    <w:jc w:val="center"/>
                    <w:rPr>
                      <w:szCs w:val="21"/>
                    </w:rPr>
                  </w:pPr>
                  <w:r w:rsidRPr="005C00CF">
                    <w:rPr>
                      <w:szCs w:val="21"/>
                    </w:rPr>
                    <w:t>金属配件（穿刺、铁钩等）</w:t>
                  </w:r>
                </w:p>
              </w:tc>
              <w:tc>
                <w:tcPr>
                  <w:tcW w:w="672" w:type="pct"/>
                  <w:vAlign w:val="center"/>
                </w:tcPr>
                <w:p w:rsidR="00462A78" w:rsidRPr="005C00CF" w:rsidRDefault="00462A78" w:rsidP="00583F5C">
                  <w:pPr>
                    <w:adjustRightInd w:val="0"/>
                    <w:snapToGrid w:val="0"/>
                    <w:jc w:val="center"/>
                    <w:rPr>
                      <w:szCs w:val="21"/>
                    </w:rPr>
                  </w:pPr>
                  <w:r w:rsidRPr="005C00CF">
                    <w:rPr>
                      <w:szCs w:val="21"/>
                    </w:rPr>
                    <w:t>1</w:t>
                  </w:r>
                </w:p>
              </w:tc>
              <w:tc>
                <w:tcPr>
                  <w:tcW w:w="1677" w:type="pct"/>
                  <w:gridSpan w:val="2"/>
                  <w:vAlign w:val="center"/>
                </w:tcPr>
                <w:p w:rsidR="00462A78" w:rsidRPr="005C00CF" w:rsidRDefault="00462A78" w:rsidP="00583F5C">
                  <w:pPr>
                    <w:jc w:val="center"/>
                    <w:rPr>
                      <w:szCs w:val="21"/>
                    </w:rPr>
                  </w:pPr>
                  <w:r w:rsidRPr="005C00CF">
                    <w:rPr>
                      <w:szCs w:val="21"/>
                    </w:rPr>
                    <w:t>/</w:t>
                  </w:r>
                </w:p>
              </w:tc>
              <w:tc>
                <w:tcPr>
                  <w:tcW w:w="1150" w:type="pct"/>
                  <w:vMerge/>
                  <w:vAlign w:val="center"/>
                </w:tcPr>
                <w:p w:rsidR="00462A78" w:rsidRPr="005C00CF" w:rsidRDefault="00462A78" w:rsidP="00583F5C">
                  <w:pPr>
                    <w:jc w:val="center"/>
                    <w:rPr>
                      <w:szCs w:val="21"/>
                    </w:rPr>
                  </w:pPr>
                </w:p>
              </w:tc>
              <w:tc>
                <w:tcPr>
                  <w:tcW w:w="440" w:type="pct"/>
                  <w:vMerge/>
                  <w:vAlign w:val="center"/>
                </w:tcPr>
                <w:p w:rsidR="00462A78" w:rsidRPr="005C00CF" w:rsidRDefault="00462A78" w:rsidP="00583F5C">
                  <w:pPr>
                    <w:widowControl/>
                    <w:jc w:val="center"/>
                    <w:textAlignment w:val="center"/>
                    <w:rPr>
                      <w:color w:val="000000"/>
                      <w:kern w:val="0"/>
                      <w:szCs w:val="21"/>
                    </w:rPr>
                  </w:pPr>
                </w:p>
              </w:tc>
            </w:tr>
            <w:tr w:rsidR="00462A78" w:rsidRPr="005C00CF" w:rsidTr="00462A78">
              <w:trPr>
                <w:trHeight w:val="340"/>
                <w:jc w:val="center"/>
              </w:trPr>
              <w:tc>
                <w:tcPr>
                  <w:tcW w:w="1061" w:type="pct"/>
                  <w:gridSpan w:val="2"/>
                  <w:vMerge w:val="restart"/>
                  <w:vAlign w:val="center"/>
                </w:tcPr>
                <w:p w:rsidR="00462A78" w:rsidRPr="005C00CF" w:rsidRDefault="00462A78" w:rsidP="00583F5C">
                  <w:pPr>
                    <w:adjustRightInd w:val="0"/>
                    <w:snapToGrid w:val="0"/>
                    <w:jc w:val="center"/>
                    <w:rPr>
                      <w:color w:val="000000"/>
                      <w:szCs w:val="21"/>
                    </w:rPr>
                  </w:pPr>
                  <w:r w:rsidRPr="005C00CF">
                    <w:rPr>
                      <w:rFonts w:hAnsi="宋体"/>
                      <w:color w:val="000000"/>
                      <w:szCs w:val="21"/>
                    </w:rPr>
                    <w:t>合计</w:t>
                  </w:r>
                </w:p>
              </w:tc>
              <w:tc>
                <w:tcPr>
                  <w:tcW w:w="672" w:type="pct"/>
                  <w:vMerge w:val="restart"/>
                  <w:vAlign w:val="center"/>
                </w:tcPr>
                <w:p w:rsidR="00462A78" w:rsidRPr="005C00CF" w:rsidRDefault="00462A78" w:rsidP="00583F5C">
                  <w:pPr>
                    <w:widowControl/>
                    <w:jc w:val="center"/>
                    <w:textAlignment w:val="center"/>
                    <w:rPr>
                      <w:szCs w:val="21"/>
                    </w:rPr>
                  </w:pPr>
                  <w:r w:rsidRPr="005C00CF">
                    <w:rPr>
                      <w:szCs w:val="21"/>
                    </w:rPr>
                    <w:t>81</w:t>
                  </w:r>
                </w:p>
              </w:tc>
              <w:tc>
                <w:tcPr>
                  <w:tcW w:w="1677" w:type="pct"/>
                  <w:gridSpan w:val="2"/>
                  <w:vAlign w:val="center"/>
                </w:tcPr>
                <w:p w:rsidR="00462A78" w:rsidRPr="005C00CF" w:rsidRDefault="00462A78" w:rsidP="00C81969">
                  <w:pPr>
                    <w:widowControl/>
                    <w:jc w:val="center"/>
                    <w:textAlignment w:val="center"/>
                    <w:rPr>
                      <w:szCs w:val="21"/>
                    </w:rPr>
                  </w:pPr>
                  <w:r w:rsidRPr="005C00CF">
                    <w:rPr>
                      <w:szCs w:val="21"/>
                    </w:rPr>
                    <w:t>0.0</w:t>
                  </w:r>
                  <w:r w:rsidR="00C81969">
                    <w:rPr>
                      <w:rFonts w:hint="eastAsia"/>
                      <w:szCs w:val="21"/>
                    </w:rPr>
                    <w:t>41</w:t>
                  </w:r>
                </w:p>
              </w:tc>
              <w:tc>
                <w:tcPr>
                  <w:tcW w:w="1150" w:type="pct"/>
                  <w:vAlign w:val="center"/>
                </w:tcPr>
                <w:p w:rsidR="00462A78" w:rsidRPr="005C00CF" w:rsidRDefault="00462A78" w:rsidP="00C81969">
                  <w:pPr>
                    <w:widowControl/>
                    <w:jc w:val="center"/>
                    <w:textAlignment w:val="center"/>
                    <w:rPr>
                      <w:szCs w:val="21"/>
                    </w:rPr>
                  </w:pPr>
                  <w:r w:rsidRPr="005C00CF">
                    <w:rPr>
                      <w:szCs w:val="21"/>
                    </w:rPr>
                    <w:t>5.9</w:t>
                  </w:r>
                  <w:r w:rsidR="00C81969">
                    <w:rPr>
                      <w:rFonts w:hint="eastAsia"/>
                      <w:szCs w:val="21"/>
                    </w:rPr>
                    <w:t>59</w:t>
                  </w:r>
                </w:p>
              </w:tc>
              <w:tc>
                <w:tcPr>
                  <w:tcW w:w="440" w:type="pct"/>
                  <w:vAlign w:val="center"/>
                </w:tcPr>
                <w:p w:rsidR="00462A78" w:rsidRPr="005C00CF" w:rsidRDefault="00462A78" w:rsidP="00583F5C">
                  <w:pPr>
                    <w:widowControl/>
                    <w:jc w:val="center"/>
                    <w:textAlignment w:val="center"/>
                    <w:rPr>
                      <w:szCs w:val="21"/>
                    </w:rPr>
                  </w:pPr>
                  <w:r w:rsidRPr="005C00CF">
                    <w:rPr>
                      <w:szCs w:val="21"/>
                    </w:rPr>
                    <w:t>75</w:t>
                  </w:r>
                </w:p>
              </w:tc>
            </w:tr>
            <w:tr w:rsidR="00832F18" w:rsidRPr="005C00CF" w:rsidTr="009C0C87">
              <w:trPr>
                <w:trHeight w:val="340"/>
                <w:jc w:val="center"/>
              </w:trPr>
              <w:tc>
                <w:tcPr>
                  <w:tcW w:w="1061" w:type="pct"/>
                  <w:gridSpan w:val="2"/>
                  <w:vMerge/>
                  <w:vAlign w:val="center"/>
                </w:tcPr>
                <w:p w:rsidR="00832F18" w:rsidRPr="005C00CF" w:rsidRDefault="00832F18" w:rsidP="00583F5C">
                  <w:pPr>
                    <w:adjustRightInd w:val="0"/>
                    <w:snapToGrid w:val="0"/>
                    <w:jc w:val="center"/>
                    <w:rPr>
                      <w:color w:val="000000"/>
                      <w:szCs w:val="21"/>
                    </w:rPr>
                  </w:pPr>
                </w:p>
              </w:tc>
              <w:tc>
                <w:tcPr>
                  <w:tcW w:w="672" w:type="pct"/>
                  <w:vMerge/>
                  <w:vAlign w:val="center"/>
                </w:tcPr>
                <w:p w:rsidR="00832F18" w:rsidRPr="005C00CF" w:rsidRDefault="00832F18" w:rsidP="00583F5C">
                  <w:pPr>
                    <w:widowControl/>
                    <w:jc w:val="center"/>
                    <w:textAlignment w:val="center"/>
                    <w:rPr>
                      <w:szCs w:val="21"/>
                    </w:rPr>
                  </w:pPr>
                </w:p>
              </w:tc>
              <w:tc>
                <w:tcPr>
                  <w:tcW w:w="3267" w:type="pct"/>
                  <w:gridSpan w:val="4"/>
                  <w:vAlign w:val="center"/>
                </w:tcPr>
                <w:p w:rsidR="00832F18" w:rsidRPr="005C00CF" w:rsidRDefault="00462A78" w:rsidP="00583F5C">
                  <w:pPr>
                    <w:widowControl/>
                    <w:jc w:val="center"/>
                    <w:textAlignment w:val="center"/>
                    <w:rPr>
                      <w:szCs w:val="21"/>
                    </w:rPr>
                  </w:pPr>
                  <w:r w:rsidRPr="005C00CF">
                    <w:rPr>
                      <w:szCs w:val="21"/>
                    </w:rPr>
                    <w:t>81</w:t>
                  </w:r>
                </w:p>
              </w:tc>
            </w:tr>
          </w:tbl>
          <w:p w:rsidR="00B32F57" w:rsidRPr="008E2467" w:rsidRDefault="00B32F57" w:rsidP="008D2781">
            <w:pPr>
              <w:pStyle w:val="BlockQuote"/>
              <w:adjustRightInd w:val="0"/>
              <w:snapToGrid w:val="0"/>
              <w:spacing w:before="0" w:beforeAutospacing="0" w:after="0" w:afterAutospacing="0" w:line="240" w:lineRule="auto"/>
              <w:ind w:leftChars="0" w:left="0" w:right="0" w:firstLineChars="0" w:firstLine="0"/>
              <w:jc w:val="center"/>
              <w:rPr>
                <w:rFonts w:ascii="Times New Roman" w:eastAsia="宋体" w:hAnsi="Times New Roman" w:cs="Times New Roman"/>
                <w:b/>
              </w:rPr>
            </w:pPr>
          </w:p>
        </w:tc>
      </w:tr>
      <w:tr w:rsidR="00B32F57">
        <w:trPr>
          <w:trHeight w:val="2819"/>
          <w:jc w:val="center"/>
        </w:trPr>
        <w:tc>
          <w:tcPr>
            <w:tcW w:w="392" w:type="dxa"/>
            <w:vAlign w:val="center"/>
          </w:tcPr>
          <w:p w:rsidR="00B32F57" w:rsidRDefault="00FA4406">
            <w:pPr>
              <w:pStyle w:val="ad"/>
              <w:adjustRightInd w:val="0"/>
              <w:snapToGrid w:val="0"/>
              <w:spacing w:before="0" w:beforeAutospacing="0" w:after="0" w:afterAutospacing="0"/>
              <w:jc w:val="center"/>
              <w:rPr>
                <w:rFonts w:cs="宋体"/>
                <w:sz w:val="21"/>
                <w:szCs w:val="21"/>
              </w:rPr>
            </w:pPr>
            <w:r>
              <w:rPr>
                <w:rFonts w:cs="宋体" w:hint="eastAsia"/>
                <w:bCs/>
                <w:kern w:val="2"/>
                <w:sz w:val="21"/>
                <w:szCs w:val="21"/>
              </w:rPr>
              <w:lastRenderedPageBreak/>
              <w:t>与项目有关的原有环境污染问题</w:t>
            </w:r>
          </w:p>
        </w:tc>
        <w:tc>
          <w:tcPr>
            <w:tcW w:w="8668" w:type="dxa"/>
          </w:tcPr>
          <w:p w:rsidR="00B32F57" w:rsidRPr="00FC02D2" w:rsidRDefault="00FA4406" w:rsidP="00344D0C">
            <w:pPr>
              <w:pStyle w:val="20"/>
              <w:adjustRightInd w:val="0"/>
              <w:snapToGrid w:val="0"/>
              <w:spacing w:line="360" w:lineRule="auto"/>
              <w:rPr>
                <w:rFonts w:ascii="Times New Roman" w:hAnsi="Times New Roman"/>
                <w:bCs w:val="0"/>
                <w:szCs w:val="21"/>
              </w:rPr>
            </w:pPr>
            <w:r w:rsidRPr="00FC02D2">
              <w:rPr>
                <w:rFonts w:ascii="Times New Roman" w:hAnsi="Times New Roman"/>
                <w:szCs w:val="24"/>
              </w:rPr>
              <w:t>本项目为新建项目，</w:t>
            </w:r>
            <w:r w:rsidRPr="00FC02D2">
              <w:rPr>
                <w:rFonts w:ascii="Times New Roman" w:hAnsi="Times New Roman"/>
              </w:rPr>
              <w:t>租赁常州市益丰电镀厂</w:t>
            </w:r>
            <w:r w:rsidRPr="00FC02D2">
              <w:rPr>
                <w:rFonts w:ascii="Times New Roman" w:hAnsi="Times New Roman"/>
              </w:rPr>
              <w:t>1000</w:t>
            </w:r>
            <w:r w:rsidRPr="00FC02D2">
              <w:rPr>
                <w:rFonts w:ascii="Times New Roman" w:hAnsi="Times New Roman"/>
              </w:rPr>
              <w:t>平方米生产车间</w:t>
            </w:r>
            <w:r w:rsidRPr="00FC02D2">
              <w:rPr>
                <w:rFonts w:ascii="Times New Roman" w:hAnsi="Times New Roman"/>
                <w:szCs w:val="24"/>
              </w:rPr>
              <w:t>。</w:t>
            </w:r>
            <w:r w:rsidRPr="00FC02D2">
              <w:rPr>
                <w:rFonts w:ascii="Times New Roman" w:hAnsi="Times New Roman"/>
              </w:rPr>
              <w:t>常州市益丰电镀厂</w:t>
            </w:r>
            <w:r w:rsidRPr="00FC02D2">
              <w:rPr>
                <w:rFonts w:ascii="Times New Roman" w:hAnsi="Times New Roman"/>
                <w:szCs w:val="24"/>
              </w:rPr>
              <w:t>成立</w:t>
            </w:r>
            <w:r w:rsidRPr="00FC02D2">
              <w:rPr>
                <w:rFonts w:ascii="Times New Roman" w:hAnsi="Times New Roman"/>
              </w:rPr>
              <w:t>于</w:t>
            </w:r>
            <w:r w:rsidRPr="00FC02D2">
              <w:rPr>
                <w:rFonts w:ascii="Times New Roman" w:hAnsi="Times New Roman"/>
              </w:rPr>
              <w:t>2000</w:t>
            </w:r>
            <w:r w:rsidRPr="00FC02D2">
              <w:rPr>
                <w:rFonts w:ascii="Times New Roman" w:hAnsi="Times New Roman"/>
              </w:rPr>
              <w:t>年</w:t>
            </w:r>
            <w:r w:rsidRPr="00FC02D2">
              <w:rPr>
                <w:rFonts w:ascii="Times New Roman" w:hAnsi="Times New Roman"/>
              </w:rPr>
              <w:t>3</w:t>
            </w:r>
            <w:r w:rsidRPr="00FC02D2">
              <w:rPr>
                <w:rFonts w:ascii="Times New Roman" w:hAnsi="Times New Roman"/>
              </w:rPr>
              <w:t>月</w:t>
            </w:r>
            <w:r w:rsidRPr="00FC02D2">
              <w:rPr>
                <w:rFonts w:ascii="Times New Roman" w:hAnsi="Times New Roman"/>
              </w:rPr>
              <w:t>27</w:t>
            </w:r>
            <w:r w:rsidRPr="00FC02D2">
              <w:rPr>
                <w:rFonts w:ascii="Times New Roman" w:hAnsi="Times New Roman"/>
                <w:color w:val="3C3C3C"/>
                <w:sz w:val="21"/>
                <w:szCs w:val="21"/>
                <w:shd w:val="clear" w:color="auto" w:fill="FFFFFF"/>
              </w:rPr>
              <w:t>日</w:t>
            </w:r>
            <w:r w:rsidRPr="00FC02D2">
              <w:rPr>
                <w:rFonts w:ascii="Times New Roman" w:hAnsi="Times New Roman"/>
                <w:szCs w:val="24"/>
              </w:rPr>
              <w:t>，主要经营电镀加工、铁丝制品、塑料制品</w:t>
            </w:r>
            <w:r w:rsidR="00BE7148" w:rsidRPr="00FC02D2">
              <w:rPr>
                <w:rFonts w:ascii="Times New Roman" w:hAnsi="Times New Roman"/>
                <w:szCs w:val="24"/>
              </w:rPr>
              <w:t>；</w:t>
            </w:r>
            <w:r w:rsidR="00BE7148" w:rsidRPr="00FC02D2">
              <w:rPr>
                <w:rFonts w:ascii="Times New Roman" w:hAnsi="Times New Roman"/>
              </w:rPr>
              <w:t>2010</w:t>
            </w:r>
            <w:r w:rsidR="00BE7148" w:rsidRPr="00FC02D2">
              <w:rPr>
                <w:rFonts w:ascii="Times New Roman" w:hAnsi="Times New Roman"/>
              </w:rPr>
              <w:t>年进入江苏省第六批清洁生产审核重点企业名单，并于</w:t>
            </w:r>
            <w:r w:rsidR="00BE7148" w:rsidRPr="00FC02D2">
              <w:rPr>
                <w:rFonts w:ascii="Times New Roman" w:hAnsi="Times New Roman"/>
              </w:rPr>
              <w:t>2011</w:t>
            </w:r>
            <w:r w:rsidR="00BE7148" w:rsidRPr="00FC02D2">
              <w:rPr>
                <w:rFonts w:ascii="Times New Roman" w:hAnsi="Times New Roman"/>
              </w:rPr>
              <w:t>年通过了验收；</w:t>
            </w:r>
            <w:r w:rsidR="00BE7148" w:rsidRPr="00FC02D2">
              <w:rPr>
                <w:rFonts w:ascii="Times New Roman" w:hAnsi="Times New Roman"/>
              </w:rPr>
              <w:t>2016</w:t>
            </w:r>
            <w:r w:rsidR="00BE7148" w:rsidRPr="00FC02D2">
              <w:rPr>
                <w:rFonts w:ascii="Times New Roman" w:hAnsi="Times New Roman"/>
              </w:rPr>
              <w:t>年</w:t>
            </w:r>
            <w:r w:rsidR="00BE7148" w:rsidRPr="00FC02D2">
              <w:rPr>
                <w:rFonts w:ascii="Times New Roman" w:hAnsi="Times New Roman"/>
              </w:rPr>
              <w:t>7</w:t>
            </w:r>
            <w:r w:rsidR="00BE7148" w:rsidRPr="00FC02D2">
              <w:rPr>
                <w:rFonts w:ascii="Times New Roman" w:hAnsi="Times New Roman"/>
              </w:rPr>
              <w:t>月企业展开自查评估工作，并完成《纳入环境保护登记管理建设项目自查评估报告》；</w:t>
            </w:r>
            <w:r w:rsidR="00BE7148" w:rsidRPr="00FC02D2">
              <w:rPr>
                <w:rFonts w:ascii="Times New Roman" w:hAnsi="Times New Roman"/>
              </w:rPr>
              <w:t>2019</w:t>
            </w:r>
            <w:r w:rsidR="00BE7148" w:rsidRPr="00FC02D2">
              <w:rPr>
                <w:rFonts w:ascii="Times New Roman" w:hAnsi="Times New Roman"/>
              </w:rPr>
              <w:t>年</w:t>
            </w:r>
            <w:r w:rsidR="00BE7148" w:rsidRPr="00FC02D2">
              <w:rPr>
                <w:rFonts w:ascii="Times New Roman" w:hAnsi="Times New Roman"/>
              </w:rPr>
              <w:t>10</w:t>
            </w:r>
            <w:r w:rsidR="00BE7148" w:rsidRPr="00FC02D2">
              <w:rPr>
                <w:rFonts w:ascii="Times New Roman" w:hAnsi="Times New Roman"/>
              </w:rPr>
              <w:t>月</w:t>
            </w:r>
            <w:r w:rsidR="00BE7148" w:rsidRPr="00FC02D2">
              <w:rPr>
                <w:rFonts w:ascii="Times New Roman" w:hAnsi="Times New Roman"/>
              </w:rPr>
              <w:t>30</w:t>
            </w:r>
            <w:r w:rsidR="00BE7148" w:rsidRPr="00FC02D2">
              <w:rPr>
                <w:rFonts w:ascii="Times New Roman" w:hAnsi="Times New Roman"/>
              </w:rPr>
              <w:t>日企业取得了</w:t>
            </w:r>
            <w:r w:rsidR="00EF554B" w:rsidRPr="00FC02D2">
              <w:rPr>
                <w:rFonts w:ascii="Times New Roman" w:hAnsi="Times New Roman"/>
              </w:rPr>
              <w:t>“</w:t>
            </w:r>
            <w:r w:rsidR="00BE7148" w:rsidRPr="00FC02D2">
              <w:rPr>
                <w:rFonts w:ascii="Times New Roman" w:hAnsi="Times New Roman"/>
              </w:rPr>
              <w:t>排污许可证</w:t>
            </w:r>
            <w:r w:rsidR="00EF554B" w:rsidRPr="00FC02D2">
              <w:rPr>
                <w:rFonts w:ascii="Times New Roman" w:hAnsi="Times New Roman"/>
              </w:rPr>
              <w:t>”</w:t>
            </w:r>
            <w:r w:rsidR="00BE7148" w:rsidRPr="00FC02D2">
              <w:rPr>
                <w:rFonts w:ascii="Times New Roman" w:hAnsi="Times New Roman"/>
              </w:rPr>
              <w:t>，证书编号为</w:t>
            </w:r>
            <w:r w:rsidR="00EF554B" w:rsidRPr="00FC02D2">
              <w:rPr>
                <w:rFonts w:ascii="Times New Roman" w:hAnsi="Times New Roman"/>
              </w:rPr>
              <w:t>“</w:t>
            </w:r>
            <w:r w:rsidR="00BE7148" w:rsidRPr="00FC02D2">
              <w:rPr>
                <w:rFonts w:ascii="Times New Roman" w:hAnsi="Times New Roman"/>
              </w:rPr>
              <w:t>9132041262830670XF001P</w:t>
            </w:r>
            <w:r w:rsidR="00EF554B" w:rsidRPr="00FC02D2">
              <w:rPr>
                <w:rFonts w:ascii="Times New Roman" w:hAnsi="Times New Roman"/>
              </w:rPr>
              <w:t>”</w:t>
            </w:r>
            <w:r w:rsidR="00165620" w:rsidRPr="00FC02D2">
              <w:rPr>
                <w:rFonts w:ascii="Times New Roman" w:hAnsi="Times New Roman"/>
              </w:rPr>
              <w:t>。本项目位于</w:t>
            </w:r>
            <w:r w:rsidR="004846E0" w:rsidRPr="00FC02D2">
              <w:rPr>
                <w:rFonts w:ascii="Times New Roman" w:hAnsi="Times New Roman"/>
              </w:rPr>
              <w:t>江苏武进经济开发区长汀村</w:t>
            </w:r>
            <w:r w:rsidR="00165620" w:rsidRPr="00FC02D2">
              <w:rPr>
                <w:rFonts w:ascii="Times New Roman" w:hAnsi="Times New Roman"/>
              </w:rPr>
              <w:t>，</w:t>
            </w:r>
            <w:r w:rsidR="00B17C29" w:rsidRPr="00FC02D2">
              <w:rPr>
                <w:rFonts w:ascii="Times New Roman" w:hAnsi="Times New Roman"/>
                <w:szCs w:val="24"/>
              </w:rPr>
              <w:t>该厂房建成后</w:t>
            </w:r>
            <w:r w:rsidR="00B17C29" w:rsidRPr="00FC02D2">
              <w:rPr>
                <w:rFonts w:ascii="Times New Roman" w:hAnsi="Times New Roman"/>
              </w:rPr>
              <w:t>常州市益丰电镀厂</w:t>
            </w:r>
            <w:r w:rsidR="00B17C29" w:rsidRPr="00FC02D2">
              <w:rPr>
                <w:rFonts w:ascii="Times New Roman" w:hAnsi="Times New Roman"/>
                <w:szCs w:val="24"/>
              </w:rPr>
              <w:t>未进行生产</w:t>
            </w:r>
            <w:r w:rsidR="00FE31BF" w:rsidRPr="00FC02D2">
              <w:rPr>
                <w:rFonts w:ascii="Times New Roman" w:hAnsi="Times New Roman"/>
                <w:szCs w:val="24"/>
              </w:rPr>
              <w:t>（常州市益丰电镀厂仅于</w:t>
            </w:r>
            <w:r w:rsidR="00FE31BF" w:rsidRPr="00FC02D2">
              <w:rPr>
                <w:rFonts w:ascii="Times New Roman" w:hAnsi="Times New Roman"/>
                <w:szCs w:val="21"/>
              </w:rPr>
              <w:t>常州西太湖科技产业园礼河街</w:t>
            </w:r>
            <w:r w:rsidR="00FE31BF" w:rsidRPr="00FC02D2">
              <w:rPr>
                <w:rFonts w:ascii="Times New Roman" w:hAnsi="Times New Roman"/>
                <w:szCs w:val="21"/>
              </w:rPr>
              <w:t>167</w:t>
            </w:r>
            <w:r w:rsidR="00FE31BF" w:rsidRPr="00FC02D2">
              <w:rPr>
                <w:rFonts w:ascii="Times New Roman" w:hAnsi="Times New Roman"/>
                <w:szCs w:val="21"/>
              </w:rPr>
              <w:t>号进行生产，本项目所在地仅用于出租</w:t>
            </w:r>
            <w:r w:rsidR="00FC02D2" w:rsidRPr="00FC02D2">
              <w:rPr>
                <w:rFonts w:ascii="Times New Roman" w:hAnsi="Times New Roman"/>
                <w:szCs w:val="21"/>
              </w:rPr>
              <w:t>，</w:t>
            </w:r>
            <w:r w:rsidR="00FC02D2" w:rsidRPr="00FC02D2">
              <w:rPr>
                <w:rFonts w:ascii="Times New Roman" w:hAnsi="Times New Roman"/>
              </w:rPr>
              <w:t>见附件</w:t>
            </w:r>
            <w:r w:rsidR="00FC02D2" w:rsidRPr="00FC02D2">
              <w:rPr>
                <w:rFonts w:ascii="Times New Roman" w:hAnsi="Times New Roman"/>
              </w:rPr>
              <w:t>13</w:t>
            </w:r>
            <w:r w:rsidR="00FC02D2" w:rsidRPr="00FC02D2">
              <w:rPr>
                <w:rFonts w:ascii="Times New Roman" w:hAnsi="Times New Roman"/>
              </w:rPr>
              <w:t>情况说明</w:t>
            </w:r>
            <w:r w:rsidR="00FE31BF" w:rsidRPr="00FC02D2">
              <w:rPr>
                <w:rFonts w:ascii="Times New Roman" w:hAnsi="Times New Roman"/>
                <w:szCs w:val="24"/>
              </w:rPr>
              <w:t>）</w:t>
            </w:r>
            <w:r w:rsidR="00B17C29" w:rsidRPr="00FC02D2">
              <w:rPr>
                <w:rFonts w:ascii="Times New Roman" w:hAnsi="Times New Roman"/>
                <w:szCs w:val="24"/>
              </w:rPr>
              <w:t>，</w:t>
            </w:r>
            <w:r w:rsidR="00EF554B" w:rsidRPr="00FC02D2">
              <w:rPr>
                <w:rFonts w:ascii="Times New Roman" w:hAnsi="Times New Roman"/>
                <w:szCs w:val="24"/>
              </w:rPr>
              <w:t>部分</w:t>
            </w:r>
            <w:r w:rsidR="00B17C29" w:rsidRPr="00FC02D2">
              <w:rPr>
                <w:rFonts w:ascii="Times New Roman" w:hAnsi="Times New Roman"/>
                <w:szCs w:val="24"/>
              </w:rPr>
              <w:t>租于常州市苏琪恒环保科技有限公司用于</w:t>
            </w:r>
            <w:r w:rsidR="00355AA9" w:rsidRPr="00FC02D2">
              <w:rPr>
                <w:rFonts w:ascii="Times New Roman" w:hAnsi="Times New Roman"/>
                <w:szCs w:val="24"/>
              </w:rPr>
              <w:t>塑料制品</w:t>
            </w:r>
            <w:r w:rsidR="00EF554B" w:rsidRPr="00FC02D2">
              <w:rPr>
                <w:rFonts w:ascii="Times New Roman" w:hAnsi="Times New Roman"/>
                <w:szCs w:val="24"/>
              </w:rPr>
              <w:t>生产</w:t>
            </w:r>
            <w:r w:rsidR="00B17C29" w:rsidRPr="00FC02D2">
              <w:rPr>
                <w:rFonts w:ascii="Times New Roman" w:hAnsi="Times New Roman"/>
                <w:szCs w:val="24"/>
              </w:rPr>
              <w:t>，</w:t>
            </w:r>
            <w:r w:rsidRPr="00FC02D2">
              <w:rPr>
                <w:rFonts w:ascii="Times New Roman" w:hAnsi="Times New Roman"/>
                <w:szCs w:val="24"/>
              </w:rPr>
              <w:t>未发生过环境污染事件，根据现场勘查，</w:t>
            </w:r>
            <w:r w:rsidRPr="00FC02D2">
              <w:rPr>
                <w:rFonts w:ascii="Times New Roman" w:hAnsi="Times New Roman"/>
              </w:rPr>
              <w:t>项目车间环境良好，无原有遗留环境问题。</w:t>
            </w:r>
          </w:p>
        </w:tc>
      </w:tr>
    </w:tbl>
    <w:p w:rsidR="00B32F57" w:rsidRDefault="00B32F57">
      <w:pPr>
        <w:pStyle w:val="ad"/>
        <w:jc w:val="center"/>
        <w:rPr>
          <w:rFonts w:ascii="黑体" w:eastAsia="黑体" w:hAnsi="黑体"/>
          <w:snapToGrid w:val="0"/>
          <w:sz w:val="36"/>
          <w:szCs w:val="36"/>
        </w:rPr>
        <w:sectPr w:rsidR="00B32F57">
          <w:footerReference w:type="default" r:id="rId26"/>
          <w:pgSz w:w="11906" w:h="16838"/>
          <w:pgMar w:top="1701" w:right="1531" w:bottom="1701" w:left="1531" w:header="851" w:footer="851" w:gutter="0"/>
          <w:cols w:space="720"/>
          <w:docGrid w:linePitch="312"/>
        </w:sectPr>
      </w:pPr>
    </w:p>
    <w:p w:rsidR="00B32F57" w:rsidRDefault="00B32F57">
      <w:pPr>
        <w:pStyle w:val="ad"/>
        <w:adjustRightInd w:val="0"/>
        <w:snapToGrid w:val="0"/>
        <w:spacing w:before="0" w:beforeAutospacing="0" w:after="0" w:afterAutospacing="0" w:line="14" w:lineRule="auto"/>
        <w:jc w:val="center"/>
        <w:outlineLvl w:val="0"/>
        <w:rPr>
          <w:rFonts w:ascii="黑体" w:eastAsia="黑体" w:hAnsi="黑体"/>
          <w:snapToGrid w:val="0"/>
          <w:sz w:val="30"/>
          <w:szCs w:val="30"/>
        </w:rPr>
      </w:pPr>
    </w:p>
    <w:p w:rsidR="00B32F57" w:rsidRDefault="00FA4406">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t>三、区域环境质量现状、环境保护目标及评价标准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8190"/>
      </w:tblGrid>
      <w:tr w:rsidR="00B32F57">
        <w:trPr>
          <w:trHeight w:val="699"/>
          <w:jc w:val="center"/>
        </w:trPr>
        <w:tc>
          <w:tcPr>
            <w:tcW w:w="800" w:type="dxa"/>
            <w:vAlign w:val="center"/>
          </w:tcPr>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区域</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环境</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质量</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现状</w:t>
            </w:r>
          </w:p>
        </w:tc>
        <w:tc>
          <w:tcPr>
            <w:tcW w:w="8190" w:type="dxa"/>
            <w:vAlign w:val="center"/>
          </w:tcPr>
          <w:p w:rsidR="00B32F57" w:rsidRDefault="00FA4406">
            <w:pPr>
              <w:spacing w:line="360" w:lineRule="auto"/>
              <w:rPr>
                <w:b/>
                <w:bCs/>
                <w:sz w:val="24"/>
              </w:rPr>
            </w:pPr>
            <w:r>
              <w:rPr>
                <w:b/>
                <w:bCs/>
                <w:sz w:val="24"/>
              </w:rPr>
              <w:t>1</w:t>
            </w:r>
            <w:r>
              <w:rPr>
                <w:rFonts w:hint="eastAsia"/>
                <w:b/>
                <w:bCs/>
                <w:sz w:val="24"/>
              </w:rPr>
              <w:t>、</w:t>
            </w:r>
            <w:r>
              <w:rPr>
                <w:b/>
                <w:bCs/>
                <w:sz w:val="24"/>
              </w:rPr>
              <w:t>环境空气质量现状</w:t>
            </w:r>
          </w:p>
          <w:p w:rsidR="00B32F57" w:rsidRDefault="00FA4406">
            <w:pPr>
              <w:spacing w:line="360" w:lineRule="auto"/>
              <w:ind w:firstLineChars="200" w:firstLine="480"/>
              <w:rPr>
                <w:sz w:val="24"/>
              </w:rPr>
            </w:pPr>
            <w:r>
              <w:rPr>
                <w:sz w:val="24"/>
              </w:rPr>
              <w:t>（</w:t>
            </w:r>
            <w:r>
              <w:rPr>
                <w:sz w:val="24"/>
              </w:rPr>
              <w:t>1</w:t>
            </w:r>
            <w:r>
              <w:rPr>
                <w:sz w:val="24"/>
              </w:rPr>
              <w:t>）区域达标判定</w:t>
            </w:r>
          </w:p>
          <w:p w:rsidR="00B32F57" w:rsidRDefault="00FA4406">
            <w:pPr>
              <w:spacing w:line="360" w:lineRule="auto"/>
              <w:ind w:firstLineChars="200" w:firstLine="480"/>
              <w:rPr>
                <w:sz w:val="24"/>
                <w:szCs w:val="22"/>
              </w:rPr>
            </w:pPr>
            <w:r>
              <w:rPr>
                <w:sz w:val="24"/>
                <w:szCs w:val="22"/>
              </w:rPr>
              <w:t>根据《环境影响评价技术导则大气环境》（</w:t>
            </w:r>
            <w:r>
              <w:rPr>
                <w:sz w:val="24"/>
                <w:szCs w:val="22"/>
              </w:rPr>
              <w:t>HJ2.2-2018</w:t>
            </w:r>
            <w:r>
              <w:rPr>
                <w:sz w:val="24"/>
                <w:szCs w:val="22"/>
              </w:rPr>
              <w:t>），项目所在区域达标情况判定优先采用国家或地方生态环境主管部门公开发布的环境质量报告或环境质量报告书中的数据或结论。</w:t>
            </w:r>
          </w:p>
          <w:p w:rsidR="008D2781" w:rsidRDefault="008D2781" w:rsidP="008D2781">
            <w:pPr>
              <w:spacing w:line="360" w:lineRule="auto"/>
              <w:ind w:firstLineChars="200" w:firstLine="480"/>
              <w:rPr>
                <w:sz w:val="24"/>
                <w:szCs w:val="22"/>
              </w:rPr>
            </w:pPr>
            <w:r>
              <w:rPr>
                <w:sz w:val="24"/>
                <w:szCs w:val="22"/>
              </w:rPr>
              <w:t>本次评价选取</w:t>
            </w:r>
            <w:r>
              <w:rPr>
                <w:sz w:val="24"/>
                <w:szCs w:val="22"/>
              </w:rPr>
              <w:t>20</w:t>
            </w:r>
            <w:r>
              <w:rPr>
                <w:rFonts w:hint="eastAsia"/>
                <w:sz w:val="24"/>
                <w:szCs w:val="22"/>
              </w:rPr>
              <w:t>20</w:t>
            </w:r>
            <w:r>
              <w:rPr>
                <w:sz w:val="24"/>
                <w:szCs w:val="22"/>
              </w:rPr>
              <w:t>年作为评价基准年，根据《</w:t>
            </w:r>
            <w:r>
              <w:rPr>
                <w:rFonts w:hint="eastAsia"/>
                <w:sz w:val="24"/>
                <w:szCs w:val="22"/>
              </w:rPr>
              <w:t>2020</w:t>
            </w:r>
            <w:r>
              <w:rPr>
                <w:rFonts w:hint="eastAsia"/>
                <w:sz w:val="24"/>
                <w:szCs w:val="22"/>
              </w:rPr>
              <w:t>年常州市生态环境状况公报</w:t>
            </w:r>
            <w:r>
              <w:rPr>
                <w:sz w:val="24"/>
                <w:szCs w:val="22"/>
              </w:rPr>
              <w:t>》项目所在区域常州市各评价因子数据见表</w:t>
            </w:r>
            <w:r>
              <w:rPr>
                <w:rFonts w:hint="eastAsia"/>
                <w:sz w:val="24"/>
                <w:szCs w:val="22"/>
              </w:rPr>
              <w:t>3-1</w:t>
            </w:r>
            <w:r>
              <w:rPr>
                <w:sz w:val="24"/>
                <w:szCs w:val="22"/>
              </w:rPr>
              <w:t>。</w:t>
            </w:r>
          </w:p>
          <w:p w:rsidR="008D2781" w:rsidRDefault="008D2781" w:rsidP="008D2781">
            <w:pPr>
              <w:jc w:val="center"/>
              <w:rPr>
                <w:b/>
                <w:sz w:val="24"/>
              </w:rPr>
            </w:pPr>
            <w:r>
              <w:rPr>
                <w:b/>
                <w:sz w:val="24"/>
              </w:rPr>
              <w:t>表</w:t>
            </w:r>
            <w:r>
              <w:rPr>
                <w:rFonts w:hint="eastAsia"/>
                <w:b/>
                <w:sz w:val="24"/>
              </w:rPr>
              <w:t>3-1</w:t>
            </w:r>
            <w:r>
              <w:rPr>
                <w:b/>
                <w:sz w:val="24"/>
              </w:rPr>
              <w:t xml:space="preserve"> </w:t>
            </w:r>
            <w:r>
              <w:rPr>
                <w:b/>
                <w:sz w:val="24"/>
              </w:rPr>
              <w:t>环境空气质量现状</w:t>
            </w:r>
          </w:p>
          <w:tbl>
            <w:tblPr>
              <w:tblW w:w="4997" w:type="pct"/>
              <w:jc w:val="center"/>
              <w:tblBorders>
                <w:top w:val="single" w:sz="4" w:space="0" w:color="auto"/>
                <w:bottom w:val="single" w:sz="12" w:space="0" w:color="auto"/>
                <w:insideH w:val="single" w:sz="4" w:space="0" w:color="auto"/>
                <w:insideV w:val="single" w:sz="4" w:space="0" w:color="auto"/>
              </w:tblBorders>
              <w:tblLook w:val="0000"/>
            </w:tblPr>
            <w:tblGrid>
              <w:gridCol w:w="683"/>
              <w:gridCol w:w="1034"/>
              <w:gridCol w:w="1504"/>
              <w:gridCol w:w="1323"/>
              <w:gridCol w:w="1255"/>
              <w:gridCol w:w="1105"/>
              <w:gridCol w:w="1065"/>
            </w:tblGrid>
            <w:tr w:rsidR="008D2781" w:rsidRPr="002A59E3" w:rsidTr="001F34D8">
              <w:trPr>
                <w:cantSplit/>
                <w:trHeight w:val="340"/>
                <w:jc w:val="center"/>
              </w:trPr>
              <w:tc>
                <w:tcPr>
                  <w:tcW w:w="741" w:type="dxa"/>
                  <w:tcBorders>
                    <w:top w:val="single" w:sz="12" w:space="0" w:color="auto"/>
                  </w:tcBorders>
                  <w:vAlign w:val="center"/>
                </w:tcPr>
                <w:p w:rsidR="008D2781" w:rsidRPr="002A59E3" w:rsidRDefault="008D2781" w:rsidP="001F34D8">
                  <w:pPr>
                    <w:adjustRightInd w:val="0"/>
                    <w:snapToGrid w:val="0"/>
                    <w:jc w:val="center"/>
                    <w:rPr>
                      <w:b/>
                      <w:szCs w:val="21"/>
                    </w:rPr>
                  </w:pPr>
                  <w:r w:rsidRPr="002A59E3">
                    <w:rPr>
                      <w:rFonts w:hAnsi="宋体"/>
                      <w:b/>
                      <w:szCs w:val="21"/>
                    </w:rPr>
                    <w:t>区域</w:t>
                  </w:r>
                </w:p>
              </w:tc>
              <w:tc>
                <w:tcPr>
                  <w:tcW w:w="1119" w:type="dxa"/>
                  <w:tcBorders>
                    <w:top w:val="single" w:sz="12" w:space="0" w:color="auto"/>
                  </w:tcBorders>
                  <w:vAlign w:val="center"/>
                </w:tcPr>
                <w:p w:rsidR="008D2781" w:rsidRPr="002A59E3" w:rsidRDefault="008D2781" w:rsidP="001F34D8">
                  <w:pPr>
                    <w:adjustRightInd w:val="0"/>
                    <w:snapToGrid w:val="0"/>
                    <w:jc w:val="center"/>
                    <w:rPr>
                      <w:b/>
                      <w:szCs w:val="21"/>
                      <w:vertAlign w:val="subscript"/>
                    </w:rPr>
                  </w:pPr>
                  <w:r w:rsidRPr="002A59E3">
                    <w:rPr>
                      <w:rFonts w:hAnsi="宋体"/>
                      <w:b/>
                      <w:szCs w:val="21"/>
                    </w:rPr>
                    <w:t>评价因子</w:t>
                  </w:r>
                </w:p>
              </w:tc>
              <w:tc>
                <w:tcPr>
                  <w:tcW w:w="1839" w:type="dxa"/>
                  <w:tcBorders>
                    <w:top w:val="single" w:sz="12" w:space="0" w:color="auto"/>
                  </w:tcBorders>
                  <w:vAlign w:val="center"/>
                </w:tcPr>
                <w:p w:rsidR="008D2781" w:rsidRPr="002A59E3" w:rsidRDefault="008D2781" w:rsidP="001F34D8">
                  <w:pPr>
                    <w:adjustRightInd w:val="0"/>
                    <w:snapToGrid w:val="0"/>
                    <w:ind w:right="92"/>
                    <w:jc w:val="center"/>
                    <w:rPr>
                      <w:b/>
                      <w:szCs w:val="21"/>
                      <w:vertAlign w:val="subscript"/>
                    </w:rPr>
                  </w:pPr>
                  <w:r w:rsidRPr="002A59E3">
                    <w:rPr>
                      <w:rFonts w:hAnsi="宋体"/>
                      <w:b/>
                      <w:szCs w:val="21"/>
                    </w:rPr>
                    <w:t>平均时段</w:t>
                  </w:r>
                </w:p>
              </w:tc>
              <w:tc>
                <w:tcPr>
                  <w:tcW w:w="1346" w:type="dxa"/>
                  <w:tcBorders>
                    <w:top w:val="single" w:sz="12" w:space="0" w:color="auto"/>
                  </w:tcBorders>
                  <w:vAlign w:val="center"/>
                </w:tcPr>
                <w:p w:rsidR="008D2781" w:rsidRPr="002A59E3" w:rsidRDefault="008D2781" w:rsidP="001F34D8">
                  <w:pPr>
                    <w:adjustRightInd w:val="0"/>
                    <w:snapToGrid w:val="0"/>
                    <w:ind w:right="92"/>
                    <w:jc w:val="center"/>
                    <w:rPr>
                      <w:b/>
                      <w:szCs w:val="21"/>
                    </w:rPr>
                  </w:pPr>
                  <w:r w:rsidRPr="002A59E3">
                    <w:rPr>
                      <w:rFonts w:hAnsi="宋体"/>
                      <w:b/>
                      <w:szCs w:val="21"/>
                    </w:rPr>
                    <w:t>现状浓度（</w:t>
                  </w:r>
                  <w:r w:rsidRPr="002A59E3">
                    <w:rPr>
                      <w:b/>
                      <w:szCs w:val="21"/>
                    </w:rPr>
                    <w:t>ug/m</w:t>
                  </w:r>
                  <w:r w:rsidRPr="002A59E3">
                    <w:rPr>
                      <w:b/>
                      <w:szCs w:val="21"/>
                      <w:vertAlign w:val="superscript"/>
                    </w:rPr>
                    <w:t>3</w:t>
                  </w:r>
                  <w:r w:rsidRPr="002A59E3">
                    <w:rPr>
                      <w:rFonts w:hAnsi="宋体"/>
                      <w:b/>
                      <w:szCs w:val="21"/>
                    </w:rPr>
                    <w:t>）</w:t>
                  </w:r>
                </w:p>
              </w:tc>
              <w:tc>
                <w:tcPr>
                  <w:tcW w:w="1157" w:type="dxa"/>
                  <w:tcBorders>
                    <w:top w:val="single" w:sz="12" w:space="0" w:color="auto"/>
                  </w:tcBorders>
                  <w:vAlign w:val="center"/>
                </w:tcPr>
                <w:p w:rsidR="008D2781" w:rsidRPr="002A59E3" w:rsidRDefault="008D2781" w:rsidP="001F34D8">
                  <w:pPr>
                    <w:adjustRightInd w:val="0"/>
                    <w:snapToGrid w:val="0"/>
                    <w:ind w:right="92"/>
                    <w:jc w:val="center"/>
                    <w:rPr>
                      <w:b/>
                      <w:szCs w:val="21"/>
                    </w:rPr>
                  </w:pPr>
                  <w:r w:rsidRPr="002A59E3">
                    <w:rPr>
                      <w:rFonts w:hAnsi="宋体"/>
                      <w:b/>
                      <w:szCs w:val="21"/>
                    </w:rPr>
                    <w:t>标准值（</w:t>
                  </w:r>
                  <w:r w:rsidRPr="002A59E3">
                    <w:rPr>
                      <w:b/>
                      <w:szCs w:val="21"/>
                    </w:rPr>
                    <w:t>ug/m</w:t>
                  </w:r>
                  <w:r w:rsidRPr="002A59E3">
                    <w:rPr>
                      <w:b/>
                      <w:szCs w:val="21"/>
                      <w:vertAlign w:val="superscript"/>
                    </w:rPr>
                    <w:t>3</w:t>
                  </w:r>
                  <w:r w:rsidRPr="002A59E3">
                    <w:rPr>
                      <w:rFonts w:hAnsi="宋体"/>
                      <w:b/>
                      <w:szCs w:val="21"/>
                    </w:rPr>
                    <w:t>）</w:t>
                  </w:r>
                </w:p>
              </w:tc>
              <w:tc>
                <w:tcPr>
                  <w:tcW w:w="1252" w:type="dxa"/>
                  <w:tcBorders>
                    <w:top w:val="single" w:sz="12" w:space="0" w:color="auto"/>
                  </w:tcBorders>
                  <w:vAlign w:val="center"/>
                </w:tcPr>
                <w:p w:rsidR="008D2781" w:rsidRPr="002A59E3" w:rsidRDefault="008D2781" w:rsidP="001F34D8">
                  <w:pPr>
                    <w:adjustRightInd w:val="0"/>
                    <w:snapToGrid w:val="0"/>
                    <w:ind w:right="92"/>
                    <w:jc w:val="center"/>
                    <w:rPr>
                      <w:b/>
                      <w:szCs w:val="21"/>
                    </w:rPr>
                  </w:pPr>
                  <w:r w:rsidRPr="002A59E3">
                    <w:rPr>
                      <w:rFonts w:hAnsi="宋体"/>
                      <w:b/>
                      <w:szCs w:val="21"/>
                    </w:rPr>
                    <w:t>超标倍数</w:t>
                  </w:r>
                </w:p>
              </w:tc>
              <w:tc>
                <w:tcPr>
                  <w:tcW w:w="1253" w:type="dxa"/>
                  <w:tcBorders>
                    <w:top w:val="single" w:sz="12" w:space="0" w:color="auto"/>
                  </w:tcBorders>
                  <w:vAlign w:val="center"/>
                </w:tcPr>
                <w:p w:rsidR="008D2781" w:rsidRPr="002A59E3" w:rsidRDefault="008D2781" w:rsidP="001F34D8">
                  <w:pPr>
                    <w:adjustRightInd w:val="0"/>
                    <w:snapToGrid w:val="0"/>
                    <w:ind w:right="92"/>
                    <w:jc w:val="center"/>
                    <w:rPr>
                      <w:b/>
                      <w:szCs w:val="21"/>
                    </w:rPr>
                  </w:pPr>
                  <w:r w:rsidRPr="002A59E3">
                    <w:rPr>
                      <w:rFonts w:hAnsi="宋体"/>
                      <w:b/>
                      <w:szCs w:val="21"/>
                    </w:rPr>
                    <w:t>达标情况</w:t>
                  </w:r>
                </w:p>
              </w:tc>
            </w:tr>
            <w:tr w:rsidR="008D2781" w:rsidRPr="002A59E3" w:rsidTr="001F34D8">
              <w:trPr>
                <w:cantSplit/>
                <w:trHeight w:val="340"/>
                <w:jc w:val="center"/>
              </w:trPr>
              <w:tc>
                <w:tcPr>
                  <w:tcW w:w="741" w:type="dxa"/>
                  <w:vMerge w:val="restart"/>
                  <w:vAlign w:val="center"/>
                </w:tcPr>
                <w:p w:rsidR="008D2781" w:rsidRPr="002A59E3" w:rsidRDefault="008D2781" w:rsidP="001F34D8">
                  <w:pPr>
                    <w:adjustRightInd w:val="0"/>
                    <w:snapToGrid w:val="0"/>
                    <w:ind w:right="92"/>
                    <w:jc w:val="center"/>
                  </w:pPr>
                  <w:r w:rsidRPr="002A59E3">
                    <w:rPr>
                      <w:rFonts w:hAnsi="宋体"/>
                    </w:rPr>
                    <w:t>常州全市</w:t>
                  </w:r>
                </w:p>
                <w:p w:rsidR="008D2781" w:rsidRPr="002A59E3" w:rsidRDefault="008D2781" w:rsidP="001F34D8">
                  <w:pPr>
                    <w:pStyle w:val="a7"/>
                    <w:ind w:left="1470" w:right="1470"/>
                    <w:jc w:val="center"/>
                    <w:rPr>
                      <w:rFonts w:ascii="Times New Roman" w:hAnsi="Times New Roman"/>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SO</w:t>
                  </w:r>
                  <w:r w:rsidRPr="002A59E3">
                    <w:rPr>
                      <w:bCs/>
                      <w:szCs w:val="21"/>
                      <w:vertAlign w:val="subscript"/>
                    </w:rPr>
                    <w:t>2</w:t>
                  </w: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年平均浓度</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9</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60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pStyle w:val="a7"/>
                    <w:ind w:left="1470" w:right="1470"/>
                    <w:jc w:val="center"/>
                    <w:rPr>
                      <w:rFonts w:ascii="Times New Roman" w:hAnsi="Times New Roman"/>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日平均浓度范围</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6</w:t>
                  </w:r>
                  <w:r w:rsidRPr="002A59E3">
                    <w:rPr>
                      <w:rFonts w:hAnsi="宋体"/>
                      <w:bCs/>
                      <w:szCs w:val="21"/>
                    </w:rPr>
                    <w:t>～</w:t>
                  </w:r>
                  <w:r w:rsidRPr="002A59E3">
                    <w:rPr>
                      <w:bCs/>
                      <w:szCs w:val="21"/>
                    </w:rPr>
                    <w:t>18</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150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NO</w:t>
                  </w:r>
                  <w:r w:rsidRPr="002A59E3">
                    <w:rPr>
                      <w:bCs/>
                      <w:szCs w:val="21"/>
                      <w:vertAlign w:val="subscript"/>
                    </w:rPr>
                    <w:t>2</w:t>
                  </w: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年平均浓度</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35</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40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highlight w:val="yellow"/>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日平均浓度范围</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10</w:t>
                  </w:r>
                  <w:r w:rsidRPr="002A59E3">
                    <w:rPr>
                      <w:rFonts w:hAnsi="宋体"/>
                      <w:b/>
                      <w:szCs w:val="21"/>
                    </w:rPr>
                    <w:t>～</w:t>
                  </w:r>
                  <w:r w:rsidRPr="002A59E3">
                    <w:rPr>
                      <w:b/>
                      <w:szCs w:val="21"/>
                    </w:rPr>
                    <w:t>100</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80</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0.25</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PM</w:t>
                  </w:r>
                  <w:r w:rsidRPr="002A59E3">
                    <w:rPr>
                      <w:bCs/>
                      <w:szCs w:val="21"/>
                      <w:vertAlign w:val="subscript"/>
                    </w:rPr>
                    <w:t>10</w:t>
                  </w: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年平均浓度</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61</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70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highlight w:val="yellow"/>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日平均浓度范围</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11</w:t>
                  </w:r>
                  <w:r w:rsidRPr="002A59E3">
                    <w:rPr>
                      <w:rFonts w:hAnsi="宋体"/>
                      <w:b/>
                      <w:szCs w:val="21"/>
                    </w:rPr>
                    <w:t>～</w:t>
                  </w:r>
                  <w:r w:rsidRPr="002A59E3">
                    <w:rPr>
                      <w:b/>
                      <w:szCs w:val="21"/>
                    </w:rPr>
                    <w:t>201</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150</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0.34</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PM</w:t>
                  </w:r>
                  <w:r w:rsidRPr="002A59E3">
                    <w:rPr>
                      <w:bCs/>
                      <w:szCs w:val="21"/>
                      <w:vertAlign w:val="subscript"/>
                    </w:rPr>
                    <w:t>2.5</w:t>
                  </w: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年平均浓度</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39</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35</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0.11</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日平均浓度范围</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8</w:t>
                  </w:r>
                  <w:r w:rsidRPr="002A59E3">
                    <w:rPr>
                      <w:rFonts w:hAnsi="宋体"/>
                      <w:b/>
                      <w:szCs w:val="21"/>
                    </w:rPr>
                    <w:t>～</w:t>
                  </w:r>
                  <w:r w:rsidRPr="002A59E3">
                    <w:rPr>
                      <w:b/>
                      <w:szCs w:val="21"/>
                    </w:rPr>
                    <w:t>159</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75</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1.12</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CO</w:t>
                  </w: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日平均第</w:t>
                  </w:r>
                  <w:r w:rsidRPr="002A59E3">
                    <w:rPr>
                      <w:bCs/>
                      <w:szCs w:val="21"/>
                    </w:rPr>
                    <w:t>95</w:t>
                  </w:r>
                  <w:r w:rsidRPr="002A59E3">
                    <w:rPr>
                      <w:rFonts w:hAnsi="宋体"/>
                      <w:bCs/>
                      <w:szCs w:val="21"/>
                    </w:rPr>
                    <w:t>百位</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1200</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4000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日平均浓度范围</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500</w:t>
                  </w:r>
                  <w:r w:rsidRPr="002A59E3">
                    <w:rPr>
                      <w:rFonts w:hAnsi="宋体"/>
                      <w:bCs/>
                      <w:szCs w:val="21"/>
                    </w:rPr>
                    <w:t>～</w:t>
                  </w:r>
                  <w:r w:rsidRPr="002A59E3">
                    <w:rPr>
                      <w:bCs/>
                      <w:szCs w:val="21"/>
                    </w:rPr>
                    <w:t>1700</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4000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Align w:val="center"/>
                </w:tcPr>
                <w:p w:rsidR="008D2781" w:rsidRPr="002A59E3" w:rsidRDefault="008D2781" w:rsidP="001F34D8">
                  <w:pPr>
                    <w:adjustRightInd w:val="0"/>
                    <w:snapToGrid w:val="0"/>
                    <w:ind w:right="92"/>
                    <w:jc w:val="center"/>
                    <w:rPr>
                      <w:bCs/>
                      <w:szCs w:val="21"/>
                    </w:rPr>
                  </w:pPr>
                  <w:r w:rsidRPr="002A59E3">
                    <w:rPr>
                      <w:bCs/>
                      <w:szCs w:val="21"/>
                    </w:rPr>
                    <w:t>O</w:t>
                  </w:r>
                  <w:r w:rsidRPr="002A59E3">
                    <w:rPr>
                      <w:bCs/>
                      <w:szCs w:val="21"/>
                      <w:vertAlign w:val="subscript"/>
                    </w:rPr>
                    <w:t>3</w:t>
                  </w: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日最大</w:t>
                  </w:r>
                  <w:r w:rsidRPr="002A59E3">
                    <w:rPr>
                      <w:b/>
                      <w:szCs w:val="21"/>
                    </w:rPr>
                    <w:t>8h</w:t>
                  </w:r>
                  <w:r w:rsidRPr="002A59E3">
                    <w:rPr>
                      <w:rFonts w:hAnsi="宋体"/>
                      <w:b/>
                      <w:szCs w:val="21"/>
                    </w:rPr>
                    <w:t>滑动平均值第</w:t>
                  </w:r>
                  <w:r w:rsidRPr="002A59E3">
                    <w:rPr>
                      <w:b/>
                      <w:szCs w:val="21"/>
                    </w:rPr>
                    <w:t>90</w:t>
                  </w:r>
                  <w:r w:rsidRPr="002A59E3">
                    <w:rPr>
                      <w:rFonts w:hAnsi="宋体"/>
                      <w:b/>
                      <w:szCs w:val="21"/>
                    </w:rPr>
                    <w:t>百分位</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167</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160</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0.04</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bl>
          <w:p w:rsidR="008D2781" w:rsidRPr="002A59E3" w:rsidRDefault="008D2781" w:rsidP="008D2781">
            <w:pPr>
              <w:snapToGrid w:val="0"/>
              <w:spacing w:line="360" w:lineRule="auto"/>
              <w:ind w:firstLineChars="200" w:firstLine="480"/>
              <w:rPr>
                <w:sz w:val="24"/>
                <w:szCs w:val="22"/>
              </w:rPr>
            </w:pPr>
            <w:r w:rsidRPr="002A59E3">
              <w:rPr>
                <w:sz w:val="24"/>
              </w:rPr>
              <w:t>2020</w:t>
            </w:r>
            <w:r w:rsidRPr="002A59E3">
              <w:rPr>
                <w:rFonts w:hAnsi="宋体"/>
                <w:sz w:val="24"/>
              </w:rPr>
              <w:t>年常州市环境空气中</w:t>
            </w:r>
            <w:r w:rsidRPr="002A59E3">
              <w:rPr>
                <w:sz w:val="24"/>
              </w:rPr>
              <w:t>SO</w:t>
            </w:r>
            <w:r w:rsidRPr="002A59E3">
              <w:rPr>
                <w:sz w:val="24"/>
                <w:vertAlign w:val="subscript"/>
              </w:rPr>
              <w:t>2</w:t>
            </w:r>
            <w:r w:rsidRPr="002A59E3">
              <w:rPr>
                <w:rFonts w:hAnsi="宋体"/>
                <w:sz w:val="24"/>
              </w:rPr>
              <w:t>年均值与日均值、</w:t>
            </w:r>
            <w:r w:rsidRPr="002A59E3">
              <w:rPr>
                <w:sz w:val="24"/>
              </w:rPr>
              <w:t>NO</w:t>
            </w:r>
            <w:r w:rsidRPr="002A59E3">
              <w:rPr>
                <w:sz w:val="24"/>
                <w:vertAlign w:val="subscript"/>
              </w:rPr>
              <w:t>2</w:t>
            </w:r>
            <w:r w:rsidRPr="002A59E3">
              <w:rPr>
                <w:rFonts w:hAnsi="宋体"/>
                <w:sz w:val="24"/>
              </w:rPr>
              <w:t>年均值、</w:t>
            </w:r>
            <w:r w:rsidRPr="002A59E3">
              <w:rPr>
                <w:sz w:val="24"/>
              </w:rPr>
              <w:t>PM</w:t>
            </w:r>
            <w:r w:rsidRPr="002A59E3">
              <w:rPr>
                <w:sz w:val="24"/>
                <w:vertAlign w:val="subscript"/>
              </w:rPr>
              <w:t>10</w:t>
            </w:r>
            <w:r w:rsidRPr="002A59E3">
              <w:rPr>
                <w:rFonts w:hAnsi="宋体"/>
                <w:sz w:val="24"/>
              </w:rPr>
              <w:t>年均值和</w:t>
            </w:r>
            <w:r w:rsidRPr="002A59E3">
              <w:rPr>
                <w:sz w:val="24"/>
              </w:rPr>
              <w:t>CO</w:t>
            </w:r>
            <w:r w:rsidRPr="002A59E3">
              <w:rPr>
                <w:rFonts w:hAnsi="宋体"/>
                <w:sz w:val="24"/>
              </w:rPr>
              <w:t>日均值均达到环境空气质量二级标准；</w:t>
            </w:r>
            <w:r w:rsidRPr="002A59E3">
              <w:rPr>
                <w:sz w:val="24"/>
              </w:rPr>
              <w:t>NO</w:t>
            </w:r>
            <w:r w:rsidRPr="002A59E3">
              <w:rPr>
                <w:sz w:val="24"/>
                <w:vertAlign w:val="subscript"/>
              </w:rPr>
              <w:t>2</w:t>
            </w:r>
            <w:r w:rsidRPr="002A59E3">
              <w:rPr>
                <w:rFonts w:hAnsi="宋体"/>
                <w:sz w:val="24"/>
              </w:rPr>
              <w:t>日均值、</w:t>
            </w:r>
            <w:r w:rsidRPr="002A59E3">
              <w:rPr>
                <w:sz w:val="24"/>
              </w:rPr>
              <w:t>PM</w:t>
            </w:r>
            <w:r w:rsidRPr="002A59E3">
              <w:rPr>
                <w:sz w:val="24"/>
                <w:vertAlign w:val="subscript"/>
              </w:rPr>
              <w:t>10</w:t>
            </w:r>
            <w:r w:rsidRPr="002A59E3">
              <w:rPr>
                <w:rFonts w:hAnsi="宋体"/>
                <w:sz w:val="24"/>
              </w:rPr>
              <w:t>日均值、</w:t>
            </w:r>
            <w:r w:rsidRPr="002A59E3">
              <w:rPr>
                <w:sz w:val="24"/>
              </w:rPr>
              <w:t>PM</w:t>
            </w:r>
            <w:r w:rsidRPr="002A59E3">
              <w:rPr>
                <w:sz w:val="24"/>
                <w:vertAlign w:val="subscript"/>
              </w:rPr>
              <w:t>2.5</w:t>
            </w:r>
            <w:r w:rsidRPr="002A59E3">
              <w:rPr>
                <w:rFonts w:hAnsi="宋体"/>
                <w:sz w:val="24"/>
              </w:rPr>
              <w:t>年均值和日均值、臭氧日最大</w:t>
            </w:r>
            <w:r w:rsidRPr="002A59E3">
              <w:rPr>
                <w:sz w:val="24"/>
              </w:rPr>
              <w:t>8</w:t>
            </w:r>
            <w:r w:rsidRPr="002A59E3">
              <w:rPr>
                <w:rFonts w:hAnsi="宋体"/>
                <w:sz w:val="24"/>
              </w:rPr>
              <w:t>小时滑动均值均超过环境空气质量二级标准。项目所在区</w:t>
            </w:r>
            <w:r w:rsidRPr="002A59E3">
              <w:rPr>
                <w:sz w:val="24"/>
              </w:rPr>
              <w:t>NO</w:t>
            </w:r>
            <w:r w:rsidRPr="002A59E3">
              <w:rPr>
                <w:sz w:val="24"/>
                <w:vertAlign w:val="subscript"/>
              </w:rPr>
              <w:t>2</w:t>
            </w:r>
            <w:r w:rsidRPr="002A59E3">
              <w:rPr>
                <w:rFonts w:hAnsi="宋体"/>
                <w:sz w:val="24"/>
              </w:rPr>
              <w:t>、</w:t>
            </w:r>
            <w:r w:rsidRPr="002A59E3">
              <w:rPr>
                <w:sz w:val="24"/>
              </w:rPr>
              <w:t>PM</w:t>
            </w:r>
            <w:r w:rsidRPr="002A59E3">
              <w:rPr>
                <w:sz w:val="24"/>
                <w:vertAlign w:val="subscript"/>
              </w:rPr>
              <w:t>10</w:t>
            </w:r>
            <w:r w:rsidRPr="002A59E3">
              <w:rPr>
                <w:rFonts w:hAnsi="宋体"/>
                <w:sz w:val="24"/>
              </w:rPr>
              <w:t>、</w:t>
            </w:r>
            <w:r w:rsidRPr="002A59E3">
              <w:rPr>
                <w:sz w:val="24"/>
              </w:rPr>
              <w:t>PM</w:t>
            </w:r>
            <w:r w:rsidRPr="002A59E3">
              <w:rPr>
                <w:sz w:val="24"/>
                <w:vertAlign w:val="subscript"/>
              </w:rPr>
              <w:t>2.5</w:t>
            </w:r>
            <w:r w:rsidRPr="002A59E3">
              <w:rPr>
                <w:rFonts w:hAnsi="宋体"/>
                <w:sz w:val="24"/>
              </w:rPr>
              <w:t>、</w:t>
            </w:r>
            <w:r w:rsidRPr="002A59E3">
              <w:rPr>
                <w:sz w:val="24"/>
              </w:rPr>
              <w:t>O</w:t>
            </w:r>
            <w:r w:rsidRPr="002A59E3">
              <w:rPr>
                <w:sz w:val="24"/>
                <w:vertAlign w:val="subscript"/>
              </w:rPr>
              <w:t>3</w:t>
            </w:r>
            <w:r w:rsidRPr="002A59E3">
              <w:rPr>
                <w:rFonts w:hAnsi="宋体"/>
                <w:sz w:val="24"/>
              </w:rPr>
              <w:t>超标，因此判定为非达标区。</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t>常州市目前尚未制定大气环境质量限期达标规划，为改善大气环境质量，常州市大气污染防治联席会议办公室发布了《市大气办关于印发常州市提升</w:t>
            </w:r>
            <w:r w:rsidRPr="002A1930">
              <w:rPr>
                <w:rFonts w:hAnsi="宋体" w:hint="eastAsia"/>
                <w:sz w:val="24"/>
              </w:rPr>
              <w:lastRenderedPageBreak/>
              <w:t>大气环境质量强化管控方案的通知》（常大气办﹝</w:t>
            </w:r>
            <w:r w:rsidRPr="002A1930">
              <w:rPr>
                <w:rFonts w:hAnsi="宋体" w:hint="eastAsia"/>
                <w:sz w:val="24"/>
              </w:rPr>
              <w:t>2018</w:t>
            </w:r>
            <w:r w:rsidRPr="002A1930">
              <w:rPr>
                <w:rFonts w:hAnsi="宋体" w:hint="eastAsia"/>
                <w:sz w:val="24"/>
              </w:rPr>
              <w:t>﹞</w:t>
            </w:r>
            <w:r w:rsidRPr="002A1930">
              <w:rPr>
                <w:rFonts w:hAnsi="宋体" w:hint="eastAsia"/>
                <w:sz w:val="24"/>
              </w:rPr>
              <w:t>3</w:t>
            </w:r>
            <w:r w:rsidRPr="002A1930">
              <w:rPr>
                <w:rFonts w:hAnsi="宋体" w:hint="eastAsia"/>
                <w:sz w:val="24"/>
              </w:rPr>
              <w:t>号），明确采取严格燃煤电厂（含热电）排污控制、严控燃煤污染、强化施工扬尘污染控制、实施重点废气排放企业限产、停产等多项措施，强化对常州市域轻度污染以上但未达重污染天气预警启动条件污染天的管控。</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t>中共常州市委、常州市人民政府印发了《常州市“两减六治三提升”专项行动实施方案》（常发﹝</w:t>
            </w:r>
            <w:r w:rsidRPr="002A1930">
              <w:rPr>
                <w:rFonts w:hAnsi="宋体" w:hint="eastAsia"/>
                <w:sz w:val="24"/>
              </w:rPr>
              <w:t>2017</w:t>
            </w:r>
            <w:r w:rsidRPr="002A1930">
              <w:rPr>
                <w:rFonts w:hAnsi="宋体" w:hint="eastAsia"/>
                <w:sz w:val="24"/>
              </w:rPr>
              <w:t>﹞</w:t>
            </w:r>
            <w:r w:rsidRPr="002A1930">
              <w:rPr>
                <w:rFonts w:hAnsi="宋体" w:hint="eastAsia"/>
                <w:sz w:val="24"/>
              </w:rPr>
              <w:t>9</w:t>
            </w:r>
            <w:r w:rsidRPr="002A1930">
              <w:rPr>
                <w:rFonts w:hAnsi="宋体" w:hint="eastAsia"/>
                <w:sz w:val="24"/>
              </w:rPr>
              <w:t>号），主要提出如下举措：压减燃煤发电和热电机组及非电行业生产用煤及煤制品消耗量，分类整治燃煤锅炉，加强散煤治理，推进高污染燃料禁燃烧区无煤化，大力发展清洁能源。到</w:t>
            </w:r>
            <w:r w:rsidRPr="002A1930">
              <w:rPr>
                <w:rFonts w:hAnsi="宋体" w:hint="eastAsia"/>
                <w:sz w:val="24"/>
              </w:rPr>
              <w:t>2020</w:t>
            </w:r>
            <w:r w:rsidRPr="002A1930">
              <w:rPr>
                <w:rFonts w:hAnsi="宋体" w:hint="eastAsia"/>
                <w:sz w:val="24"/>
              </w:rPr>
              <w:t>年，全市煤炭消费总量减少</w:t>
            </w:r>
            <w:r w:rsidRPr="002A1930">
              <w:rPr>
                <w:rFonts w:hAnsi="宋体" w:hint="eastAsia"/>
                <w:sz w:val="24"/>
              </w:rPr>
              <w:t>135</w:t>
            </w:r>
            <w:r w:rsidRPr="002A1930">
              <w:rPr>
                <w:rFonts w:hAnsi="宋体" w:hint="eastAsia"/>
                <w:sz w:val="24"/>
              </w:rPr>
              <w:t>万吨，煤炭消费占能源消费总量比重降低到</w:t>
            </w:r>
            <w:r w:rsidRPr="002A1930">
              <w:rPr>
                <w:rFonts w:hAnsi="宋体" w:hint="eastAsia"/>
                <w:sz w:val="24"/>
              </w:rPr>
              <w:t>50%</w:t>
            </w:r>
            <w:r w:rsidRPr="002A1930">
              <w:rPr>
                <w:rFonts w:hAnsi="宋体" w:hint="eastAsia"/>
                <w:sz w:val="24"/>
              </w:rPr>
              <w:t>以下。</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t>常州市已严格落实《关于加强建设项目烟粉尘、挥发性有机物准入审核的通知》（苏环办﹝</w:t>
            </w:r>
            <w:r w:rsidRPr="002A1930">
              <w:rPr>
                <w:rFonts w:hAnsi="宋体" w:hint="eastAsia"/>
                <w:sz w:val="24"/>
              </w:rPr>
              <w:t>2014</w:t>
            </w:r>
            <w:r w:rsidRPr="002A1930">
              <w:rPr>
                <w:rFonts w:hAnsi="宋体" w:hint="eastAsia"/>
                <w:sz w:val="24"/>
              </w:rPr>
              <w:t>﹞</w:t>
            </w:r>
            <w:r w:rsidRPr="002A1930">
              <w:rPr>
                <w:rFonts w:hAnsi="宋体" w:hint="eastAsia"/>
                <w:sz w:val="24"/>
              </w:rPr>
              <w:t>148</w:t>
            </w:r>
            <w:r w:rsidRPr="002A1930">
              <w:rPr>
                <w:rFonts w:hAnsi="宋体" w:hint="eastAsia"/>
                <w:sz w:val="24"/>
              </w:rPr>
              <w:t>号）中相关总量控制要求，即新、改、扩建排放烟粉尘、挥发性有机物的项目，实行现役源</w:t>
            </w:r>
            <w:r w:rsidRPr="002A1930">
              <w:rPr>
                <w:rFonts w:hAnsi="宋体" w:hint="eastAsia"/>
                <w:sz w:val="24"/>
              </w:rPr>
              <w:t>2</w:t>
            </w:r>
            <w:r w:rsidRPr="002A1930">
              <w:rPr>
                <w:rFonts w:hAnsi="宋体" w:hint="eastAsia"/>
                <w:sz w:val="24"/>
              </w:rPr>
              <w:t>倍削减量替代或关闭项目</w:t>
            </w:r>
            <w:r w:rsidRPr="002A1930">
              <w:rPr>
                <w:rFonts w:hAnsi="宋体" w:hint="eastAsia"/>
                <w:sz w:val="24"/>
              </w:rPr>
              <w:t>1.5</w:t>
            </w:r>
            <w:r w:rsidRPr="002A1930">
              <w:rPr>
                <w:rFonts w:hAnsi="宋体" w:hint="eastAsia"/>
                <w:sz w:val="24"/>
              </w:rPr>
              <w:t>倍削减量替代，且削减量必须大于新增量，以达到区域内污染物排放量持续削减的目的。</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t>根据《</w:t>
            </w:r>
            <w:r w:rsidRPr="002A1930">
              <w:rPr>
                <w:rFonts w:hAnsi="宋体" w:hint="eastAsia"/>
                <w:sz w:val="24"/>
              </w:rPr>
              <w:t>2020</w:t>
            </w:r>
            <w:r w:rsidRPr="002A1930">
              <w:rPr>
                <w:rFonts w:hAnsi="宋体" w:hint="eastAsia"/>
                <w:sz w:val="24"/>
              </w:rPr>
              <w:t>年常州市生态环境状况公报》，常州市还将加强如下废气整治方案：</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t>①打好柴油货车污染治理攻坚战。将频繁超标柴油货车纳入黑名单管理，实施非道路移动机械及柴油机第四阶段排放标准，严厉打击生产、销售、储存和使用不合格油品和车用尿素行为，推进内河水运航道网络建设和提升，推动港口码头设施技术改造，推进铁路专用线建设。</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t>②深度治理工业大气污染。</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t>③强化工业污染全过程控制，实现全行业全要素达标排放，重点非电行业全面实行超低排放，实施生物质锅炉综合整治，实施天然气锅炉低氮改造，加强散煤治理，加强长效管理，巩固“散乱污”企业综合整治成果，推动传统产业集群升级改造。严格管控各类扬尘。</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t>④严格工地、堆场类扬尘监管，加强道路扬尘综合整治，实施降尘考核。</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lastRenderedPageBreak/>
              <w:t>⑤深化</w:t>
            </w:r>
            <w:r w:rsidRPr="002A1930">
              <w:rPr>
                <w:rFonts w:hAnsi="宋体" w:hint="eastAsia"/>
                <w:sz w:val="24"/>
              </w:rPr>
              <w:t>VOCs</w:t>
            </w:r>
            <w:r w:rsidRPr="002A1930">
              <w:rPr>
                <w:rFonts w:hAnsi="宋体" w:hint="eastAsia"/>
                <w:sz w:val="24"/>
              </w:rPr>
              <w:t>专项治理，开展重点企业、油品储运销行业及表面涂装行业</w:t>
            </w:r>
            <w:r w:rsidRPr="002A1930">
              <w:rPr>
                <w:rFonts w:hAnsi="宋体" w:hint="eastAsia"/>
                <w:sz w:val="24"/>
              </w:rPr>
              <w:t>VOCs</w:t>
            </w:r>
            <w:r w:rsidRPr="002A1930">
              <w:rPr>
                <w:rFonts w:hAnsi="宋体" w:hint="eastAsia"/>
                <w:sz w:val="24"/>
              </w:rPr>
              <w:t>治理。</w:t>
            </w:r>
          </w:p>
          <w:p w:rsidR="00F0566D" w:rsidRPr="002A1930" w:rsidRDefault="00F0566D" w:rsidP="00F0566D">
            <w:pPr>
              <w:spacing w:line="360" w:lineRule="auto"/>
              <w:ind w:firstLineChars="200" w:firstLine="480"/>
              <w:rPr>
                <w:rFonts w:hAnsi="宋体"/>
                <w:sz w:val="24"/>
              </w:rPr>
            </w:pPr>
            <w:r w:rsidRPr="002A1930">
              <w:rPr>
                <w:rFonts w:hAnsi="宋体" w:hint="eastAsia"/>
                <w:sz w:val="24"/>
              </w:rPr>
              <w:t>⑥加强秸秆禁烧和综合利用，加强面源污染控制，加强重污染天气防范应对。</w:t>
            </w:r>
          </w:p>
          <w:p w:rsidR="008D2781" w:rsidRDefault="00F0566D" w:rsidP="00F0566D">
            <w:pPr>
              <w:spacing w:line="360" w:lineRule="auto"/>
              <w:ind w:firstLineChars="200" w:firstLine="480"/>
              <w:rPr>
                <w:rFonts w:hAnsi="宋体"/>
                <w:sz w:val="24"/>
              </w:rPr>
            </w:pPr>
            <w:r w:rsidRPr="002A1930">
              <w:rPr>
                <w:rFonts w:hAnsi="宋体" w:hint="eastAsia"/>
                <w:sz w:val="24"/>
              </w:rPr>
              <w:t>通过上述工作的不断推进实施，常州市环境空气质量将得到持续改善。</w:t>
            </w:r>
          </w:p>
          <w:p w:rsidR="008D2781" w:rsidRPr="002A59E3" w:rsidRDefault="008D2781" w:rsidP="008D2781">
            <w:pPr>
              <w:spacing w:line="360" w:lineRule="auto"/>
              <w:ind w:firstLineChars="200" w:firstLine="480"/>
              <w:rPr>
                <w:sz w:val="24"/>
                <w:szCs w:val="22"/>
              </w:rPr>
            </w:pPr>
            <w:r w:rsidRPr="002A59E3">
              <w:rPr>
                <w:sz w:val="24"/>
                <w:szCs w:val="22"/>
              </w:rPr>
              <w:t>（</w:t>
            </w:r>
            <w:r w:rsidRPr="002A59E3">
              <w:rPr>
                <w:sz w:val="24"/>
                <w:szCs w:val="22"/>
              </w:rPr>
              <w:t>2</w:t>
            </w:r>
            <w:r w:rsidRPr="002A59E3">
              <w:rPr>
                <w:sz w:val="24"/>
                <w:szCs w:val="22"/>
              </w:rPr>
              <w:t>）其他污染物环境质量现状评价</w:t>
            </w:r>
          </w:p>
          <w:p w:rsidR="008D2781" w:rsidRPr="00263988" w:rsidRDefault="008D2781" w:rsidP="008D2781">
            <w:pPr>
              <w:spacing w:line="360" w:lineRule="auto"/>
              <w:ind w:firstLineChars="200" w:firstLine="480"/>
              <w:rPr>
                <w:sz w:val="24"/>
              </w:rPr>
            </w:pPr>
            <w:r w:rsidRPr="00263988">
              <w:rPr>
                <w:sz w:val="24"/>
              </w:rPr>
              <w:t>本次环</w:t>
            </w:r>
            <w:r w:rsidRPr="00263988">
              <w:rPr>
                <w:sz w:val="24"/>
                <w:szCs w:val="22"/>
              </w:rPr>
              <w:t>境空气质量现状布设</w:t>
            </w:r>
            <w:r w:rsidRPr="00263988">
              <w:rPr>
                <w:sz w:val="24"/>
                <w:szCs w:val="22"/>
              </w:rPr>
              <w:t>1</w:t>
            </w:r>
            <w:r w:rsidRPr="00263988">
              <w:rPr>
                <w:sz w:val="24"/>
                <w:szCs w:val="22"/>
              </w:rPr>
              <w:t>个引用点</w:t>
            </w:r>
            <w:r w:rsidRPr="00263988">
              <w:rPr>
                <w:sz w:val="24"/>
                <w:szCs w:val="22"/>
              </w:rPr>
              <w:t>G1</w:t>
            </w:r>
            <w:r w:rsidRPr="00263988">
              <w:rPr>
                <w:sz w:val="24"/>
                <w:szCs w:val="22"/>
              </w:rPr>
              <w:t>，引用《</w:t>
            </w:r>
            <w:r w:rsidR="00263988" w:rsidRPr="00263988">
              <w:rPr>
                <w:rFonts w:hint="eastAsia"/>
                <w:sz w:val="24"/>
                <w:szCs w:val="22"/>
              </w:rPr>
              <w:t>江苏再声新材料科技有限公司</w:t>
            </w:r>
            <w:r w:rsidRPr="00263988">
              <w:rPr>
                <w:sz w:val="24"/>
                <w:szCs w:val="22"/>
              </w:rPr>
              <w:t>》中</w:t>
            </w:r>
            <w:r w:rsidR="00263988" w:rsidRPr="00263988">
              <w:rPr>
                <w:rFonts w:hint="eastAsia"/>
                <w:sz w:val="24"/>
                <w:szCs w:val="22"/>
              </w:rPr>
              <w:t>江苏久诚检验检测有限公司</w:t>
            </w:r>
            <w:r w:rsidRPr="00263988">
              <w:rPr>
                <w:sz w:val="24"/>
                <w:szCs w:val="22"/>
              </w:rPr>
              <w:t>于</w:t>
            </w:r>
            <w:r w:rsidRPr="00263988">
              <w:rPr>
                <w:sz w:val="24"/>
                <w:szCs w:val="22"/>
              </w:rPr>
              <w:t>20</w:t>
            </w:r>
            <w:r w:rsidRPr="00263988">
              <w:rPr>
                <w:rFonts w:hint="eastAsia"/>
                <w:sz w:val="24"/>
                <w:szCs w:val="22"/>
              </w:rPr>
              <w:t>2</w:t>
            </w:r>
            <w:r w:rsidR="00263988" w:rsidRPr="00263988">
              <w:rPr>
                <w:rFonts w:hint="eastAsia"/>
                <w:sz w:val="24"/>
                <w:szCs w:val="22"/>
              </w:rPr>
              <w:t>1</w:t>
            </w:r>
            <w:r w:rsidRPr="00263988">
              <w:rPr>
                <w:sz w:val="24"/>
                <w:szCs w:val="22"/>
              </w:rPr>
              <w:t>年</w:t>
            </w:r>
            <w:r w:rsidRPr="00263988">
              <w:rPr>
                <w:rFonts w:hint="eastAsia"/>
                <w:sz w:val="24"/>
                <w:szCs w:val="22"/>
              </w:rPr>
              <w:t>0</w:t>
            </w:r>
            <w:r w:rsidR="00263988" w:rsidRPr="00263988">
              <w:rPr>
                <w:rFonts w:hint="eastAsia"/>
                <w:sz w:val="24"/>
                <w:szCs w:val="22"/>
              </w:rPr>
              <w:t>5</w:t>
            </w:r>
            <w:r w:rsidRPr="00263988">
              <w:rPr>
                <w:sz w:val="24"/>
                <w:szCs w:val="22"/>
              </w:rPr>
              <w:t>月</w:t>
            </w:r>
            <w:r w:rsidR="00263988" w:rsidRPr="00263988">
              <w:rPr>
                <w:rFonts w:hint="eastAsia"/>
                <w:sz w:val="24"/>
                <w:szCs w:val="22"/>
              </w:rPr>
              <w:t>22</w:t>
            </w:r>
            <w:r w:rsidRPr="00263988">
              <w:rPr>
                <w:sz w:val="24"/>
                <w:szCs w:val="22"/>
              </w:rPr>
              <w:t>日</w:t>
            </w:r>
            <w:r w:rsidRPr="00263988">
              <w:rPr>
                <w:sz w:val="24"/>
                <w:szCs w:val="22"/>
              </w:rPr>
              <w:t>-</w:t>
            </w:r>
            <w:r w:rsidRPr="00263988">
              <w:rPr>
                <w:rFonts w:hint="eastAsia"/>
                <w:sz w:val="24"/>
                <w:szCs w:val="22"/>
              </w:rPr>
              <w:t>0</w:t>
            </w:r>
            <w:r w:rsidR="00263988" w:rsidRPr="00263988">
              <w:rPr>
                <w:rFonts w:hint="eastAsia"/>
                <w:sz w:val="24"/>
                <w:szCs w:val="22"/>
              </w:rPr>
              <w:t>5</w:t>
            </w:r>
            <w:r w:rsidRPr="00263988">
              <w:rPr>
                <w:sz w:val="24"/>
                <w:szCs w:val="22"/>
              </w:rPr>
              <w:t>月</w:t>
            </w:r>
            <w:r w:rsidR="00263988" w:rsidRPr="00263988">
              <w:rPr>
                <w:rFonts w:hint="eastAsia"/>
                <w:sz w:val="24"/>
                <w:szCs w:val="22"/>
              </w:rPr>
              <w:t>2</w:t>
            </w:r>
            <w:r w:rsidRPr="00263988">
              <w:rPr>
                <w:rFonts w:hint="eastAsia"/>
                <w:sz w:val="24"/>
                <w:szCs w:val="22"/>
              </w:rPr>
              <w:t>4</w:t>
            </w:r>
            <w:r w:rsidRPr="00263988">
              <w:rPr>
                <w:sz w:val="24"/>
                <w:szCs w:val="22"/>
              </w:rPr>
              <w:t>日对</w:t>
            </w:r>
            <w:r w:rsidRPr="00263988">
              <w:rPr>
                <w:sz w:val="24"/>
                <w:szCs w:val="22"/>
              </w:rPr>
              <w:t>G1</w:t>
            </w:r>
            <w:r w:rsidRPr="00263988">
              <w:rPr>
                <w:sz w:val="24"/>
                <w:szCs w:val="22"/>
              </w:rPr>
              <w:t>点位（</w:t>
            </w:r>
            <w:r w:rsidR="00263988" w:rsidRPr="00263988">
              <w:rPr>
                <w:rFonts w:hint="eastAsia"/>
                <w:sz w:val="24"/>
                <w:szCs w:val="22"/>
              </w:rPr>
              <w:t>锦丰路长扬路交叉口</w:t>
            </w:r>
            <w:r w:rsidRPr="00263988">
              <w:rPr>
                <w:sz w:val="24"/>
                <w:szCs w:val="22"/>
              </w:rPr>
              <w:t>）连续</w:t>
            </w:r>
            <w:r w:rsidR="00263988" w:rsidRPr="00263988">
              <w:rPr>
                <w:rFonts w:hint="eastAsia"/>
                <w:sz w:val="24"/>
                <w:szCs w:val="22"/>
              </w:rPr>
              <w:t>3</w:t>
            </w:r>
            <w:r w:rsidRPr="00263988">
              <w:rPr>
                <w:sz w:val="24"/>
                <w:szCs w:val="22"/>
              </w:rPr>
              <w:t>天的监测数据，报告编号：</w:t>
            </w:r>
            <w:r w:rsidR="00263988" w:rsidRPr="00263988">
              <w:rPr>
                <w:rFonts w:hint="eastAsia"/>
                <w:sz w:val="24"/>
                <w:szCs w:val="22"/>
              </w:rPr>
              <w:t>JCH20210158</w:t>
            </w:r>
            <w:r w:rsidRPr="00263988">
              <w:rPr>
                <w:sz w:val="24"/>
                <w:szCs w:val="22"/>
              </w:rPr>
              <w:t>。引用点位见表</w:t>
            </w:r>
            <w:r w:rsidRPr="00263988">
              <w:rPr>
                <w:rFonts w:hint="eastAsia"/>
                <w:sz w:val="24"/>
                <w:szCs w:val="22"/>
              </w:rPr>
              <w:t>3-2</w:t>
            </w:r>
            <w:r w:rsidRPr="00263988">
              <w:rPr>
                <w:sz w:val="24"/>
                <w:szCs w:val="22"/>
              </w:rPr>
              <w:t>，监测数据结果见</w:t>
            </w:r>
            <w:r w:rsidRPr="00263988">
              <w:rPr>
                <w:rFonts w:hint="eastAsia"/>
                <w:sz w:val="24"/>
                <w:szCs w:val="22"/>
              </w:rPr>
              <w:t>3-3</w:t>
            </w:r>
            <w:r w:rsidRPr="00263988">
              <w:rPr>
                <w:sz w:val="24"/>
                <w:szCs w:val="22"/>
              </w:rPr>
              <w:t>。</w:t>
            </w:r>
          </w:p>
          <w:p w:rsidR="008D2781" w:rsidRPr="00263988" w:rsidRDefault="008D2781" w:rsidP="008D2781">
            <w:pPr>
              <w:autoSpaceDE w:val="0"/>
              <w:autoSpaceDN w:val="0"/>
              <w:snapToGrid w:val="0"/>
              <w:jc w:val="center"/>
              <w:rPr>
                <w:b/>
                <w:bCs/>
                <w:sz w:val="24"/>
              </w:rPr>
            </w:pPr>
            <w:r w:rsidRPr="00263988">
              <w:rPr>
                <w:b/>
                <w:bCs/>
                <w:sz w:val="24"/>
              </w:rPr>
              <w:t>表</w:t>
            </w:r>
            <w:r w:rsidRPr="00263988">
              <w:rPr>
                <w:rFonts w:hint="eastAsia"/>
                <w:b/>
                <w:bCs/>
                <w:sz w:val="24"/>
              </w:rPr>
              <w:t xml:space="preserve">3-2 </w:t>
            </w:r>
            <w:r w:rsidRPr="00263988">
              <w:rPr>
                <w:b/>
                <w:bCs/>
                <w:sz w:val="24"/>
              </w:rPr>
              <w:t>大气环境质量引用点位、引用项目一览表</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1021"/>
              <w:gridCol w:w="2478"/>
              <w:gridCol w:w="1424"/>
              <w:gridCol w:w="1497"/>
              <w:gridCol w:w="1551"/>
            </w:tblGrid>
            <w:tr w:rsidR="008D2781" w:rsidRPr="008D2781" w:rsidTr="001F34D8">
              <w:trPr>
                <w:trHeight w:val="397"/>
                <w:jc w:val="center"/>
              </w:trPr>
              <w:tc>
                <w:tcPr>
                  <w:tcW w:w="640" w:type="pct"/>
                  <w:vAlign w:val="center"/>
                </w:tcPr>
                <w:p w:rsidR="008D2781" w:rsidRPr="00263988" w:rsidRDefault="008D2781" w:rsidP="001F34D8">
                  <w:pPr>
                    <w:adjustRightInd w:val="0"/>
                    <w:snapToGrid w:val="0"/>
                    <w:ind w:right="92"/>
                    <w:jc w:val="center"/>
                    <w:rPr>
                      <w:b/>
                      <w:szCs w:val="21"/>
                    </w:rPr>
                  </w:pPr>
                  <w:r w:rsidRPr="00263988">
                    <w:rPr>
                      <w:b/>
                      <w:szCs w:val="21"/>
                    </w:rPr>
                    <w:t>序号</w:t>
                  </w:r>
                </w:p>
              </w:tc>
              <w:tc>
                <w:tcPr>
                  <w:tcW w:w="1553" w:type="pct"/>
                  <w:vAlign w:val="center"/>
                </w:tcPr>
                <w:p w:rsidR="008D2781" w:rsidRPr="00263988" w:rsidRDefault="008D2781" w:rsidP="001F34D8">
                  <w:pPr>
                    <w:adjustRightInd w:val="0"/>
                    <w:snapToGrid w:val="0"/>
                    <w:ind w:right="92"/>
                    <w:jc w:val="center"/>
                    <w:rPr>
                      <w:b/>
                      <w:szCs w:val="21"/>
                    </w:rPr>
                  </w:pPr>
                  <w:r w:rsidRPr="00263988">
                    <w:rPr>
                      <w:b/>
                      <w:szCs w:val="21"/>
                    </w:rPr>
                    <w:t>引用点</w:t>
                  </w:r>
                </w:p>
              </w:tc>
              <w:tc>
                <w:tcPr>
                  <w:tcW w:w="893" w:type="pct"/>
                  <w:vAlign w:val="center"/>
                </w:tcPr>
                <w:p w:rsidR="008D2781" w:rsidRPr="00263988" w:rsidRDefault="008D2781" w:rsidP="001F34D8">
                  <w:pPr>
                    <w:adjustRightInd w:val="0"/>
                    <w:snapToGrid w:val="0"/>
                    <w:ind w:right="92"/>
                    <w:jc w:val="center"/>
                    <w:rPr>
                      <w:b/>
                      <w:szCs w:val="21"/>
                    </w:rPr>
                  </w:pPr>
                  <w:r w:rsidRPr="00263988">
                    <w:rPr>
                      <w:b/>
                      <w:szCs w:val="21"/>
                    </w:rPr>
                    <w:t>相对方位</w:t>
                  </w:r>
                </w:p>
              </w:tc>
              <w:tc>
                <w:tcPr>
                  <w:tcW w:w="939" w:type="pct"/>
                  <w:vAlign w:val="center"/>
                </w:tcPr>
                <w:p w:rsidR="008D2781" w:rsidRPr="00263988" w:rsidRDefault="008D2781" w:rsidP="001F34D8">
                  <w:pPr>
                    <w:adjustRightInd w:val="0"/>
                    <w:snapToGrid w:val="0"/>
                    <w:ind w:right="92"/>
                    <w:jc w:val="center"/>
                    <w:rPr>
                      <w:b/>
                      <w:szCs w:val="21"/>
                    </w:rPr>
                  </w:pPr>
                  <w:r w:rsidRPr="00263988">
                    <w:rPr>
                      <w:b/>
                      <w:szCs w:val="21"/>
                    </w:rPr>
                    <w:t>直线距离</w:t>
                  </w:r>
                </w:p>
              </w:tc>
              <w:tc>
                <w:tcPr>
                  <w:tcW w:w="973" w:type="pct"/>
                  <w:vAlign w:val="center"/>
                </w:tcPr>
                <w:p w:rsidR="008D2781" w:rsidRPr="00263988" w:rsidRDefault="008D2781" w:rsidP="001F34D8">
                  <w:pPr>
                    <w:adjustRightInd w:val="0"/>
                    <w:snapToGrid w:val="0"/>
                    <w:ind w:right="92"/>
                    <w:jc w:val="center"/>
                    <w:rPr>
                      <w:b/>
                      <w:szCs w:val="21"/>
                    </w:rPr>
                  </w:pPr>
                  <w:r w:rsidRPr="00263988">
                    <w:rPr>
                      <w:b/>
                      <w:szCs w:val="21"/>
                    </w:rPr>
                    <w:t>引用项目</w:t>
                  </w:r>
                </w:p>
              </w:tc>
            </w:tr>
            <w:tr w:rsidR="008D2781" w:rsidRPr="008D2781" w:rsidTr="001F34D8">
              <w:trPr>
                <w:trHeight w:val="397"/>
                <w:jc w:val="center"/>
              </w:trPr>
              <w:tc>
                <w:tcPr>
                  <w:tcW w:w="640" w:type="pct"/>
                  <w:vAlign w:val="center"/>
                </w:tcPr>
                <w:p w:rsidR="008D2781" w:rsidRPr="00263988" w:rsidRDefault="008D2781" w:rsidP="001F34D8">
                  <w:pPr>
                    <w:adjustRightInd w:val="0"/>
                    <w:snapToGrid w:val="0"/>
                    <w:ind w:right="92"/>
                    <w:jc w:val="center"/>
                    <w:rPr>
                      <w:bCs/>
                      <w:szCs w:val="21"/>
                    </w:rPr>
                  </w:pPr>
                  <w:r w:rsidRPr="00263988">
                    <w:rPr>
                      <w:bCs/>
                      <w:szCs w:val="21"/>
                    </w:rPr>
                    <w:t>G1</w:t>
                  </w:r>
                </w:p>
              </w:tc>
              <w:tc>
                <w:tcPr>
                  <w:tcW w:w="1553" w:type="pct"/>
                  <w:vAlign w:val="center"/>
                </w:tcPr>
                <w:p w:rsidR="008D2781" w:rsidRPr="00263988" w:rsidRDefault="00263988" w:rsidP="001F34D8">
                  <w:pPr>
                    <w:adjustRightInd w:val="0"/>
                    <w:snapToGrid w:val="0"/>
                    <w:ind w:right="92"/>
                    <w:jc w:val="center"/>
                    <w:rPr>
                      <w:bCs/>
                      <w:szCs w:val="21"/>
                    </w:rPr>
                  </w:pPr>
                  <w:r w:rsidRPr="00263988">
                    <w:rPr>
                      <w:rFonts w:hint="eastAsia"/>
                      <w:szCs w:val="21"/>
                    </w:rPr>
                    <w:t>锦丰路长扬路交叉口</w:t>
                  </w:r>
                </w:p>
              </w:tc>
              <w:tc>
                <w:tcPr>
                  <w:tcW w:w="893" w:type="pct"/>
                  <w:vAlign w:val="center"/>
                </w:tcPr>
                <w:p w:rsidR="008D2781" w:rsidRPr="00263988" w:rsidRDefault="00D83526" w:rsidP="001F34D8">
                  <w:pPr>
                    <w:adjustRightInd w:val="0"/>
                    <w:snapToGrid w:val="0"/>
                    <w:ind w:right="92"/>
                    <w:jc w:val="center"/>
                    <w:rPr>
                      <w:bCs/>
                      <w:szCs w:val="21"/>
                    </w:rPr>
                  </w:pPr>
                  <w:r>
                    <w:rPr>
                      <w:rFonts w:hint="eastAsia"/>
                      <w:bCs/>
                      <w:szCs w:val="21"/>
                    </w:rPr>
                    <w:t>SW</w:t>
                  </w:r>
                </w:p>
              </w:tc>
              <w:tc>
                <w:tcPr>
                  <w:tcW w:w="939" w:type="pct"/>
                  <w:vAlign w:val="center"/>
                </w:tcPr>
                <w:p w:rsidR="008D2781" w:rsidRPr="00263988" w:rsidRDefault="00D83526" w:rsidP="001F34D8">
                  <w:pPr>
                    <w:adjustRightInd w:val="0"/>
                    <w:snapToGrid w:val="0"/>
                    <w:ind w:right="92"/>
                    <w:jc w:val="center"/>
                    <w:rPr>
                      <w:bCs/>
                      <w:szCs w:val="21"/>
                    </w:rPr>
                  </w:pPr>
                  <w:r>
                    <w:rPr>
                      <w:rFonts w:hint="eastAsia"/>
                      <w:bCs/>
                      <w:szCs w:val="21"/>
                    </w:rPr>
                    <w:t>419</w:t>
                  </w:r>
                  <w:r w:rsidR="008D2781" w:rsidRPr="00263988">
                    <w:rPr>
                      <w:rFonts w:hint="eastAsia"/>
                      <w:bCs/>
                      <w:szCs w:val="21"/>
                    </w:rPr>
                    <w:t>0</w:t>
                  </w:r>
                  <w:r w:rsidR="008D2781" w:rsidRPr="00263988">
                    <w:rPr>
                      <w:bCs/>
                      <w:szCs w:val="21"/>
                    </w:rPr>
                    <w:t>m</w:t>
                  </w:r>
                </w:p>
              </w:tc>
              <w:tc>
                <w:tcPr>
                  <w:tcW w:w="973" w:type="pct"/>
                  <w:vAlign w:val="center"/>
                </w:tcPr>
                <w:p w:rsidR="008D2781" w:rsidRPr="00263988" w:rsidRDefault="008D2781" w:rsidP="001F34D8">
                  <w:pPr>
                    <w:adjustRightInd w:val="0"/>
                    <w:snapToGrid w:val="0"/>
                    <w:ind w:right="92"/>
                    <w:jc w:val="center"/>
                    <w:rPr>
                      <w:bCs/>
                      <w:szCs w:val="21"/>
                    </w:rPr>
                  </w:pPr>
                  <w:r w:rsidRPr="00263988">
                    <w:rPr>
                      <w:color w:val="000000"/>
                      <w:szCs w:val="21"/>
                    </w:rPr>
                    <w:t>非甲烷总烃</w:t>
                  </w:r>
                </w:p>
              </w:tc>
            </w:tr>
          </w:tbl>
          <w:p w:rsidR="008D2781" w:rsidRPr="00D83526" w:rsidRDefault="008D2781" w:rsidP="008D2781">
            <w:pPr>
              <w:autoSpaceDE w:val="0"/>
              <w:autoSpaceDN w:val="0"/>
              <w:jc w:val="center"/>
              <w:rPr>
                <w:b/>
                <w:bCs/>
                <w:sz w:val="24"/>
                <w:vertAlign w:val="superscript"/>
              </w:rPr>
            </w:pPr>
            <w:r w:rsidRPr="00D83526">
              <w:rPr>
                <w:b/>
                <w:bCs/>
                <w:sz w:val="24"/>
              </w:rPr>
              <w:t>表</w:t>
            </w:r>
            <w:r w:rsidRPr="00D83526">
              <w:rPr>
                <w:rFonts w:hint="eastAsia"/>
                <w:b/>
                <w:bCs/>
                <w:sz w:val="24"/>
              </w:rPr>
              <w:t>3-3</w:t>
            </w:r>
            <w:r w:rsidRPr="00D83526">
              <w:rPr>
                <w:b/>
                <w:bCs/>
                <w:sz w:val="24"/>
              </w:rPr>
              <w:t xml:space="preserve"> </w:t>
            </w:r>
            <w:r w:rsidRPr="00D83526">
              <w:rPr>
                <w:b/>
                <w:bCs/>
                <w:sz w:val="24"/>
              </w:rPr>
              <w:t>其他污染物环境质量现状监测结果</w:t>
            </w:r>
            <w:r w:rsidRPr="00D83526">
              <w:rPr>
                <w:b/>
                <w:bCs/>
                <w:sz w:val="24"/>
              </w:rPr>
              <w:t xml:space="preserve">  </w:t>
            </w:r>
            <w:r w:rsidRPr="00D83526">
              <w:rPr>
                <w:b/>
                <w:bCs/>
                <w:sz w:val="24"/>
              </w:rPr>
              <w:t>单位：</w:t>
            </w:r>
            <w:r w:rsidRPr="00D83526">
              <w:rPr>
                <w:b/>
                <w:bCs/>
                <w:sz w:val="24"/>
              </w:rPr>
              <w:t>mg/m</w:t>
            </w:r>
            <w:r w:rsidRPr="00D83526">
              <w:rPr>
                <w:b/>
                <w:bCs/>
                <w:sz w:val="24"/>
                <w:vertAlign w:val="superscript"/>
              </w:rPr>
              <w:t>3</w:t>
            </w:r>
            <w:r w:rsidRPr="00D83526">
              <w:rPr>
                <w:rFonts w:hint="eastAsia"/>
                <w:b/>
                <w:bCs/>
                <w:sz w:val="24"/>
                <w:vertAlign w:val="superscript"/>
              </w:rPr>
              <w:t xml:space="preserve"> </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1281"/>
              <w:gridCol w:w="1453"/>
              <w:gridCol w:w="1288"/>
              <w:gridCol w:w="1324"/>
              <w:gridCol w:w="1111"/>
              <w:gridCol w:w="1514"/>
            </w:tblGrid>
            <w:tr w:rsidR="008D2781" w:rsidRPr="00D83526" w:rsidTr="001F34D8">
              <w:trPr>
                <w:cantSplit/>
                <w:trHeight w:val="340"/>
                <w:jc w:val="center"/>
              </w:trPr>
              <w:tc>
                <w:tcPr>
                  <w:tcW w:w="803" w:type="pct"/>
                  <w:vMerge w:val="restart"/>
                  <w:vAlign w:val="center"/>
                </w:tcPr>
                <w:p w:rsidR="008D2781" w:rsidRPr="00D83526" w:rsidRDefault="008D2781" w:rsidP="001F34D8">
                  <w:pPr>
                    <w:adjustRightInd w:val="0"/>
                    <w:snapToGrid w:val="0"/>
                    <w:ind w:right="92"/>
                    <w:jc w:val="center"/>
                    <w:rPr>
                      <w:b/>
                      <w:szCs w:val="21"/>
                    </w:rPr>
                  </w:pPr>
                  <w:r w:rsidRPr="00D83526">
                    <w:rPr>
                      <w:b/>
                      <w:szCs w:val="21"/>
                    </w:rPr>
                    <w:t>点位编号</w:t>
                  </w:r>
                </w:p>
              </w:tc>
              <w:tc>
                <w:tcPr>
                  <w:tcW w:w="911" w:type="pct"/>
                  <w:vMerge w:val="restart"/>
                  <w:vAlign w:val="center"/>
                </w:tcPr>
                <w:p w:rsidR="008D2781" w:rsidRPr="00D83526" w:rsidRDefault="008D2781" w:rsidP="001F34D8">
                  <w:pPr>
                    <w:adjustRightInd w:val="0"/>
                    <w:snapToGrid w:val="0"/>
                    <w:ind w:right="92"/>
                    <w:jc w:val="center"/>
                    <w:rPr>
                      <w:b/>
                      <w:szCs w:val="21"/>
                      <w:vertAlign w:val="subscript"/>
                    </w:rPr>
                  </w:pPr>
                  <w:r w:rsidRPr="00D83526">
                    <w:rPr>
                      <w:b/>
                      <w:szCs w:val="21"/>
                    </w:rPr>
                    <w:t>点位名称</w:t>
                  </w:r>
                </w:p>
              </w:tc>
              <w:tc>
                <w:tcPr>
                  <w:tcW w:w="807" w:type="pct"/>
                  <w:vMerge w:val="restart"/>
                  <w:vAlign w:val="center"/>
                </w:tcPr>
                <w:p w:rsidR="008D2781" w:rsidRPr="00D83526" w:rsidRDefault="008D2781" w:rsidP="001F34D8">
                  <w:pPr>
                    <w:adjustRightInd w:val="0"/>
                    <w:snapToGrid w:val="0"/>
                    <w:ind w:right="92"/>
                    <w:jc w:val="center"/>
                    <w:rPr>
                      <w:b/>
                      <w:szCs w:val="21"/>
                      <w:vertAlign w:val="subscript"/>
                    </w:rPr>
                  </w:pPr>
                  <w:r w:rsidRPr="00D83526">
                    <w:rPr>
                      <w:b/>
                      <w:szCs w:val="21"/>
                    </w:rPr>
                    <w:t>污染物名称</w:t>
                  </w:r>
                </w:p>
              </w:tc>
              <w:tc>
                <w:tcPr>
                  <w:tcW w:w="2477" w:type="pct"/>
                  <w:gridSpan w:val="3"/>
                  <w:vAlign w:val="center"/>
                </w:tcPr>
                <w:p w:rsidR="008D2781" w:rsidRPr="00D83526" w:rsidRDefault="008D2781" w:rsidP="001F34D8">
                  <w:pPr>
                    <w:adjustRightInd w:val="0"/>
                    <w:snapToGrid w:val="0"/>
                    <w:ind w:right="92"/>
                    <w:jc w:val="center"/>
                    <w:rPr>
                      <w:b/>
                      <w:szCs w:val="21"/>
                    </w:rPr>
                  </w:pPr>
                  <w:r w:rsidRPr="00D83526">
                    <w:rPr>
                      <w:b/>
                      <w:szCs w:val="21"/>
                    </w:rPr>
                    <w:t>小时浓度</w:t>
                  </w:r>
                </w:p>
              </w:tc>
            </w:tr>
            <w:tr w:rsidR="008D2781" w:rsidRPr="00D83526" w:rsidTr="001F34D8">
              <w:trPr>
                <w:cantSplit/>
                <w:trHeight w:val="340"/>
                <w:jc w:val="center"/>
              </w:trPr>
              <w:tc>
                <w:tcPr>
                  <w:tcW w:w="803" w:type="pct"/>
                  <w:vMerge/>
                  <w:vAlign w:val="center"/>
                </w:tcPr>
                <w:p w:rsidR="008D2781" w:rsidRPr="00D83526" w:rsidRDefault="008D2781" w:rsidP="001F34D8">
                  <w:pPr>
                    <w:adjustRightInd w:val="0"/>
                    <w:snapToGrid w:val="0"/>
                    <w:ind w:right="92"/>
                    <w:jc w:val="center"/>
                    <w:rPr>
                      <w:b/>
                      <w:szCs w:val="21"/>
                    </w:rPr>
                  </w:pPr>
                </w:p>
              </w:tc>
              <w:tc>
                <w:tcPr>
                  <w:tcW w:w="911" w:type="pct"/>
                  <w:vMerge/>
                  <w:vAlign w:val="center"/>
                </w:tcPr>
                <w:p w:rsidR="008D2781" w:rsidRPr="00D83526" w:rsidRDefault="008D2781" w:rsidP="001F34D8">
                  <w:pPr>
                    <w:adjustRightInd w:val="0"/>
                    <w:snapToGrid w:val="0"/>
                    <w:ind w:right="92"/>
                    <w:jc w:val="center"/>
                    <w:rPr>
                      <w:b/>
                      <w:szCs w:val="21"/>
                    </w:rPr>
                  </w:pPr>
                </w:p>
              </w:tc>
              <w:tc>
                <w:tcPr>
                  <w:tcW w:w="807" w:type="pct"/>
                  <w:vMerge/>
                  <w:vAlign w:val="center"/>
                </w:tcPr>
                <w:p w:rsidR="008D2781" w:rsidRPr="00D83526" w:rsidRDefault="008D2781" w:rsidP="001F34D8">
                  <w:pPr>
                    <w:adjustRightInd w:val="0"/>
                    <w:snapToGrid w:val="0"/>
                    <w:ind w:right="92"/>
                    <w:jc w:val="center"/>
                    <w:rPr>
                      <w:b/>
                      <w:szCs w:val="21"/>
                    </w:rPr>
                  </w:pPr>
                </w:p>
              </w:tc>
              <w:tc>
                <w:tcPr>
                  <w:tcW w:w="830" w:type="pct"/>
                  <w:vAlign w:val="center"/>
                </w:tcPr>
                <w:p w:rsidR="008D2781" w:rsidRPr="00D83526" w:rsidRDefault="008D2781" w:rsidP="001F34D8">
                  <w:pPr>
                    <w:adjustRightInd w:val="0"/>
                    <w:snapToGrid w:val="0"/>
                    <w:ind w:right="92"/>
                    <w:jc w:val="center"/>
                    <w:rPr>
                      <w:b/>
                      <w:szCs w:val="21"/>
                    </w:rPr>
                  </w:pPr>
                  <w:r w:rsidRPr="00D83526">
                    <w:rPr>
                      <w:b/>
                      <w:szCs w:val="21"/>
                    </w:rPr>
                    <w:t>浓度范围</w:t>
                  </w:r>
                </w:p>
              </w:tc>
              <w:tc>
                <w:tcPr>
                  <w:tcW w:w="697" w:type="pct"/>
                  <w:vAlign w:val="center"/>
                </w:tcPr>
                <w:p w:rsidR="008D2781" w:rsidRPr="00D83526" w:rsidRDefault="008D2781" w:rsidP="001F34D8">
                  <w:pPr>
                    <w:adjustRightInd w:val="0"/>
                    <w:snapToGrid w:val="0"/>
                    <w:ind w:right="92"/>
                    <w:jc w:val="center"/>
                    <w:rPr>
                      <w:b/>
                      <w:szCs w:val="21"/>
                    </w:rPr>
                  </w:pPr>
                  <w:r w:rsidRPr="00D83526">
                    <w:rPr>
                      <w:b/>
                      <w:szCs w:val="21"/>
                    </w:rPr>
                    <w:t>超标率</w:t>
                  </w:r>
                  <w:r w:rsidRPr="00D83526">
                    <w:rPr>
                      <w:b/>
                      <w:szCs w:val="21"/>
                    </w:rPr>
                    <w:t>%</w:t>
                  </w:r>
                </w:p>
              </w:tc>
              <w:tc>
                <w:tcPr>
                  <w:tcW w:w="949" w:type="pct"/>
                  <w:vAlign w:val="center"/>
                </w:tcPr>
                <w:p w:rsidR="008D2781" w:rsidRPr="00D83526" w:rsidRDefault="008D2781" w:rsidP="001F34D8">
                  <w:pPr>
                    <w:adjustRightInd w:val="0"/>
                    <w:snapToGrid w:val="0"/>
                    <w:ind w:leftChars="-95" w:left="-199" w:right="-138"/>
                    <w:jc w:val="center"/>
                    <w:rPr>
                      <w:b/>
                      <w:szCs w:val="21"/>
                    </w:rPr>
                  </w:pPr>
                  <w:r w:rsidRPr="00D83526">
                    <w:rPr>
                      <w:b/>
                      <w:szCs w:val="21"/>
                    </w:rPr>
                    <w:t>最大超标倍数</w:t>
                  </w:r>
                </w:p>
              </w:tc>
            </w:tr>
            <w:tr w:rsidR="008D2781" w:rsidRPr="008D2781" w:rsidTr="001F34D8">
              <w:trPr>
                <w:cantSplit/>
                <w:trHeight w:val="397"/>
                <w:jc w:val="center"/>
              </w:trPr>
              <w:tc>
                <w:tcPr>
                  <w:tcW w:w="803" w:type="pct"/>
                  <w:vAlign w:val="center"/>
                </w:tcPr>
                <w:p w:rsidR="008D2781" w:rsidRPr="00D83526" w:rsidRDefault="008D2781" w:rsidP="001F34D8">
                  <w:pPr>
                    <w:adjustRightInd w:val="0"/>
                    <w:snapToGrid w:val="0"/>
                    <w:ind w:right="92"/>
                    <w:jc w:val="center"/>
                    <w:rPr>
                      <w:bCs/>
                      <w:szCs w:val="21"/>
                    </w:rPr>
                  </w:pPr>
                  <w:r w:rsidRPr="00D83526">
                    <w:rPr>
                      <w:bCs/>
                      <w:szCs w:val="21"/>
                    </w:rPr>
                    <w:t>G1</w:t>
                  </w:r>
                </w:p>
              </w:tc>
              <w:tc>
                <w:tcPr>
                  <w:tcW w:w="911" w:type="pct"/>
                  <w:vAlign w:val="center"/>
                </w:tcPr>
                <w:p w:rsidR="008D2781" w:rsidRPr="00D83526" w:rsidRDefault="00D83526" w:rsidP="001F34D8">
                  <w:pPr>
                    <w:adjustRightInd w:val="0"/>
                    <w:snapToGrid w:val="0"/>
                    <w:ind w:right="-55"/>
                    <w:jc w:val="center"/>
                    <w:rPr>
                      <w:bCs/>
                      <w:szCs w:val="21"/>
                    </w:rPr>
                  </w:pPr>
                  <w:r w:rsidRPr="00263988">
                    <w:rPr>
                      <w:rFonts w:hint="eastAsia"/>
                      <w:szCs w:val="21"/>
                    </w:rPr>
                    <w:t>锦丰路长扬路交叉口</w:t>
                  </w:r>
                </w:p>
              </w:tc>
              <w:tc>
                <w:tcPr>
                  <w:tcW w:w="807" w:type="pct"/>
                  <w:vAlign w:val="center"/>
                </w:tcPr>
                <w:p w:rsidR="008D2781" w:rsidRPr="00D83526" w:rsidRDefault="008D2781" w:rsidP="001F34D8">
                  <w:pPr>
                    <w:adjustRightInd w:val="0"/>
                    <w:snapToGrid w:val="0"/>
                    <w:ind w:right="92"/>
                    <w:jc w:val="center"/>
                    <w:rPr>
                      <w:bCs/>
                      <w:szCs w:val="21"/>
                    </w:rPr>
                  </w:pPr>
                  <w:r w:rsidRPr="00D83526">
                    <w:rPr>
                      <w:bCs/>
                      <w:szCs w:val="21"/>
                    </w:rPr>
                    <w:t>非甲烷总烃</w:t>
                  </w:r>
                </w:p>
              </w:tc>
              <w:tc>
                <w:tcPr>
                  <w:tcW w:w="830" w:type="pct"/>
                  <w:vAlign w:val="center"/>
                </w:tcPr>
                <w:p w:rsidR="008D2781" w:rsidRPr="00D83526" w:rsidRDefault="008D2781" w:rsidP="00D83526">
                  <w:pPr>
                    <w:adjustRightInd w:val="0"/>
                    <w:snapToGrid w:val="0"/>
                    <w:ind w:right="92"/>
                    <w:jc w:val="center"/>
                    <w:rPr>
                      <w:bCs/>
                      <w:szCs w:val="21"/>
                    </w:rPr>
                  </w:pPr>
                  <w:r w:rsidRPr="00D83526">
                    <w:rPr>
                      <w:rFonts w:hint="eastAsia"/>
                      <w:bCs/>
                      <w:szCs w:val="21"/>
                    </w:rPr>
                    <w:t>0.5</w:t>
                  </w:r>
                  <w:r w:rsidR="00D83526">
                    <w:rPr>
                      <w:rFonts w:hint="eastAsia"/>
                      <w:bCs/>
                      <w:szCs w:val="21"/>
                    </w:rPr>
                    <w:t>8</w:t>
                  </w:r>
                  <w:r w:rsidRPr="00D83526">
                    <w:rPr>
                      <w:rFonts w:hint="eastAsia"/>
                      <w:bCs/>
                      <w:szCs w:val="21"/>
                    </w:rPr>
                    <w:t>-0.</w:t>
                  </w:r>
                  <w:r w:rsidR="00D83526">
                    <w:rPr>
                      <w:rFonts w:hint="eastAsia"/>
                      <w:bCs/>
                      <w:szCs w:val="21"/>
                    </w:rPr>
                    <w:t>67</w:t>
                  </w:r>
                </w:p>
              </w:tc>
              <w:tc>
                <w:tcPr>
                  <w:tcW w:w="697" w:type="pct"/>
                  <w:vAlign w:val="center"/>
                </w:tcPr>
                <w:p w:rsidR="008D2781" w:rsidRPr="00D83526" w:rsidRDefault="008D2781" w:rsidP="001F34D8">
                  <w:pPr>
                    <w:adjustRightInd w:val="0"/>
                    <w:snapToGrid w:val="0"/>
                    <w:ind w:right="92"/>
                    <w:jc w:val="center"/>
                    <w:rPr>
                      <w:bCs/>
                      <w:szCs w:val="21"/>
                    </w:rPr>
                  </w:pPr>
                  <w:r w:rsidRPr="00D83526">
                    <w:rPr>
                      <w:bCs/>
                      <w:szCs w:val="21"/>
                    </w:rPr>
                    <w:t>0</w:t>
                  </w:r>
                </w:p>
              </w:tc>
              <w:tc>
                <w:tcPr>
                  <w:tcW w:w="949" w:type="pct"/>
                  <w:vAlign w:val="center"/>
                </w:tcPr>
                <w:p w:rsidR="008D2781" w:rsidRPr="00D83526" w:rsidRDefault="008D2781" w:rsidP="001F34D8">
                  <w:pPr>
                    <w:adjustRightInd w:val="0"/>
                    <w:snapToGrid w:val="0"/>
                    <w:ind w:right="92"/>
                    <w:jc w:val="center"/>
                    <w:rPr>
                      <w:bCs/>
                      <w:szCs w:val="21"/>
                    </w:rPr>
                  </w:pPr>
                  <w:r w:rsidRPr="00D83526">
                    <w:rPr>
                      <w:bCs/>
                      <w:szCs w:val="21"/>
                    </w:rPr>
                    <w:t>0</w:t>
                  </w:r>
                </w:p>
              </w:tc>
            </w:tr>
          </w:tbl>
          <w:p w:rsidR="008D2781" w:rsidRPr="00D83526" w:rsidRDefault="008D2781" w:rsidP="008D2781">
            <w:pPr>
              <w:spacing w:line="360" w:lineRule="auto"/>
              <w:ind w:firstLineChars="200" w:firstLine="480"/>
              <w:rPr>
                <w:sz w:val="24"/>
                <w:szCs w:val="22"/>
              </w:rPr>
            </w:pPr>
            <w:r w:rsidRPr="00D83526">
              <w:rPr>
                <w:sz w:val="24"/>
                <w:szCs w:val="22"/>
              </w:rPr>
              <w:t>根据上表</w:t>
            </w:r>
            <w:r w:rsidRPr="00D83526">
              <w:rPr>
                <w:rFonts w:hint="eastAsia"/>
                <w:sz w:val="24"/>
                <w:szCs w:val="22"/>
              </w:rPr>
              <w:t>可以看出</w:t>
            </w:r>
            <w:r w:rsidRPr="00D83526">
              <w:rPr>
                <w:sz w:val="24"/>
                <w:szCs w:val="22"/>
              </w:rPr>
              <w:t>，特征因子非甲烷总烃在</w:t>
            </w:r>
            <w:r w:rsidRPr="00D83526">
              <w:rPr>
                <w:sz w:val="24"/>
                <w:szCs w:val="22"/>
              </w:rPr>
              <w:t>G1</w:t>
            </w:r>
            <w:r w:rsidRPr="00D83526">
              <w:rPr>
                <w:sz w:val="24"/>
                <w:szCs w:val="22"/>
              </w:rPr>
              <w:t>点均未出现超标现象，现状引用值基本满足项目所在地区的环境功能区划要求。</w:t>
            </w:r>
          </w:p>
          <w:p w:rsidR="008D2781" w:rsidRPr="00752A14" w:rsidRDefault="008D2781" w:rsidP="008D2781">
            <w:pPr>
              <w:spacing w:line="360" w:lineRule="auto"/>
              <w:ind w:firstLineChars="200" w:firstLine="480"/>
              <w:rPr>
                <w:sz w:val="24"/>
                <w:szCs w:val="22"/>
              </w:rPr>
            </w:pPr>
            <w:r w:rsidRPr="00D83526">
              <w:rPr>
                <w:sz w:val="24"/>
                <w:szCs w:val="22"/>
              </w:rPr>
              <w:t>引用数据有效性分析：本项目引用</w:t>
            </w:r>
            <w:r w:rsidR="00D83526" w:rsidRPr="00D83526">
              <w:rPr>
                <w:rFonts w:hint="eastAsia"/>
                <w:sz w:val="24"/>
                <w:szCs w:val="22"/>
              </w:rPr>
              <w:t>江苏久诚检验检测有限公司</w:t>
            </w:r>
            <w:r w:rsidRPr="00D83526">
              <w:rPr>
                <w:sz w:val="24"/>
                <w:szCs w:val="22"/>
              </w:rPr>
              <w:t>于</w:t>
            </w:r>
            <w:r w:rsidR="00D83526" w:rsidRPr="00D83526">
              <w:rPr>
                <w:sz w:val="24"/>
                <w:szCs w:val="22"/>
              </w:rPr>
              <w:t>20</w:t>
            </w:r>
            <w:r w:rsidR="00D83526" w:rsidRPr="00D83526">
              <w:rPr>
                <w:rFonts w:hint="eastAsia"/>
                <w:sz w:val="24"/>
                <w:szCs w:val="22"/>
              </w:rPr>
              <w:t>21</w:t>
            </w:r>
            <w:r w:rsidR="00D83526" w:rsidRPr="00D83526">
              <w:rPr>
                <w:sz w:val="24"/>
                <w:szCs w:val="22"/>
              </w:rPr>
              <w:t>年</w:t>
            </w:r>
            <w:r w:rsidR="00D83526" w:rsidRPr="00D83526">
              <w:rPr>
                <w:rFonts w:hint="eastAsia"/>
                <w:sz w:val="24"/>
                <w:szCs w:val="22"/>
              </w:rPr>
              <w:t>05</w:t>
            </w:r>
            <w:r w:rsidR="00D83526" w:rsidRPr="00D83526">
              <w:rPr>
                <w:sz w:val="24"/>
                <w:szCs w:val="22"/>
              </w:rPr>
              <w:t>月</w:t>
            </w:r>
            <w:r w:rsidR="00D83526" w:rsidRPr="00D83526">
              <w:rPr>
                <w:rFonts w:hint="eastAsia"/>
                <w:sz w:val="24"/>
                <w:szCs w:val="22"/>
              </w:rPr>
              <w:t>22</w:t>
            </w:r>
            <w:r w:rsidR="00D83526" w:rsidRPr="00D83526">
              <w:rPr>
                <w:sz w:val="24"/>
                <w:szCs w:val="22"/>
              </w:rPr>
              <w:t>日</w:t>
            </w:r>
            <w:r w:rsidR="00D83526" w:rsidRPr="00D83526">
              <w:rPr>
                <w:sz w:val="24"/>
                <w:szCs w:val="22"/>
              </w:rPr>
              <w:t>-</w:t>
            </w:r>
            <w:r w:rsidR="00D83526" w:rsidRPr="00D83526">
              <w:rPr>
                <w:rFonts w:hint="eastAsia"/>
                <w:sz w:val="24"/>
                <w:szCs w:val="22"/>
              </w:rPr>
              <w:t>05</w:t>
            </w:r>
            <w:r w:rsidR="00D83526" w:rsidRPr="00D83526">
              <w:rPr>
                <w:sz w:val="24"/>
                <w:szCs w:val="22"/>
              </w:rPr>
              <w:t>月</w:t>
            </w:r>
            <w:r w:rsidR="00D83526" w:rsidRPr="00D83526">
              <w:rPr>
                <w:rFonts w:hint="eastAsia"/>
                <w:sz w:val="24"/>
                <w:szCs w:val="22"/>
              </w:rPr>
              <w:t>24</w:t>
            </w:r>
            <w:r w:rsidR="00D83526" w:rsidRPr="00D83526">
              <w:rPr>
                <w:sz w:val="24"/>
                <w:szCs w:val="22"/>
              </w:rPr>
              <w:t>日对项目</w:t>
            </w:r>
            <w:r w:rsidR="00D83526" w:rsidRPr="00D83526">
              <w:rPr>
                <w:rFonts w:hint="eastAsia"/>
                <w:sz w:val="24"/>
                <w:szCs w:val="22"/>
              </w:rPr>
              <w:t>西南</w:t>
            </w:r>
            <w:r w:rsidRPr="00D83526">
              <w:rPr>
                <w:sz w:val="24"/>
                <w:szCs w:val="22"/>
              </w:rPr>
              <w:t>侧约</w:t>
            </w:r>
            <w:r w:rsidR="00D83526" w:rsidRPr="00D83526">
              <w:rPr>
                <w:rFonts w:hint="eastAsia"/>
                <w:sz w:val="24"/>
                <w:szCs w:val="22"/>
              </w:rPr>
              <w:t>419</w:t>
            </w:r>
            <w:r w:rsidRPr="00D83526">
              <w:rPr>
                <w:sz w:val="24"/>
                <w:szCs w:val="22"/>
              </w:rPr>
              <w:t>0m</w:t>
            </w:r>
            <w:r w:rsidRPr="00D83526">
              <w:rPr>
                <w:sz w:val="24"/>
                <w:szCs w:val="22"/>
              </w:rPr>
              <w:t>处</w:t>
            </w:r>
            <w:r w:rsidRPr="00D83526">
              <w:rPr>
                <w:sz w:val="24"/>
                <w:szCs w:val="22"/>
              </w:rPr>
              <w:t>“</w:t>
            </w:r>
            <w:r w:rsidR="00D83526" w:rsidRPr="00D83526">
              <w:rPr>
                <w:rFonts w:hint="eastAsia"/>
                <w:sz w:val="24"/>
                <w:szCs w:val="22"/>
              </w:rPr>
              <w:t>锦丰路长扬路交叉口</w:t>
            </w:r>
            <w:r w:rsidRPr="00D83526">
              <w:rPr>
                <w:sz w:val="24"/>
                <w:szCs w:val="22"/>
              </w:rPr>
              <w:t>”</w:t>
            </w:r>
            <w:r w:rsidRPr="00D83526">
              <w:rPr>
                <w:rFonts w:hint="eastAsia"/>
                <w:sz w:val="24"/>
                <w:szCs w:val="22"/>
              </w:rPr>
              <w:t>的监测数据</w:t>
            </w:r>
            <w:r w:rsidRPr="00D83526">
              <w:rPr>
                <w:sz w:val="24"/>
                <w:szCs w:val="22"/>
              </w:rPr>
              <w:t>，引用时间不超过</w:t>
            </w:r>
            <w:r w:rsidRPr="00D83526">
              <w:rPr>
                <w:sz w:val="24"/>
                <w:szCs w:val="22"/>
              </w:rPr>
              <w:t>3</w:t>
            </w:r>
            <w:r w:rsidRPr="00D83526">
              <w:rPr>
                <w:sz w:val="24"/>
                <w:szCs w:val="22"/>
              </w:rPr>
              <w:t>年，大气环境引用时间有效；项目所在区域污染源未发生重大变化，可引用</w:t>
            </w:r>
            <w:r w:rsidRPr="00D83526">
              <w:rPr>
                <w:sz w:val="24"/>
                <w:szCs w:val="22"/>
              </w:rPr>
              <w:t>3</w:t>
            </w:r>
            <w:r w:rsidRPr="00D83526">
              <w:rPr>
                <w:sz w:val="24"/>
                <w:szCs w:val="22"/>
              </w:rPr>
              <w:t>年内环境空气的监测数据；引用点位在项目相关评价范围内，则大气环境引用点位有效。</w:t>
            </w:r>
          </w:p>
          <w:p w:rsidR="00B32F57" w:rsidRDefault="00FA4406">
            <w:pPr>
              <w:adjustRightInd w:val="0"/>
              <w:snapToGrid w:val="0"/>
              <w:spacing w:line="360" w:lineRule="auto"/>
              <w:rPr>
                <w:b/>
                <w:sz w:val="24"/>
              </w:rPr>
            </w:pPr>
            <w:r>
              <w:rPr>
                <w:rFonts w:hint="eastAsia"/>
                <w:b/>
                <w:sz w:val="24"/>
              </w:rPr>
              <w:t>2</w:t>
            </w:r>
            <w:r>
              <w:rPr>
                <w:rFonts w:hint="eastAsia"/>
                <w:b/>
                <w:sz w:val="24"/>
              </w:rPr>
              <w:t>、地表水现状</w:t>
            </w:r>
          </w:p>
          <w:p w:rsidR="008D2781" w:rsidRPr="001E517D" w:rsidRDefault="008D2781" w:rsidP="008D2781">
            <w:pPr>
              <w:adjustRightInd w:val="0"/>
              <w:snapToGrid w:val="0"/>
              <w:spacing w:line="360" w:lineRule="auto"/>
              <w:ind w:firstLineChars="200" w:firstLine="480"/>
              <w:rPr>
                <w:sz w:val="24"/>
              </w:rPr>
            </w:pPr>
            <w:r w:rsidRPr="001E517D">
              <w:rPr>
                <w:sz w:val="24"/>
              </w:rPr>
              <w:t>根据《</w:t>
            </w:r>
            <w:r>
              <w:rPr>
                <w:rFonts w:hint="eastAsia"/>
                <w:sz w:val="24"/>
                <w:szCs w:val="22"/>
              </w:rPr>
              <w:t>2020</w:t>
            </w:r>
            <w:r>
              <w:rPr>
                <w:rFonts w:hint="eastAsia"/>
                <w:sz w:val="24"/>
                <w:szCs w:val="22"/>
              </w:rPr>
              <w:t>年常州市生态环境状况公报</w:t>
            </w:r>
            <w:r w:rsidRPr="001E517D">
              <w:rPr>
                <w:sz w:val="24"/>
              </w:rPr>
              <w:t>》中相关内容，</w:t>
            </w:r>
            <w:r w:rsidRPr="001E517D">
              <w:rPr>
                <w:sz w:val="24"/>
              </w:rPr>
              <w:t>20</w:t>
            </w:r>
            <w:r>
              <w:rPr>
                <w:rFonts w:hint="eastAsia"/>
                <w:sz w:val="24"/>
              </w:rPr>
              <w:t>20</w:t>
            </w:r>
            <w:r w:rsidRPr="001E517D">
              <w:rPr>
                <w:sz w:val="24"/>
              </w:rPr>
              <w:t>年，</w:t>
            </w:r>
            <w:r>
              <w:rPr>
                <w:rFonts w:hint="eastAsia"/>
                <w:sz w:val="24"/>
              </w:rPr>
              <w:t>全市的生态环境状况指标为</w:t>
            </w:r>
            <w:r>
              <w:rPr>
                <w:rFonts w:hint="eastAsia"/>
                <w:sz w:val="24"/>
              </w:rPr>
              <w:t>64.7</w:t>
            </w:r>
            <w:r>
              <w:rPr>
                <w:rFonts w:hint="eastAsia"/>
                <w:sz w:val="24"/>
              </w:rPr>
              <w:t>，属“良”等级</w:t>
            </w:r>
            <w:r w:rsidRPr="001E517D">
              <w:rPr>
                <w:sz w:val="24"/>
              </w:rPr>
              <w:t>。</w:t>
            </w:r>
            <w:r>
              <w:rPr>
                <w:rFonts w:hint="eastAsia"/>
                <w:sz w:val="24"/>
              </w:rPr>
              <w:t>与“十二五”末相比，全市生态环境状况指数下降</w:t>
            </w:r>
            <w:r>
              <w:rPr>
                <w:rFonts w:hint="eastAsia"/>
                <w:sz w:val="24"/>
              </w:rPr>
              <w:t>2.6</w:t>
            </w:r>
            <w:r>
              <w:rPr>
                <w:rFonts w:hint="eastAsia"/>
                <w:sz w:val="24"/>
              </w:rPr>
              <w:t>，生态环境状况略微变差。从各分指数变化情况看，植</w:t>
            </w:r>
            <w:r>
              <w:rPr>
                <w:rFonts w:hint="eastAsia"/>
                <w:sz w:val="24"/>
              </w:rPr>
              <w:lastRenderedPageBreak/>
              <w:t>被覆盖指数和水网密度指数分别较“十二五”末下降了</w:t>
            </w:r>
            <w:r>
              <w:rPr>
                <w:rFonts w:hint="eastAsia"/>
                <w:sz w:val="24"/>
              </w:rPr>
              <w:t>7.2</w:t>
            </w:r>
            <w:r>
              <w:rPr>
                <w:rFonts w:hint="eastAsia"/>
                <w:sz w:val="24"/>
              </w:rPr>
              <w:t>和</w:t>
            </w:r>
            <w:r>
              <w:rPr>
                <w:rFonts w:hint="eastAsia"/>
                <w:sz w:val="24"/>
              </w:rPr>
              <w:t>3.3</w:t>
            </w:r>
            <w:r>
              <w:rPr>
                <w:rFonts w:hint="eastAsia"/>
                <w:sz w:val="24"/>
              </w:rPr>
              <w:t>，其他指标基本持平。</w:t>
            </w:r>
          </w:p>
          <w:p w:rsidR="008D2781" w:rsidRPr="001E517D" w:rsidRDefault="008D2781" w:rsidP="008D2781">
            <w:pPr>
              <w:adjustRightInd w:val="0"/>
              <w:snapToGrid w:val="0"/>
              <w:spacing w:line="360" w:lineRule="auto"/>
              <w:ind w:firstLineChars="200" w:firstLine="480"/>
              <w:rPr>
                <w:sz w:val="24"/>
              </w:rPr>
            </w:pPr>
            <w:r w:rsidRPr="001E517D">
              <w:rPr>
                <w:sz w:val="24"/>
              </w:rPr>
              <w:t>20</w:t>
            </w:r>
            <w:r>
              <w:rPr>
                <w:rFonts w:hint="eastAsia"/>
                <w:sz w:val="24"/>
              </w:rPr>
              <w:t>20</w:t>
            </w:r>
            <w:r w:rsidRPr="001E517D">
              <w:rPr>
                <w:sz w:val="24"/>
              </w:rPr>
              <w:t>年，常州市共设置各类地表水监测断面</w:t>
            </w:r>
            <w:r>
              <w:rPr>
                <w:rFonts w:hint="eastAsia"/>
                <w:sz w:val="24"/>
              </w:rPr>
              <w:t>32</w:t>
            </w:r>
            <w:r w:rsidRPr="001E517D">
              <w:rPr>
                <w:sz w:val="24"/>
              </w:rPr>
              <w:t>个，按年均水质评价，三类水质断面</w:t>
            </w:r>
            <w:r>
              <w:rPr>
                <w:rFonts w:hint="eastAsia"/>
                <w:sz w:val="24"/>
              </w:rPr>
              <w:t>27</w:t>
            </w:r>
            <w:r w:rsidRPr="001E517D">
              <w:rPr>
                <w:sz w:val="24"/>
              </w:rPr>
              <w:t>个，占比为</w:t>
            </w:r>
            <w:r>
              <w:rPr>
                <w:rFonts w:hint="eastAsia"/>
                <w:sz w:val="24"/>
              </w:rPr>
              <w:t>84.4</w:t>
            </w:r>
            <w:r w:rsidRPr="001E517D">
              <w:rPr>
                <w:sz w:val="24"/>
              </w:rPr>
              <w:t>%</w:t>
            </w:r>
            <w:r w:rsidRPr="001E517D">
              <w:rPr>
                <w:sz w:val="24"/>
              </w:rPr>
              <w:t>；四类水质断面</w:t>
            </w:r>
            <w:r>
              <w:rPr>
                <w:rFonts w:hint="eastAsia"/>
                <w:sz w:val="24"/>
              </w:rPr>
              <w:t>2</w:t>
            </w:r>
            <w:r w:rsidRPr="001E517D">
              <w:rPr>
                <w:sz w:val="24"/>
              </w:rPr>
              <w:t>个，占比为</w:t>
            </w:r>
            <w:r>
              <w:rPr>
                <w:rFonts w:hint="eastAsia"/>
                <w:sz w:val="24"/>
              </w:rPr>
              <w:t>6.2</w:t>
            </w:r>
            <w:r w:rsidRPr="001E517D">
              <w:rPr>
                <w:sz w:val="24"/>
              </w:rPr>
              <w:t>%</w:t>
            </w:r>
            <w:r w:rsidRPr="001E517D">
              <w:rPr>
                <w:sz w:val="24"/>
              </w:rPr>
              <w:t>；五类水质断面</w:t>
            </w:r>
            <w:r>
              <w:rPr>
                <w:rFonts w:hint="eastAsia"/>
                <w:sz w:val="24"/>
              </w:rPr>
              <w:t>3</w:t>
            </w:r>
            <w:r>
              <w:rPr>
                <w:rFonts w:hint="eastAsia"/>
                <w:sz w:val="24"/>
              </w:rPr>
              <w:t>个，占比</w:t>
            </w:r>
            <w:r>
              <w:rPr>
                <w:rFonts w:hint="eastAsia"/>
                <w:sz w:val="24"/>
              </w:rPr>
              <w:t>9.4%</w:t>
            </w:r>
            <w:r>
              <w:rPr>
                <w:rFonts w:hint="eastAsia"/>
                <w:sz w:val="24"/>
              </w:rPr>
              <w:t>；无劣五类水质断面</w:t>
            </w:r>
            <w:r w:rsidRPr="001E517D">
              <w:rPr>
                <w:sz w:val="24"/>
              </w:rPr>
              <w:t>。全市化学需氧量、氨氮、总氮和总磷的年排放总量分别为</w:t>
            </w:r>
            <w:r w:rsidRPr="001E517D">
              <w:rPr>
                <w:sz w:val="24"/>
              </w:rPr>
              <w:t>2.</w:t>
            </w:r>
            <w:r>
              <w:rPr>
                <w:rFonts w:hint="eastAsia"/>
                <w:sz w:val="24"/>
              </w:rPr>
              <w:t>84</w:t>
            </w:r>
            <w:r w:rsidRPr="001E517D">
              <w:rPr>
                <w:sz w:val="24"/>
              </w:rPr>
              <w:t>吨、</w:t>
            </w:r>
            <w:r w:rsidRPr="001E517D">
              <w:rPr>
                <w:sz w:val="24"/>
              </w:rPr>
              <w:t>0.4</w:t>
            </w:r>
            <w:r>
              <w:rPr>
                <w:rFonts w:hint="eastAsia"/>
                <w:sz w:val="24"/>
              </w:rPr>
              <w:t>2</w:t>
            </w:r>
            <w:r w:rsidRPr="001E517D">
              <w:rPr>
                <w:sz w:val="24"/>
              </w:rPr>
              <w:t>万吨、</w:t>
            </w:r>
            <w:r w:rsidRPr="001E517D">
              <w:rPr>
                <w:sz w:val="24"/>
              </w:rPr>
              <w:t>1.0</w:t>
            </w:r>
            <w:r>
              <w:rPr>
                <w:rFonts w:hint="eastAsia"/>
                <w:sz w:val="24"/>
              </w:rPr>
              <w:t>0</w:t>
            </w:r>
            <w:r w:rsidRPr="001E517D">
              <w:rPr>
                <w:sz w:val="24"/>
              </w:rPr>
              <w:t>万吨和</w:t>
            </w:r>
            <w:r w:rsidRPr="001E517D">
              <w:rPr>
                <w:sz w:val="24"/>
              </w:rPr>
              <w:t>0.0</w:t>
            </w:r>
            <w:r>
              <w:rPr>
                <w:rFonts w:hint="eastAsia"/>
                <w:sz w:val="24"/>
              </w:rPr>
              <w:t>75</w:t>
            </w:r>
            <w:r w:rsidRPr="001E517D">
              <w:rPr>
                <w:sz w:val="24"/>
              </w:rPr>
              <w:t>万吨。</w:t>
            </w:r>
          </w:p>
          <w:p w:rsidR="008D2781" w:rsidRPr="001E517D" w:rsidRDefault="008D2781" w:rsidP="008D2781">
            <w:pPr>
              <w:adjustRightInd w:val="0"/>
              <w:snapToGrid w:val="0"/>
              <w:spacing w:line="360" w:lineRule="auto"/>
              <w:ind w:firstLineChars="200" w:firstLine="480"/>
              <w:rPr>
                <w:sz w:val="24"/>
              </w:rPr>
            </w:pPr>
            <w:r w:rsidRPr="001E517D">
              <w:rPr>
                <w:sz w:val="24"/>
              </w:rPr>
              <w:t>治理目标：打好水源地保护攻坚战。开展乡镇水源地专项整治行动，开展长荡湖涑渎水源地、滆湖备用水源地整治，加强饮用水水源地保护。打好污水处理提质增效攻坚战。巩固黑臭水体整治成效。继续做好已完成整治城乡黑臭水体的效果评估及销号工作，加快消除污水直排口和污水管网空白区，加强污水管网检测修复及养护管理，开展</w:t>
            </w:r>
            <w:r w:rsidRPr="001E517D">
              <w:rPr>
                <w:sz w:val="24"/>
              </w:rPr>
              <w:t>“</w:t>
            </w:r>
            <w:r w:rsidRPr="001E517D">
              <w:rPr>
                <w:sz w:val="24"/>
              </w:rPr>
              <w:t>小散乱</w:t>
            </w:r>
            <w:r w:rsidRPr="001E517D">
              <w:rPr>
                <w:sz w:val="24"/>
              </w:rPr>
              <w:t>”</w:t>
            </w:r>
            <w:r w:rsidRPr="001E517D">
              <w:rPr>
                <w:sz w:val="24"/>
              </w:rPr>
              <w:t>排水整治，开展居民小区和单位庭院排水整治，提升城镇污水处理综合能力，提升工业废水处理能力，夯实</w:t>
            </w:r>
            <w:r w:rsidRPr="001E517D">
              <w:rPr>
                <w:sz w:val="24"/>
              </w:rPr>
              <w:t>“</w:t>
            </w:r>
            <w:r w:rsidRPr="001E517D">
              <w:rPr>
                <w:sz w:val="24"/>
              </w:rPr>
              <w:t>河长制</w:t>
            </w:r>
            <w:r w:rsidRPr="001E517D">
              <w:rPr>
                <w:sz w:val="24"/>
              </w:rPr>
              <w:t>”</w:t>
            </w:r>
            <w:r w:rsidRPr="001E517D">
              <w:rPr>
                <w:sz w:val="24"/>
              </w:rPr>
              <w:t>责任。打好长江保护修复攻坚战。强化生态空间管理。严格管控岸线开发利用，推进生态岸线恢复，加强入江支流治理，综合整治排污口，加强船舶污染防治，防范沿江环境风险，加强生态保护修复。</w:t>
            </w:r>
          </w:p>
          <w:p w:rsidR="008D2781" w:rsidRDefault="008D2781" w:rsidP="008D2781">
            <w:pPr>
              <w:adjustRightInd w:val="0"/>
              <w:snapToGrid w:val="0"/>
              <w:spacing w:line="360" w:lineRule="auto"/>
              <w:ind w:firstLineChars="200" w:firstLine="480"/>
              <w:rPr>
                <w:sz w:val="24"/>
                <w:szCs w:val="22"/>
              </w:rPr>
            </w:pPr>
            <w:r w:rsidRPr="001E517D">
              <w:rPr>
                <w:sz w:val="24"/>
              </w:rPr>
              <w:t>打好太湖治理攻坚战，打好农业农村污染治理攻坚战，加快推进污水收集管网配套，提高污水收集率和污水集中处理设施运行效率，科学防治农业面源污染。</w:t>
            </w:r>
          </w:p>
          <w:p w:rsidR="00B32F57" w:rsidRDefault="00FA4406">
            <w:pPr>
              <w:adjustRightInd w:val="0"/>
              <w:snapToGrid w:val="0"/>
              <w:spacing w:line="360" w:lineRule="auto"/>
              <w:ind w:firstLineChars="200" w:firstLine="480"/>
              <w:rPr>
                <w:b/>
                <w:bCs/>
                <w:snapToGrid w:val="0"/>
                <w:kern w:val="0"/>
                <w:sz w:val="24"/>
              </w:rPr>
            </w:pPr>
            <w:r>
              <w:rPr>
                <w:sz w:val="24"/>
                <w:szCs w:val="22"/>
              </w:rPr>
              <w:t>本项目地表水环境现状数据引用</w:t>
            </w:r>
            <w:r w:rsidR="007B6A33" w:rsidRPr="00D83526">
              <w:rPr>
                <w:rFonts w:hint="eastAsia"/>
                <w:sz w:val="24"/>
                <w:szCs w:val="22"/>
              </w:rPr>
              <w:t>江苏久诚检验检测有限公司</w:t>
            </w:r>
            <w:r>
              <w:rPr>
                <w:bCs/>
                <w:sz w:val="24"/>
              </w:rPr>
              <w:t>于</w:t>
            </w:r>
            <w:r>
              <w:rPr>
                <w:bCs/>
                <w:sz w:val="24"/>
              </w:rPr>
              <w:t>202</w:t>
            </w:r>
            <w:r w:rsidR="007B6A33">
              <w:rPr>
                <w:rFonts w:hint="eastAsia"/>
                <w:bCs/>
                <w:sz w:val="24"/>
              </w:rPr>
              <w:t>1</w:t>
            </w:r>
            <w:r>
              <w:rPr>
                <w:bCs/>
                <w:sz w:val="24"/>
              </w:rPr>
              <w:t>年</w:t>
            </w:r>
            <w:r w:rsidR="007B6A33">
              <w:rPr>
                <w:rFonts w:hint="eastAsia"/>
                <w:bCs/>
                <w:sz w:val="24"/>
              </w:rPr>
              <w:t>04</w:t>
            </w:r>
            <w:r>
              <w:rPr>
                <w:bCs/>
                <w:sz w:val="24"/>
              </w:rPr>
              <w:t>月</w:t>
            </w:r>
            <w:r w:rsidR="007B6A33">
              <w:rPr>
                <w:rFonts w:hint="eastAsia"/>
                <w:bCs/>
                <w:sz w:val="24"/>
              </w:rPr>
              <w:t>26</w:t>
            </w:r>
            <w:r>
              <w:rPr>
                <w:bCs/>
                <w:sz w:val="24"/>
              </w:rPr>
              <w:t>日～</w:t>
            </w:r>
            <w:r w:rsidR="007B6A33">
              <w:rPr>
                <w:rFonts w:hint="eastAsia"/>
                <w:bCs/>
                <w:sz w:val="24"/>
              </w:rPr>
              <w:t>04</w:t>
            </w:r>
            <w:r>
              <w:rPr>
                <w:bCs/>
                <w:sz w:val="24"/>
              </w:rPr>
              <w:t>月</w:t>
            </w:r>
            <w:r w:rsidR="007B6A33">
              <w:rPr>
                <w:rFonts w:hint="eastAsia"/>
                <w:bCs/>
                <w:sz w:val="24"/>
              </w:rPr>
              <w:t>28</w:t>
            </w:r>
            <w:r>
              <w:rPr>
                <w:bCs/>
                <w:sz w:val="24"/>
              </w:rPr>
              <w:t>日</w:t>
            </w:r>
            <w:r>
              <w:rPr>
                <w:rFonts w:hint="eastAsia"/>
                <w:bCs/>
                <w:sz w:val="24"/>
              </w:rPr>
              <w:t>对</w:t>
            </w:r>
            <w:r w:rsidR="007B6A33">
              <w:rPr>
                <w:rFonts w:hint="eastAsia"/>
                <w:bCs/>
                <w:sz w:val="24"/>
              </w:rPr>
              <w:t>新</w:t>
            </w:r>
            <w:r>
              <w:rPr>
                <w:bCs/>
                <w:sz w:val="24"/>
              </w:rPr>
              <w:t>京杭运河</w:t>
            </w:r>
            <w:r>
              <w:rPr>
                <w:sz w:val="24"/>
                <w:szCs w:val="22"/>
              </w:rPr>
              <w:t>的水质监测</w:t>
            </w:r>
            <w:r>
              <w:rPr>
                <w:rFonts w:hint="eastAsia"/>
                <w:sz w:val="24"/>
                <w:szCs w:val="22"/>
              </w:rPr>
              <w:t>数据</w:t>
            </w:r>
            <w:r>
              <w:rPr>
                <w:sz w:val="24"/>
                <w:szCs w:val="22"/>
              </w:rPr>
              <w:t>，</w:t>
            </w:r>
            <w:r>
              <w:rPr>
                <w:rFonts w:hint="eastAsia"/>
                <w:bCs/>
                <w:sz w:val="24"/>
              </w:rPr>
              <w:t>监测断面</w:t>
            </w:r>
            <w:r>
              <w:rPr>
                <w:bCs/>
                <w:sz w:val="24"/>
              </w:rPr>
              <w:t>W</w:t>
            </w:r>
            <w:r>
              <w:rPr>
                <w:bCs/>
                <w:sz w:val="24"/>
                <w:vertAlign w:val="subscript"/>
              </w:rPr>
              <w:t>1</w:t>
            </w:r>
            <w:r>
              <w:rPr>
                <w:rFonts w:hint="eastAsia"/>
                <w:bCs/>
                <w:sz w:val="24"/>
              </w:rPr>
              <w:t>（</w:t>
            </w:r>
            <w:r w:rsidR="007B6A33">
              <w:rPr>
                <w:rFonts w:hint="eastAsia"/>
                <w:bCs/>
                <w:sz w:val="24"/>
              </w:rPr>
              <w:t>常州市武进区</w:t>
            </w:r>
            <w:r>
              <w:rPr>
                <w:bCs/>
                <w:sz w:val="24"/>
              </w:rPr>
              <w:t>滨湖污水处理厂排</w:t>
            </w:r>
            <w:r w:rsidR="007B6A33">
              <w:rPr>
                <w:rFonts w:hint="eastAsia"/>
                <w:bCs/>
                <w:sz w:val="24"/>
              </w:rPr>
              <w:t>污</w:t>
            </w:r>
            <w:r>
              <w:rPr>
                <w:bCs/>
                <w:sz w:val="24"/>
              </w:rPr>
              <w:t>口上游</w:t>
            </w:r>
            <w:r>
              <w:rPr>
                <w:bCs/>
                <w:sz w:val="24"/>
              </w:rPr>
              <w:t>500m</w:t>
            </w:r>
            <w:r>
              <w:rPr>
                <w:rFonts w:hint="eastAsia"/>
                <w:bCs/>
                <w:sz w:val="24"/>
              </w:rPr>
              <w:t>）</w:t>
            </w:r>
            <w:r>
              <w:rPr>
                <w:bCs/>
                <w:sz w:val="24"/>
              </w:rPr>
              <w:t>、</w:t>
            </w:r>
            <w:r>
              <w:rPr>
                <w:bCs/>
                <w:sz w:val="24"/>
              </w:rPr>
              <w:t>W</w:t>
            </w:r>
            <w:r w:rsidR="007B6A33">
              <w:rPr>
                <w:rFonts w:hint="eastAsia"/>
                <w:bCs/>
                <w:sz w:val="24"/>
                <w:vertAlign w:val="subscript"/>
              </w:rPr>
              <w:t>2</w:t>
            </w:r>
            <w:r>
              <w:rPr>
                <w:rFonts w:hint="eastAsia"/>
                <w:bCs/>
                <w:sz w:val="24"/>
              </w:rPr>
              <w:t>（</w:t>
            </w:r>
            <w:r w:rsidR="007B6A33">
              <w:rPr>
                <w:rFonts w:hint="eastAsia"/>
                <w:bCs/>
                <w:sz w:val="24"/>
              </w:rPr>
              <w:t>常州市武进区</w:t>
            </w:r>
            <w:r w:rsidR="007B6A33">
              <w:rPr>
                <w:bCs/>
                <w:sz w:val="24"/>
              </w:rPr>
              <w:t>滨湖污水处理厂排</w:t>
            </w:r>
            <w:r w:rsidR="007B6A33">
              <w:rPr>
                <w:rFonts w:hint="eastAsia"/>
                <w:bCs/>
                <w:sz w:val="24"/>
              </w:rPr>
              <w:t>污</w:t>
            </w:r>
            <w:r w:rsidR="007B6A33">
              <w:rPr>
                <w:bCs/>
                <w:sz w:val="24"/>
              </w:rPr>
              <w:t>口</w:t>
            </w:r>
            <w:r>
              <w:rPr>
                <w:bCs/>
                <w:sz w:val="24"/>
              </w:rPr>
              <w:t>下游</w:t>
            </w:r>
            <w:r>
              <w:rPr>
                <w:bCs/>
                <w:sz w:val="24"/>
              </w:rPr>
              <w:t>1000m</w:t>
            </w:r>
            <w:r>
              <w:rPr>
                <w:rFonts w:hint="eastAsia"/>
                <w:bCs/>
                <w:sz w:val="24"/>
              </w:rPr>
              <w:t>）。</w:t>
            </w:r>
            <w:r>
              <w:rPr>
                <w:sz w:val="24"/>
                <w:szCs w:val="22"/>
              </w:rPr>
              <w:t>引用报告号：</w:t>
            </w:r>
            <w:r w:rsidR="007B6A33">
              <w:rPr>
                <w:rFonts w:hint="eastAsia"/>
                <w:sz w:val="24"/>
                <w:szCs w:val="22"/>
              </w:rPr>
              <w:t>JCH20210107</w:t>
            </w:r>
            <w:r w:rsidR="007B6A33">
              <w:rPr>
                <w:rFonts w:hint="eastAsia"/>
                <w:sz w:val="24"/>
                <w:szCs w:val="22"/>
              </w:rPr>
              <w:t>，</w:t>
            </w:r>
            <w:r>
              <w:rPr>
                <w:sz w:val="24"/>
                <w:szCs w:val="22"/>
              </w:rPr>
              <w:t>监测统计结果如下：</w:t>
            </w:r>
          </w:p>
          <w:p w:rsidR="00B32F57" w:rsidRPr="007B6A33" w:rsidRDefault="00FA4406">
            <w:pPr>
              <w:snapToGrid w:val="0"/>
              <w:jc w:val="center"/>
              <w:rPr>
                <w:b/>
                <w:bCs/>
                <w:kern w:val="0"/>
                <w:sz w:val="24"/>
              </w:rPr>
            </w:pPr>
            <w:r w:rsidRPr="007B6A33">
              <w:rPr>
                <w:b/>
                <w:bCs/>
                <w:kern w:val="0"/>
                <w:sz w:val="24"/>
              </w:rPr>
              <w:t>表</w:t>
            </w:r>
            <w:r w:rsidRPr="007B6A33">
              <w:rPr>
                <w:b/>
                <w:bCs/>
                <w:kern w:val="0"/>
                <w:sz w:val="24"/>
              </w:rPr>
              <w:t xml:space="preserve">3-4  </w:t>
            </w:r>
            <w:r w:rsidRPr="007B6A33">
              <w:rPr>
                <w:b/>
                <w:bCs/>
                <w:sz w:val="24"/>
              </w:rPr>
              <w:t>地表水环境质量现状引用结果</w:t>
            </w:r>
            <w:r w:rsidRPr="007B6A33">
              <w:rPr>
                <w:b/>
                <w:bCs/>
                <w:sz w:val="24"/>
              </w:rPr>
              <w:t xml:space="preserve">  mg/L</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813"/>
              <w:gridCol w:w="1740"/>
              <w:gridCol w:w="1517"/>
              <w:gridCol w:w="1175"/>
              <w:gridCol w:w="1729"/>
            </w:tblGrid>
            <w:tr w:rsidR="00EC0088" w:rsidRPr="007B6A33" w:rsidTr="00EC0088">
              <w:trPr>
                <w:cantSplit/>
                <w:trHeight w:val="340"/>
                <w:jc w:val="center"/>
              </w:trPr>
              <w:tc>
                <w:tcPr>
                  <w:tcW w:w="1137" w:type="pct"/>
                  <w:vMerge w:val="restart"/>
                  <w:tcBorders>
                    <w:top w:val="single" w:sz="12" w:space="0" w:color="auto"/>
                    <w:left w:val="nil"/>
                    <w:right w:val="single" w:sz="2" w:space="0" w:color="auto"/>
                  </w:tcBorders>
                  <w:vAlign w:val="center"/>
                </w:tcPr>
                <w:p w:rsidR="00EC0088" w:rsidRPr="007B6A33" w:rsidRDefault="00EC0088">
                  <w:pPr>
                    <w:snapToGrid w:val="0"/>
                    <w:jc w:val="center"/>
                    <w:rPr>
                      <w:b/>
                      <w:bCs/>
                    </w:rPr>
                  </w:pPr>
                  <w:r w:rsidRPr="007B6A33">
                    <w:rPr>
                      <w:b/>
                      <w:bCs/>
                    </w:rPr>
                    <w:t>监测断面</w:t>
                  </w:r>
                </w:p>
              </w:tc>
              <w:tc>
                <w:tcPr>
                  <w:tcW w:w="3863" w:type="pct"/>
                  <w:gridSpan w:val="4"/>
                  <w:tcBorders>
                    <w:top w:val="single" w:sz="12" w:space="0" w:color="auto"/>
                    <w:left w:val="single" w:sz="2" w:space="0" w:color="auto"/>
                    <w:bottom w:val="single" w:sz="2" w:space="0" w:color="auto"/>
                    <w:right w:val="nil"/>
                  </w:tcBorders>
                  <w:vAlign w:val="center"/>
                </w:tcPr>
                <w:p w:rsidR="00EC0088" w:rsidRPr="007B6A33" w:rsidRDefault="00EC0088" w:rsidP="00EC0088">
                  <w:pPr>
                    <w:snapToGrid w:val="0"/>
                    <w:jc w:val="center"/>
                    <w:rPr>
                      <w:b/>
                      <w:bCs/>
                    </w:rPr>
                  </w:pPr>
                  <w:r w:rsidRPr="007B6A33">
                    <w:rPr>
                      <w:b/>
                      <w:bCs/>
                    </w:rPr>
                    <w:t>监测项目</w:t>
                  </w:r>
                </w:p>
              </w:tc>
            </w:tr>
            <w:tr w:rsidR="00EC0088" w:rsidRPr="007B6A33" w:rsidTr="00EC0088">
              <w:trPr>
                <w:cantSplit/>
                <w:trHeight w:val="340"/>
                <w:jc w:val="center"/>
              </w:trPr>
              <w:tc>
                <w:tcPr>
                  <w:tcW w:w="1137" w:type="pct"/>
                  <w:vMerge/>
                  <w:tcBorders>
                    <w:left w:val="nil"/>
                    <w:bottom w:val="single" w:sz="4" w:space="0" w:color="auto"/>
                    <w:right w:val="single" w:sz="4" w:space="0" w:color="auto"/>
                  </w:tcBorders>
                  <w:vAlign w:val="center"/>
                </w:tcPr>
                <w:p w:rsidR="00EC0088" w:rsidRPr="007B6A33" w:rsidRDefault="00EC0088">
                  <w:pPr>
                    <w:snapToGrid w:val="0"/>
                    <w:jc w:val="center"/>
                    <w:rPr>
                      <w:b/>
                      <w:bCs/>
                      <w:szCs w:val="21"/>
                    </w:rPr>
                  </w:pPr>
                </w:p>
              </w:tc>
              <w:tc>
                <w:tcPr>
                  <w:tcW w:w="1091" w:type="pct"/>
                  <w:tcBorders>
                    <w:top w:val="single" w:sz="2"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b/>
                      <w:bCs/>
                      <w:szCs w:val="21"/>
                    </w:rPr>
                  </w:pPr>
                  <w:r w:rsidRPr="007B6A33">
                    <w:rPr>
                      <w:b/>
                      <w:bCs/>
                    </w:rPr>
                    <w:t>pH</w:t>
                  </w:r>
                </w:p>
              </w:tc>
              <w:tc>
                <w:tcPr>
                  <w:tcW w:w="951" w:type="pct"/>
                  <w:tcBorders>
                    <w:top w:val="single" w:sz="2"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b/>
                      <w:bCs/>
                      <w:szCs w:val="21"/>
                    </w:rPr>
                  </w:pPr>
                  <w:r w:rsidRPr="007B6A33">
                    <w:rPr>
                      <w:b/>
                      <w:bCs/>
                    </w:rPr>
                    <w:t>COD</w:t>
                  </w:r>
                </w:p>
              </w:tc>
              <w:tc>
                <w:tcPr>
                  <w:tcW w:w="737" w:type="pct"/>
                  <w:tcBorders>
                    <w:top w:val="single" w:sz="2"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b/>
                      <w:bCs/>
                      <w:szCs w:val="21"/>
                    </w:rPr>
                  </w:pPr>
                  <w:r w:rsidRPr="007B6A33">
                    <w:rPr>
                      <w:b/>
                      <w:bCs/>
                    </w:rPr>
                    <w:t>NH</w:t>
                  </w:r>
                  <w:r w:rsidRPr="007B6A33">
                    <w:rPr>
                      <w:b/>
                      <w:bCs/>
                      <w:vertAlign w:val="subscript"/>
                    </w:rPr>
                    <w:t>3</w:t>
                  </w:r>
                  <w:r w:rsidRPr="007B6A33">
                    <w:rPr>
                      <w:b/>
                      <w:bCs/>
                    </w:rPr>
                    <w:t>-N</w:t>
                  </w:r>
                </w:p>
              </w:tc>
              <w:tc>
                <w:tcPr>
                  <w:tcW w:w="1084" w:type="pct"/>
                  <w:tcBorders>
                    <w:top w:val="single" w:sz="2" w:space="0" w:color="auto"/>
                    <w:left w:val="single" w:sz="4" w:space="0" w:color="auto"/>
                    <w:bottom w:val="single" w:sz="4" w:space="0" w:color="auto"/>
                    <w:right w:val="nil"/>
                  </w:tcBorders>
                  <w:vAlign w:val="center"/>
                </w:tcPr>
                <w:p w:rsidR="00EC0088" w:rsidRPr="007B6A33" w:rsidRDefault="00EC0088">
                  <w:pPr>
                    <w:snapToGrid w:val="0"/>
                    <w:jc w:val="center"/>
                    <w:rPr>
                      <w:b/>
                      <w:bCs/>
                      <w:szCs w:val="21"/>
                    </w:rPr>
                  </w:pPr>
                  <w:r w:rsidRPr="007B6A33">
                    <w:rPr>
                      <w:b/>
                      <w:bCs/>
                    </w:rPr>
                    <w:t>TP</w:t>
                  </w:r>
                </w:p>
              </w:tc>
            </w:tr>
            <w:tr w:rsidR="00EC0088" w:rsidRPr="007B6A33" w:rsidTr="00EC0088">
              <w:trPr>
                <w:cantSplit/>
                <w:trHeight w:val="340"/>
                <w:jc w:val="center"/>
              </w:trPr>
              <w:tc>
                <w:tcPr>
                  <w:tcW w:w="1137" w:type="pct"/>
                  <w:tcBorders>
                    <w:top w:val="single" w:sz="4" w:space="0" w:color="auto"/>
                    <w:left w:val="nil"/>
                    <w:bottom w:val="single" w:sz="4" w:space="0" w:color="auto"/>
                    <w:right w:val="single" w:sz="4" w:space="0" w:color="auto"/>
                  </w:tcBorders>
                  <w:vAlign w:val="center"/>
                </w:tcPr>
                <w:p w:rsidR="00EC0088" w:rsidRPr="007B6A33" w:rsidRDefault="00EC0088">
                  <w:pPr>
                    <w:snapToGrid w:val="0"/>
                    <w:jc w:val="center"/>
                    <w:rPr>
                      <w:szCs w:val="21"/>
                    </w:rPr>
                  </w:pPr>
                  <w:r w:rsidRPr="007B6A33">
                    <w:t>W</w:t>
                  </w:r>
                  <w:r w:rsidRPr="007B6A33">
                    <w:rPr>
                      <w:vertAlign w:val="subscript"/>
                    </w:rPr>
                    <w:t>1</w:t>
                  </w:r>
                </w:p>
              </w:tc>
              <w:tc>
                <w:tcPr>
                  <w:tcW w:w="1091"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rsidP="007B6A33">
                  <w:pPr>
                    <w:snapToGrid w:val="0"/>
                    <w:jc w:val="center"/>
                    <w:rPr>
                      <w:szCs w:val="21"/>
                    </w:rPr>
                  </w:pPr>
                  <w:r w:rsidRPr="007B6A33">
                    <w:t>7.</w:t>
                  </w:r>
                  <w:r>
                    <w:rPr>
                      <w:rFonts w:hint="eastAsia"/>
                    </w:rPr>
                    <w:t>41</w:t>
                  </w:r>
                  <w:r w:rsidRPr="007B6A33">
                    <w:t>-7.</w:t>
                  </w:r>
                  <w:r>
                    <w:rPr>
                      <w:rFonts w:hint="eastAsia"/>
                    </w:rPr>
                    <w:t>53</w:t>
                  </w:r>
                </w:p>
              </w:tc>
              <w:tc>
                <w:tcPr>
                  <w:tcW w:w="951"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rsidP="007B6A33">
                  <w:pPr>
                    <w:snapToGrid w:val="0"/>
                    <w:jc w:val="center"/>
                    <w:rPr>
                      <w:szCs w:val="21"/>
                    </w:rPr>
                  </w:pPr>
                  <w:r w:rsidRPr="007B6A33">
                    <w:t>1</w:t>
                  </w:r>
                  <w:r>
                    <w:rPr>
                      <w:rFonts w:hint="eastAsia"/>
                    </w:rPr>
                    <w:t>0</w:t>
                  </w:r>
                  <w:r w:rsidRPr="007B6A33">
                    <w:t>-1</w:t>
                  </w:r>
                  <w:r>
                    <w:rPr>
                      <w:rFonts w:hint="eastAsia"/>
                    </w:rPr>
                    <w:t>8</w:t>
                  </w:r>
                </w:p>
              </w:tc>
              <w:tc>
                <w:tcPr>
                  <w:tcW w:w="737"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pPr>
                    <w:jc w:val="center"/>
                    <w:rPr>
                      <w:szCs w:val="21"/>
                    </w:rPr>
                  </w:pPr>
                  <w:r>
                    <w:rPr>
                      <w:rFonts w:hint="eastAsia"/>
                    </w:rPr>
                    <w:t>1.28-1.32</w:t>
                  </w:r>
                </w:p>
              </w:tc>
              <w:tc>
                <w:tcPr>
                  <w:tcW w:w="1084" w:type="pct"/>
                  <w:tcBorders>
                    <w:top w:val="single" w:sz="4" w:space="0" w:color="auto"/>
                    <w:left w:val="single" w:sz="4" w:space="0" w:color="auto"/>
                    <w:bottom w:val="single" w:sz="4" w:space="0" w:color="auto"/>
                    <w:right w:val="nil"/>
                  </w:tcBorders>
                  <w:vAlign w:val="center"/>
                </w:tcPr>
                <w:p w:rsidR="00EC0088" w:rsidRPr="007B6A33" w:rsidRDefault="00EC0088">
                  <w:pPr>
                    <w:jc w:val="center"/>
                    <w:rPr>
                      <w:szCs w:val="21"/>
                    </w:rPr>
                  </w:pPr>
                  <w:r>
                    <w:rPr>
                      <w:rFonts w:hint="eastAsia"/>
                    </w:rPr>
                    <w:t>0.14-0.16</w:t>
                  </w:r>
                </w:p>
              </w:tc>
            </w:tr>
            <w:tr w:rsidR="00EC0088" w:rsidRPr="007B6A33" w:rsidTr="00EC0088">
              <w:trPr>
                <w:cantSplit/>
                <w:trHeight w:val="340"/>
                <w:jc w:val="center"/>
              </w:trPr>
              <w:tc>
                <w:tcPr>
                  <w:tcW w:w="1137" w:type="pct"/>
                  <w:tcBorders>
                    <w:top w:val="single" w:sz="4" w:space="0" w:color="auto"/>
                    <w:left w:val="nil"/>
                    <w:bottom w:val="single" w:sz="4" w:space="0" w:color="auto"/>
                    <w:right w:val="single" w:sz="4" w:space="0" w:color="auto"/>
                  </w:tcBorders>
                  <w:vAlign w:val="center"/>
                </w:tcPr>
                <w:p w:rsidR="00EC0088" w:rsidRPr="007B6A33" w:rsidRDefault="00EC0088">
                  <w:pPr>
                    <w:snapToGrid w:val="0"/>
                    <w:jc w:val="center"/>
                    <w:rPr>
                      <w:szCs w:val="21"/>
                    </w:rPr>
                  </w:pPr>
                  <w:r w:rsidRPr="007B6A33">
                    <w:t>W</w:t>
                  </w:r>
                  <w:r w:rsidRPr="007B6A33">
                    <w:rPr>
                      <w:vertAlign w:val="subscript"/>
                    </w:rPr>
                    <w:t>2</w:t>
                  </w:r>
                </w:p>
              </w:tc>
              <w:tc>
                <w:tcPr>
                  <w:tcW w:w="1091"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szCs w:val="21"/>
                    </w:rPr>
                  </w:pPr>
                  <w:r>
                    <w:rPr>
                      <w:rFonts w:hint="eastAsia"/>
                      <w:szCs w:val="21"/>
                    </w:rPr>
                    <w:t>7.41-7.45</w:t>
                  </w:r>
                </w:p>
              </w:tc>
              <w:tc>
                <w:tcPr>
                  <w:tcW w:w="951"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szCs w:val="21"/>
                    </w:rPr>
                  </w:pPr>
                  <w:r>
                    <w:rPr>
                      <w:rFonts w:hint="eastAsia"/>
                      <w:szCs w:val="21"/>
                    </w:rPr>
                    <w:t>10-18</w:t>
                  </w:r>
                </w:p>
              </w:tc>
              <w:tc>
                <w:tcPr>
                  <w:tcW w:w="737"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pPr>
                    <w:jc w:val="center"/>
                    <w:rPr>
                      <w:szCs w:val="21"/>
                    </w:rPr>
                  </w:pPr>
                  <w:r>
                    <w:rPr>
                      <w:rFonts w:hint="eastAsia"/>
                      <w:szCs w:val="21"/>
                    </w:rPr>
                    <w:t>1.34-1.39</w:t>
                  </w:r>
                </w:p>
              </w:tc>
              <w:tc>
                <w:tcPr>
                  <w:tcW w:w="1084" w:type="pct"/>
                  <w:tcBorders>
                    <w:top w:val="single" w:sz="4" w:space="0" w:color="auto"/>
                    <w:left w:val="single" w:sz="4" w:space="0" w:color="auto"/>
                    <w:bottom w:val="single" w:sz="4" w:space="0" w:color="auto"/>
                    <w:right w:val="nil"/>
                  </w:tcBorders>
                  <w:vAlign w:val="center"/>
                </w:tcPr>
                <w:p w:rsidR="00EC0088" w:rsidRPr="007B6A33" w:rsidRDefault="00EC0088">
                  <w:pPr>
                    <w:jc w:val="center"/>
                    <w:rPr>
                      <w:szCs w:val="21"/>
                    </w:rPr>
                  </w:pPr>
                  <w:r>
                    <w:rPr>
                      <w:rFonts w:hint="eastAsia"/>
                      <w:szCs w:val="21"/>
                    </w:rPr>
                    <w:t>0.13-0.17</w:t>
                  </w:r>
                </w:p>
              </w:tc>
            </w:tr>
            <w:tr w:rsidR="00EC0088" w:rsidTr="00EC0088">
              <w:trPr>
                <w:cantSplit/>
                <w:trHeight w:val="340"/>
                <w:jc w:val="center"/>
              </w:trPr>
              <w:tc>
                <w:tcPr>
                  <w:tcW w:w="1137" w:type="pct"/>
                  <w:tcBorders>
                    <w:top w:val="single" w:sz="4" w:space="0" w:color="auto"/>
                    <w:left w:val="nil"/>
                    <w:bottom w:val="single" w:sz="12" w:space="0" w:color="auto"/>
                    <w:right w:val="single" w:sz="4" w:space="0" w:color="auto"/>
                  </w:tcBorders>
                  <w:vAlign w:val="center"/>
                </w:tcPr>
                <w:p w:rsidR="00EC0088" w:rsidRPr="007B6A33" w:rsidRDefault="00EC0088">
                  <w:pPr>
                    <w:snapToGrid w:val="0"/>
                    <w:jc w:val="center"/>
                    <w:rPr>
                      <w:szCs w:val="21"/>
                    </w:rPr>
                  </w:pPr>
                  <w:r w:rsidRPr="007B6A33">
                    <w:rPr>
                      <w:rFonts w:ascii="宋体" w:hAnsi="宋体" w:cs="宋体" w:hint="eastAsia"/>
                    </w:rPr>
                    <w:t>Ⅳ</w:t>
                  </w:r>
                  <w:r w:rsidRPr="007B6A33">
                    <w:t>类标准值</w:t>
                  </w:r>
                </w:p>
              </w:tc>
              <w:tc>
                <w:tcPr>
                  <w:tcW w:w="1091" w:type="pct"/>
                  <w:tcBorders>
                    <w:top w:val="single" w:sz="4" w:space="0" w:color="auto"/>
                    <w:left w:val="single" w:sz="4" w:space="0" w:color="auto"/>
                    <w:bottom w:val="single" w:sz="12" w:space="0" w:color="auto"/>
                    <w:right w:val="single" w:sz="4" w:space="0" w:color="auto"/>
                  </w:tcBorders>
                  <w:vAlign w:val="center"/>
                </w:tcPr>
                <w:p w:rsidR="00EC0088" w:rsidRPr="007B6A33" w:rsidRDefault="00EC0088">
                  <w:pPr>
                    <w:snapToGrid w:val="0"/>
                    <w:jc w:val="center"/>
                    <w:rPr>
                      <w:szCs w:val="21"/>
                    </w:rPr>
                  </w:pPr>
                  <w:r w:rsidRPr="007B6A33">
                    <w:rPr>
                      <w:kern w:val="24"/>
                    </w:rPr>
                    <w:t>6</w:t>
                  </w:r>
                  <w:r w:rsidRPr="007B6A33">
                    <w:rPr>
                      <w:kern w:val="24"/>
                    </w:rPr>
                    <w:t>～</w:t>
                  </w:r>
                  <w:r w:rsidRPr="007B6A33">
                    <w:rPr>
                      <w:kern w:val="24"/>
                    </w:rPr>
                    <w:t>9</w:t>
                  </w:r>
                </w:p>
              </w:tc>
              <w:tc>
                <w:tcPr>
                  <w:tcW w:w="951" w:type="pct"/>
                  <w:tcBorders>
                    <w:top w:val="single" w:sz="4" w:space="0" w:color="auto"/>
                    <w:left w:val="single" w:sz="4" w:space="0" w:color="auto"/>
                    <w:bottom w:val="single" w:sz="12" w:space="0" w:color="auto"/>
                    <w:right w:val="single" w:sz="4" w:space="0" w:color="auto"/>
                  </w:tcBorders>
                  <w:vAlign w:val="center"/>
                </w:tcPr>
                <w:p w:rsidR="00EC0088" w:rsidRPr="007B6A33" w:rsidRDefault="00EC0088">
                  <w:pPr>
                    <w:snapToGrid w:val="0"/>
                    <w:jc w:val="center"/>
                    <w:rPr>
                      <w:szCs w:val="21"/>
                    </w:rPr>
                  </w:pPr>
                  <w:r w:rsidRPr="007B6A33">
                    <w:t>≤30</w:t>
                  </w:r>
                </w:p>
              </w:tc>
              <w:tc>
                <w:tcPr>
                  <w:tcW w:w="737" w:type="pct"/>
                  <w:tcBorders>
                    <w:top w:val="single" w:sz="4" w:space="0" w:color="auto"/>
                    <w:left w:val="single" w:sz="4" w:space="0" w:color="auto"/>
                    <w:bottom w:val="single" w:sz="12" w:space="0" w:color="auto"/>
                    <w:right w:val="single" w:sz="4" w:space="0" w:color="auto"/>
                  </w:tcBorders>
                  <w:vAlign w:val="center"/>
                </w:tcPr>
                <w:p w:rsidR="00EC0088" w:rsidRPr="007B6A33" w:rsidRDefault="00EC0088">
                  <w:pPr>
                    <w:snapToGrid w:val="0"/>
                    <w:jc w:val="center"/>
                    <w:rPr>
                      <w:szCs w:val="21"/>
                    </w:rPr>
                  </w:pPr>
                  <w:r w:rsidRPr="007B6A33">
                    <w:t>≤1.5</w:t>
                  </w:r>
                </w:p>
              </w:tc>
              <w:tc>
                <w:tcPr>
                  <w:tcW w:w="1084" w:type="pct"/>
                  <w:tcBorders>
                    <w:top w:val="single" w:sz="4" w:space="0" w:color="auto"/>
                    <w:left w:val="single" w:sz="4" w:space="0" w:color="auto"/>
                    <w:bottom w:val="single" w:sz="12" w:space="0" w:color="auto"/>
                    <w:right w:val="nil"/>
                  </w:tcBorders>
                  <w:vAlign w:val="center"/>
                </w:tcPr>
                <w:p w:rsidR="00EC0088" w:rsidRDefault="00EC0088">
                  <w:pPr>
                    <w:snapToGrid w:val="0"/>
                    <w:jc w:val="center"/>
                    <w:rPr>
                      <w:szCs w:val="21"/>
                    </w:rPr>
                  </w:pPr>
                  <w:r w:rsidRPr="007B6A33">
                    <w:t>≤0.3</w:t>
                  </w:r>
                </w:p>
              </w:tc>
            </w:tr>
          </w:tbl>
          <w:p w:rsidR="00B32F57" w:rsidRDefault="00FA4406">
            <w:pPr>
              <w:spacing w:line="360" w:lineRule="auto"/>
              <w:ind w:firstLineChars="200" w:firstLine="480"/>
              <w:rPr>
                <w:bCs/>
                <w:sz w:val="24"/>
              </w:rPr>
            </w:pPr>
            <w:r>
              <w:rPr>
                <w:bCs/>
                <w:sz w:val="24"/>
              </w:rPr>
              <w:t>引用统计结果表明，</w:t>
            </w:r>
            <w:r>
              <w:rPr>
                <w:bCs/>
                <w:sz w:val="24"/>
              </w:rPr>
              <w:t>W</w:t>
            </w:r>
            <w:r>
              <w:rPr>
                <w:bCs/>
                <w:sz w:val="24"/>
                <w:vertAlign w:val="subscript"/>
              </w:rPr>
              <w:t>1</w:t>
            </w:r>
            <w:r>
              <w:rPr>
                <w:bCs/>
                <w:sz w:val="24"/>
              </w:rPr>
              <w:t>、</w:t>
            </w:r>
            <w:r>
              <w:rPr>
                <w:bCs/>
                <w:sz w:val="24"/>
              </w:rPr>
              <w:t>W</w:t>
            </w:r>
            <w:r>
              <w:rPr>
                <w:bCs/>
                <w:sz w:val="24"/>
                <w:vertAlign w:val="subscript"/>
              </w:rPr>
              <w:t>2</w:t>
            </w:r>
            <w:r>
              <w:rPr>
                <w:bCs/>
                <w:sz w:val="24"/>
              </w:rPr>
              <w:t>断面水质满足《地表水环境质量标准》</w:t>
            </w:r>
            <w:r>
              <w:rPr>
                <w:bCs/>
                <w:sz w:val="24"/>
              </w:rPr>
              <w:lastRenderedPageBreak/>
              <w:t>（</w:t>
            </w:r>
            <w:r>
              <w:rPr>
                <w:bCs/>
                <w:sz w:val="24"/>
              </w:rPr>
              <w:t>GB3838-2002</w:t>
            </w:r>
            <w:r>
              <w:rPr>
                <w:bCs/>
                <w:sz w:val="24"/>
              </w:rPr>
              <w:t>）</w:t>
            </w:r>
            <w:r>
              <w:rPr>
                <w:rFonts w:ascii="宋体" w:hAnsi="宋体" w:cs="宋体" w:hint="eastAsia"/>
                <w:bCs/>
                <w:sz w:val="24"/>
              </w:rPr>
              <w:t>Ⅳ</w:t>
            </w:r>
            <w:r>
              <w:rPr>
                <w:bCs/>
                <w:sz w:val="24"/>
              </w:rPr>
              <w:t>类标准。</w:t>
            </w:r>
          </w:p>
          <w:p w:rsidR="00B32F57" w:rsidRDefault="00FA4406">
            <w:pPr>
              <w:adjustRightInd w:val="0"/>
              <w:snapToGrid w:val="0"/>
              <w:spacing w:line="360" w:lineRule="auto"/>
              <w:ind w:firstLineChars="200" w:firstLine="480"/>
              <w:rPr>
                <w:sz w:val="24"/>
              </w:rPr>
            </w:pPr>
            <w:r>
              <w:rPr>
                <w:sz w:val="24"/>
                <w:szCs w:val="22"/>
              </w:rPr>
              <w:t>引用数据有效性分析：</w:t>
            </w:r>
            <w:r>
              <w:rPr>
                <w:rFonts w:hint="eastAsia"/>
                <w:sz w:val="24"/>
                <w:szCs w:val="22"/>
              </w:rPr>
              <w:t>本项目引用</w:t>
            </w:r>
            <w:r w:rsidR="00EC0088" w:rsidRPr="00D83526">
              <w:rPr>
                <w:rFonts w:hint="eastAsia"/>
                <w:sz w:val="24"/>
                <w:szCs w:val="22"/>
              </w:rPr>
              <w:t>江苏久诚检验检测有限公司</w:t>
            </w:r>
            <w:r>
              <w:rPr>
                <w:sz w:val="24"/>
                <w:szCs w:val="22"/>
              </w:rPr>
              <w:t>于</w:t>
            </w:r>
            <w:r w:rsidR="00EC0088">
              <w:rPr>
                <w:bCs/>
                <w:sz w:val="24"/>
              </w:rPr>
              <w:t>202</w:t>
            </w:r>
            <w:r w:rsidR="00EC0088">
              <w:rPr>
                <w:rFonts w:hint="eastAsia"/>
                <w:bCs/>
                <w:sz w:val="24"/>
              </w:rPr>
              <w:t>1</w:t>
            </w:r>
            <w:r w:rsidR="00EC0088">
              <w:rPr>
                <w:bCs/>
                <w:sz w:val="24"/>
              </w:rPr>
              <w:t>年</w:t>
            </w:r>
            <w:r w:rsidR="00EC0088">
              <w:rPr>
                <w:rFonts w:hint="eastAsia"/>
                <w:bCs/>
                <w:sz w:val="24"/>
              </w:rPr>
              <w:t>04</w:t>
            </w:r>
            <w:r w:rsidR="00EC0088">
              <w:rPr>
                <w:bCs/>
                <w:sz w:val="24"/>
              </w:rPr>
              <w:t>月</w:t>
            </w:r>
            <w:r w:rsidR="00EC0088">
              <w:rPr>
                <w:rFonts w:hint="eastAsia"/>
                <w:bCs/>
                <w:sz w:val="24"/>
              </w:rPr>
              <w:t>26</w:t>
            </w:r>
            <w:r w:rsidR="00EC0088">
              <w:rPr>
                <w:bCs/>
                <w:sz w:val="24"/>
              </w:rPr>
              <w:t>日～</w:t>
            </w:r>
            <w:r w:rsidR="00EC0088">
              <w:rPr>
                <w:rFonts w:hint="eastAsia"/>
                <w:bCs/>
                <w:sz w:val="24"/>
              </w:rPr>
              <w:t>04</w:t>
            </w:r>
            <w:r w:rsidR="00EC0088">
              <w:rPr>
                <w:bCs/>
                <w:sz w:val="24"/>
              </w:rPr>
              <w:t>月</w:t>
            </w:r>
            <w:r w:rsidR="00EC0088">
              <w:rPr>
                <w:rFonts w:hint="eastAsia"/>
                <w:bCs/>
                <w:sz w:val="24"/>
              </w:rPr>
              <w:t>28</w:t>
            </w:r>
            <w:r w:rsidR="00EC0088">
              <w:rPr>
                <w:bCs/>
                <w:sz w:val="24"/>
              </w:rPr>
              <w:t>日</w:t>
            </w:r>
            <w:r>
              <w:rPr>
                <w:sz w:val="24"/>
                <w:szCs w:val="22"/>
              </w:rPr>
              <w:t>对</w:t>
            </w:r>
            <w:r>
              <w:rPr>
                <w:bCs/>
                <w:sz w:val="24"/>
              </w:rPr>
              <w:t>滨湖污水处理厂排</w:t>
            </w:r>
            <w:r w:rsidR="00EC0088">
              <w:rPr>
                <w:rFonts w:hint="eastAsia"/>
                <w:bCs/>
                <w:sz w:val="24"/>
              </w:rPr>
              <w:t>污</w:t>
            </w:r>
            <w:r>
              <w:rPr>
                <w:bCs/>
                <w:sz w:val="24"/>
              </w:rPr>
              <w:t>口上游</w:t>
            </w:r>
            <w:r>
              <w:rPr>
                <w:bCs/>
                <w:sz w:val="24"/>
              </w:rPr>
              <w:t>500m</w:t>
            </w:r>
            <w:r>
              <w:rPr>
                <w:bCs/>
                <w:sz w:val="24"/>
              </w:rPr>
              <w:t>、排</w:t>
            </w:r>
            <w:r w:rsidR="00EC0088">
              <w:rPr>
                <w:rFonts w:hint="eastAsia"/>
                <w:bCs/>
                <w:sz w:val="24"/>
              </w:rPr>
              <w:t>污</w:t>
            </w:r>
            <w:r>
              <w:rPr>
                <w:bCs/>
                <w:sz w:val="24"/>
              </w:rPr>
              <w:t>口下游</w:t>
            </w:r>
            <w:r>
              <w:rPr>
                <w:bCs/>
                <w:sz w:val="24"/>
              </w:rPr>
              <w:t>1000m</w:t>
            </w:r>
            <w:r>
              <w:rPr>
                <w:rFonts w:hint="eastAsia"/>
                <w:sz w:val="24"/>
                <w:szCs w:val="22"/>
              </w:rPr>
              <w:t>的</w:t>
            </w:r>
            <w:r>
              <w:rPr>
                <w:sz w:val="24"/>
                <w:szCs w:val="22"/>
              </w:rPr>
              <w:t>监测</w:t>
            </w:r>
            <w:r>
              <w:rPr>
                <w:rFonts w:hint="eastAsia"/>
                <w:sz w:val="24"/>
                <w:szCs w:val="22"/>
              </w:rPr>
              <w:t>数据</w:t>
            </w:r>
            <w:r>
              <w:rPr>
                <w:sz w:val="24"/>
                <w:szCs w:val="22"/>
              </w:rPr>
              <w:t>，引用时间不超过</w:t>
            </w:r>
            <w:r>
              <w:rPr>
                <w:sz w:val="24"/>
                <w:szCs w:val="22"/>
              </w:rPr>
              <w:t>3</w:t>
            </w:r>
            <w:r>
              <w:rPr>
                <w:sz w:val="24"/>
                <w:szCs w:val="22"/>
              </w:rPr>
              <w:t>年，水环境引用时间有效；项目所在区域污染源未发生重大变化，可引用</w:t>
            </w:r>
            <w:r>
              <w:rPr>
                <w:sz w:val="24"/>
                <w:szCs w:val="22"/>
              </w:rPr>
              <w:t>3</w:t>
            </w:r>
            <w:r>
              <w:rPr>
                <w:sz w:val="24"/>
                <w:szCs w:val="22"/>
              </w:rPr>
              <w:t>年内地表水的监测数据；引用点位在项目纳污河道评价范围内，地表水环境引用点位有效。</w:t>
            </w:r>
          </w:p>
          <w:p w:rsidR="00B32F57" w:rsidRDefault="00FA4406">
            <w:pPr>
              <w:adjustRightInd w:val="0"/>
              <w:snapToGrid w:val="0"/>
              <w:spacing w:line="360" w:lineRule="auto"/>
              <w:rPr>
                <w:b/>
                <w:bCs/>
                <w:sz w:val="24"/>
              </w:rPr>
            </w:pPr>
            <w:r>
              <w:rPr>
                <w:rFonts w:hint="eastAsia"/>
                <w:b/>
                <w:bCs/>
                <w:sz w:val="24"/>
              </w:rPr>
              <w:t>3</w:t>
            </w:r>
            <w:r>
              <w:rPr>
                <w:rFonts w:hint="eastAsia"/>
                <w:b/>
                <w:bCs/>
                <w:sz w:val="24"/>
              </w:rPr>
              <w:t>、</w:t>
            </w:r>
            <w:r>
              <w:rPr>
                <w:b/>
                <w:bCs/>
                <w:sz w:val="24"/>
              </w:rPr>
              <w:t>声环境质量现状</w:t>
            </w:r>
          </w:p>
          <w:p w:rsidR="00B32F57" w:rsidRPr="00FD5D12" w:rsidRDefault="00FA4406">
            <w:pPr>
              <w:tabs>
                <w:tab w:val="left" w:pos="7776"/>
              </w:tabs>
              <w:adjustRightInd w:val="0"/>
              <w:spacing w:line="360" w:lineRule="auto"/>
              <w:ind w:firstLineChars="200" w:firstLine="480"/>
              <w:rPr>
                <w:b/>
                <w:bCs/>
                <w:snapToGrid w:val="0"/>
                <w:kern w:val="0"/>
              </w:rPr>
            </w:pPr>
            <w:r w:rsidRPr="00FD5D12">
              <w:rPr>
                <w:bCs/>
                <w:sz w:val="24"/>
              </w:rPr>
              <w:t>本项目委托</w:t>
            </w:r>
            <w:r w:rsidRPr="00FD5D12">
              <w:rPr>
                <w:sz w:val="24"/>
              </w:rPr>
              <w:t>江苏迈斯特环境检测有限公司</w:t>
            </w:r>
            <w:r w:rsidRPr="00FD5D12">
              <w:rPr>
                <w:bCs/>
                <w:sz w:val="24"/>
              </w:rPr>
              <w:t>于</w:t>
            </w:r>
            <w:r w:rsidRPr="00FD5D12">
              <w:rPr>
                <w:sz w:val="24"/>
              </w:rPr>
              <w:t>202</w:t>
            </w:r>
            <w:r w:rsidR="00FD5D12">
              <w:rPr>
                <w:rFonts w:hint="eastAsia"/>
                <w:sz w:val="24"/>
              </w:rPr>
              <w:t>1</w:t>
            </w:r>
            <w:r w:rsidRPr="00FD5D12">
              <w:rPr>
                <w:sz w:val="24"/>
              </w:rPr>
              <w:t>.</w:t>
            </w:r>
            <w:r w:rsidR="00FD5D12">
              <w:rPr>
                <w:rFonts w:hint="eastAsia"/>
                <w:sz w:val="24"/>
              </w:rPr>
              <w:t>11</w:t>
            </w:r>
            <w:r w:rsidRPr="00FD5D12">
              <w:rPr>
                <w:rFonts w:hint="eastAsia"/>
                <w:sz w:val="24"/>
              </w:rPr>
              <w:t>.</w:t>
            </w:r>
            <w:r w:rsidR="00FD5D12">
              <w:rPr>
                <w:rFonts w:hint="eastAsia"/>
                <w:sz w:val="24"/>
              </w:rPr>
              <w:t>20</w:t>
            </w:r>
            <w:r w:rsidRPr="00FD5D12">
              <w:rPr>
                <w:sz w:val="24"/>
              </w:rPr>
              <w:t>在</w:t>
            </w:r>
            <w:r w:rsidRPr="00FD5D12">
              <w:rPr>
                <w:bCs/>
                <w:sz w:val="24"/>
              </w:rPr>
              <w:t>厂界四周进行了噪声本底的实测，监测数据见下表：</w:t>
            </w:r>
          </w:p>
          <w:p w:rsidR="00B32F57" w:rsidRPr="00FD5D12" w:rsidRDefault="00FA4406">
            <w:pPr>
              <w:tabs>
                <w:tab w:val="left" w:pos="7776"/>
              </w:tabs>
              <w:adjustRightInd w:val="0"/>
              <w:ind w:firstLineChars="200" w:firstLine="482"/>
              <w:jc w:val="center"/>
              <w:rPr>
                <w:b/>
                <w:bCs/>
              </w:rPr>
            </w:pPr>
            <w:r w:rsidRPr="00FD5D12">
              <w:rPr>
                <w:b/>
                <w:bCs/>
                <w:snapToGrid w:val="0"/>
                <w:kern w:val="0"/>
                <w:sz w:val="24"/>
              </w:rPr>
              <w:t>表</w:t>
            </w:r>
            <w:r w:rsidRPr="00FD5D12">
              <w:rPr>
                <w:rFonts w:hint="eastAsia"/>
                <w:b/>
                <w:bCs/>
                <w:snapToGrid w:val="0"/>
                <w:kern w:val="0"/>
                <w:sz w:val="24"/>
              </w:rPr>
              <w:t xml:space="preserve">3-5  </w:t>
            </w:r>
            <w:r w:rsidRPr="00FD5D12">
              <w:rPr>
                <w:b/>
                <w:bCs/>
                <w:snapToGrid w:val="0"/>
                <w:kern w:val="0"/>
                <w:sz w:val="24"/>
              </w:rPr>
              <w:t>声环境质量现状</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tblPr>
            <w:tblGrid>
              <w:gridCol w:w="918"/>
              <w:gridCol w:w="1512"/>
              <w:gridCol w:w="1297"/>
              <w:gridCol w:w="1295"/>
              <w:gridCol w:w="1297"/>
              <w:gridCol w:w="1655"/>
            </w:tblGrid>
            <w:tr w:rsidR="00B32F57" w:rsidRPr="00427FC9">
              <w:trPr>
                <w:trHeight w:val="340"/>
                <w:jc w:val="center"/>
              </w:trPr>
              <w:tc>
                <w:tcPr>
                  <w:tcW w:w="1524" w:type="pct"/>
                  <w:gridSpan w:val="2"/>
                  <w:vAlign w:val="center"/>
                </w:tcPr>
                <w:p w:rsidR="00B32F57" w:rsidRPr="00FD5D12" w:rsidRDefault="00FA4406">
                  <w:pPr>
                    <w:adjustRightInd w:val="0"/>
                    <w:snapToGrid w:val="0"/>
                    <w:jc w:val="center"/>
                    <w:rPr>
                      <w:b/>
                      <w:bCs/>
                      <w:szCs w:val="21"/>
                    </w:rPr>
                  </w:pPr>
                  <w:r w:rsidRPr="00FD5D12">
                    <w:rPr>
                      <w:b/>
                      <w:bCs/>
                      <w:szCs w:val="21"/>
                    </w:rPr>
                    <w:t>监测点号</w:t>
                  </w:r>
                </w:p>
              </w:tc>
              <w:tc>
                <w:tcPr>
                  <w:tcW w:w="813" w:type="pct"/>
                  <w:vAlign w:val="center"/>
                </w:tcPr>
                <w:p w:rsidR="00B32F57" w:rsidRPr="00FD5D12" w:rsidRDefault="00FA4406">
                  <w:pPr>
                    <w:adjustRightInd w:val="0"/>
                    <w:snapToGrid w:val="0"/>
                    <w:jc w:val="center"/>
                    <w:rPr>
                      <w:b/>
                      <w:bCs/>
                      <w:szCs w:val="21"/>
                    </w:rPr>
                  </w:pPr>
                  <w:r w:rsidRPr="00FD5D12">
                    <w:rPr>
                      <w:b/>
                      <w:bCs/>
                      <w:szCs w:val="21"/>
                    </w:rPr>
                    <w:t>N1</w:t>
                  </w:r>
                  <w:r w:rsidRPr="00FD5D12">
                    <w:rPr>
                      <w:b/>
                      <w:bCs/>
                      <w:szCs w:val="21"/>
                    </w:rPr>
                    <w:t>（东）</w:t>
                  </w:r>
                </w:p>
              </w:tc>
              <w:tc>
                <w:tcPr>
                  <w:tcW w:w="812" w:type="pct"/>
                  <w:vAlign w:val="center"/>
                </w:tcPr>
                <w:p w:rsidR="00B32F57" w:rsidRPr="00FD5D12" w:rsidRDefault="00FA4406">
                  <w:pPr>
                    <w:adjustRightInd w:val="0"/>
                    <w:snapToGrid w:val="0"/>
                    <w:jc w:val="center"/>
                    <w:rPr>
                      <w:b/>
                      <w:bCs/>
                      <w:szCs w:val="21"/>
                    </w:rPr>
                  </w:pPr>
                  <w:r w:rsidRPr="00FD5D12">
                    <w:rPr>
                      <w:b/>
                      <w:bCs/>
                      <w:szCs w:val="21"/>
                    </w:rPr>
                    <w:t>N2</w:t>
                  </w:r>
                  <w:r w:rsidRPr="00FD5D12">
                    <w:rPr>
                      <w:b/>
                      <w:bCs/>
                      <w:szCs w:val="21"/>
                    </w:rPr>
                    <w:t>（南）</w:t>
                  </w:r>
                </w:p>
              </w:tc>
              <w:tc>
                <w:tcPr>
                  <w:tcW w:w="813" w:type="pct"/>
                  <w:vAlign w:val="center"/>
                </w:tcPr>
                <w:p w:rsidR="00B32F57" w:rsidRPr="00FD5D12" w:rsidRDefault="00FA4406">
                  <w:pPr>
                    <w:adjustRightInd w:val="0"/>
                    <w:snapToGrid w:val="0"/>
                    <w:jc w:val="center"/>
                    <w:rPr>
                      <w:b/>
                      <w:bCs/>
                      <w:szCs w:val="21"/>
                    </w:rPr>
                  </w:pPr>
                  <w:r w:rsidRPr="00FD5D12">
                    <w:rPr>
                      <w:b/>
                      <w:bCs/>
                      <w:szCs w:val="21"/>
                    </w:rPr>
                    <w:t>N3</w:t>
                  </w:r>
                  <w:r w:rsidRPr="00FD5D12">
                    <w:rPr>
                      <w:b/>
                      <w:bCs/>
                      <w:szCs w:val="21"/>
                    </w:rPr>
                    <w:t>（西）</w:t>
                  </w:r>
                </w:p>
              </w:tc>
              <w:tc>
                <w:tcPr>
                  <w:tcW w:w="1038" w:type="pct"/>
                  <w:vAlign w:val="center"/>
                </w:tcPr>
                <w:p w:rsidR="00B32F57" w:rsidRPr="00FD5D12" w:rsidRDefault="00FA4406">
                  <w:pPr>
                    <w:adjustRightInd w:val="0"/>
                    <w:snapToGrid w:val="0"/>
                    <w:jc w:val="center"/>
                    <w:rPr>
                      <w:b/>
                      <w:bCs/>
                      <w:szCs w:val="21"/>
                    </w:rPr>
                  </w:pPr>
                  <w:r w:rsidRPr="00FD5D12">
                    <w:rPr>
                      <w:b/>
                      <w:bCs/>
                      <w:szCs w:val="21"/>
                    </w:rPr>
                    <w:t>N4</w:t>
                  </w:r>
                  <w:r w:rsidRPr="00FD5D12">
                    <w:rPr>
                      <w:b/>
                      <w:bCs/>
                      <w:szCs w:val="21"/>
                    </w:rPr>
                    <w:t>（北）</w:t>
                  </w:r>
                </w:p>
              </w:tc>
            </w:tr>
            <w:tr w:rsidR="00B32F57" w:rsidRPr="00427FC9">
              <w:trPr>
                <w:trHeight w:val="340"/>
                <w:jc w:val="center"/>
              </w:trPr>
              <w:tc>
                <w:tcPr>
                  <w:tcW w:w="576" w:type="pct"/>
                  <w:vAlign w:val="center"/>
                </w:tcPr>
                <w:p w:rsidR="00B32F57" w:rsidRPr="00FD5D12" w:rsidRDefault="00FD5D12">
                  <w:pPr>
                    <w:adjustRightInd w:val="0"/>
                    <w:snapToGrid w:val="0"/>
                    <w:jc w:val="center"/>
                    <w:rPr>
                      <w:szCs w:val="21"/>
                    </w:rPr>
                  </w:pPr>
                  <w:r w:rsidRPr="00FD5D12">
                    <w:rPr>
                      <w:rFonts w:hint="eastAsia"/>
                      <w:szCs w:val="21"/>
                    </w:rPr>
                    <w:t>11.20</w:t>
                  </w:r>
                </w:p>
              </w:tc>
              <w:tc>
                <w:tcPr>
                  <w:tcW w:w="948" w:type="pct"/>
                  <w:vAlign w:val="center"/>
                </w:tcPr>
                <w:p w:rsidR="00B32F57" w:rsidRPr="00FD5D12" w:rsidRDefault="00FA4406">
                  <w:pPr>
                    <w:adjustRightInd w:val="0"/>
                    <w:snapToGrid w:val="0"/>
                    <w:jc w:val="center"/>
                    <w:rPr>
                      <w:szCs w:val="21"/>
                    </w:rPr>
                  </w:pPr>
                  <w:r w:rsidRPr="00FD5D12">
                    <w:rPr>
                      <w:szCs w:val="21"/>
                    </w:rPr>
                    <w:t>昼间</w:t>
                  </w:r>
                  <w:r w:rsidRPr="00FD5D12">
                    <w:rPr>
                      <w:szCs w:val="21"/>
                    </w:rPr>
                    <w:t>dB(A)</w:t>
                  </w:r>
                </w:p>
              </w:tc>
              <w:tc>
                <w:tcPr>
                  <w:tcW w:w="813" w:type="pct"/>
                  <w:vAlign w:val="center"/>
                </w:tcPr>
                <w:p w:rsidR="00B32F57" w:rsidRPr="00FD5D12" w:rsidRDefault="00FD5D12">
                  <w:pPr>
                    <w:adjustRightInd w:val="0"/>
                    <w:snapToGrid w:val="0"/>
                    <w:jc w:val="center"/>
                    <w:rPr>
                      <w:szCs w:val="21"/>
                    </w:rPr>
                  </w:pPr>
                  <w:r>
                    <w:rPr>
                      <w:rFonts w:hint="eastAsia"/>
                      <w:szCs w:val="21"/>
                    </w:rPr>
                    <w:t>57</w:t>
                  </w:r>
                </w:p>
              </w:tc>
              <w:tc>
                <w:tcPr>
                  <w:tcW w:w="812" w:type="pct"/>
                  <w:vAlign w:val="center"/>
                </w:tcPr>
                <w:p w:rsidR="00B32F57" w:rsidRPr="00FD5D12" w:rsidRDefault="00FA4406">
                  <w:pPr>
                    <w:adjustRightInd w:val="0"/>
                    <w:snapToGrid w:val="0"/>
                    <w:jc w:val="center"/>
                    <w:rPr>
                      <w:szCs w:val="21"/>
                    </w:rPr>
                  </w:pPr>
                  <w:r w:rsidRPr="00FD5D12">
                    <w:rPr>
                      <w:rFonts w:hint="eastAsia"/>
                      <w:szCs w:val="21"/>
                    </w:rPr>
                    <w:t>5</w:t>
                  </w:r>
                  <w:r w:rsidR="00FD5D12">
                    <w:rPr>
                      <w:rFonts w:hint="eastAsia"/>
                      <w:szCs w:val="21"/>
                    </w:rPr>
                    <w:t>7</w:t>
                  </w:r>
                </w:p>
              </w:tc>
              <w:tc>
                <w:tcPr>
                  <w:tcW w:w="813" w:type="pct"/>
                  <w:vAlign w:val="center"/>
                </w:tcPr>
                <w:p w:rsidR="00B32F57" w:rsidRPr="00FD5D12" w:rsidRDefault="00FA4406">
                  <w:pPr>
                    <w:adjustRightInd w:val="0"/>
                    <w:snapToGrid w:val="0"/>
                    <w:jc w:val="center"/>
                    <w:rPr>
                      <w:szCs w:val="21"/>
                    </w:rPr>
                  </w:pPr>
                  <w:r w:rsidRPr="00FD5D12">
                    <w:rPr>
                      <w:rFonts w:hint="eastAsia"/>
                      <w:szCs w:val="21"/>
                    </w:rPr>
                    <w:t>5</w:t>
                  </w:r>
                  <w:r w:rsidR="00FD5D12">
                    <w:rPr>
                      <w:rFonts w:hint="eastAsia"/>
                      <w:szCs w:val="21"/>
                    </w:rPr>
                    <w:t>6</w:t>
                  </w:r>
                </w:p>
              </w:tc>
              <w:tc>
                <w:tcPr>
                  <w:tcW w:w="1038" w:type="pct"/>
                  <w:vAlign w:val="center"/>
                </w:tcPr>
                <w:p w:rsidR="00B32F57" w:rsidRPr="00FD5D12" w:rsidRDefault="00FA4406">
                  <w:pPr>
                    <w:adjustRightInd w:val="0"/>
                    <w:snapToGrid w:val="0"/>
                    <w:jc w:val="center"/>
                    <w:rPr>
                      <w:szCs w:val="21"/>
                    </w:rPr>
                  </w:pPr>
                  <w:r w:rsidRPr="00FD5D12">
                    <w:rPr>
                      <w:rFonts w:hint="eastAsia"/>
                      <w:szCs w:val="21"/>
                    </w:rPr>
                    <w:t>5</w:t>
                  </w:r>
                  <w:r w:rsidR="00FD5D12">
                    <w:rPr>
                      <w:rFonts w:hint="eastAsia"/>
                      <w:szCs w:val="21"/>
                    </w:rPr>
                    <w:t>6</w:t>
                  </w:r>
                </w:p>
              </w:tc>
            </w:tr>
            <w:tr w:rsidR="00B32F57" w:rsidRPr="00427FC9">
              <w:trPr>
                <w:trHeight w:val="340"/>
                <w:jc w:val="center"/>
              </w:trPr>
              <w:tc>
                <w:tcPr>
                  <w:tcW w:w="1524" w:type="pct"/>
                  <w:gridSpan w:val="2"/>
                  <w:vAlign w:val="center"/>
                </w:tcPr>
                <w:p w:rsidR="00B32F57" w:rsidRPr="00FD5D12" w:rsidRDefault="00FA4406">
                  <w:pPr>
                    <w:adjustRightInd w:val="0"/>
                    <w:snapToGrid w:val="0"/>
                    <w:jc w:val="center"/>
                    <w:rPr>
                      <w:szCs w:val="21"/>
                    </w:rPr>
                  </w:pPr>
                  <w:r w:rsidRPr="00FD5D12">
                    <w:rPr>
                      <w:szCs w:val="21"/>
                    </w:rPr>
                    <w:t>噪声标准</w:t>
                  </w:r>
                </w:p>
              </w:tc>
              <w:tc>
                <w:tcPr>
                  <w:tcW w:w="3476" w:type="pct"/>
                  <w:gridSpan w:val="4"/>
                  <w:tcBorders>
                    <w:top w:val="single" w:sz="6" w:space="0" w:color="000000"/>
                    <w:bottom w:val="single" w:sz="12" w:space="0" w:color="000000"/>
                    <w:right w:val="nil"/>
                  </w:tcBorders>
                  <w:vAlign w:val="center"/>
                </w:tcPr>
                <w:p w:rsidR="00B32F57" w:rsidRPr="00FD5D12" w:rsidRDefault="00FA4406">
                  <w:pPr>
                    <w:adjustRightInd w:val="0"/>
                    <w:snapToGrid w:val="0"/>
                    <w:jc w:val="center"/>
                    <w:rPr>
                      <w:szCs w:val="21"/>
                    </w:rPr>
                  </w:pPr>
                  <w:r w:rsidRPr="00FD5D12">
                    <w:rPr>
                      <w:szCs w:val="21"/>
                    </w:rPr>
                    <w:t>昼间</w:t>
                  </w:r>
                  <w:r w:rsidRPr="00FD5D12">
                    <w:rPr>
                      <w:szCs w:val="21"/>
                    </w:rPr>
                    <w:t>≤60dB(A)</w:t>
                  </w:r>
                </w:p>
              </w:tc>
            </w:tr>
          </w:tbl>
          <w:p w:rsidR="00B32F57" w:rsidRDefault="00FA4406">
            <w:pPr>
              <w:adjustRightInd w:val="0"/>
              <w:snapToGrid w:val="0"/>
              <w:spacing w:line="360" w:lineRule="auto"/>
              <w:ind w:firstLineChars="200" w:firstLine="480"/>
              <w:rPr>
                <w:rFonts w:ascii="宋体" w:hAnsi="宋体"/>
                <w:bCs/>
                <w:sz w:val="24"/>
              </w:rPr>
            </w:pPr>
            <w:r>
              <w:rPr>
                <w:bCs/>
                <w:sz w:val="24"/>
              </w:rPr>
              <w:t>由上表可知，项目各厂界昼间噪声均符合《声环境质量标准》（</w:t>
            </w:r>
            <w:r>
              <w:rPr>
                <w:bCs/>
                <w:sz w:val="24"/>
              </w:rPr>
              <w:t>GB3096-2008</w:t>
            </w:r>
            <w:r>
              <w:rPr>
                <w:bCs/>
                <w:sz w:val="24"/>
              </w:rPr>
              <w:t>）中</w:t>
            </w:r>
            <w:r>
              <w:rPr>
                <w:bCs/>
                <w:sz w:val="24"/>
              </w:rPr>
              <w:t>2</w:t>
            </w:r>
            <w:r>
              <w:rPr>
                <w:bCs/>
                <w:sz w:val="24"/>
              </w:rPr>
              <w:t>类标准要求</w:t>
            </w:r>
            <w:r>
              <w:rPr>
                <w:rFonts w:ascii="宋体" w:hAnsi="宋体" w:hint="eastAsia"/>
                <w:bCs/>
                <w:sz w:val="24"/>
              </w:rPr>
              <w:t>。</w:t>
            </w:r>
          </w:p>
          <w:p w:rsidR="00B32F57" w:rsidRDefault="00FA4406">
            <w:pPr>
              <w:spacing w:line="360" w:lineRule="auto"/>
              <w:rPr>
                <w:b/>
                <w:bCs/>
                <w:sz w:val="24"/>
              </w:rPr>
            </w:pPr>
            <w:r>
              <w:rPr>
                <w:rFonts w:hint="eastAsia"/>
                <w:b/>
                <w:bCs/>
                <w:sz w:val="24"/>
              </w:rPr>
              <w:t>4</w:t>
            </w:r>
            <w:r>
              <w:rPr>
                <w:rFonts w:hint="eastAsia"/>
                <w:b/>
                <w:bCs/>
                <w:sz w:val="24"/>
              </w:rPr>
              <w:t>、生态环境现状</w:t>
            </w:r>
          </w:p>
          <w:p w:rsidR="00B32F57" w:rsidRDefault="00FA4406">
            <w:pPr>
              <w:spacing w:line="360" w:lineRule="auto"/>
              <w:ind w:firstLineChars="200" w:firstLine="480"/>
              <w:rPr>
                <w:bCs/>
                <w:sz w:val="24"/>
              </w:rPr>
            </w:pPr>
            <w:r>
              <w:rPr>
                <w:rFonts w:hint="eastAsia"/>
                <w:bCs/>
                <w:sz w:val="24"/>
              </w:rPr>
              <w:t>本项目租赁常州市益丰电镀厂生产车间，不涉及新建厂房，且租赁车间范围内无生态环境保护目标。根据《建设项目环境影响报告表编制技术指南（污染影响类）》（试行），无需开展生态环境现状调查。</w:t>
            </w:r>
          </w:p>
          <w:p w:rsidR="00B32F57" w:rsidRDefault="00FA4406">
            <w:pPr>
              <w:spacing w:line="360" w:lineRule="auto"/>
              <w:rPr>
                <w:b/>
                <w:bCs/>
                <w:sz w:val="24"/>
              </w:rPr>
            </w:pPr>
            <w:r>
              <w:rPr>
                <w:rFonts w:hint="eastAsia"/>
                <w:b/>
                <w:bCs/>
                <w:sz w:val="24"/>
              </w:rPr>
              <w:t>5</w:t>
            </w:r>
            <w:r>
              <w:rPr>
                <w:rFonts w:hint="eastAsia"/>
                <w:b/>
                <w:bCs/>
                <w:sz w:val="24"/>
              </w:rPr>
              <w:t>、辐射</w:t>
            </w:r>
          </w:p>
          <w:p w:rsidR="00B32F57" w:rsidRDefault="00FA4406">
            <w:pPr>
              <w:spacing w:line="360" w:lineRule="auto"/>
              <w:ind w:firstLineChars="200" w:firstLine="480"/>
              <w:rPr>
                <w:bCs/>
                <w:sz w:val="24"/>
              </w:rPr>
            </w:pPr>
            <w:r>
              <w:rPr>
                <w:rFonts w:hint="eastAsia"/>
                <w:bCs/>
                <w:sz w:val="24"/>
              </w:rPr>
              <w:t>本项目不属于广播电台、差转台、电视塔台、卫星地球上行站、雷达等电磁辐射类项目。</w:t>
            </w:r>
          </w:p>
          <w:p w:rsidR="00B32F57" w:rsidRDefault="00FA4406">
            <w:pPr>
              <w:spacing w:line="360" w:lineRule="auto"/>
              <w:rPr>
                <w:b/>
                <w:bCs/>
                <w:sz w:val="24"/>
              </w:rPr>
            </w:pPr>
            <w:r>
              <w:rPr>
                <w:rFonts w:hint="eastAsia"/>
                <w:b/>
                <w:bCs/>
                <w:sz w:val="24"/>
              </w:rPr>
              <w:t>6</w:t>
            </w:r>
            <w:r>
              <w:rPr>
                <w:rFonts w:hint="eastAsia"/>
                <w:b/>
                <w:bCs/>
                <w:sz w:val="24"/>
              </w:rPr>
              <w:t>、地下水、土壤环境质量现状</w:t>
            </w:r>
          </w:p>
          <w:p w:rsidR="00B32F57" w:rsidRDefault="00FA4406">
            <w:pPr>
              <w:spacing w:line="360" w:lineRule="auto"/>
              <w:ind w:firstLineChars="200" w:firstLine="480"/>
            </w:pPr>
            <w:r>
              <w:rPr>
                <w:rFonts w:hint="eastAsia"/>
                <w:bCs/>
                <w:sz w:val="24"/>
              </w:rPr>
              <w:t>根据《建设项目环境影响报告表编制技术指南（污染影响类）》（试行），原则上不开展地下水、土壤环境质量现状调查。本项目生产车间</w:t>
            </w:r>
            <w:r w:rsidR="003A5B7F">
              <w:rPr>
                <w:rFonts w:hint="eastAsia"/>
                <w:bCs/>
                <w:sz w:val="24"/>
              </w:rPr>
              <w:t>、危废仓库</w:t>
            </w:r>
            <w:r>
              <w:rPr>
                <w:rFonts w:hint="eastAsia"/>
                <w:bCs/>
                <w:sz w:val="24"/>
              </w:rPr>
              <w:t>地面均已做硬化和防渗处理，故发生地下水、土壤环境问题的可能性较小，因此不开展现状调查。</w:t>
            </w:r>
          </w:p>
        </w:tc>
      </w:tr>
      <w:tr w:rsidR="00B32F57">
        <w:trPr>
          <w:trHeight w:val="2400"/>
          <w:jc w:val="center"/>
        </w:trPr>
        <w:tc>
          <w:tcPr>
            <w:tcW w:w="800" w:type="dxa"/>
            <w:vAlign w:val="center"/>
          </w:tcPr>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lastRenderedPageBreak/>
              <w:t>环境</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保护</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目标</w:t>
            </w:r>
          </w:p>
        </w:tc>
        <w:tc>
          <w:tcPr>
            <w:tcW w:w="8190" w:type="dxa"/>
            <w:vAlign w:val="center"/>
          </w:tcPr>
          <w:p w:rsidR="00B32F57" w:rsidRDefault="00FA4406">
            <w:pPr>
              <w:adjustRightInd w:val="0"/>
              <w:snapToGrid w:val="0"/>
              <w:spacing w:line="360" w:lineRule="auto"/>
              <w:ind w:firstLine="482"/>
              <w:rPr>
                <w:sz w:val="24"/>
              </w:rPr>
            </w:pPr>
            <w:r>
              <w:rPr>
                <w:rFonts w:hint="eastAsia"/>
                <w:sz w:val="24"/>
              </w:rPr>
              <w:t>1</w:t>
            </w:r>
            <w:r>
              <w:rPr>
                <w:rFonts w:hint="eastAsia"/>
                <w:sz w:val="24"/>
              </w:rPr>
              <w:t>、大气环境</w:t>
            </w:r>
          </w:p>
          <w:p w:rsidR="00B32F57" w:rsidRDefault="00FA4406">
            <w:pPr>
              <w:adjustRightInd w:val="0"/>
              <w:snapToGrid w:val="0"/>
              <w:spacing w:line="360" w:lineRule="auto"/>
              <w:ind w:firstLine="482"/>
              <w:rPr>
                <w:sz w:val="24"/>
              </w:rPr>
            </w:pPr>
            <w:r>
              <w:rPr>
                <w:sz w:val="24"/>
              </w:rPr>
              <w:t>项目周围主要环境保护目标见下表：</w:t>
            </w:r>
          </w:p>
          <w:p w:rsidR="00B32F57" w:rsidRDefault="00FA4406">
            <w:pPr>
              <w:autoSpaceDE w:val="0"/>
              <w:autoSpaceDN w:val="0"/>
              <w:adjustRightInd w:val="0"/>
              <w:snapToGrid w:val="0"/>
              <w:jc w:val="center"/>
              <w:rPr>
                <w:b/>
                <w:bCs/>
                <w:sz w:val="24"/>
              </w:rPr>
            </w:pPr>
            <w:r>
              <w:rPr>
                <w:b/>
                <w:bCs/>
                <w:sz w:val="24"/>
              </w:rPr>
              <w:t>表</w:t>
            </w:r>
            <w:r>
              <w:rPr>
                <w:rFonts w:hint="eastAsia"/>
                <w:b/>
                <w:bCs/>
                <w:sz w:val="24"/>
              </w:rPr>
              <w:t xml:space="preserve">3-6  </w:t>
            </w:r>
            <w:r>
              <w:rPr>
                <w:rFonts w:hint="eastAsia"/>
                <w:b/>
                <w:bCs/>
                <w:sz w:val="24"/>
              </w:rPr>
              <w:t>项目</w:t>
            </w:r>
            <w:r>
              <w:rPr>
                <w:b/>
                <w:bCs/>
                <w:sz w:val="24"/>
              </w:rPr>
              <w:t>环境保护目标一览表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731"/>
              <w:gridCol w:w="1558"/>
              <w:gridCol w:w="885"/>
              <w:gridCol w:w="992"/>
              <w:gridCol w:w="1521"/>
              <w:gridCol w:w="1132"/>
              <w:gridCol w:w="1155"/>
            </w:tblGrid>
            <w:tr w:rsidR="00B32F57">
              <w:trPr>
                <w:trHeight w:val="241"/>
                <w:jc w:val="center"/>
              </w:trPr>
              <w:tc>
                <w:tcPr>
                  <w:tcW w:w="458" w:type="pct"/>
                  <w:vMerge w:val="restart"/>
                  <w:vAlign w:val="center"/>
                </w:tcPr>
                <w:p w:rsidR="00B32F57" w:rsidRDefault="00FA4406">
                  <w:pPr>
                    <w:jc w:val="center"/>
                    <w:rPr>
                      <w:b/>
                      <w:szCs w:val="21"/>
                    </w:rPr>
                  </w:pPr>
                  <w:r>
                    <w:rPr>
                      <w:b/>
                      <w:szCs w:val="21"/>
                    </w:rPr>
                    <w:t>名称</w:t>
                  </w:r>
                </w:p>
              </w:tc>
              <w:tc>
                <w:tcPr>
                  <w:tcW w:w="977" w:type="pct"/>
                  <w:vMerge w:val="restart"/>
                  <w:vAlign w:val="center"/>
                </w:tcPr>
                <w:p w:rsidR="00B32F57" w:rsidRDefault="00FA4406">
                  <w:pPr>
                    <w:jc w:val="center"/>
                    <w:rPr>
                      <w:b/>
                      <w:szCs w:val="21"/>
                    </w:rPr>
                  </w:pPr>
                  <w:r>
                    <w:rPr>
                      <w:b/>
                      <w:szCs w:val="21"/>
                    </w:rPr>
                    <w:t>保护对象</w:t>
                  </w:r>
                </w:p>
              </w:tc>
              <w:tc>
                <w:tcPr>
                  <w:tcW w:w="555" w:type="pct"/>
                  <w:vMerge w:val="restart"/>
                  <w:vAlign w:val="center"/>
                </w:tcPr>
                <w:p w:rsidR="00B32F57" w:rsidRDefault="00FA4406">
                  <w:pPr>
                    <w:jc w:val="center"/>
                    <w:rPr>
                      <w:b/>
                      <w:szCs w:val="21"/>
                    </w:rPr>
                  </w:pPr>
                  <w:r>
                    <w:rPr>
                      <w:b/>
                      <w:szCs w:val="21"/>
                    </w:rPr>
                    <w:t>保护内容</w:t>
                  </w:r>
                </w:p>
              </w:tc>
              <w:tc>
                <w:tcPr>
                  <w:tcW w:w="622" w:type="pct"/>
                  <w:vMerge w:val="restart"/>
                  <w:vAlign w:val="center"/>
                </w:tcPr>
                <w:p w:rsidR="00B32F57" w:rsidRDefault="00FA4406">
                  <w:pPr>
                    <w:jc w:val="center"/>
                    <w:rPr>
                      <w:b/>
                      <w:szCs w:val="21"/>
                    </w:rPr>
                  </w:pPr>
                  <w:r>
                    <w:rPr>
                      <w:b/>
                      <w:szCs w:val="21"/>
                    </w:rPr>
                    <w:t>环境功能区</w:t>
                  </w:r>
                </w:p>
              </w:tc>
              <w:tc>
                <w:tcPr>
                  <w:tcW w:w="954" w:type="pct"/>
                  <w:vMerge w:val="restart"/>
                  <w:vAlign w:val="center"/>
                </w:tcPr>
                <w:p w:rsidR="00B32F57" w:rsidRDefault="00FA4406">
                  <w:pPr>
                    <w:jc w:val="center"/>
                    <w:rPr>
                      <w:b/>
                      <w:szCs w:val="21"/>
                    </w:rPr>
                  </w:pPr>
                  <w:r>
                    <w:rPr>
                      <w:b/>
                      <w:szCs w:val="21"/>
                    </w:rPr>
                    <w:t>相对厂址方位</w:t>
                  </w:r>
                </w:p>
              </w:tc>
              <w:tc>
                <w:tcPr>
                  <w:tcW w:w="710" w:type="pct"/>
                  <w:vMerge w:val="restart"/>
                  <w:vAlign w:val="center"/>
                </w:tcPr>
                <w:p w:rsidR="00B32F57" w:rsidRDefault="00FA4406">
                  <w:pPr>
                    <w:jc w:val="center"/>
                    <w:rPr>
                      <w:b/>
                      <w:szCs w:val="21"/>
                    </w:rPr>
                  </w:pPr>
                  <w:r>
                    <w:rPr>
                      <w:b/>
                      <w:szCs w:val="21"/>
                    </w:rPr>
                    <w:t>相对厂界距离</w:t>
                  </w:r>
                  <w:r>
                    <w:rPr>
                      <w:rFonts w:hint="eastAsia"/>
                      <w:b/>
                      <w:szCs w:val="21"/>
                    </w:rPr>
                    <w:t>/m</w:t>
                  </w:r>
                </w:p>
              </w:tc>
              <w:tc>
                <w:tcPr>
                  <w:tcW w:w="724" w:type="pct"/>
                  <w:vMerge w:val="restart"/>
                  <w:vAlign w:val="center"/>
                </w:tcPr>
                <w:p w:rsidR="00B32F57" w:rsidRDefault="00FA4406">
                  <w:pPr>
                    <w:jc w:val="center"/>
                    <w:rPr>
                      <w:b/>
                      <w:szCs w:val="21"/>
                    </w:rPr>
                  </w:pPr>
                  <w:r>
                    <w:rPr>
                      <w:b/>
                      <w:szCs w:val="21"/>
                    </w:rPr>
                    <w:t>规模</w:t>
                  </w:r>
                </w:p>
              </w:tc>
            </w:tr>
            <w:tr w:rsidR="00B32F57">
              <w:trPr>
                <w:trHeight w:val="241"/>
                <w:jc w:val="center"/>
              </w:trPr>
              <w:tc>
                <w:tcPr>
                  <w:tcW w:w="458" w:type="pct"/>
                  <w:vMerge/>
                  <w:vAlign w:val="center"/>
                </w:tcPr>
                <w:p w:rsidR="00B32F57" w:rsidRDefault="00B32F57">
                  <w:pPr>
                    <w:jc w:val="center"/>
                    <w:rPr>
                      <w:b/>
                      <w:szCs w:val="21"/>
                    </w:rPr>
                  </w:pPr>
                </w:p>
              </w:tc>
              <w:tc>
                <w:tcPr>
                  <w:tcW w:w="977" w:type="pct"/>
                  <w:vMerge/>
                  <w:vAlign w:val="center"/>
                </w:tcPr>
                <w:p w:rsidR="00B32F57" w:rsidRDefault="00B32F57">
                  <w:pPr>
                    <w:jc w:val="center"/>
                    <w:rPr>
                      <w:b/>
                      <w:szCs w:val="21"/>
                    </w:rPr>
                  </w:pPr>
                </w:p>
              </w:tc>
              <w:tc>
                <w:tcPr>
                  <w:tcW w:w="555" w:type="pct"/>
                  <w:vMerge/>
                  <w:vAlign w:val="center"/>
                </w:tcPr>
                <w:p w:rsidR="00B32F57" w:rsidRDefault="00B32F57">
                  <w:pPr>
                    <w:jc w:val="center"/>
                    <w:rPr>
                      <w:b/>
                      <w:szCs w:val="21"/>
                    </w:rPr>
                  </w:pPr>
                </w:p>
              </w:tc>
              <w:tc>
                <w:tcPr>
                  <w:tcW w:w="622" w:type="pct"/>
                  <w:vMerge/>
                  <w:vAlign w:val="center"/>
                </w:tcPr>
                <w:p w:rsidR="00B32F57" w:rsidRDefault="00B32F57">
                  <w:pPr>
                    <w:jc w:val="center"/>
                    <w:rPr>
                      <w:b/>
                      <w:szCs w:val="21"/>
                    </w:rPr>
                  </w:pPr>
                </w:p>
              </w:tc>
              <w:tc>
                <w:tcPr>
                  <w:tcW w:w="954" w:type="pct"/>
                  <w:vMerge/>
                  <w:vAlign w:val="center"/>
                </w:tcPr>
                <w:p w:rsidR="00B32F57" w:rsidRDefault="00B32F57">
                  <w:pPr>
                    <w:jc w:val="center"/>
                    <w:rPr>
                      <w:b/>
                      <w:szCs w:val="21"/>
                    </w:rPr>
                  </w:pPr>
                </w:p>
              </w:tc>
              <w:tc>
                <w:tcPr>
                  <w:tcW w:w="710" w:type="pct"/>
                  <w:vMerge/>
                  <w:vAlign w:val="center"/>
                </w:tcPr>
                <w:p w:rsidR="00B32F57" w:rsidRDefault="00B32F57">
                  <w:pPr>
                    <w:jc w:val="center"/>
                    <w:rPr>
                      <w:b/>
                      <w:szCs w:val="21"/>
                    </w:rPr>
                  </w:pPr>
                </w:p>
              </w:tc>
              <w:tc>
                <w:tcPr>
                  <w:tcW w:w="724" w:type="pct"/>
                  <w:vMerge/>
                  <w:vAlign w:val="center"/>
                </w:tcPr>
                <w:p w:rsidR="00B32F57" w:rsidRDefault="00B32F57">
                  <w:pPr>
                    <w:jc w:val="center"/>
                    <w:rPr>
                      <w:b/>
                      <w:szCs w:val="21"/>
                    </w:rPr>
                  </w:pPr>
                </w:p>
              </w:tc>
            </w:tr>
            <w:tr w:rsidR="00B32F57">
              <w:trPr>
                <w:trHeight w:val="340"/>
                <w:jc w:val="center"/>
              </w:trPr>
              <w:tc>
                <w:tcPr>
                  <w:tcW w:w="458" w:type="pct"/>
                  <w:vMerge w:val="restart"/>
                  <w:vAlign w:val="center"/>
                </w:tcPr>
                <w:p w:rsidR="00B32F57" w:rsidRDefault="00FA4406">
                  <w:pPr>
                    <w:jc w:val="center"/>
                    <w:rPr>
                      <w:b/>
                      <w:szCs w:val="21"/>
                    </w:rPr>
                  </w:pPr>
                  <w:r>
                    <w:rPr>
                      <w:bCs/>
                      <w:szCs w:val="21"/>
                    </w:rPr>
                    <w:t>大气环境</w:t>
                  </w:r>
                </w:p>
              </w:tc>
              <w:tc>
                <w:tcPr>
                  <w:tcW w:w="977" w:type="pct"/>
                  <w:vAlign w:val="center"/>
                </w:tcPr>
                <w:p w:rsidR="00B32F57" w:rsidRDefault="00FA4406">
                  <w:pPr>
                    <w:adjustRightInd w:val="0"/>
                    <w:snapToGrid w:val="0"/>
                    <w:jc w:val="center"/>
                    <w:rPr>
                      <w:szCs w:val="21"/>
                    </w:rPr>
                  </w:pPr>
                  <w:r>
                    <w:rPr>
                      <w:rFonts w:hint="eastAsia"/>
                      <w:szCs w:val="21"/>
                    </w:rPr>
                    <w:t>长汀公寓楼</w:t>
                  </w:r>
                </w:p>
              </w:tc>
              <w:tc>
                <w:tcPr>
                  <w:tcW w:w="555" w:type="pct"/>
                  <w:vMerge w:val="restart"/>
                  <w:vAlign w:val="center"/>
                </w:tcPr>
                <w:p w:rsidR="00B32F57" w:rsidRDefault="00FA4406">
                  <w:pPr>
                    <w:jc w:val="center"/>
                    <w:rPr>
                      <w:bCs/>
                      <w:szCs w:val="21"/>
                    </w:rPr>
                  </w:pPr>
                  <w:r>
                    <w:rPr>
                      <w:bCs/>
                      <w:szCs w:val="21"/>
                    </w:rPr>
                    <w:t>居民</w:t>
                  </w:r>
                </w:p>
              </w:tc>
              <w:tc>
                <w:tcPr>
                  <w:tcW w:w="622" w:type="pct"/>
                  <w:vMerge w:val="restart"/>
                  <w:vAlign w:val="center"/>
                </w:tcPr>
                <w:p w:rsidR="00B32F57" w:rsidRDefault="00FA4406">
                  <w:pPr>
                    <w:jc w:val="center"/>
                    <w:rPr>
                      <w:bCs/>
                      <w:szCs w:val="21"/>
                    </w:rPr>
                  </w:pPr>
                  <w:r>
                    <w:rPr>
                      <w:bCs/>
                      <w:szCs w:val="21"/>
                    </w:rPr>
                    <w:t>二级功能区</w:t>
                  </w:r>
                </w:p>
              </w:tc>
              <w:tc>
                <w:tcPr>
                  <w:tcW w:w="954" w:type="pct"/>
                  <w:vAlign w:val="center"/>
                </w:tcPr>
                <w:p w:rsidR="00B32F57" w:rsidRDefault="00FA4406">
                  <w:pPr>
                    <w:adjustRightInd w:val="0"/>
                    <w:snapToGrid w:val="0"/>
                    <w:jc w:val="center"/>
                    <w:rPr>
                      <w:bCs/>
                      <w:szCs w:val="21"/>
                    </w:rPr>
                  </w:pPr>
                  <w:r>
                    <w:rPr>
                      <w:rFonts w:hint="eastAsia"/>
                      <w:bCs/>
                      <w:szCs w:val="21"/>
                    </w:rPr>
                    <w:t>E</w:t>
                  </w:r>
                </w:p>
              </w:tc>
              <w:tc>
                <w:tcPr>
                  <w:tcW w:w="710"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102</w:t>
                  </w:r>
                </w:p>
              </w:tc>
              <w:tc>
                <w:tcPr>
                  <w:tcW w:w="724"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200</w:t>
                  </w:r>
                  <w:r>
                    <w:rPr>
                      <w:rFonts w:hint="eastAsia"/>
                      <w:bCs/>
                      <w:sz w:val="21"/>
                      <w:szCs w:val="21"/>
                    </w:rPr>
                    <w:t>人</w:t>
                  </w:r>
                </w:p>
              </w:tc>
            </w:tr>
            <w:tr w:rsidR="00B32F57">
              <w:trPr>
                <w:trHeight w:val="340"/>
                <w:jc w:val="center"/>
              </w:trPr>
              <w:tc>
                <w:tcPr>
                  <w:tcW w:w="458" w:type="pct"/>
                  <w:vMerge/>
                  <w:vAlign w:val="center"/>
                </w:tcPr>
                <w:p w:rsidR="00B32F57" w:rsidRDefault="00B32F57">
                  <w:pPr>
                    <w:jc w:val="center"/>
                    <w:rPr>
                      <w:b/>
                      <w:szCs w:val="21"/>
                    </w:rPr>
                  </w:pPr>
                </w:p>
              </w:tc>
              <w:tc>
                <w:tcPr>
                  <w:tcW w:w="977" w:type="pct"/>
                  <w:vAlign w:val="center"/>
                </w:tcPr>
                <w:p w:rsidR="00B32F57" w:rsidRDefault="00FA4406">
                  <w:pPr>
                    <w:adjustRightInd w:val="0"/>
                    <w:snapToGrid w:val="0"/>
                    <w:jc w:val="center"/>
                    <w:rPr>
                      <w:szCs w:val="21"/>
                    </w:rPr>
                  </w:pPr>
                  <w:r>
                    <w:rPr>
                      <w:szCs w:val="21"/>
                    </w:rPr>
                    <w:t>长顺花园</w:t>
                  </w:r>
                </w:p>
              </w:tc>
              <w:tc>
                <w:tcPr>
                  <w:tcW w:w="555" w:type="pct"/>
                  <w:vMerge/>
                  <w:vAlign w:val="center"/>
                </w:tcPr>
                <w:p w:rsidR="00B32F57" w:rsidRDefault="00B32F57">
                  <w:pPr>
                    <w:jc w:val="center"/>
                    <w:rPr>
                      <w:bCs/>
                      <w:szCs w:val="21"/>
                    </w:rPr>
                  </w:pPr>
                </w:p>
              </w:tc>
              <w:tc>
                <w:tcPr>
                  <w:tcW w:w="622" w:type="pct"/>
                  <w:vMerge/>
                  <w:vAlign w:val="center"/>
                </w:tcPr>
                <w:p w:rsidR="00B32F57" w:rsidRDefault="00B32F57">
                  <w:pPr>
                    <w:jc w:val="center"/>
                    <w:rPr>
                      <w:bCs/>
                      <w:szCs w:val="21"/>
                    </w:rPr>
                  </w:pPr>
                </w:p>
              </w:tc>
              <w:tc>
                <w:tcPr>
                  <w:tcW w:w="954" w:type="pct"/>
                  <w:vAlign w:val="center"/>
                </w:tcPr>
                <w:p w:rsidR="00B32F57" w:rsidRDefault="00FA4406">
                  <w:pPr>
                    <w:adjustRightInd w:val="0"/>
                    <w:snapToGrid w:val="0"/>
                    <w:jc w:val="center"/>
                    <w:rPr>
                      <w:bCs/>
                      <w:szCs w:val="21"/>
                    </w:rPr>
                  </w:pPr>
                  <w:r>
                    <w:rPr>
                      <w:rFonts w:hint="eastAsia"/>
                      <w:bCs/>
                      <w:szCs w:val="21"/>
                    </w:rPr>
                    <w:t>SW</w:t>
                  </w:r>
                </w:p>
              </w:tc>
              <w:tc>
                <w:tcPr>
                  <w:tcW w:w="710"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110</w:t>
                  </w:r>
                </w:p>
              </w:tc>
              <w:tc>
                <w:tcPr>
                  <w:tcW w:w="724"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400</w:t>
                  </w:r>
                  <w:r>
                    <w:rPr>
                      <w:rFonts w:hint="eastAsia"/>
                      <w:bCs/>
                      <w:sz w:val="21"/>
                      <w:szCs w:val="21"/>
                    </w:rPr>
                    <w:t>人</w:t>
                  </w:r>
                </w:p>
              </w:tc>
            </w:tr>
            <w:tr w:rsidR="00B32F57">
              <w:trPr>
                <w:trHeight w:val="340"/>
                <w:jc w:val="center"/>
              </w:trPr>
              <w:tc>
                <w:tcPr>
                  <w:tcW w:w="458" w:type="pct"/>
                  <w:vMerge/>
                  <w:vAlign w:val="center"/>
                </w:tcPr>
                <w:p w:rsidR="00B32F57" w:rsidRDefault="00B32F57">
                  <w:pPr>
                    <w:jc w:val="center"/>
                    <w:rPr>
                      <w:bCs/>
                      <w:szCs w:val="21"/>
                    </w:rPr>
                  </w:pPr>
                </w:p>
              </w:tc>
              <w:tc>
                <w:tcPr>
                  <w:tcW w:w="977" w:type="pct"/>
                  <w:vAlign w:val="center"/>
                </w:tcPr>
                <w:p w:rsidR="00B32F57" w:rsidRDefault="007038C1">
                  <w:pPr>
                    <w:adjustRightInd w:val="0"/>
                    <w:snapToGrid w:val="0"/>
                    <w:jc w:val="center"/>
                    <w:rPr>
                      <w:szCs w:val="21"/>
                    </w:rPr>
                  </w:pPr>
                  <w:r>
                    <w:rPr>
                      <w:rFonts w:hint="eastAsia"/>
                      <w:szCs w:val="21"/>
                    </w:rPr>
                    <w:t>张家村</w:t>
                  </w:r>
                </w:p>
              </w:tc>
              <w:tc>
                <w:tcPr>
                  <w:tcW w:w="555" w:type="pct"/>
                  <w:vMerge/>
                  <w:vAlign w:val="center"/>
                </w:tcPr>
                <w:p w:rsidR="00B32F57" w:rsidRDefault="00B32F57">
                  <w:pPr>
                    <w:jc w:val="center"/>
                    <w:rPr>
                      <w:bCs/>
                      <w:szCs w:val="21"/>
                    </w:rPr>
                  </w:pPr>
                </w:p>
              </w:tc>
              <w:tc>
                <w:tcPr>
                  <w:tcW w:w="622" w:type="pct"/>
                  <w:vMerge/>
                  <w:vAlign w:val="center"/>
                </w:tcPr>
                <w:p w:rsidR="00B32F57" w:rsidRDefault="00B32F57">
                  <w:pPr>
                    <w:jc w:val="center"/>
                    <w:rPr>
                      <w:bCs/>
                      <w:szCs w:val="21"/>
                    </w:rPr>
                  </w:pPr>
                </w:p>
              </w:tc>
              <w:tc>
                <w:tcPr>
                  <w:tcW w:w="954" w:type="pct"/>
                  <w:vAlign w:val="center"/>
                </w:tcPr>
                <w:p w:rsidR="00B32F57" w:rsidRDefault="00FA4406" w:rsidP="007038C1">
                  <w:pPr>
                    <w:adjustRightInd w:val="0"/>
                    <w:snapToGrid w:val="0"/>
                    <w:jc w:val="center"/>
                    <w:rPr>
                      <w:szCs w:val="21"/>
                    </w:rPr>
                  </w:pPr>
                  <w:r>
                    <w:rPr>
                      <w:rFonts w:hint="eastAsia"/>
                      <w:szCs w:val="21"/>
                    </w:rPr>
                    <w:t>N</w:t>
                  </w:r>
                  <w:r w:rsidR="007038C1">
                    <w:rPr>
                      <w:rFonts w:hint="eastAsia"/>
                      <w:szCs w:val="21"/>
                    </w:rPr>
                    <w:t>W</w:t>
                  </w:r>
                </w:p>
              </w:tc>
              <w:tc>
                <w:tcPr>
                  <w:tcW w:w="710" w:type="pct"/>
                  <w:vAlign w:val="center"/>
                </w:tcPr>
                <w:p w:rsidR="00B32F57" w:rsidRDefault="007038C1">
                  <w:pPr>
                    <w:pStyle w:val="af9"/>
                    <w:rPr>
                      <w:rFonts w:ascii="Times New Roman" w:hAnsi="Times New Roman"/>
                      <w:sz w:val="21"/>
                      <w:szCs w:val="21"/>
                    </w:rPr>
                  </w:pPr>
                  <w:r>
                    <w:rPr>
                      <w:rFonts w:ascii="Times New Roman" w:hAnsi="Times New Roman" w:hint="eastAsia"/>
                      <w:sz w:val="21"/>
                      <w:szCs w:val="21"/>
                    </w:rPr>
                    <w:t>360</w:t>
                  </w:r>
                </w:p>
              </w:tc>
              <w:tc>
                <w:tcPr>
                  <w:tcW w:w="724" w:type="pct"/>
                  <w:vAlign w:val="center"/>
                </w:tcPr>
                <w:p w:rsidR="00B32F57" w:rsidRDefault="007038C1">
                  <w:pPr>
                    <w:pStyle w:val="af9"/>
                    <w:rPr>
                      <w:rFonts w:ascii="Times New Roman" w:hAnsi="Times New Roman"/>
                      <w:sz w:val="21"/>
                      <w:szCs w:val="21"/>
                    </w:rPr>
                  </w:pPr>
                  <w:r>
                    <w:rPr>
                      <w:rFonts w:ascii="Times New Roman" w:hAnsi="Times New Roman" w:hint="eastAsia"/>
                      <w:sz w:val="21"/>
                      <w:szCs w:val="21"/>
                    </w:rPr>
                    <w:t>5</w:t>
                  </w:r>
                  <w:r w:rsidR="00FA4406">
                    <w:rPr>
                      <w:rFonts w:ascii="Times New Roman" w:hAnsi="Times New Roman" w:hint="eastAsia"/>
                      <w:sz w:val="21"/>
                      <w:szCs w:val="21"/>
                    </w:rPr>
                    <w:t>00</w:t>
                  </w:r>
                  <w:r w:rsidR="00FA4406">
                    <w:rPr>
                      <w:rFonts w:hint="eastAsia"/>
                      <w:sz w:val="21"/>
                      <w:szCs w:val="21"/>
                    </w:rPr>
                    <w:t>人</w:t>
                  </w:r>
                </w:p>
              </w:tc>
            </w:tr>
            <w:tr w:rsidR="007038C1">
              <w:trPr>
                <w:trHeight w:val="340"/>
                <w:jc w:val="center"/>
              </w:trPr>
              <w:tc>
                <w:tcPr>
                  <w:tcW w:w="458" w:type="pct"/>
                  <w:vMerge/>
                  <w:vAlign w:val="center"/>
                </w:tcPr>
                <w:p w:rsidR="007038C1" w:rsidRDefault="007038C1">
                  <w:pPr>
                    <w:jc w:val="center"/>
                    <w:rPr>
                      <w:bCs/>
                      <w:szCs w:val="21"/>
                    </w:rPr>
                  </w:pPr>
                </w:p>
              </w:tc>
              <w:tc>
                <w:tcPr>
                  <w:tcW w:w="977" w:type="pct"/>
                  <w:vAlign w:val="center"/>
                </w:tcPr>
                <w:p w:rsidR="007038C1" w:rsidRDefault="007038C1">
                  <w:pPr>
                    <w:adjustRightInd w:val="0"/>
                    <w:snapToGrid w:val="0"/>
                    <w:jc w:val="center"/>
                    <w:rPr>
                      <w:szCs w:val="21"/>
                    </w:rPr>
                  </w:pPr>
                  <w:r>
                    <w:rPr>
                      <w:rFonts w:hint="eastAsia"/>
                      <w:szCs w:val="21"/>
                    </w:rPr>
                    <w:t>长汀村</w:t>
                  </w:r>
                </w:p>
              </w:tc>
              <w:tc>
                <w:tcPr>
                  <w:tcW w:w="555" w:type="pct"/>
                  <w:vMerge/>
                  <w:vAlign w:val="center"/>
                </w:tcPr>
                <w:p w:rsidR="007038C1" w:rsidRDefault="007038C1">
                  <w:pPr>
                    <w:jc w:val="center"/>
                    <w:rPr>
                      <w:bCs/>
                      <w:szCs w:val="21"/>
                    </w:rPr>
                  </w:pPr>
                </w:p>
              </w:tc>
              <w:tc>
                <w:tcPr>
                  <w:tcW w:w="622" w:type="pct"/>
                  <w:vMerge/>
                  <w:vAlign w:val="center"/>
                </w:tcPr>
                <w:p w:rsidR="007038C1" w:rsidRDefault="007038C1">
                  <w:pPr>
                    <w:jc w:val="center"/>
                    <w:rPr>
                      <w:bCs/>
                      <w:szCs w:val="21"/>
                    </w:rPr>
                  </w:pPr>
                </w:p>
              </w:tc>
              <w:tc>
                <w:tcPr>
                  <w:tcW w:w="954" w:type="pct"/>
                  <w:vAlign w:val="center"/>
                </w:tcPr>
                <w:p w:rsidR="007038C1" w:rsidRDefault="007038C1" w:rsidP="007038C1">
                  <w:pPr>
                    <w:adjustRightInd w:val="0"/>
                    <w:snapToGrid w:val="0"/>
                    <w:jc w:val="center"/>
                    <w:rPr>
                      <w:szCs w:val="21"/>
                    </w:rPr>
                  </w:pPr>
                  <w:r>
                    <w:rPr>
                      <w:rFonts w:hint="eastAsia"/>
                      <w:szCs w:val="21"/>
                    </w:rPr>
                    <w:t>NE</w:t>
                  </w:r>
                </w:p>
              </w:tc>
              <w:tc>
                <w:tcPr>
                  <w:tcW w:w="710" w:type="pct"/>
                  <w:vAlign w:val="center"/>
                </w:tcPr>
                <w:p w:rsidR="007038C1" w:rsidRDefault="007038C1">
                  <w:pPr>
                    <w:pStyle w:val="af9"/>
                    <w:rPr>
                      <w:rFonts w:ascii="Times New Roman" w:hAnsi="Times New Roman"/>
                      <w:sz w:val="21"/>
                      <w:szCs w:val="21"/>
                    </w:rPr>
                  </w:pPr>
                  <w:r>
                    <w:rPr>
                      <w:rFonts w:ascii="Times New Roman" w:hAnsi="Times New Roman" w:hint="eastAsia"/>
                      <w:sz w:val="21"/>
                      <w:szCs w:val="21"/>
                    </w:rPr>
                    <w:t>365</w:t>
                  </w:r>
                </w:p>
              </w:tc>
              <w:tc>
                <w:tcPr>
                  <w:tcW w:w="724" w:type="pct"/>
                  <w:vAlign w:val="center"/>
                </w:tcPr>
                <w:p w:rsidR="007038C1" w:rsidRDefault="007038C1">
                  <w:pPr>
                    <w:pStyle w:val="af9"/>
                    <w:rPr>
                      <w:rFonts w:ascii="Times New Roman" w:hAnsi="Times New Roman"/>
                      <w:sz w:val="21"/>
                      <w:szCs w:val="21"/>
                    </w:rPr>
                  </w:pPr>
                  <w:r>
                    <w:rPr>
                      <w:rFonts w:ascii="Times New Roman" w:hAnsi="Times New Roman" w:hint="eastAsia"/>
                      <w:sz w:val="21"/>
                      <w:szCs w:val="21"/>
                    </w:rPr>
                    <w:t>1000</w:t>
                  </w:r>
                  <w:r>
                    <w:rPr>
                      <w:rFonts w:ascii="Times New Roman" w:hAnsi="Times New Roman" w:hint="eastAsia"/>
                      <w:sz w:val="21"/>
                      <w:szCs w:val="21"/>
                    </w:rPr>
                    <w:t>人</w:t>
                  </w:r>
                </w:p>
              </w:tc>
            </w:tr>
            <w:tr w:rsidR="00D05EA9">
              <w:trPr>
                <w:trHeight w:val="340"/>
                <w:jc w:val="center"/>
              </w:trPr>
              <w:tc>
                <w:tcPr>
                  <w:tcW w:w="458" w:type="pct"/>
                  <w:vMerge/>
                  <w:vAlign w:val="center"/>
                </w:tcPr>
                <w:p w:rsidR="00D05EA9" w:rsidRDefault="00D05EA9">
                  <w:pPr>
                    <w:jc w:val="center"/>
                    <w:rPr>
                      <w:bCs/>
                      <w:szCs w:val="21"/>
                    </w:rPr>
                  </w:pPr>
                </w:p>
              </w:tc>
              <w:tc>
                <w:tcPr>
                  <w:tcW w:w="977" w:type="pct"/>
                  <w:vAlign w:val="center"/>
                </w:tcPr>
                <w:p w:rsidR="00D05EA9" w:rsidRDefault="00D05EA9">
                  <w:pPr>
                    <w:adjustRightInd w:val="0"/>
                    <w:snapToGrid w:val="0"/>
                    <w:jc w:val="center"/>
                    <w:rPr>
                      <w:szCs w:val="21"/>
                    </w:rPr>
                  </w:pPr>
                  <w:r>
                    <w:rPr>
                      <w:rFonts w:hint="eastAsia"/>
                      <w:szCs w:val="21"/>
                    </w:rPr>
                    <w:t>礼河村</w:t>
                  </w:r>
                </w:p>
              </w:tc>
              <w:tc>
                <w:tcPr>
                  <w:tcW w:w="555" w:type="pct"/>
                  <w:vMerge/>
                  <w:vAlign w:val="center"/>
                </w:tcPr>
                <w:p w:rsidR="00D05EA9" w:rsidRDefault="00D05EA9">
                  <w:pPr>
                    <w:jc w:val="center"/>
                    <w:rPr>
                      <w:bCs/>
                      <w:szCs w:val="21"/>
                    </w:rPr>
                  </w:pPr>
                </w:p>
              </w:tc>
              <w:tc>
                <w:tcPr>
                  <w:tcW w:w="622" w:type="pct"/>
                  <w:vMerge/>
                  <w:vAlign w:val="center"/>
                </w:tcPr>
                <w:p w:rsidR="00D05EA9" w:rsidRDefault="00D05EA9">
                  <w:pPr>
                    <w:jc w:val="center"/>
                    <w:rPr>
                      <w:bCs/>
                      <w:szCs w:val="21"/>
                    </w:rPr>
                  </w:pPr>
                </w:p>
              </w:tc>
              <w:tc>
                <w:tcPr>
                  <w:tcW w:w="954" w:type="pct"/>
                  <w:vAlign w:val="center"/>
                </w:tcPr>
                <w:p w:rsidR="00D05EA9" w:rsidRDefault="00D05EA9" w:rsidP="007038C1">
                  <w:pPr>
                    <w:adjustRightInd w:val="0"/>
                    <w:snapToGrid w:val="0"/>
                    <w:jc w:val="center"/>
                    <w:rPr>
                      <w:szCs w:val="21"/>
                    </w:rPr>
                  </w:pPr>
                  <w:r>
                    <w:rPr>
                      <w:rFonts w:hint="eastAsia"/>
                      <w:szCs w:val="21"/>
                    </w:rPr>
                    <w:t>SW</w:t>
                  </w:r>
                </w:p>
              </w:tc>
              <w:tc>
                <w:tcPr>
                  <w:tcW w:w="710" w:type="pct"/>
                  <w:vAlign w:val="center"/>
                </w:tcPr>
                <w:p w:rsidR="00D05EA9" w:rsidRDefault="00D05EA9">
                  <w:pPr>
                    <w:pStyle w:val="af9"/>
                    <w:rPr>
                      <w:rFonts w:ascii="Times New Roman" w:hAnsi="Times New Roman"/>
                      <w:sz w:val="21"/>
                      <w:szCs w:val="21"/>
                    </w:rPr>
                  </w:pPr>
                  <w:r>
                    <w:rPr>
                      <w:rFonts w:ascii="Times New Roman" w:hAnsi="Times New Roman" w:hint="eastAsia"/>
                      <w:sz w:val="21"/>
                      <w:szCs w:val="21"/>
                    </w:rPr>
                    <w:t>450</w:t>
                  </w:r>
                </w:p>
              </w:tc>
              <w:tc>
                <w:tcPr>
                  <w:tcW w:w="724" w:type="pct"/>
                  <w:vAlign w:val="center"/>
                </w:tcPr>
                <w:p w:rsidR="00D05EA9" w:rsidRDefault="00D05EA9">
                  <w:pPr>
                    <w:pStyle w:val="af9"/>
                    <w:rPr>
                      <w:rFonts w:ascii="Times New Roman" w:hAnsi="Times New Roman"/>
                      <w:sz w:val="21"/>
                      <w:szCs w:val="21"/>
                    </w:rPr>
                  </w:pPr>
                  <w:r>
                    <w:rPr>
                      <w:rFonts w:ascii="Times New Roman" w:hAnsi="Times New Roman" w:hint="eastAsia"/>
                      <w:sz w:val="21"/>
                      <w:szCs w:val="21"/>
                    </w:rPr>
                    <w:t>2000</w:t>
                  </w:r>
                  <w:r>
                    <w:rPr>
                      <w:rFonts w:ascii="Times New Roman" w:hAnsi="Times New Roman" w:hint="eastAsia"/>
                      <w:sz w:val="21"/>
                      <w:szCs w:val="21"/>
                    </w:rPr>
                    <w:t>人</w:t>
                  </w:r>
                </w:p>
              </w:tc>
            </w:tr>
            <w:tr w:rsidR="00B32F57">
              <w:trPr>
                <w:trHeight w:val="340"/>
                <w:jc w:val="center"/>
              </w:trPr>
              <w:tc>
                <w:tcPr>
                  <w:tcW w:w="458" w:type="pct"/>
                  <w:vMerge/>
                  <w:vAlign w:val="center"/>
                </w:tcPr>
                <w:p w:rsidR="00B32F57" w:rsidRDefault="00B32F57">
                  <w:pPr>
                    <w:jc w:val="center"/>
                    <w:rPr>
                      <w:bCs/>
                      <w:szCs w:val="21"/>
                    </w:rPr>
                  </w:pPr>
                </w:p>
              </w:tc>
              <w:tc>
                <w:tcPr>
                  <w:tcW w:w="977" w:type="pct"/>
                  <w:vAlign w:val="center"/>
                </w:tcPr>
                <w:p w:rsidR="00B32F57" w:rsidRDefault="00FA4406">
                  <w:pPr>
                    <w:tabs>
                      <w:tab w:val="left" w:pos="1021"/>
                    </w:tabs>
                    <w:adjustRightInd w:val="0"/>
                    <w:snapToGrid w:val="0"/>
                    <w:jc w:val="center"/>
                    <w:rPr>
                      <w:rFonts w:ascii="宋体" w:hAnsi="宋体"/>
                      <w:szCs w:val="21"/>
                    </w:rPr>
                  </w:pPr>
                  <w:r>
                    <w:rPr>
                      <w:rFonts w:ascii="宋体" w:hAnsi="宋体" w:hint="eastAsia"/>
                      <w:szCs w:val="21"/>
                    </w:rPr>
                    <w:t>礼河实验学校</w:t>
                  </w:r>
                </w:p>
              </w:tc>
              <w:tc>
                <w:tcPr>
                  <w:tcW w:w="555" w:type="pct"/>
                  <w:vMerge/>
                  <w:vAlign w:val="center"/>
                </w:tcPr>
                <w:p w:rsidR="00B32F57" w:rsidRDefault="00B32F57">
                  <w:pPr>
                    <w:jc w:val="center"/>
                    <w:rPr>
                      <w:bCs/>
                      <w:szCs w:val="21"/>
                    </w:rPr>
                  </w:pPr>
                </w:p>
              </w:tc>
              <w:tc>
                <w:tcPr>
                  <w:tcW w:w="622" w:type="pct"/>
                  <w:vMerge/>
                  <w:vAlign w:val="center"/>
                </w:tcPr>
                <w:p w:rsidR="00B32F57" w:rsidRDefault="00B32F57">
                  <w:pPr>
                    <w:jc w:val="center"/>
                    <w:rPr>
                      <w:bCs/>
                      <w:szCs w:val="21"/>
                    </w:rPr>
                  </w:pPr>
                </w:p>
              </w:tc>
              <w:tc>
                <w:tcPr>
                  <w:tcW w:w="954" w:type="pct"/>
                  <w:vAlign w:val="center"/>
                </w:tcPr>
                <w:p w:rsidR="00B32F57" w:rsidRDefault="00FA4406">
                  <w:pPr>
                    <w:adjustRightInd w:val="0"/>
                    <w:snapToGrid w:val="0"/>
                    <w:jc w:val="center"/>
                    <w:rPr>
                      <w:bCs/>
                      <w:szCs w:val="21"/>
                    </w:rPr>
                  </w:pPr>
                  <w:r>
                    <w:rPr>
                      <w:rFonts w:hint="eastAsia"/>
                      <w:bCs/>
                      <w:szCs w:val="21"/>
                    </w:rPr>
                    <w:t>SW</w:t>
                  </w:r>
                </w:p>
              </w:tc>
              <w:tc>
                <w:tcPr>
                  <w:tcW w:w="710"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290</w:t>
                  </w:r>
                </w:p>
              </w:tc>
              <w:tc>
                <w:tcPr>
                  <w:tcW w:w="724"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600</w:t>
                  </w:r>
                  <w:r>
                    <w:rPr>
                      <w:rFonts w:hint="eastAsia"/>
                      <w:bCs/>
                      <w:sz w:val="21"/>
                      <w:szCs w:val="21"/>
                    </w:rPr>
                    <w:t>人</w:t>
                  </w:r>
                </w:p>
              </w:tc>
            </w:tr>
          </w:tbl>
          <w:p w:rsidR="00B32F57" w:rsidRDefault="00FA4406">
            <w:pPr>
              <w:jc w:val="left"/>
              <w:rPr>
                <w:rFonts w:ascii="宋体" w:hAnsi="宋体" w:cs="宋体"/>
                <w:b/>
                <w:szCs w:val="21"/>
              </w:rPr>
            </w:pPr>
            <w:r>
              <w:rPr>
                <w:rFonts w:ascii="宋体" w:hAnsi="宋体" w:cs="宋体" w:hint="eastAsia"/>
                <w:b/>
                <w:szCs w:val="21"/>
              </w:rPr>
              <w:t>注：</w:t>
            </w:r>
            <w:r>
              <w:rPr>
                <w:rFonts w:hint="eastAsia"/>
                <w:b/>
                <w:bCs/>
                <w:szCs w:val="21"/>
              </w:rPr>
              <w:t>本项目以生产车间</w:t>
            </w:r>
            <w:r w:rsidR="003A5B7F">
              <w:rPr>
                <w:rFonts w:hint="eastAsia"/>
                <w:b/>
                <w:bCs/>
                <w:szCs w:val="21"/>
              </w:rPr>
              <w:t>边界</w:t>
            </w:r>
            <w:r>
              <w:rPr>
                <w:rFonts w:hint="eastAsia"/>
                <w:b/>
                <w:bCs/>
                <w:szCs w:val="21"/>
              </w:rPr>
              <w:t>为起点</w:t>
            </w:r>
            <w:r>
              <w:rPr>
                <w:rFonts w:ascii="宋体" w:hAnsi="宋体" w:cs="宋体" w:hint="eastAsia"/>
                <w:b/>
                <w:szCs w:val="21"/>
              </w:rPr>
              <w:t>。</w:t>
            </w:r>
          </w:p>
          <w:p w:rsidR="00B32F57" w:rsidRPr="00C84D0F" w:rsidRDefault="00FA4406">
            <w:pPr>
              <w:spacing w:line="360" w:lineRule="auto"/>
              <w:ind w:firstLineChars="200" w:firstLine="480"/>
              <w:rPr>
                <w:bCs/>
                <w:sz w:val="24"/>
              </w:rPr>
            </w:pPr>
            <w:r w:rsidRPr="00C84D0F">
              <w:rPr>
                <w:bCs/>
                <w:sz w:val="24"/>
              </w:rPr>
              <w:t>2</w:t>
            </w:r>
            <w:r w:rsidRPr="00C84D0F">
              <w:rPr>
                <w:bCs/>
                <w:sz w:val="24"/>
              </w:rPr>
              <w:t>、声环境</w:t>
            </w:r>
          </w:p>
          <w:p w:rsidR="00B32F57" w:rsidRPr="00C84D0F" w:rsidRDefault="00FA4406">
            <w:pPr>
              <w:spacing w:line="360" w:lineRule="auto"/>
              <w:ind w:firstLineChars="200" w:firstLine="480"/>
              <w:rPr>
                <w:bCs/>
                <w:sz w:val="24"/>
              </w:rPr>
            </w:pPr>
            <w:r w:rsidRPr="00C84D0F">
              <w:rPr>
                <w:bCs/>
                <w:sz w:val="24"/>
              </w:rPr>
              <w:t>本项目周边</w:t>
            </w:r>
            <w:r w:rsidRPr="00C84D0F">
              <w:rPr>
                <w:bCs/>
                <w:sz w:val="24"/>
              </w:rPr>
              <w:t>50m</w:t>
            </w:r>
            <w:r w:rsidRPr="00C84D0F">
              <w:rPr>
                <w:bCs/>
                <w:sz w:val="24"/>
              </w:rPr>
              <w:t>范围内无环境敏感点。</w:t>
            </w:r>
          </w:p>
          <w:p w:rsidR="00B32F57" w:rsidRPr="00C84D0F" w:rsidRDefault="00FA4406">
            <w:pPr>
              <w:spacing w:line="360" w:lineRule="auto"/>
              <w:ind w:firstLineChars="200" w:firstLine="480"/>
              <w:rPr>
                <w:bCs/>
                <w:sz w:val="24"/>
              </w:rPr>
            </w:pPr>
            <w:r w:rsidRPr="00C84D0F">
              <w:rPr>
                <w:bCs/>
                <w:sz w:val="24"/>
              </w:rPr>
              <w:t>3</w:t>
            </w:r>
            <w:r w:rsidRPr="00C84D0F">
              <w:rPr>
                <w:bCs/>
                <w:sz w:val="24"/>
              </w:rPr>
              <w:t>、地下水环境</w:t>
            </w:r>
          </w:p>
          <w:p w:rsidR="00B32F57" w:rsidRPr="00C84D0F" w:rsidRDefault="00FA4406">
            <w:pPr>
              <w:spacing w:line="360" w:lineRule="auto"/>
              <w:ind w:firstLineChars="200" w:firstLine="480"/>
              <w:rPr>
                <w:bCs/>
                <w:sz w:val="24"/>
              </w:rPr>
            </w:pPr>
            <w:r w:rsidRPr="00C84D0F">
              <w:rPr>
                <w:bCs/>
                <w:sz w:val="24"/>
              </w:rPr>
              <w:t>厂界外</w:t>
            </w:r>
            <w:r w:rsidRPr="00C84D0F">
              <w:rPr>
                <w:bCs/>
                <w:sz w:val="24"/>
              </w:rPr>
              <w:t>500m</w:t>
            </w:r>
            <w:r w:rsidRPr="00C84D0F">
              <w:rPr>
                <w:bCs/>
                <w:sz w:val="24"/>
              </w:rPr>
              <w:t>范围内无地下水集中式饮用水水源和热水、矿泉水、温泉等特殊地下水资源。</w:t>
            </w:r>
          </w:p>
          <w:p w:rsidR="00B32F57" w:rsidRPr="00C84D0F" w:rsidRDefault="00FA4406">
            <w:pPr>
              <w:adjustRightInd w:val="0"/>
              <w:snapToGrid w:val="0"/>
              <w:spacing w:line="360" w:lineRule="auto"/>
              <w:ind w:firstLine="482"/>
              <w:rPr>
                <w:bCs/>
                <w:sz w:val="24"/>
              </w:rPr>
            </w:pPr>
            <w:r w:rsidRPr="00C84D0F">
              <w:rPr>
                <w:bCs/>
                <w:sz w:val="24"/>
              </w:rPr>
              <w:t>4</w:t>
            </w:r>
            <w:r w:rsidRPr="00C84D0F">
              <w:rPr>
                <w:bCs/>
                <w:sz w:val="24"/>
              </w:rPr>
              <w:t>、生态环境</w:t>
            </w:r>
          </w:p>
          <w:p w:rsidR="00B32F57" w:rsidRDefault="00FA4406">
            <w:pPr>
              <w:autoSpaceDE w:val="0"/>
              <w:autoSpaceDN w:val="0"/>
              <w:adjustRightInd w:val="0"/>
              <w:snapToGrid w:val="0"/>
              <w:jc w:val="center"/>
            </w:pPr>
            <w:r>
              <w:rPr>
                <w:b/>
                <w:bCs/>
                <w:sz w:val="24"/>
              </w:rPr>
              <w:t>表</w:t>
            </w:r>
            <w:r>
              <w:rPr>
                <w:rFonts w:hint="eastAsia"/>
                <w:b/>
                <w:bCs/>
                <w:sz w:val="24"/>
              </w:rPr>
              <w:t>3-7</w:t>
            </w:r>
            <w:r>
              <w:rPr>
                <w:b/>
                <w:bCs/>
                <w:sz w:val="24"/>
              </w:rPr>
              <w:t xml:space="preserve"> </w:t>
            </w:r>
            <w:r>
              <w:rPr>
                <w:rFonts w:hint="eastAsia"/>
                <w:b/>
                <w:bCs/>
                <w:sz w:val="24"/>
              </w:rPr>
              <w:t xml:space="preserve"> </w:t>
            </w:r>
            <w:r>
              <w:rPr>
                <w:b/>
                <w:bCs/>
                <w:sz w:val="24"/>
              </w:rPr>
              <w:t>项目环境保护目标一览表</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tblPr>
            <w:tblGrid>
              <w:gridCol w:w="931"/>
              <w:gridCol w:w="1367"/>
              <w:gridCol w:w="636"/>
              <w:gridCol w:w="1078"/>
              <w:gridCol w:w="1348"/>
              <w:gridCol w:w="2614"/>
            </w:tblGrid>
            <w:tr w:rsidR="00B32F57">
              <w:trPr>
                <w:cantSplit/>
                <w:trHeight w:val="509"/>
                <w:jc w:val="center"/>
              </w:trPr>
              <w:tc>
                <w:tcPr>
                  <w:tcW w:w="584" w:type="pct"/>
                  <w:vAlign w:val="center"/>
                </w:tcPr>
                <w:p w:rsidR="00B32F57" w:rsidRDefault="00FA4406">
                  <w:pPr>
                    <w:adjustRightInd w:val="0"/>
                    <w:snapToGrid w:val="0"/>
                    <w:jc w:val="center"/>
                    <w:rPr>
                      <w:rFonts w:ascii="宋体" w:hAnsi="宋体"/>
                      <w:b/>
                      <w:szCs w:val="21"/>
                    </w:rPr>
                  </w:pPr>
                  <w:r>
                    <w:rPr>
                      <w:rFonts w:ascii="宋体" w:hAnsi="宋体" w:hint="eastAsia"/>
                      <w:b/>
                      <w:szCs w:val="21"/>
                    </w:rPr>
                    <w:t>环境</w:t>
                  </w:r>
                </w:p>
              </w:tc>
              <w:tc>
                <w:tcPr>
                  <w:tcW w:w="857" w:type="pct"/>
                  <w:vAlign w:val="center"/>
                </w:tcPr>
                <w:p w:rsidR="00B32F57" w:rsidRDefault="00FA4406">
                  <w:pPr>
                    <w:adjustRightInd w:val="0"/>
                    <w:snapToGrid w:val="0"/>
                    <w:jc w:val="center"/>
                    <w:rPr>
                      <w:rFonts w:ascii="宋体" w:hAnsi="宋体"/>
                      <w:b/>
                      <w:szCs w:val="21"/>
                    </w:rPr>
                  </w:pPr>
                  <w:r>
                    <w:rPr>
                      <w:rFonts w:ascii="宋体" w:hAnsi="宋体" w:hint="eastAsia"/>
                      <w:b/>
                      <w:szCs w:val="21"/>
                    </w:rPr>
                    <w:t>环境保护对象</w:t>
                  </w:r>
                </w:p>
              </w:tc>
              <w:tc>
                <w:tcPr>
                  <w:tcW w:w="399" w:type="pct"/>
                  <w:vAlign w:val="center"/>
                </w:tcPr>
                <w:p w:rsidR="00B32F57" w:rsidRDefault="00FA4406">
                  <w:pPr>
                    <w:adjustRightInd w:val="0"/>
                    <w:snapToGrid w:val="0"/>
                    <w:jc w:val="center"/>
                    <w:rPr>
                      <w:rFonts w:ascii="宋体" w:hAnsi="宋体"/>
                      <w:b/>
                      <w:szCs w:val="21"/>
                    </w:rPr>
                  </w:pPr>
                  <w:r>
                    <w:rPr>
                      <w:rFonts w:ascii="宋体" w:hAnsi="宋体" w:hint="eastAsia"/>
                      <w:b/>
                      <w:szCs w:val="21"/>
                    </w:rPr>
                    <w:t>方位</w:t>
                  </w:r>
                </w:p>
              </w:tc>
              <w:tc>
                <w:tcPr>
                  <w:tcW w:w="676" w:type="pct"/>
                  <w:vAlign w:val="center"/>
                </w:tcPr>
                <w:p w:rsidR="00B32F57" w:rsidRDefault="00FA4406">
                  <w:pPr>
                    <w:adjustRightInd w:val="0"/>
                    <w:snapToGrid w:val="0"/>
                    <w:jc w:val="center"/>
                    <w:rPr>
                      <w:rFonts w:ascii="宋体" w:hAnsi="宋体"/>
                      <w:b/>
                      <w:szCs w:val="21"/>
                    </w:rPr>
                  </w:pPr>
                  <w:r>
                    <w:rPr>
                      <w:rFonts w:ascii="宋体" w:hAnsi="宋体" w:hint="eastAsia"/>
                      <w:b/>
                      <w:szCs w:val="21"/>
                    </w:rPr>
                    <w:t>距离</w:t>
                  </w:r>
                  <w:r w:rsidR="00933653">
                    <w:rPr>
                      <w:rFonts w:ascii="宋体" w:hAnsi="宋体" w:hint="eastAsia"/>
                      <w:b/>
                      <w:szCs w:val="21"/>
                    </w:rPr>
                    <w:t>（m）</w:t>
                  </w:r>
                </w:p>
              </w:tc>
              <w:tc>
                <w:tcPr>
                  <w:tcW w:w="845" w:type="pct"/>
                  <w:vAlign w:val="center"/>
                </w:tcPr>
                <w:p w:rsidR="00B32F57" w:rsidRDefault="00FA4406">
                  <w:pPr>
                    <w:adjustRightInd w:val="0"/>
                    <w:snapToGrid w:val="0"/>
                    <w:jc w:val="center"/>
                    <w:rPr>
                      <w:rFonts w:ascii="宋体" w:hAnsi="宋体"/>
                      <w:b/>
                      <w:szCs w:val="21"/>
                    </w:rPr>
                  </w:pPr>
                  <w:r>
                    <w:rPr>
                      <w:rFonts w:ascii="宋体" w:hAnsi="宋体" w:hint="eastAsia"/>
                      <w:b/>
                      <w:szCs w:val="21"/>
                    </w:rPr>
                    <w:t>规模</w:t>
                  </w:r>
                </w:p>
              </w:tc>
              <w:tc>
                <w:tcPr>
                  <w:tcW w:w="1639" w:type="pct"/>
                  <w:tcBorders>
                    <w:bottom w:val="single" w:sz="4" w:space="0" w:color="auto"/>
                  </w:tcBorders>
                  <w:vAlign w:val="center"/>
                </w:tcPr>
                <w:p w:rsidR="00B32F57" w:rsidRDefault="00FA4406">
                  <w:pPr>
                    <w:adjustRightInd w:val="0"/>
                    <w:snapToGrid w:val="0"/>
                    <w:jc w:val="center"/>
                    <w:rPr>
                      <w:rFonts w:ascii="宋体" w:hAnsi="宋体"/>
                      <w:b/>
                      <w:szCs w:val="21"/>
                    </w:rPr>
                  </w:pPr>
                  <w:r>
                    <w:rPr>
                      <w:rFonts w:ascii="宋体" w:hAnsi="宋体" w:hint="eastAsia"/>
                      <w:b/>
                      <w:szCs w:val="21"/>
                    </w:rPr>
                    <w:t>环境功能</w:t>
                  </w:r>
                </w:p>
              </w:tc>
            </w:tr>
            <w:tr w:rsidR="00B32F57">
              <w:trPr>
                <w:cantSplit/>
                <w:trHeight w:val="924"/>
                <w:jc w:val="center"/>
              </w:trPr>
              <w:tc>
                <w:tcPr>
                  <w:tcW w:w="584" w:type="pct"/>
                  <w:vMerge w:val="restart"/>
                  <w:vAlign w:val="center"/>
                </w:tcPr>
                <w:p w:rsidR="00B32F57" w:rsidRDefault="00FA4406">
                  <w:pPr>
                    <w:adjustRightInd w:val="0"/>
                    <w:snapToGrid w:val="0"/>
                    <w:jc w:val="center"/>
                    <w:rPr>
                      <w:rFonts w:ascii="宋体" w:hAnsi="宋体"/>
                      <w:szCs w:val="21"/>
                    </w:rPr>
                  </w:pPr>
                  <w:r>
                    <w:rPr>
                      <w:rFonts w:ascii="宋体" w:hAnsi="宋体" w:hint="eastAsia"/>
                      <w:szCs w:val="21"/>
                    </w:rPr>
                    <w:t>生态环境</w:t>
                  </w:r>
                </w:p>
              </w:tc>
              <w:tc>
                <w:tcPr>
                  <w:tcW w:w="857" w:type="pct"/>
                  <w:vAlign w:val="center"/>
                </w:tcPr>
                <w:p w:rsidR="00B32F57" w:rsidRDefault="00FA4406">
                  <w:pPr>
                    <w:adjustRightInd w:val="0"/>
                    <w:snapToGrid w:val="0"/>
                    <w:jc w:val="center"/>
                    <w:rPr>
                      <w:szCs w:val="21"/>
                    </w:rPr>
                  </w:pPr>
                  <w:r>
                    <w:rPr>
                      <w:rFonts w:hint="eastAsia"/>
                      <w:szCs w:val="21"/>
                    </w:rPr>
                    <w:t>淹城森林公园</w:t>
                  </w:r>
                </w:p>
              </w:tc>
              <w:tc>
                <w:tcPr>
                  <w:tcW w:w="399" w:type="pct"/>
                  <w:vAlign w:val="center"/>
                </w:tcPr>
                <w:p w:rsidR="00B32F57" w:rsidRDefault="00FA4406">
                  <w:pPr>
                    <w:adjustRightInd w:val="0"/>
                    <w:snapToGrid w:val="0"/>
                    <w:jc w:val="center"/>
                    <w:rPr>
                      <w:szCs w:val="21"/>
                    </w:rPr>
                  </w:pPr>
                  <w:r>
                    <w:rPr>
                      <w:rFonts w:hint="eastAsia"/>
                      <w:szCs w:val="21"/>
                    </w:rPr>
                    <w:t>SE</w:t>
                  </w:r>
                </w:p>
              </w:tc>
              <w:tc>
                <w:tcPr>
                  <w:tcW w:w="676" w:type="pct"/>
                  <w:vAlign w:val="center"/>
                </w:tcPr>
                <w:p w:rsidR="00B32F57" w:rsidRDefault="00FA4406">
                  <w:pPr>
                    <w:adjustRightInd w:val="0"/>
                    <w:snapToGrid w:val="0"/>
                    <w:jc w:val="center"/>
                    <w:rPr>
                      <w:szCs w:val="21"/>
                    </w:rPr>
                  </w:pPr>
                  <w:r>
                    <w:rPr>
                      <w:rFonts w:hint="eastAsia"/>
                      <w:szCs w:val="21"/>
                    </w:rPr>
                    <w:t>8700</w:t>
                  </w:r>
                </w:p>
              </w:tc>
              <w:tc>
                <w:tcPr>
                  <w:tcW w:w="845" w:type="pct"/>
                  <w:vAlign w:val="center"/>
                </w:tcPr>
                <w:p w:rsidR="00B32F57" w:rsidRDefault="00FA4406">
                  <w:pPr>
                    <w:adjustRightInd w:val="0"/>
                    <w:snapToGrid w:val="0"/>
                    <w:jc w:val="center"/>
                    <w:rPr>
                      <w:szCs w:val="21"/>
                    </w:rPr>
                  </w:pPr>
                  <w:r>
                    <w:rPr>
                      <w:szCs w:val="21"/>
                    </w:rPr>
                    <w:t>生态空间管控区域范围</w:t>
                  </w:r>
                  <w:r w:rsidR="009928D5">
                    <w:rPr>
                      <w:rFonts w:hint="eastAsia"/>
                      <w:szCs w:val="21"/>
                    </w:rPr>
                    <w:t>1.56</w:t>
                  </w:r>
                  <w:r>
                    <w:rPr>
                      <w:szCs w:val="21"/>
                    </w:rPr>
                    <w:t>km</w:t>
                  </w:r>
                  <w:r>
                    <w:rPr>
                      <w:szCs w:val="21"/>
                      <w:vertAlign w:val="superscript"/>
                    </w:rPr>
                    <w:t>2</w:t>
                  </w:r>
                </w:p>
              </w:tc>
              <w:tc>
                <w:tcPr>
                  <w:tcW w:w="1639" w:type="pct"/>
                  <w:vAlign w:val="center"/>
                </w:tcPr>
                <w:p w:rsidR="00B32F57" w:rsidRDefault="00FA4406">
                  <w:pPr>
                    <w:adjustRightInd w:val="0"/>
                    <w:snapToGrid w:val="0"/>
                    <w:jc w:val="center"/>
                    <w:rPr>
                      <w:szCs w:val="21"/>
                    </w:rPr>
                  </w:pPr>
                  <w:r>
                    <w:rPr>
                      <w:szCs w:val="21"/>
                    </w:rPr>
                    <w:t>《省政府关于印发江苏省生态空间管控区域规划的通知》</w:t>
                  </w:r>
                  <w:r>
                    <w:rPr>
                      <w:szCs w:val="21"/>
                    </w:rPr>
                    <w:t>(</w:t>
                  </w:r>
                  <w:r>
                    <w:rPr>
                      <w:rFonts w:ascii="宋体" w:hAnsi="宋体"/>
                      <w:szCs w:val="21"/>
                    </w:rPr>
                    <w:t>苏政发</w:t>
                  </w:r>
                  <w:r>
                    <w:rPr>
                      <w:szCs w:val="21"/>
                    </w:rPr>
                    <w:t>[2020]1</w:t>
                  </w:r>
                  <w:r>
                    <w:rPr>
                      <w:rFonts w:ascii="宋体" w:hAnsi="宋体"/>
                      <w:szCs w:val="21"/>
                    </w:rPr>
                    <w:t>号</w:t>
                  </w:r>
                  <w:r>
                    <w:rPr>
                      <w:szCs w:val="21"/>
                    </w:rPr>
                    <w:t>)</w:t>
                  </w:r>
                  <w:r>
                    <w:rPr>
                      <w:rFonts w:hint="eastAsia"/>
                      <w:szCs w:val="21"/>
                    </w:rPr>
                    <w:t>自然与人文景观保护</w:t>
                  </w:r>
                </w:p>
              </w:tc>
            </w:tr>
            <w:tr w:rsidR="00B32F57">
              <w:trPr>
                <w:cantSplit/>
                <w:trHeight w:val="924"/>
                <w:jc w:val="center"/>
              </w:trPr>
              <w:tc>
                <w:tcPr>
                  <w:tcW w:w="584" w:type="pct"/>
                  <w:vMerge/>
                  <w:vAlign w:val="center"/>
                </w:tcPr>
                <w:p w:rsidR="00B32F57" w:rsidRDefault="00B32F57">
                  <w:pPr>
                    <w:adjustRightInd w:val="0"/>
                    <w:snapToGrid w:val="0"/>
                    <w:jc w:val="center"/>
                    <w:rPr>
                      <w:rFonts w:ascii="宋体" w:hAnsi="宋体"/>
                      <w:szCs w:val="21"/>
                    </w:rPr>
                  </w:pPr>
                </w:p>
              </w:tc>
              <w:tc>
                <w:tcPr>
                  <w:tcW w:w="857" w:type="pct"/>
                  <w:vAlign w:val="center"/>
                </w:tcPr>
                <w:p w:rsidR="00B32F57" w:rsidRDefault="00FA4406">
                  <w:pPr>
                    <w:adjustRightInd w:val="0"/>
                    <w:snapToGrid w:val="0"/>
                    <w:jc w:val="center"/>
                    <w:rPr>
                      <w:szCs w:val="21"/>
                    </w:rPr>
                  </w:pPr>
                  <w:r>
                    <w:rPr>
                      <w:szCs w:val="21"/>
                    </w:rPr>
                    <w:t>滆湖</w:t>
                  </w:r>
                  <w:r>
                    <w:rPr>
                      <w:rFonts w:hint="eastAsia"/>
                      <w:szCs w:val="21"/>
                    </w:rPr>
                    <w:t>饮用水水源保护区</w:t>
                  </w:r>
                </w:p>
              </w:tc>
              <w:tc>
                <w:tcPr>
                  <w:tcW w:w="399" w:type="pct"/>
                  <w:vAlign w:val="center"/>
                </w:tcPr>
                <w:p w:rsidR="00B32F57" w:rsidRDefault="00FA4406">
                  <w:pPr>
                    <w:adjustRightInd w:val="0"/>
                    <w:snapToGrid w:val="0"/>
                    <w:jc w:val="center"/>
                    <w:rPr>
                      <w:szCs w:val="21"/>
                    </w:rPr>
                  </w:pPr>
                  <w:r>
                    <w:rPr>
                      <w:rFonts w:hint="eastAsia"/>
                      <w:szCs w:val="21"/>
                    </w:rPr>
                    <w:t>SE</w:t>
                  </w:r>
                </w:p>
              </w:tc>
              <w:tc>
                <w:tcPr>
                  <w:tcW w:w="676" w:type="pct"/>
                  <w:vAlign w:val="center"/>
                </w:tcPr>
                <w:p w:rsidR="00B32F57" w:rsidRDefault="00FA4406">
                  <w:pPr>
                    <w:adjustRightInd w:val="0"/>
                    <w:snapToGrid w:val="0"/>
                    <w:jc w:val="center"/>
                    <w:rPr>
                      <w:szCs w:val="21"/>
                    </w:rPr>
                  </w:pPr>
                  <w:r>
                    <w:rPr>
                      <w:rFonts w:hint="eastAsia"/>
                      <w:szCs w:val="21"/>
                    </w:rPr>
                    <w:t>8000</w:t>
                  </w:r>
                </w:p>
              </w:tc>
              <w:tc>
                <w:tcPr>
                  <w:tcW w:w="845" w:type="pct"/>
                  <w:vAlign w:val="center"/>
                </w:tcPr>
                <w:p w:rsidR="00B32F57" w:rsidRDefault="00FA4406" w:rsidP="009928D5">
                  <w:pPr>
                    <w:adjustRightInd w:val="0"/>
                    <w:snapToGrid w:val="0"/>
                    <w:jc w:val="center"/>
                    <w:rPr>
                      <w:szCs w:val="21"/>
                    </w:rPr>
                  </w:pPr>
                  <w:r>
                    <w:rPr>
                      <w:szCs w:val="21"/>
                    </w:rPr>
                    <w:t>国家级生态保护红线范围</w:t>
                  </w:r>
                  <w:r>
                    <w:rPr>
                      <w:szCs w:val="21"/>
                    </w:rPr>
                    <w:t>24.40km</w:t>
                  </w:r>
                  <w:r>
                    <w:rPr>
                      <w:szCs w:val="21"/>
                      <w:vertAlign w:val="superscript"/>
                    </w:rPr>
                    <w:t>2</w:t>
                  </w:r>
                </w:p>
              </w:tc>
              <w:tc>
                <w:tcPr>
                  <w:tcW w:w="1639" w:type="pct"/>
                  <w:vAlign w:val="center"/>
                </w:tcPr>
                <w:p w:rsidR="00B32F57" w:rsidRDefault="00FA4406">
                  <w:pPr>
                    <w:adjustRightInd w:val="0"/>
                    <w:snapToGrid w:val="0"/>
                    <w:jc w:val="center"/>
                    <w:rPr>
                      <w:szCs w:val="21"/>
                    </w:rPr>
                  </w:pPr>
                  <w:r>
                    <w:rPr>
                      <w:szCs w:val="21"/>
                    </w:rPr>
                    <w:t>《省政府关于印发江苏省生态空间管控区域规划的通知》</w:t>
                  </w:r>
                  <w:r>
                    <w:rPr>
                      <w:szCs w:val="21"/>
                    </w:rPr>
                    <w:t>(</w:t>
                  </w:r>
                  <w:r>
                    <w:rPr>
                      <w:rFonts w:ascii="宋体" w:hAnsi="宋体"/>
                      <w:szCs w:val="21"/>
                    </w:rPr>
                    <w:t>苏政发</w:t>
                  </w:r>
                  <w:r>
                    <w:rPr>
                      <w:szCs w:val="21"/>
                    </w:rPr>
                    <w:t>[2020]1</w:t>
                  </w:r>
                  <w:r>
                    <w:rPr>
                      <w:rFonts w:ascii="宋体" w:hAnsi="宋体"/>
                      <w:szCs w:val="21"/>
                    </w:rPr>
                    <w:t>号</w:t>
                  </w:r>
                  <w:r>
                    <w:rPr>
                      <w:szCs w:val="21"/>
                    </w:rPr>
                    <w:t>)</w:t>
                  </w:r>
                  <w:r>
                    <w:rPr>
                      <w:rFonts w:hint="eastAsia"/>
                      <w:szCs w:val="21"/>
                    </w:rPr>
                    <w:t>水源水质</w:t>
                  </w:r>
                  <w:r>
                    <w:rPr>
                      <w:szCs w:val="21"/>
                    </w:rPr>
                    <w:t>保护</w:t>
                  </w:r>
                </w:p>
              </w:tc>
            </w:tr>
            <w:tr w:rsidR="00B32F57">
              <w:trPr>
                <w:cantSplit/>
                <w:trHeight w:val="924"/>
                <w:jc w:val="center"/>
              </w:trPr>
              <w:tc>
                <w:tcPr>
                  <w:tcW w:w="584" w:type="pct"/>
                  <w:vMerge/>
                  <w:vAlign w:val="center"/>
                </w:tcPr>
                <w:p w:rsidR="00B32F57" w:rsidRDefault="00B32F57">
                  <w:pPr>
                    <w:adjustRightInd w:val="0"/>
                    <w:snapToGrid w:val="0"/>
                    <w:jc w:val="center"/>
                    <w:rPr>
                      <w:rFonts w:ascii="宋体" w:hAnsi="宋体"/>
                      <w:szCs w:val="21"/>
                    </w:rPr>
                  </w:pPr>
                </w:p>
              </w:tc>
              <w:tc>
                <w:tcPr>
                  <w:tcW w:w="857" w:type="pct"/>
                  <w:vAlign w:val="center"/>
                </w:tcPr>
                <w:p w:rsidR="00B32F57" w:rsidRDefault="00FA4406">
                  <w:pPr>
                    <w:adjustRightInd w:val="0"/>
                    <w:snapToGrid w:val="0"/>
                    <w:jc w:val="center"/>
                    <w:rPr>
                      <w:szCs w:val="21"/>
                    </w:rPr>
                  </w:pPr>
                  <w:r>
                    <w:rPr>
                      <w:rFonts w:hint="eastAsia"/>
                      <w:szCs w:val="21"/>
                    </w:rPr>
                    <w:t>滆湖重要湿地（武进区）</w:t>
                  </w:r>
                </w:p>
              </w:tc>
              <w:tc>
                <w:tcPr>
                  <w:tcW w:w="399" w:type="pct"/>
                  <w:vAlign w:val="center"/>
                </w:tcPr>
                <w:p w:rsidR="00B32F57" w:rsidRDefault="00FA4406">
                  <w:pPr>
                    <w:adjustRightInd w:val="0"/>
                    <w:snapToGrid w:val="0"/>
                    <w:jc w:val="center"/>
                    <w:rPr>
                      <w:szCs w:val="21"/>
                    </w:rPr>
                  </w:pPr>
                  <w:r>
                    <w:rPr>
                      <w:rFonts w:hint="eastAsia"/>
                      <w:szCs w:val="21"/>
                    </w:rPr>
                    <w:t>S</w:t>
                  </w:r>
                </w:p>
              </w:tc>
              <w:tc>
                <w:tcPr>
                  <w:tcW w:w="676" w:type="pct"/>
                  <w:vAlign w:val="center"/>
                </w:tcPr>
                <w:p w:rsidR="00B32F57" w:rsidRDefault="00FA4406">
                  <w:pPr>
                    <w:adjustRightInd w:val="0"/>
                    <w:snapToGrid w:val="0"/>
                    <w:jc w:val="center"/>
                    <w:rPr>
                      <w:szCs w:val="21"/>
                    </w:rPr>
                  </w:pPr>
                  <w:r>
                    <w:rPr>
                      <w:rFonts w:hint="eastAsia"/>
                      <w:szCs w:val="21"/>
                    </w:rPr>
                    <w:t>7500</w:t>
                  </w:r>
                </w:p>
              </w:tc>
              <w:tc>
                <w:tcPr>
                  <w:tcW w:w="845" w:type="pct"/>
                  <w:vAlign w:val="center"/>
                </w:tcPr>
                <w:p w:rsidR="00B32F57" w:rsidRDefault="00FA4406">
                  <w:pPr>
                    <w:adjustRightInd w:val="0"/>
                    <w:snapToGrid w:val="0"/>
                    <w:jc w:val="center"/>
                    <w:rPr>
                      <w:szCs w:val="21"/>
                    </w:rPr>
                  </w:pPr>
                  <w:r>
                    <w:rPr>
                      <w:szCs w:val="21"/>
                    </w:rPr>
                    <w:t>国家级生态保护红线范围</w:t>
                  </w:r>
                  <w:r w:rsidR="009928D5">
                    <w:rPr>
                      <w:rFonts w:hint="eastAsia"/>
                      <w:szCs w:val="21"/>
                    </w:rPr>
                    <w:t>118.14</w:t>
                  </w:r>
                  <w:r>
                    <w:rPr>
                      <w:szCs w:val="21"/>
                    </w:rPr>
                    <w:t>km</w:t>
                  </w:r>
                  <w:r>
                    <w:rPr>
                      <w:szCs w:val="21"/>
                      <w:vertAlign w:val="superscript"/>
                    </w:rPr>
                    <w:t>2</w:t>
                  </w:r>
                  <w:r>
                    <w:rPr>
                      <w:rFonts w:hint="eastAsia"/>
                      <w:szCs w:val="21"/>
                    </w:rPr>
                    <w:t>，</w:t>
                  </w:r>
                  <w:r>
                    <w:rPr>
                      <w:szCs w:val="21"/>
                    </w:rPr>
                    <w:t>生态空间管控区域范围</w:t>
                  </w:r>
                  <w:r>
                    <w:rPr>
                      <w:rFonts w:hint="eastAsia"/>
                      <w:szCs w:val="21"/>
                    </w:rPr>
                    <w:t>18.47</w:t>
                  </w:r>
                  <w:r>
                    <w:rPr>
                      <w:szCs w:val="21"/>
                    </w:rPr>
                    <w:t>km</w:t>
                  </w:r>
                  <w:r>
                    <w:rPr>
                      <w:szCs w:val="21"/>
                      <w:vertAlign w:val="superscript"/>
                    </w:rPr>
                    <w:t>2</w:t>
                  </w:r>
                </w:p>
              </w:tc>
              <w:tc>
                <w:tcPr>
                  <w:tcW w:w="1639" w:type="pct"/>
                  <w:vAlign w:val="center"/>
                </w:tcPr>
                <w:p w:rsidR="00B32F57" w:rsidRDefault="00FA4406">
                  <w:pPr>
                    <w:adjustRightInd w:val="0"/>
                    <w:snapToGrid w:val="0"/>
                    <w:jc w:val="center"/>
                    <w:rPr>
                      <w:szCs w:val="21"/>
                    </w:rPr>
                  </w:pPr>
                  <w:r>
                    <w:rPr>
                      <w:szCs w:val="21"/>
                    </w:rPr>
                    <w:t>《省政府关于印发江苏省生态空间管控区域规划的通知》</w:t>
                  </w:r>
                  <w:r>
                    <w:rPr>
                      <w:szCs w:val="21"/>
                    </w:rPr>
                    <w:t>(</w:t>
                  </w:r>
                  <w:r>
                    <w:rPr>
                      <w:rFonts w:ascii="宋体" w:hAnsi="宋体"/>
                      <w:szCs w:val="21"/>
                    </w:rPr>
                    <w:t>苏政发</w:t>
                  </w:r>
                  <w:r>
                    <w:rPr>
                      <w:szCs w:val="21"/>
                    </w:rPr>
                    <w:t>[2020]1</w:t>
                  </w:r>
                  <w:r>
                    <w:rPr>
                      <w:rFonts w:ascii="宋体" w:hAnsi="宋体"/>
                      <w:szCs w:val="21"/>
                    </w:rPr>
                    <w:t>号</w:t>
                  </w:r>
                  <w:r>
                    <w:rPr>
                      <w:szCs w:val="21"/>
                    </w:rPr>
                    <w:t>)</w:t>
                  </w:r>
                  <w:r>
                    <w:rPr>
                      <w:rFonts w:hint="eastAsia"/>
                      <w:szCs w:val="21"/>
                    </w:rPr>
                    <w:t>湿地生态系统保护</w:t>
                  </w:r>
                </w:p>
              </w:tc>
            </w:tr>
          </w:tbl>
          <w:p w:rsidR="00B32F57" w:rsidRDefault="00FA4406" w:rsidP="008709F5">
            <w:pPr>
              <w:jc w:val="left"/>
              <w:rPr>
                <w:rFonts w:ascii="宋体" w:hAnsi="宋体" w:cs="宋体"/>
                <w:kern w:val="0"/>
                <w:szCs w:val="21"/>
              </w:rPr>
            </w:pPr>
            <w:r>
              <w:rPr>
                <w:rFonts w:ascii="宋体" w:hAnsi="宋体" w:cs="宋体" w:hint="eastAsia"/>
                <w:b/>
                <w:szCs w:val="21"/>
              </w:rPr>
              <w:t>注：</w:t>
            </w:r>
            <w:r>
              <w:rPr>
                <w:rFonts w:hint="eastAsia"/>
                <w:b/>
                <w:bCs/>
                <w:szCs w:val="21"/>
              </w:rPr>
              <w:t>本项目以生产车间</w:t>
            </w:r>
            <w:r w:rsidR="00BB0ADF">
              <w:rPr>
                <w:rFonts w:hint="eastAsia"/>
                <w:b/>
                <w:bCs/>
                <w:szCs w:val="21"/>
              </w:rPr>
              <w:t>边界</w:t>
            </w:r>
            <w:r>
              <w:rPr>
                <w:rFonts w:hint="eastAsia"/>
                <w:b/>
                <w:bCs/>
                <w:szCs w:val="21"/>
              </w:rPr>
              <w:t>为起点</w:t>
            </w:r>
            <w:r>
              <w:rPr>
                <w:rFonts w:ascii="宋体" w:hAnsi="宋体" w:cs="宋体" w:hint="eastAsia"/>
                <w:b/>
                <w:szCs w:val="21"/>
              </w:rPr>
              <w:t>。</w:t>
            </w:r>
          </w:p>
        </w:tc>
      </w:tr>
      <w:tr w:rsidR="00B32F57">
        <w:trPr>
          <w:trHeight w:val="3094"/>
          <w:jc w:val="center"/>
        </w:trPr>
        <w:tc>
          <w:tcPr>
            <w:tcW w:w="800" w:type="dxa"/>
            <w:tcMar>
              <w:left w:w="28" w:type="dxa"/>
              <w:right w:w="28" w:type="dxa"/>
            </w:tcMar>
            <w:vAlign w:val="center"/>
          </w:tcPr>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lastRenderedPageBreak/>
              <w:t>污染</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物排</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放控</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制标</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准</w:t>
            </w:r>
          </w:p>
        </w:tc>
        <w:tc>
          <w:tcPr>
            <w:tcW w:w="8190" w:type="dxa"/>
            <w:vAlign w:val="center"/>
          </w:tcPr>
          <w:p w:rsidR="00B32F57" w:rsidRDefault="00FA4406">
            <w:pPr>
              <w:spacing w:line="360" w:lineRule="auto"/>
              <w:rPr>
                <w:b/>
                <w:sz w:val="24"/>
              </w:rPr>
            </w:pPr>
            <w:r>
              <w:rPr>
                <w:rFonts w:hint="eastAsia"/>
                <w:b/>
                <w:sz w:val="24"/>
              </w:rPr>
              <w:t>1</w:t>
            </w:r>
            <w:r>
              <w:rPr>
                <w:b/>
                <w:sz w:val="24"/>
              </w:rPr>
              <w:t>、废气</w:t>
            </w:r>
            <w:r>
              <w:rPr>
                <w:rFonts w:hint="eastAsia"/>
                <w:b/>
                <w:sz w:val="24"/>
              </w:rPr>
              <w:t>排放标准</w:t>
            </w:r>
          </w:p>
          <w:p w:rsidR="00B32F57" w:rsidRDefault="00FA7985">
            <w:pPr>
              <w:adjustRightInd w:val="0"/>
              <w:snapToGrid w:val="0"/>
              <w:spacing w:line="360" w:lineRule="auto"/>
              <w:ind w:firstLineChars="200" w:firstLine="480"/>
              <w:rPr>
                <w:sz w:val="24"/>
              </w:rPr>
            </w:pPr>
            <w:r>
              <w:rPr>
                <w:rFonts w:ascii="宋体" w:hAnsi="宋体" w:hint="eastAsia"/>
                <w:sz w:val="24"/>
              </w:rPr>
              <w:t>本项目生产过程中产生的非甲烷总烃</w:t>
            </w:r>
            <w:r w:rsidR="0044303C">
              <w:rPr>
                <w:rFonts w:ascii="宋体" w:hAnsi="宋体" w:hint="eastAsia"/>
                <w:sz w:val="24"/>
              </w:rPr>
              <w:t>、颗粒物</w:t>
            </w:r>
            <w:r w:rsidR="00FA4406">
              <w:rPr>
                <w:rFonts w:ascii="宋体" w:hAnsi="宋体" w:hint="eastAsia"/>
                <w:sz w:val="24"/>
              </w:rPr>
              <w:t>执行《合成树脂工业污染物排放</w:t>
            </w:r>
            <w:r w:rsidR="00FA4406">
              <w:rPr>
                <w:sz w:val="24"/>
              </w:rPr>
              <w:t>标准》（</w:t>
            </w:r>
            <w:r w:rsidR="00FA4406">
              <w:rPr>
                <w:sz w:val="24"/>
              </w:rPr>
              <w:t>GB31572-2015</w:t>
            </w:r>
            <w:r w:rsidR="00FA4406">
              <w:rPr>
                <w:sz w:val="24"/>
              </w:rPr>
              <w:t>）</w:t>
            </w:r>
            <w:r w:rsidR="00FA4406">
              <w:rPr>
                <w:rFonts w:ascii="宋体" w:hAnsi="宋体" w:hint="eastAsia"/>
                <w:sz w:val="24"/>
              </w:rPr>
              <w:t>中的排放限值；</w:t>
            </w:r>
            <w:r w:rsidR="00FA4406">
              <w:rPr>
                <w:rFonts w:hint="eastAsia"/>
                <w:sz w:val="24"/>
              </w:rPr>
              <w:t>非甲烷总烃在厂房门窗或通风口、其他开口（孔）处监控浓度执行《</w:t>
            </w:r>
            <w:r w:rsidR="00273B46">
              <w:rPr>
                <w:rFonts w:hint="eastAsia"/>
                <w:sz w:val="24"/>
              </w:rPr>
              <w:t>大气污染物综合排放</w:t>
            </w:r>
            <w:r w:rsidR="00FA4406">
              <w:rPr>
                <w:rFonts w:hint="eastAsia"/>
                <w:sz w:val="24"/>
              </w:rPr>
              <w:t>标准》（</w:t>
            </w:r>
            <w:r w:rsidR="00273B46">
              <w:rPr>
                <w:rFonts w:hint="eastAsia"/>
                <w:sz w:val="24"/>
              </w:rPr>
              <w:t>DB32/4041-2021</w:t>
            </w:r>
            <w:r w:rsidR="00FA4406">
              <w:rPr>
                <w:rFonts w:hint="eastAsia"/>
                <w:sz w:val="24"/>
              </w:rPr>
              <w:t>）中</w:t>
            </w:r>
            <w:r w:rsidR="00273B46">
              <w:rPr>
                <w:rFonts w:hint="eastAsia"/>
                <w:sz w:val="24"/>
              </w:rPr>
              <w:t>表</w:t>
            </w:r>
            <w:r w:rsidR="00273B46">
              <w:rPr>
                <w:rFonts w:hint="eastAsia"/>
                <w:sz w:val="24"/>
              </w:rPr>
              <w:t>2</w:t>
            </w:r>
            <w:r w:rsidR="00273B46">
              <w:rPr>
                <w:rFonts w:hint="eastAsia"/>
                <w:sz w:val="24"/>
              </w:rPr>
              <w:t>标准</w:t>
            </w:r>
            <w:r w:rsidR="00FA4406">
              <w:rPr>
                <w:rFonts w:hint="eastAsia"/>
                <w:sz w:val="24"/>
              </w:rPr>
              <w:t>。</w:t>
            </w:r>
            <w:r w:rsidR="00FA4406">
              <w:rPr>
                <w:rFonts w:ascii="宋体" w:hAnsi="宋体"/>
                <w:sz w:val="24"/>
              </w:rPr>
              <w:t>具体标准见下表。</w:t>
            </w:r>
          </w:p>
          <w:p w:rsidR="00B32F57" w:rsidRDefault="00FA4406">
            <w:pPr>
              <w:wordWrap w:val="0"/>
              <w:adjustRightInd w:val="0"/>
              <w:ind w:firstLineChars="1027" w:firstLine="2474"/>
              <w:jc w:val="left"/>
              <w:rPr>
                <w:b/>
                <w:bCs/>
                <w:sz w:val="24"/>
              </w:rPr>
            </w:pPr>
            <w:r>
              <w:rPr>
                <w:rFonts w:ascii="宋体" w:hAnsi="宋体"/>
                <w:b/>
                <w:bCs/>
                <w:sz w:val="24"/>
              </w:rPr>
              <w:t>表</w:t>
            </w:r>
            <w:r>
              <w:rPr>
                <w:rFonts w:hint="eastAsia"/>
                <w:b/>
                <w:bCs/>
                <w:sz w:val="24"/>
              </w:rPr>
              <w:t>3-8</w:t>
            </w:r>
            <w:r>
              <w:rPr>
                <w:b/>
                <w:bCs/>
                <w:sz w:val="24"/>
              </w:rPr>
              <w:t xml:space="preserve">  </w:t>
            </w:r>
            <w:r>
              <w:rPr>
                <w:rFonts w:ascii="宋体" w:hAnsi="宋体"/>
                <w:b/>
                <w:bCs/>
                <w:sz w:val="24"/>
              </w:rPr>
              <w:t>大气污染物排放标准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109"/>
              <w:gridCol w:w="1612"/>
              <w:gridCol w:w="1655"/>
              <w:gridCol w:w="1655"/>
              <w:gridCol w:w="1943"/>
            </w:tblGrid>
            <w:tr w:rsidR="00B32F57" w:rsidTr="0044303C">
              <w:trPr>
                <w:cantSplit/>
                <w:trHeight w:val="340"/>
                <w:jc w:val="center"/>
              </w:trPr>
              <w:tc>
                <w:tcPr>
                  <w:tcW w:w="695"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污染物名称</w:t>
                  </w:r>
                </w:p>
              </w:tc>
              <w:tc>
                <w:tcPr>
                  <w:tcW w:w="1011"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大气污染物特别排放限值</w:t>
                  </w:r>
                </w:p>
                <w:p w:rsidR="00B32F57" w:rsidRDefault="00FA4406">
                  <w:pPr>
                    <w:pStyle w:val="af7"/>
                    <w:adjustRightInd w:val="0"/>
                    <w:snapToGrid w:val="0"/>
                    <w:rPr>
                      <w:rFonts w:ascii="Times New Roman" w:hAnsi="Times New Roman"/>
                      <w:b/>
                    </w:rPr>
                  </w:pPr>
                  <w:r>
                    <w:rPr>
                      <w:rFonts w:ascii="Times New Roman" w:hAnsi="Times New Roman"/>
                      <w:b/>
                      <w:bCs w:val="0"/>
                    </w:rPr>
                    <w:t>（单位：</w:t>
                  </w:r>
                  <w:r>
                    <w:rPr>
                      <w:rFonts w:ascii="Times New Roman" w:hAnsi="Times New Roman"/>
                      <w:b/>
                      <w:bCs w:val="0"/>
                    </w:rPr>
                    <w:t>mg/m</w:t>
                  </w:r>
                  <w:r>
                    <w:rPr>
                      <w:rFonts w:ascii="Times New Roman" w:hAnsi="Times New Roman"/>
                      <w:b/>
                      <w:bCs w:val="0"/>
                      <w:vertAlign w:val="superscript"/>
                    </w:rPr>
                    <w:t>3</w:t>
                  </w:r>
                  <w:r>
                    <w:rPr>
                      <w:rFonts w:ascii="Times New Roman" w:hAnsi="Times New Roman"/>
                      <w:b/>
                      <w:bCs w:val="0"/>
                    </w:rPr>
                    <w:t>）</w:t>
                  </w:r>
                </w:p>
              </w:tc>
              <w:tc>
                <w:tcPr>
                  <w:tcW w:w="1038"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企业边界大气污染物浓度限值（单位：</w:t>
                  </w:r>
                  <w:r>
                    <w:rPr>
                      <w:rFonts w:ascii="Times New Roman" w:hAnsi="Times New Roman"/>
                      <w:b/>
                      <w:bCs w:val="0"/>
                    </w:rPr>
                    <w:t>mg/m</w:t>
                  </w:r>
                  <w:r>
                    <w:rPr>
                      <w:rFonts w:ascii="Times New Roman" w:hAnsi="Times New Roman"/>
                      <w:b/>
                      <w:bCs w:val="0"/>
                      <w:vertAlign w:val="superscript"/>
                    </w:rPr>
                    <w:t>3</w:t>
                  </w:r>
                  <w:r>
                    <w:rPr>
                      <w:rFonts w:ascii="Times New Roman" w:hAnsi="Times New Roman"/>
                      <w:b/>
                      <w:bCs w:val="0"/>
                    </w:rPr>
                    <w:t>）</w:t>
                  </w:r>
                </w:p>
              </w:tc>
              <w:tc>
                <w:tcPr>
                  <w:tcW w:w="1038"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单位产品非甲烷总烃排放量</w:t>
                  </w:r>
                </w:p>
                <w:p w:rsidR="00B32F57" w:rsidRDefault="00FA4406">
                  <w:pPr>
                    <w:pStyle w:val="af7"/>
                    <w:adjustRightInd w:val="0"/>
                    <w:snapToGrid w:val="0"/>
                    <w:rPr>
                      <w:rFonts w:ascii="Times New Roman" w:hAnsi="Times New Roman"/>
                      <w:b/>
                    </w:rPr>
                  </w:pPr>
                  <w:r>
                    <w:rPr>
                      <w:rFonts w:ascii="Times New Roman" w:hAnsi="Times New Roman"/>
                      <w:b/>
                      <w:bCs w:val="0"/>
                    </w:rPr>
                    <w:t>kg/t</w:t>
                  </w:r>
                  <w:r>
                    <w:rPr>
                      <w:rFonts w:ascii="Times New Roman" w:hAnsi="Times New Roman"/>
                      <w:b/>
                      <w:bCs w:val="0"/>
                    </w:rPr>
                    <w:t>产品</w:t>
                  </w:r>
                </w:p>
              </w:tc>
              <w:tc>
                <w:tcPr>
                  <w:tcW w:w="1218"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标准来源</w:t>
                  </w:r>
                </w:p>
              </w:tc>
            </w:tr>
            <w:tr w:rsidR="0044303C" w:rsidTr="0044303C">
              <w:trPr>
                <w:cantSplit/>
                <w:trHeight w:val="340"/>
                <w:jc w:val="center"/>
              </w:trPr>
              <w:tc>
                <w:tcPr>
                  <w:tcW w:w="695" w:type="pct"/>
                  <w:vAlign w:val="center"/>
                </w:tcPr>
                <w:p w:rsidR="0044303C" w:rsidRDefault="0044303C">
                  <w:pPr>
                    <w:pStyle w:val="af7"/>
                    <w:adjustRightInd w:val="0"/>
                    <w:snapToGrid w:val="0"/>
                    <w:rPr>
                      <w:rFonts w:ascii="Times New Roman" w:hAnsi="Times New Roman"/>
                    </w:rPr>
                  </w:pPr>
                  <w:r>
                    <w:rPr>
                      <w:rFonts w:ascii="Times New Roman" w:hAnsi="Times New Roman"/>
                    </w:rPr>
                    <w:t>非甲烷总烃</w:t>
                  </w:r>
                </w:p>
              </w:tc>
              <w:tc>
                <w:tcPr>
                  <w:tcW w:w="1011" w:type="pct"/>
                  <w:vAlign w:val="center"/>
                </w:tcPr>
                <w:p w:rsidR="0044303C" w:rsidRDefault="0044303C">
                  <w:pPr>
                    <w:pStyle w:val="af7"/>
                    <w:adjustRightInd w:val="0"/>
                    <w:snapToGrid w:val="0"/>
                    <w:rPr>
                      <w:rFonts w:ascii="Times New Roman" w:hAnsi="Times New Roman"/>
                    </w:rPr>
                  </w:pPr>
                  <w:r>
                    <w:rPr>
                      <w:rFonts w:ascii="Times New Roman" w:hAnsi="Times New Roman"/>
                    </w:rPr>
                    <w:t>60</w:t>
                  </w:r>
                </w:p>
              </w:tc>
              <w:tc>
                <w:tcPr>
                  <w:tcW w:w="1038" w:type="pct"/>
                  <w:vAlign w:val="center"/>
                </w:tcPr>
                <w:p w:rsidR="0044303C" w:rsidRDefault="0044303C">
                  <w:pPr>
                    <w:pStyle w:val="af7"/>
                    <w:adjustRightInd w:val="0"/>
                    <w:snapToGrid w:val="0"/>
                    <w:rPr>
                      <w:rFonts w:ascii="Times New Roman" w:hAnsi="Times New Roman"/>
                    </w:rPr>
                  </w:pPr>
                  <w:r>
                    <w:rPr>
                      <w:rFonts w:ascii="Times New Roman" w:hAnsi="Times New Roman"/>
                    </w:rPr>
                    <w:t>4.0</w:t>
                  </w:r>
                </w:p>
              </w:tc>
              <w:tc>
                <w:tcPr>
                  <w:tcW w:w="1038" w:type="pct"/>
                  <w:vAlign w:val="center"/>
                </w:tcPr>
                <w:p w:rsidR="0044303C" w:rsidRDefault="0044303C">
                  <w:pPr>
                    <w:pStyle w:val="af7"/>
                    <w:adjustRightInd w:val="0"/>
                    <w:snapToGrid w:val="0"/>
                    <w:rPr>
                      <w:rFonts w:ascii="Times New Roman" w:hAnsi="Times New Roman"/>
                    </w:rPr>
                  </w:pPr>
                  <w:r>
                    <w:rPr>
                      <w:rFonts w:ascii="Times New Roman" w:hAnsi="Times New Roman"/>
                    </w:rPr>
                    <w:t>0.3</w:t>
                  </w:r>
                </w:p>
              </w:tc>
              <w:tc>
                <w:tcPr>
                  <w:tcW w:w="1218" w:type="pct"/>
                  <w:vMerge w:val="restart"/>
                  <w:vAlign w:val="center"/>
                </w:tcPr>
                <w:p w:rsidR="0044303C" w:rsidRDefault="0044303C">
                  <w:pPr>
                    <w:pStyle w:val="af7"/>
                    <w:adjustRightInd w:val="0"/>
                    <w:snapToGrid w:val="0"/>
                    <w:rPr>
                      <w:rFonts w:ascii="Times New Roman" w:hAnsi="Times New Roman"/>
                      <w:sz w:val="24"/>
                      <w:szCs w:val="24"/>
                    </w:rPr>
                  </w:pPr>
                  <w:r>
                    <w:rPr>
                      <w:rFonts w:ascii="Times New Roman" w:hAnsi="Times New Roman"/>
                    </w:rPr>
                    <w:t>（</w:t>
                  </w:r>
                  <w:r>
                    <w:rPr>
                      <w:rFonts w:ascii="Times New Roman" w:hAnsi="Times New Roman"/>
                    </w:rPr>
                    <w:t>GB31572-2015</w:t>
                  </w:r>
                  <w:r>
                    <w:rPr>
                      <w:rFonts w:ascii="Times New Roman" w:hAnsi="Times New Roman"/>
                    </w:rPr>
                    <w:t>）表</w:t>
                  </w:r>
                  <w:r>
                    <w:rPr>
                      <w:rFonts w:ascii="Times New Roman" w:hAnsi="Times New Roman"/>
                    </w:rPr>
                    <w:t>5</w:t>
                  </w:r>
                  <w:r>
                    <w:rPr>
                      <w:rFonts w:ascii="Times New Roman" w:hAnsi="Times New Roman"/>
                    </w:rPr>
                    <w:t>及表</w:t>
                  </w:r>
                  <w:r>
                    <w:rPr>
                      <w:rFonts w:ascii="Times New Roman" w:hAnsi="Times New Roman"/>
                    </w:rPr>
                    <w:t>9</w:t>
                  </w:r>
                </w:p>
              </w:tc>
            </w:tr>
            <w:tr w:rsidR="0044303C" w:rsidTr="0044303C">
              <w:trPr>
                <w:cantSplit/>
                <w:trHeight w:val="340"/>
                <w:jc w:val="center"/>
              </w:trPr>
              <w:tc>
                <w:tcPr>
                  <w:tcW w:w="695" w:type="pct"/>
                  <w:vAlign w:val="center"/>
                </w:tcPr>
                <w:p w:rsidR="0044303C" w:rsidRDefault="0044303C">
                  <w:pPr>
                    <w:pStyle w:val="af7"/>
                    <w:adjustRightInd w:val="0"/>
                    <w:snapToGrid w:val="0"/>
                    <w:rPr>
                      <w:rFonts w:ascii="Times New Roman" w:hAnsi="Times New Roman"/>
                    </w:rPr>
                  </w:pPr>
                  <w:r w:rsidRPr="0044303C">
                    <w:rPr>
                      <w:rFonts w:ascii="Times New Roman" w:hAnsi="Times New Roman" w:hint="eastAsia"/>
                    </w:rPr>
                    <w:t>颗粒物</w:t>
                  </w:r>
                </w:p>
              </w:tc>
              <w:tc>
                <w:tcPr>
                  <w:tcW w:w="1011" w:type="pct"/>
                  <w:vAlign w:val="center"/>
                </w:tcPr>
                <w:p w:rsidR="0044303C" w:rsidRDefault="0044303C">
                  <w:pPr>
                    <w:pStyle w:val="af7"/>
                    <w:adjustRightInd w:val="0"/>
                    <w:snapToGrid w:val="0"/>
                    <w:rPr>
                      <w:rFonts w:ascii="Times New Roman" w:hAnsi="Times New Roman"/>
                    </w:rPr>
                  </w:pPr>
                  <w:r>
                    <w:rPr>
                      <w:rFonts w:ascii="Times New Roman" w:hAnsi="Times New Roman" w:hint="eastAsia"/>
                    </w:rPr>
                    <w:t>20</w:t>
                  </w:r>
                </w:p>
              </w:tc>
              <w:tc>
                <w:tcPr>
                  <w:tcW w:w="1038" w:type="pct"/>
                  <w:vAlign w:val="center"/>
                </w:tcPr>
                <w:p w:rsidR="0044303C" w:rsidRDefault="0044303C">
                  <w:pPr>
                    <w:pStyle w:val="af7"/>
                    <w:adjustRightInd w:val="0"/>
                    <w:snapToGrid w:val="0"/>
                    <w:rPr>
                      <w:rFonts w:ascii="Times New Roman" w:hAnsi="Times New Roman"/>
                    </w:rPr>
                  </w:pPr>
                  <w:r>
                    <w:rPr>
                      <w:rFonts w:ascii="Times New Roman" w:hAnsi="Times New Roman" w:hint="eastAsia"/>
                    </w:rPr>
                    <w:t>1.0</w:t>
                  </w:r>
                </w:p>
              </w:tc>
              <w:tc>
                <w:tcPr>
                  <w:tcW w:w="1038" w:type="pct"/>
                  <w:vAlign w:val="center"/>
                </w:tcPr>
                <w:p w:rsidR="0044303C" w:rsidRDefault="0044303C">
                  <w:pPr>
                    <w:pStyle w:val="af7"/>
                    <w:adjustRightInd w:val="0"/>
                    <w:snapToGrid w:val="0"/>
                    <w:rPr>
                      <w:rFonts w:ascii="Times New Roman" w:hAnsi="Times New Roman"/>
                    </w:rPr>
                  </w:pPr>
                  <w:r>
                    <w:rPr>
                      <w:rFonts w:ascii="Times New Roman" w:hAnsi="Times New Roman" w:hint="eastAsia"/>
                    </w:rPr>
                    <w:t>/</w:t>
                  </w:r>
                </w:p>
              </w:tc>
              <w:tc>
                <w:tcPr>
                  <w:tcW w:w="1218" w:type="pct"/>
                  <w:vMerge/>
                  <w:vAlign w:val="center"/>
                </w:tcPr>
                <w:p w:rsidR="0044303C" w:rsidRDefault="0044303C">
                  <w:pPr>
                    <w:pStyle w:val="af7"/>
                    <w:adjustRightInd w:val="0"/>
                    <w:snapToGrid w:val="0"/>
                    <w:rPr>
                      <w:rFonts w:ascii="Times New Roman" w:hAnsi="Times New Roman"/>
                    </w:rPr>
                  </w:pPr>
                </w:p>
              </w:tc>
            </w:tr>
          </w:tbl>
          <w:p w:rsidR="00B32F57" w:rsidRDefault="00FA4406">
            <w:pPr>
              <w:adjustRightInd w:val="0"/>
              <w:snapToGrid w:val="0"/>
              <w:jc w:val="center"/>
              <w:rPr>
                <w:sz w:val="24"/>
              </w:rPr>
            </w:pPr>
            <w:r>
              <w:rPr>
                <w:rFonts w:ascii="宋体" w:hAnsi="宋体"/>
                <w:b/>
                <w:bCs/>
                <w:sz w:val="24"/>
              </w:rPr>
              <w:t>表</w:t>
            </w:r>
            <w:r>
              <w:rPr>
                <w:rFonts w:hint="eastAsia"/>
                <w:b/>
                <w:bCs/>
                <w:sz w:val="24"/>
              </w:rPr>
              <w:t>3</w:t>
            </w:r>
            <w:r>
              <w:rPr>
                <w:b/>
                <w:bCs/>
                <w:sz w:val="24"/>
              </w:rPr>
              <w:t>-</w:t>
            </w:r>
            <w:r>
              <w:rPr>
                <w:rFonts w:hint="eastAsia"/>
                <w:b/>
                <w:bCs/>
                <w:sz w:val="24"/>
              </w:rPr>
              <w:t>9</w:t>
            </w:r>
            <w:r>
              <w:rPr>
                <w:b/>
                <w:bCs/>
                <w:sz w:val="24"/>
              </w:rPr>
              <w:t xml:space="preserve">  </w:t>
            </w:r>
            <w:r>
              <w:rPr>
                <w:rFonts w:ascii="宋体" w:hAnsi="宋体"/>
                <w:b/>
                <w:bCs/>
                <w:sz w:val="24"/>
              </w:rPr>
              <w:t>厂区内非甲烷总</w:t>
            </w:r>
            <w:r>
              <w:rPr>
                <w:rFonts w:ascii="宋体" w:hAnsi="宋体" w:hint="eastAsia"/>
                <w:b/>
                <w:bCs/>
                <w:sz w:val="24"/>
              </w:rPr>
              <w:t>烃无组织排放限</w:t>
            </w:r>
            <w:r>
              <w:rPr>
                <w:rFonts w:ascii="宋体" w:hAnsi="宋体"/>
                <w:b/>
                <w:bCs/>
                <w:sz w:val="24"/>
              </w:rPr>
              <w:t>值</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1019"/>
              <w:gridCol w:w="1688"/>
              <w:gridCol w:w="1339"/>
              <w:gridCol w:w="1333"/>
              <w:gridCol w:w="2592"/>
            </w:tblGrid>
            <w:tr w:rsidR="00B32F57">
              <w:trPr>
                <w:cantSplit/>
                <w:trHeight w:val="340"/>
                <w:jc w:val="center"/>
              </w:trPr>
              <w:tc>
                <w:tcPr>
                  <w:tcW w:w="639" w:type="pct"/>
                  <w:vAlign w:val="center"/>
                </w:tcPr>
                <w:p w:rsidR="00B32F57" w:rsidRDefault="00FA4406">
                  <w:pPr>
                    <w:pStyle w:val="af7"/>
                    <w:spacing w:line="240" w:lineRule="auto"/>
                    <w:rPr>
                      <w:rFonts w:ascii="Times New Roman" w:hAnsi="Times New Roman"/>
                      <w:szCs w:val="21"/>
                    </w:rPr>
                  </w:pPr>
                  <w:r>
                    <w:rPr>
                      <w:rFonts w:ascii="Times New Roman" w:hAnsi="Times New Roman"/>
                      <w:b/>
                      <w:bCs w:val="0"/>
                      <w:szCs w:val="21"/>
                    </w:rPr>
                    <w:t>污染物名称</w:t>
                  </w:r>
                </w:p>
              </w:tc>
              <w:tc>
                <w:tcPr>
                  <w:tcW w:w="1059" w:type="pct"/>
                  <w:vAlign w:val="center"/>
                </w:tcPr>
                <w:p w:rsidR="00B32F57" w:rsidRDefault="00FA4406">
                  <w:pPr>
                    <w:pStyle w:val="af7"/>
                    <w:spacing w:line="240" w:lineRule="auto"/>
                    <w:rPr>
                      <w:rFonts w:ascii="Times New Roman" w:hAnsi="Times New Roman"/>
                      <w:szCs w:val="21"/>
                    </w:rPr>
                  </w:pPr>
                  <w:r>
                    <w:rPr>
                      <w:rFonts w:ascii="Times New Roman" w:hAnsi="Times New Roman" w:hint="eastAsia"/>
                      <w:b/>
                      <w:bCs w:val="0"/>
                      <w:szCs w:val="21"/>
                    </w:rPr>
                    <w:t>限值含义</w:t>
                  </w:r>
                </w:p>
              </w:tc>
              <w:tc>
                <w:tcPr>
                  <w:tcW w:w="1676" w:type="pct"/>
                  <w:gridSpan w:val="2"/>
                  <w:vAlign w:val="center"/>
                </w:tcPr>
                <w:p w:rsidR="00B32F57" w:rsidRDefault="00FA4406">
                  <w:pPr>
                    <w:pStyle w:val="af7"/>
                    <w:spacing w:line="240" w:lineRule="auto"/>
                    <w:rPr>
                      <w:rFonts w:ascii="Times New Roman" w:hAnsi="Times New Roman"/>
                      <w:szCs w:val="21"/>
                    </w:rPr>
                  </w:pPr>
                  <w:r>
                    <w:rPr>
                      <w:rFonts w:ascii="Times New Roman" w:hAnsi="Times New Roman" w:hint="eastAsia"/>
                      <w:b/>
                      <w:bCs w:val="0"/>
                      <w:szCs w:val="21"/>
                    </w:rPr>
                    <w:t>特别排放限值（</w:t>
                  </w:r>
                  <w:r>
                    <w:rPr>
                      <w:rFonts w:ascii="Times New Roman" w:hAnsi="Times New Roman" w:hint="eastAsia"/>
                      <w:b/>
                      <w:bCs w:val="0"/>
                      <w:szCs w:val="21"/>
                    </w:rPr>
                    <w:t>mg/m</w:t>
                  </w:r>
                  <w:r>
                    <w:rPr>
                      <w:rFonts w:ascii="Times New Roman" w:hAnsi="Times New Roman" w:hint="eastAsia"/>
                      <w:b/>
                      <w:bCs w:val="0"/>
                      <w:szCs w:val="21"/>
                      <w:vertAlign w:val="superscript"/>
                    </w:rPr>
                    <w:t>3</w:t>
                  </w:r>
                  <w:r>
                    <w:rPr>
                      <w:rFonts w:ascii="Times New Roman" w:hAnsi="Times New Roman" w:hint="eastAsia"/>
                      <w:b/>
                      <w:bCs w:val="0"/>
                      <w:szCs w:val="21"/>
                    </w:rPr>
                    <w:t>）</w:t>
                  </w:r>
                </w:p>
              </w:tc>
              <w:tc>
                <w:tcPr>
                  <w:tcW w:w="1626" w:type="pct"/>
                  <w:vAlign w:val="center"/>
                </w:tcPr>
                <w:p w:rsidR="00B32F57" w:rsidRDefault="00FA4406">
                  <w:pPr>
                    <w:pStyle w:val="af7"/>
                    <w:spacing w:line="240" w:lineRule="auto"/>
                    <w:rPr>
                      <w:rFonts w:ascii="Times New Roman" w:hAnsi="Times New Roman"/>
                      <w:szCs w:val="21"/>
                    </w:rPr>
                  </w:pPr>
                  <w:r>
                    <w:rPr>
                      <w:rFonts w:ascii="Times New Roman" w:hAnsi="Times New Roman" w:hint="eastAsia"/>
                      <w:b/>
                      <w:bCs w:val="0"/>
                      <w:szCs w:val="21"/>
                    </w:rPr>
                    <w:t>标准来源</w:t>
                  </w:r>
                </w:p>
              </w:tc>
            </w:tr>
            <w:tr w:rsidR="00B32F57">
              <w:trPr>
                <w:cantSplit/>
                <w:trHeight w:val="340"/>
                <w:jc w:val="center"/>
              </w:trPr>
              <w:tc>
                <w:tcPr>
                  <w:tcW w:w="639" w:type="pct"/>
                  <w:vMerge w:val="restart"/>
                  <w:vAlign w:val="center"/>
                </w:tcPr>
                <w:p w:rsidR="00B32F57" w:rsidRDefault="00FA4406">
                  <w:pPr>
                    <w:pStyle w:val="af7"/>
                    <w:spacing w:line="240" w:lineRule="auto"/>
                    <w:rPr>
                      <w:rFonts w:ascii="Times New Roman" w:hAnsi="Times New Roman"/>
                      <w:szCs w:val="21"/>
                    </w:rPr>
                  </w:pPr>
                  <w:r>
                    <w:rPr>
                      <w:rFonts w:ascii="Times New Roman" w:hAnsi="Times New Roman" w:hint="eastAsia"/>
                      <w:szCs w:val="21"/>
                    </w:rPr>
                    <w:t>NMHC</w:t>
                  </w:r>
                </w:p>
              </w:tc>
              <w:tc>
                <w:tcPr>
                  <w:tcW w:w="1059" w:type="pc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监控点处</w:t>
                  </w:r>
                  <w:r>
                    <w:rPr>
                      <w:rFonts w:ascii="Times New Roman" w:hAnsi="Times New Roman" w:hint="eastAsia"/>
                      <w:szCs w:val="21"/>
                    </w:rPr>
                    <w:t>1h</w:t>
                  </w:r>
                  <w:r>
                    <w:rPr>
                      <w:rFonts w:ascii="Times New Roman" w:hAnsi="Times New Roman" w:hint="eastAsia"/>
                      <w:szCs w:val="21"/>
                    </w:rPr>
                    <w:t>平均浓度值</w:t>
                  </w:r>
                </w:p>
              </w:tc>
              <w:tc>
                <w:tcPr>
                  <w:tcW w:w="840" w:type="pct"/>
                  <w:vMerge w:val="restar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在厂房外设置监控点</w:t>
                  </w:r>
                </w:p>
              </w:tc>
              <w:tc>
                <w:tcPr>
                  <w:tcW w:w="836" w:type="pc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6</w:t>
                  </w:r>
                </w:p>
              </w:tc>
              <w:tc>
                <w:tcPr>
                  <w:tcW w:w="1626" w:type="pct"/>
                  <w:vMerge w:val="restart"/>
                  <w:vAlign w:val="center"/>
                </w:tcPr>
                <w:p w:rsidR="00B32F57" w:rsidRDefault="00F83A61">
                  <w:pPr>
                    <w:pStyle w:val="af7"/>
                    <w:spacing w:line="240" w:lineRule="auto"/>
                    <w:rPr>
                      <w:rFonts w:ascii="Times New Roman" w:hAnsi="Times New Roman"/>
                      <w:szCs w:val="21"/>
                    </w:rPr>
                  </w:pPr>
                  <w:r w:rsidRPr="00F83A61">
                    <w:rPr>
                      <w:rFonts w:ascii="Times New Roman" w:hAnsi="Times New Roman" w:hint="eastAsia"/>
                    </w:rPr>
                    <w:t>《大气污染物综合排放标准》（</w:t>
                  </w:r>
                  <w:r w:rsidRPr="00F83A61">
                    <w:rPr>
                      <w:rFonts w:ascii="Times New Roman" w:hAnsi="Times New Roman" w:hint="eastAsia"/>
                    </w:rPr>
                    <w:t>DB32/4041-2021</w:t>
                  </w:r>
                  <w:r w:rsidRPr="00F83A61">
                    <w:rPr>
                      <w:rFonts w:ascii="Times New Roman" w:hAnsi="Times New Roman" w:hint="eastAsia"/>
                    </w:rPr>
                    <w:t>）中表</w:t>
                  </w:r>
                  <w:r w:rsidRPr="00F83A61">
                    <w:rPr>
                      <w:rFonts w:ascii="Times New Roman" w:hAnsi="Times New Roman" w:hint="eastAsia"/>
                    </w:rPr>
                    <w:t>2</w:t>
                  </w:r>
                  <w:r w:rsidRPr="00F83A61">
                    <w:rPr>
                      <w:rFonts w:ascii="Times New Roman" w:hAnsi="Times New Roman" w:hint="eastAsia"/>
                    </w:rPr>
                    <w:t>标准</w:t>
                  </w:r>
                </w:p>
              </w:tc>
            </w:tr>
            <w:tr w:rsidR="00B32F57">
              <w:trPr>
                <w:cantSplit/>
                <w:trHeight w:val="340"/>
                <w:jc w:val="center"/>
              </w:trPr>
              <w:tc>
                <w:tcPr>
                  <w:tcW w:w="639" w:type="pct"/>
                  <w:vMerge/>
                  <w:vAlign w:val="center"/>
                </w:tcPr>
                <w:p w:rsidR="00B32F57" w:rsidRDefault="00B32F57">
                  <w:pPr>
                    <w:pStyle w:val="af7"/>
                    <w:spacing w:line="240" w:lineRule="auto"/>
                    <w:rPr>
                      <w:rFonts w:ascii="Times New Roman" w:hAnsi="Times New Roman"/>
                      <w:szCs w:val="21"/>
                      <w:highlight w:val="yellow"/>
                    </w:rPr>
                  </w:pPr>
                </w:p>
              </w:tc>
              <w:tc>
                <w:tcPr>
                  <w:tcW w:w="1059" w:type="pc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监控点处任意一次浓度值</w:t>
                  </w:r>
                </w:p>
              </w:tc>
              <w:tc>
                <w:tcPr>
                  <w:tcW w:w="840" w:type="pct"/>
                  <w:vMerge/>
                  <w:vAlign w:val="center"/>
                </w:tcPr>
                <w:p w:rsidR="00B32F57" w:rsidRDefault="00B32F57">
                  <w:pPr>
                    <w:pStyle w:val="af7"/>
                    <w:spacing w:line="240" w:lineRule="auto"/>
                    <w:rPr>
                      <w:rFonts w:ascii="Times New Roman" w:hAnsi="Times New Roman"/>
                      <w:bCs w:val="0"/>
                      <w:szCs w:val="21"/>
                    </w:rPr>
                  </w:pPr>
                </w:p>
              </w:tc>
              <w:tc>
                <w:tcPr>
                  <w:tcW w:w="836" w:type="pc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20</w:t>
                  </w:r>
                </w:p>
              </w:tc>
              <w:tc>
                <w:tcPr>
                  <w:tcW w:w="1626" w:type="pct"/>
                  <w:vMerge/>
                  <w:vAlign w:val="center"/>
                </w:tcPr>
                <w:p w:rsidR="00B32F57" w:rsidRDefault="00B32F57">
                  <w:pPr>
                    <w:pStyle w:val="af7"/>
                    <w:spacing w:line="240" w:lineRule="auto"/>
                    <w:rPr>
                      <w:rFonts w:ascii="Times New Roman" w:hAnsi="Times New Roman"/>
                      <w:szCs w:val="21"/>
                      <w:highlight w:val="yellow"/>
                    </w:rPr>
                  </w:pPr>
                </w:p>
              </w:tc>
            </w:tr>
          </w:tbl>
          <w:p w:rsidR="00B32F57" w:rsidRDefault="00FA4406">
            <w:pPr>
              <w:adjustRightInd w:val="0"/>
              <w:snapToGrid w:val="0"/>
              <w:spacing w:line="360" w:lineRule="auto"/>
              <w:rPr>
                <w:b/>
                <w:sz w:val="24"/>
              </w:rPr>
            </w:pPr>
            <w:r>
              <w:rPr>
                <w:rFonts w:hint="eastAsia"/>
                <w:b/>
                <w:sz w:val="24"/>
              </w:rPr>
              <w:t>2</w:t>
            </w:r>
            <w:r>
              <w:rPr>
                <w:rFonts w:hint="eastAsia"/>
                <w:b/>
                <w:sz w:val="24"/>
              </w:rPr>
              <w:t>、</w:t>
            </w:r>
            <w:r>
              <w:rPr>
                <w:b/>
                <w:sz w:val="24"/>
              </w:rPr>
              <w:t>废水</w:t>
            </w:r>
            <w:r>
              <w:rPr>
                <w:rFonts w:hint="eastAsia"/>
                <w:b/>
                <w:sz w:val="24"/>
              </w:rPr>
              <w:t>排放标准</w:t>
            </w:r>
          </w:p>
          <w:p w:rsidR="00B32F57" w:rsidRDefault="00FA4406">
            <w:pPr>
              <w:adjustRightInd w:val="0"/>
              <w:snapToGrid w:val="0"/>
              <w:spacing w:line="360" w:lineRule="auto"/>
              <w:ind w:firstLineChars="200" w:firstLine="480"/>
              <w:rPr>
                <w:sz w:val="24"/>
              </w:rPr>
            </w:pPr>
            <w:r>
              <w:rPr>
                <w:sz w:val="24"/>
              </w:rPr>
              <w:t>项目生活污水</w:t>
            </w:r>
            <w:r>
              <w:rPr>
                <w:rFonts w:hint="eastAsia"/>
                <w:sz w:val="24"/>
              </w:rPr>
              <w:t>依托出租方</w:t>
            </w:r>
            <w:r>
              <w:rPr>
                <w:sz w:val="24"/>
              </w:rPr>
              <w:t>污水管网，排入</w:t>
            </w:r>
            <w:r>
              <w:rPr>
                <w:rFonts w:hint="eastAsia"/>
                <w:sz w:val="24"/>
              </w:rPr>
              <w:t>滨湖</w:t>
            </w:r>
            <w:r>
              <w:rPr>
                <w:sz w:val="24"/>
              </w:rPr>
              <w:t>污水处理厂集中处理，尾水排入</w:t>
            </w:r>
            <w:r>
              <w:rPr>
                <w:rFonts w:hint="eastAsia"/>
                <w:sz w:val="24"/>
              </w:rPr>
              <w:t>京杭运</w:t>
            </w:r>
            <w:r>
              <w:rPr>
                <w:sz w:val="24"/>
              </w:rPr>
              <w:t>河。</w:t>
            </w:r>
            <w:r>
              <w:rPr>
                <w:rFonts w:hint="eastAsia"/>
                <w:sz w:val="24"/>
              </w:rPr>
              <w:t>滨湖</w:t>
            </w:r>
            <w:r>
              <w:rPr>
                <w:sz w:val="24"/>
              </w:rPr>
              <w:t>污水处理厂接管标准执行《污水排入城镇下水道水质标准》（</w:t>
            </w:r>
            <w:r>
              <w:rPr>
                <w:sz w:val="24"/>
              </w:rPr>
              <w:t>GB/T31962-2015</w:t>
            </w:r>
            <w:r>
              <w:rPr>
                <w:sz w:val="24"/>
              </w:rPr>
              <w:t>）表</w:t>
            </w:r>
            <w:r>
              <w:rPr>
                <w:sz w:val="24"/>
              </w:rPr>
              <w:t>1</w:t>
            </w:r>
            <w:r>
              <w:rPr>
                <w:sz w:val="24"/>
              </w:rPr>
              <w:t>中</w:t>
            </w:r>
            <w:r>
              <w:rPr>
                <w:sz w:val="24"/>
              </w:rPr>
              <w:t>B</w:t>
            </w:r>
            <w:r>
              <w:rPr>
                <w:sz w:val="24"/>
              </w:rPr>
              <w:t>级标准，污水处理厂尾水排放执行《太湖地区城镇污水处理厂及重点工业行业主要水污染物排放限值》（</w:t>
            </w:r>
            <w:r>
              <w:rPr>
                <w:sz w:val="24"/>
              </w:rPr>
              <w:t>DB32/1072-20</w:t>
            </w:r>
            <w:r>
              <w:rPr>
                <w:rFonts w:hint="eastAsia"/>
                <w:sz w:val="24"/>
              </w:rPr>
              <w:t>18</w:t>
            </w:r>
            <w:r>
              <w:rPr>
                <w:sz w:val="24"/>
              </w:rPr>
              <w:t>）表</w:t>
            </w:r>
            <w:r>
              <w:rPr>
                <w:sz w:val="24"/>
              </w:rPr>
              <w:t>2</w:t>
            </w:r>
            <w:r>
              <w:rPr>
                <w:sz w:val="24"/>
              </w:rPr>
              <w:t>中城镇污水处理厂标准</w:t>
            </w:r>
            <w:r>
              <w:rPr>
                <w:rFonts w:hint="eastAsia"/>
                <w:sz w:val="24"/>
              </w:rPr>
              <w:t>，</w:t>
            </w:r>
            <w:r>
              <w:rPr>
                <w:sz w:val="24"/>
              </w:rPr>
              <w:t>未列入项目（</w:t>
            </w:r>
            <w:r>
              <w:rPr>
                <w:sz w:val="24"/>
              </w:rPr>
              <w:t>SS</w:t>
            </w:r>
            <w:r w:rsidRPr="008D2781">
              <w:rPr>
                <w:sz w:val="24"/>
              </w:rPr>
              <w:t>）</w:t>
            </w:r>
            <w:r>
              <w:rPr>
                <w:sz w:val="24"/>
              </w:rPr>
              <w:t>执行《城镇污水处理厂污染物排放标准》（</w:t>
            </w:r>
            <w:r>
              <w:rPr>
                <w:sz w:val="24"/>
              </w:rPr>
              <w:t>GB18918-2002</w:t>
            </w:r>
            <w:r>
              <w:rPr>
                <w:sz w:val="24"/>
              </w:rPr>
              <w:t>）表</w:t>
            </w:r>
            <w:r>
              <w:rPr>
                <w:sz w:val="24"/>
              </w:rPr>
              <w:t>1</w:t>
            </w:r>
            <w:r>
              <w:rPr>
                <w:sz w:val="24"/>
              </w:rPr>
              <w:t>中一级</w:t>
            </w:r>
            <w:r>
              <w:rPr>
                <w:sz w:val="24"/>
              </w:rPr>
              <w:t>A</w:t>
            </w:r>
            <w:r>
              <w:rPr>
                <w:sz w:val="24"/>
              </w:rPr>
              <w:t>标准，标准值如下：</w:t>
            </w:r>
          </w:p>
          <w:p w:rsidR="00B32F57" w:rsidRDefault="00FA4406">
            <w:pPr>
              <w:jc w:val="center"/>
              <w:rPr>
                <w:b/>
                <w:sz w:val="24"/>
              </w:rPr>
            </w:pPr>
            <w:r>
              <w:rPr>
                <w:b/>
                <w:sz w:val="24"/>
              </w:rPr>
              <w:t>表</w:t>
            </w:r>
            <w:r>
              <w:rPr>
                <w:rFonts w:hint="eastAsia"/>
                <w:b/>
                <w:sz w:val="24"/>
              </w:rPr>
              <w:t>3-1</w:t>
            </w:r>
            <w:r w:rsidR="008D2781">
              <w:rPr>
                <w:rFonts w:hint="eastAsia"/>
                <w:b/>
                <w:sz w:val="24"/>
              </w:rPr>
              <w:t>0</w:t>
            </w:r>
            <w:r>
              <w:rPr>
                <w:rFonts w:hint="eastAsia"/>
                <w:b/>
                <w:sz w:val="24"/>
              </w:rPr>
              <w:t xml:space="preserve"> </w:t>
            </w:r>
            <w:r>
              <w:rPr>
                <w:b/>
                <w:sz w:val="24"/>
              </w:rPr>
              <w:t>水污染物排放标准</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28" w:type="dxa"/>
                <w:right w:w="28" w:type="dxa"/>
              </w:tblCellMar>
              <w:tblLook w:val="04A0"/>
            </w:tblPr>
            <w:tblGrid>
              <w:gridCol w:w="2062"/>
              <w:gridCol w:w="2947"/>
              <w:gridCol w:w="2965"/>
            </w:tblGrid>
            <w:tr w:rsidR="00B32F57">
              <w:trPr>
                <w:cantSplit/>
                <w:trHeight w:val="340"/>
                <w:jc w:val="center"/>
              </w:trPr>
              <w:tc>
                <w:tcPr>
                  <w:tcW w:w="1293" w:type="pct"/>
                  <w:vMerge w:val="restart"/>
                  <w:vAlign w:val="center"/>
                </w:tcPr>
                <w:p w:rsidR="00B32F57" w:rsidRDefault="00FA4406">
                  <w:pPr>
                    <w:jc w:val="center"/>
                    <w:rPr>
                      <w:b/>
                      <w:szCs w:val="21"/>
                    </w:rPr>
                  </w:pPr>
                  <w:r>
                    <w:rPr>
                      <w:b/>
                      <w:szCs w:val="21"/>
                    </w:rPr>
                    <w:t>污染物</w:t>
                  </w:r>
                </w:p>
              </w:tc>
              <w:tc>
                <w:tcPr>
                  <w:tcW w:w="3707" w:type="pct"/>
                  <w:gridSpan w:val="2"/>
                  <w:vAlign w:val="center"/>
                </w:tcPr>
                <w:p w:rsidR="00B32F57" w:rsidRDefault="00FA4406">
                  <w:pPr>
                    <w:jc w:val="center"/>
                    <w:rPr>
                      <w:b/>
                      <w:szCs w:val="21"/>
                    </w:rPr>
                  </w:pPr>
                  <w:r>
                    <w:rPr>
                      <w:b/>
                      <w:szCs w:val="21"/>
                    </w:rPr>
                    <w:t>污染物排放限值</w:t>
                  </w:r>
                  <w:r>
                    <w:rPr>
                      <w:b/>
                      <w:szCs w:val="21"/>
                    </w:rPr>
                    <w:t>mg/L</w:t>
                  </w:r>
                </w:p>
              </w:tc>
            </w:tr>
            <w:tr w:rsidR="00B32F57">
              <w:trPr>
                <w:cantSplit/>
                <w:trHeight w:val="340"/>
                <w:jc w:val="center"/>
              </w:trPr>
              <w:tc>
                <w:tcPr>
                  <w:tcW w:w="1293" w:type="pct"/>
                  <w:vMerge/>
                  <w:vAlign w:val="center"/>
                </w:tcPr>
                <w:p w:rsidR="00B32F57" w:rsidRDefault="00B32F57">
                  <w:pPr>
                    <w:jc w:val="center"/>
                    <w:rPr>
                      <w:b/>
                      <w:szCs w:val="21"/>
                    </w:rPr>
                  </w:pPr>
                </w:p>
              </w:tc>
              <w:tc>
                <w:tcPr>
                  <w:tcW w:w="1848" w:type="pct"/>
                  <w:vAlign w:val="center"/>
                </w:tcPr>
                <w:p w:rsidR="00B32F57" w:rsidRDefault="00FA4406">
                  <w:pPr>
                    <w:jc w:val="center"/>
                    <w:rPr>
                      <w:b/>
                      <w:szCs w:val="21"/>
                    </w:rPr>
                  </w:pPr>
                  <w:r>
                    <w:rPr>
                      <w:b/>
                      <w:szCs w:val="21"/>
                    </w:rPr>
                    <w:t>污水处理厂接管标准</w:t>
                  </w:r>
                </w:p>
              </w:tc>
              <w:tc>
                <w:tcPr>
                  <w:tcW w:w="1859" w:type="pct"/>
                  <w:vAlign w:val="center"/>
                </w:tcPr>
                <w:p w:rsidR="00B32F57" w:rsidRDefault="00FA4406">
                  <w:pPr>
                    <w:jc w:val="center"/>
                    <w:rPr>
                      <w:b/>
                      <w:szCs w:val="21"/>
                    </w:rPr>
                  </w:pPr>
                  <w:r>
                    <w:rPr>
                      <w:b/>
                      <w:szCs w:val="21"/>
                    </w:rPr>
                    <w:t>污水厂排放废水</w:t>
                  </w:r>
                </w:p>
              </w:tc>
            </w:tr>
            <w:tr w:rsidR="00B32F57">
              <w:trPr>
                <w:cantSplit/>
                <w:trHeight w:val="340"/>
                <w:jc w:val="center"/>
              </w:trPr>
              <w:tc>
                <w:tcPr>
                  <w:tcW w:w="1293" w:type="pct"/>
                  <w:vMerge/>
                  <w:vAlign w:val="center"/>
                </w:tcPr>
                <w:p w:rsidR="00B32F57" w:rsidRDefault="00B32F57">
                  <w:pPr>
                    <w:jc w:val="center"/>
                    <w:rPr>
                      <w:b/>
                      <w:szCs w:val="21"/>
                    </w:rPr>
                  </w:pPr>
                </w:p>
              </w:tc>
              <w:tc>
                <w:tcPr>
                  <w:tcW w:w="1848" w:type="pct"/>
                  <w:vAlign w:val="center"/>
                </w:tcPr>
                <w:p w:rsidR="00B32F57" w:rsidRDefault="00FA4406">
                  <w:pPr>
                    <w:jc w:val="center"/>
                    <w:rPr>
                      <w:b/>
                      <w:szCs w:val="21"/>
                    </w:rPr>
                  </w:pPr>
                  <w:r>
                    <w:rPr>
                      <w:b/>
                      <w:szCs w:val="21"/>
                    </w:rPr>
                    <w:t>GB/T31962-2015</w:t>
                  </w:r>
                </w:p>
              </w:tc>
              <w:tc>
                <w:tcPr>
                  <w:tcW w:w="1859" w:type="pct"/>
                  <w:vAlign w:val="center"/>
                </w:tcPr>
                <w:p w:rsidR="00B32F57" w:rsidRDefault="00FA4406">
                  <w:pPr>
                    <w:jc w:val="center"/>
                    <w:rPr>
                      <w:b/>
                      <w:szCs w:val="21"/>
                    </w:rPr>
                  </w:pPr>
                  <w:r>
                    <w:rPr>
                      <w:b/>
                      <w:szCs w:val="21"/>
                    </w:rPr>
                    <w:t>DB32/1072-</w:t>
                  </w:r>
                  <w:r>
                    <w:rPr>
                      <w:rFonts w:hint="eastAsia"/>
                      <w:b/>
                      <w:szCs w:val="21"/>
                    </w:rPr>
                    <w:t>2018</w:t>
                  </w:r>
                  <w:r>
                    <w:rPr>
                      <w:b/>
                      <w:szCs w:val="21"/>
                    </w:rPr>
                    <w:t>、</w:t>
                  </w:r>
                  <w:r>
                    <w:rPr>
                      <w:b/>
                      <w:szCs w:val="21"/>
                    </w:rPr>
                    <w:t>GB18918-2002</w:t>
                  </w:r>
                </w:p>
              </w:tc>
            </w:tr>
            <w:tr w:rsidR="00B32F57">
              <w:trPr>
                <w:cantSplit/>
                <w:trHeight w:val="340"/>
                <w:jc w:val="center"/>
              </w:trPr>
              <w:tc>
                <w:tcPr>
                  <w:tcW w:w="1293" w:type="pct"/>
                  <w:vAlign w:val="center"/>
                </w:tcPr>
                <w:p w:rsidR="00B32F57" w:rsidRDefault="00FA4406">
                  <w:pPr>
                    <w:jc w:val="center"/>
                    <w:rPr>
                      <w:szCs w:val="21"/>
                    </w:rPr>
                  </w:pPr>
                  <w:r>
                    <w:rPr>
                      <w:kern w:val="24"/>
                      <w:szCs w:val="21"/>
                    </w:rPr>
                    <w:t>COD</w:t>
                  </w:r>
                </w:p>
              </w:tc>
              <w:tc>
                <w:tcPr>
                  <w:tcW w:w="1848" w:type="pct"/>
                  <w:vAlign w:val="center"/>
                </w:tcPr>
                <w:p w:rsidR="00B32F57" w:rsidRDefault="00FA4406">
                  <w:pPr>
                    <w:jc w:val="center"/>
                    <w:rPr>
                      <w:szCs w:val="21"/>
                    </w:rPr>
                  </w:pPr>
                  <w:r>
                    <w:rPr>
                      <w:szCs w:val="21"/>
                    </w:rPr>
                    <w:t>500</w:t>
                  </w:r>
                </w:p>
              </w:tc>
              <w:tc>
                <w:tcPr>
                  <w:tcW w:w="1859" w:type="pct"/>
                  <w:vAlign w:val="center"/>
                </w:tcPr>
                <w:p w:rsidR="00B32F57" w:rsidRDefault="00FA4406">
                  <w:pPr>
                    <w:jc w:val="center"/>
                    <w:rPr>
                      <w:szCs w:val="21"/>
                    </w:rPr>
                  </w:pPr>
                  <w:r>
                    <w:rPr>
                      <w:szCs w:val="21"/>
                    </w:rPr>
                    <w:t>50</w:t>
                  </w:r>
                </w:p>
              </w:tc>
            </w:tr>
            <w:tr w:rsidR="00B32F57">
              <w:trPr>
                <w:cantSplit/>
                <w:trHeight w:val="340"/>
                <w:jc w:val="center"/>
              </w:trPr>
              <w:tc>
                <w:tcPr>
                  <w:tcW w:w="1293" w:type="pct"/>
                  <w:vAlign w:val="center"/>
                </w:tcPr>
                <w:p w:rsidR="00B32F57" w:rsidRDefault="00FA4406">
                  <w:pPr>
                    <w:jc w:val="center"/>
                    <w:rPr>
                      <w:szCs w:val="21"/>
                    </w:rPr>
                  </w:pPr>
                  <w:r>
                    <w:rPr>
                      <w:szCs w:val="21"/>
                    </w:rPr>
                    <w:t>SS</w:t>
                  </w:r>
                </w:p>
              </w:tc>
              <w:tc>
                <w:tcPr>
                  <w:tcW w:w="1848" w:type="pct"/>
                  <w:vAlign w:val="center"/>
                </w:tcPr>
                <w:p w:rsidR="00B32F57" w:rsidRDefault="00FA4406">
                  <w:pPr>
                    <w:jc w:val="center"/>
                    <w:rPr>
                      <w:szCs w:val="21"/>
                    </w:rPr>
                  </w:pPr>
                  <w:r>
                    <w:rPr>
                      <w:szCs w:val="21"/>
                    </w:rPr>
                    <w:t>400</w:t>
                  </w:r>
                </w:p>
              </w:tc>
              <w:tc>
                <w:tcPr>
                  <w:tcW w:w="1859" w:type="pct"/>
                  <w:vAlign w:val="center"/>
                </w:tcPr>
                <w:p w:rsidR="00B32F57" w:rsidRDefault="00FA4406">
                  <w:pPr>
                    <w:jc w:val="center"/>
                    <w:rPr>
                      <w:szCs w:val="21"/>
                    </w:rPr>
                  </w:pPr>
                  <w:r>
                    <w:rPr>
                      <w:szCs w:val="21"/>
                    </w:rPr>
                    <w:t>10</w:t>
                  </w:r>
                </w:p>
              </w:tc>
            </w:tr>
            <w:tr w:rsidR="00B32F57">
              <w:trPr>
                <w:cantSplit/>
                <w:trHeight w:val="340"/>
                <w:jc w:val="center"/>
              </w:trPr>
              <w:tc>
                <w:tcPr>
                  <w:tcW w:w="1293" w:type="pct"/>
                  <w:vAlign w:val="center"/>
                </w:tcPr>
                <w:p w:rsidR="00B32F57" w:rsidRDefault="00FA4406">
                  <w:pPr>
                    <w:jc w:val="center"/>
                    <w:rPr>
                      <w:szCs w:val="21"/>
                    </w:rPr>
                  </w:pPr>
                  <w:r>
                    <w:rPr>
                      <w:szCs w:val="21"/>
                    </w:rPr>
                    <w:lastRenderedPageBreak/>
                    <w:t>总氮</w:t>
                  </w:r>
                </w:p>
              </w:tc>
              <w:tc>
                <w:tcPr>
                  <w:tcW w:w="1848" w:type="pct"/>
                  <w:vAlign w:val="center"/>
                </w:tcPr>
                <w:p w:rsidR="00B32F57" w:rsidRDefault="00FA4406">
                  <w:pPr>
                    <w:jc w:val="center"/>
                    <w:rPr>
                      <w:szCs w:val="21"/>
                    </w:rPr>
                  </w:pPr>
                  <w:r>
                    <w:rPr>
                      <w:szCs w:val="21"/>
                    </w:rPr>
                    <w:t>70</w:t>
                  </w:r>
                </w:p>
              </w:tc>
              <w:tc>
                <w:tcPr>
                  <w:tcW w:w="1859" w:type="pct"/>
                  <w:vAlign w:val="center"/>
                </w:tcPr>
                <w:p w:rsidR="00B32F57" w:rsidRDefault="00FA4406">
                  <w:pPr>
                    <w:jc w:val="center"/>
                    <w:rPr>
                      <w:szCs w:val="21"/>
                    </w:rPr>
                  </w:pPr>
                  <w:r>
                    <w:rPr>
                      <w:szCs w:val="21"/>
                    </w:rPr>
                    <w:t>12</w:t>
                  </w:r>
                  <w:r>
                    <w:rPr>
                      <w:szCs w:val="21"/>
                    </w:rPr>
                    <w:t>（</w:t>
                  </w:r>
                  <w:r>
                    <w:rPr>
                      <w:szCs w:val="21"/>
                    </w:rPr>
                    <w:t>15</w:t>
                  </w:r>
                  <w:r>
                    <w:rPr>
                      <w:szCs w:val="21"/>
                    </w:rPr>
                    <w:t>）</w:t>
                  </w:r>
                </w:p>
              </w:tc>
            </w:tr>
            <w:tr w:rsidR="00B32F57">
              <w:trPr>
                <w:cantSplit/>
                <w:trHeight w:val="340"/>
                <w:jc w:val="center"/>
              </w:trPr>
              <w:tc>
                <w:tcPr>
                  <w:tcW w:w="1293" w:type="pct"/>
                  <w:vAlign w:val="center"/>
                </w:tcPr>
                <w:p w:rsidR="00B32F57" w:rsidRDefault="00FA4406">
                  <w:pPr>
                    <w:jc w:val="center"/>
                    <w:rPr>
                      <w:szCs w:val="21"/>
                    </w:rPr>
                  </w:pPr>
                  <w:r>
                    <w:rPr>
                      <w:szCs w:val="21"/>
                    </w:rPr>
                    <w:t>氨氮</w:t>
                  </w:r>
                </w:p>
              </w:tc>
              <w:tc>
                <w:tcPr>
                  <w:tcW w:w="1848" w:type="pct"/>
                  <w:vAlign w:val="center"/>
                </w:tcPr>
                <w:p w:rsidR="00B32F57" w:rsidRDefault="00FA4406">
                  <w:pPr>
                    <w:jc w:val="center"/>
                    <w:rPr>
                      <w:szCs w:val="21"/>
                    </w:rPr>
                  </w:pPr>
                  <w:r>
                    <w:rPr>
                      <w:szCs w:val="21"/>
                    </w:rPr>
                    <w:t>45</w:t>
                  </w:r>
                </w:p>
              </w:tc>
              <w:tc>
                <w:tcPr>
                  <w:tcW w:w="1859" w:type="pct"/>
                  <w:vAlign w:val="center"/>
                </w:tcPr>
                <w:p w:rsidR="00B32F57" w:rsidRDefault="00FA4406">
                  <w:pPr>
                    <w:jc w:val="center"/>
                    <w:rPr>
                      <w:szCs w:val="21"/>
                    </w:rPr>
                  </w:pPr>
                  <w:r>
                    <w:rPr>
                      <w:szCs w:val="21"/>
                    </w:rPr>
                    <w:t>4</w:t>
                  </w:r>
                  <w:r>
                    <w:rPr>
                      <w:szCs w:val="21"/>
                    </w:rPr>
                    <w:t>（</w:t>
                  </w:r>
                  <w:r>
                    <w:rPr>
                      <w:szCs w:val="21"/>
                    </w:rPr>
                    <w:t>6</w:t>
                  </w:r>
                  <w:r>
                    <w:rPr>
                      <w:szCs w:val="21"/>
                    </w:rPr>
                    <w:t>）</w:t>
                  </w:r>
                </w:p>
              </w:tc>
            </w:tr>
            <w:tr w:rsidR="00B32F57">
              <w:trPr>
                <w:cantSplit/>
                <w:trHeight w:val="340"/>
                <w:jc w:val="center"/>
              </w:trPr>
              <w:tc>
                <w:tcPr>
                  <w:tcW w:w="1293" w:type="pct"/>
                  <w:vAlign w:val="center"/>
                </w:tcPr>
                <w:p w:rsidR="00B32F57" w:rsidRDefault="00FA4406">
                  <w:pPr>
                    <w:jc w:val="center"/>
                    <w:rPr>
                      <w:szCs w:val="21"/>
                    </w:rPr>
                  </w:pPr>
                  <w:r>
                    <w:rPr>
                      <w:szCs w:val="21"/>
                    </w:rPr>
                    <w:t>总磷</w:t>
                  </w:r>
                </w:p>
              </w:tc>
              <w:tc>
                <w:tcPr>
                  <w:tcW w:w="1848" w:type="pct"/>
                  <w:vAlign w:val="center"/>
                </w:tcPr>
                <w:p w:rsidR="00B32F57" w:rsidRDefault="00FA4406">
                  <w:pPr>
                    <w:jc w:val="center"/>
                    <w:rPr>
                      <w:szCs w:val="21"/>
                    </w:rPr>
                  </w:pPr>
                  <w:r>
                    <w:rPr>
                      <w:szCs w:val="21"/>
                    </w:rPr>
                    <w:t>8</w:t>
                  </w:r>
                </w:p>
              </w:tc>
              <w:tc>
                <w:tcPr>
                  <w:tcW w:w="1859" w:type="pct"/>
                  <w:vAlign w:val="center"/>
                </w:tcPr>
                <w:p w:rsidR="00B32F57" w:rsidRDefault="00FA4406">
                  <w:pPr>
                    <w:jc w:val="center"/>
                    <w:rPr>
                      <w:szCs w:val="21"/>
                    </w:rPr>
                  </w:pPr>
                  <w:r>
                    <w:rPr>
                      <w:szCs w:val="21"/>
                    </w:rPr>
                    <w:t>0.5</w:t>
                  </w:r>
                </w:p>
              </w:tc>
            </w:tr>
            <w:tr w:rsidR="00B32F57">
              <w:trPr>
                <w:cantSplit/>
                <w:trHeight w:val="340"/>
                <w:jc w:val="center"/>
              </w:trPr>
              <w:tc>
                <w:tcPr>
                  <w:tcW w:w="1293" w:type="pct"/>
                  <w:vAlign w:val="center"/>
                </w:tcPr>
                <w:p w:rsidR="00B32F57" w:rsidRDefault="00FA4406">
                  <w:pPr>
                    <w:jc w:val="center"/>
                    <w:rPr>
                      <w:szCs w:val="21"/>
                    </w:rPr>
                  </w:pPr>
                  <w:r>
                    <w:rPr>
                      <w:rFonts w:hint="eastAsia"/>
                      <w:szCs w:val="21"/>
                    </w:rPr>
                    <w:t>动植物油</w:t>
                  </w:r>
                </w:p>
              </w:tc>
              <w:tc>
                <w:tcPr>
                  <w:tcW w:w="1848" w:type="pct"/>
                  <w:vAlign w:val="center"/>
                </w:tcPr>
                <w:p w:rsidR="00B32F57" w:rsidRDefault="00FA4406">
                  <w:pPr>
                    <w:jc w:val="center"/>
                    <w:rPr>
                      <w:szCs w:val="21"/>
                    </w:rPr>
                  </w:pPr>
                  <w:r>
                    <w:rPr>
                      <w:rFonts w:hint="eastAsia"/>
                      <w:szCs w:val="21"/>
                    </w:rPr>
                    <w:t>100</w:t>
                  </w:r>
                </w:p>
              </w:tc>
              <w:tc>
                <w:tcPr>
                  <w:tcW w:w="1859" w:type="pct"/>
                  <w:vAlign w:val="center"/>
                </w:tcPr>
                <w:p w:rsidR="00B32F57" w:rsidRDefault="00FA4406">
                  <w:pPr>
                    <w:jc w:val="center"/>
                    <w:rPr>
                      <w:szCs w:val="21"/>
                    </w:rPr>
                  </w:pPr>
                  <w:r>
                    <w:rPr>
                      <w:rFonts w:hint="eastAsia"/>
                      <w:szCs w:val="21"/>
                    </w:rPr>
                    <w:t>1</w:t>
                  </w:r>
                </w:p>
              </w:tc>
            </w:tr>
          </w:tbl>
          <w:p w:rsidR="00B32F57" w:rsidRDefault="00FA4406">
            <w:pPr>
              <w:pStyle w:val="a5"/>
              <w:snapToGrid/>
              <w:spacing w:before="0" w:after="0" w:line="360" w:lineRule="auto"/>
              <w:ind w:right="0"/>
              <w:rPr>
                <w:b/>
                <w:color w:val="000000"/>
                <w:sz w:val="21"/>
                <w:szCs w:val="21"/>
              </w:rPr>
            </w:pPr>
            <w:r>
              <w:rPr>
                <w:b/>
                <w:sz w:val="21"/>
                <w:szCs w:val="21"/>
              </w:rPr>
              <w:t>注</w:t>
            </w:r>
            <w:r>
              <w:rPr>
                <w:b/>
                <w:color w:val="000000" w:themeColor="text1"/>
                <w:sz w:val="21"/>
                <w:szCs w:val="21"/>
              </w:rPr>
              <w:t>：</w:t>
            </w:r>
            <w:r>
              <w:rPr>
                <w:b/>
                <w:color w:val="000000"/>
                <w:sz w:val="21"/>
                <w:szCs w:val="21"/>
              </w:rPr>
              <w:t>括号外数值为水温</w:t>
            </w:r>
            <w:r>
              <w:rPr>
                <w:b/>
                <w:color w:val="000000"/>
                <w:sz w:val="21"/>
                <w:szCs w:val="21"/>
              </w:rPr>
              <w:t>&gt;12</w:t>
            </w:r>
            <w:r>
              <w:rPr>
                <w:rFonts w:ascii="宋体" w:hAnsi="宋体" w:cs="宋体" w:hint="eastAsia"/>
                <w:b/>
                <w:color w:val="000000"/>
                <w:sz w:val="21"/>
                <w:szCs w:val="21"/>
              </w:rPr>
              <w:t>℃</w:t>
            </w:r>
            <w:r>
              <w:rPr>
                <w:b/>
                <w:color w:val="000000"/>
                <w:sz w:val="21"/>
                <w:szCs w:val="21"/>
              </w:rPr>
              <w:t>时的控制指标，括号内数值为水温</w:t>
            </w:r>
            <w:r>
              <w:rPr>
                <w:b/>
                <w:color w:val="000000"/>
                <w:sz w:val="21"/>
                <w:szCs w:val="21"/>
              </w:rPr>
              <w:t>≤12</w:t>
            </w:r>
            <w:r>
              <w:rPr>
                <w:rFonts w:ascii="宋体" w:hAnsi="宋体" w:cs="宋体" w:hint="eastAsia"/>
                <w:b/>
                <w:color w:val="000000"/>
                <w:sz w:val="21"/>
                <w:szCs w:val="21"/>
              </w:rPr>
              <w:t>℃</w:t>
            </w:r>
            <w:r>
              <w:rPr>
                <w:b/>
                <w:color w:val="000000"/>
                <w:sz w:val="21"/>
                <w:szCs w:val="21"/>
              </w:rPr>
              <w:t>时的控制指标</w:t>
            </w:r>
          </w:p>
          <w:p w:rsidR="00B32F57" w:rsidRDefault="00FA4406">
            <w:pPr>
              <w:spacing w:line="360" w:lineRule="auto"/>
              <w:rPr>
                <w:b/>
                <w:sz w:val="24"/>
              </w:rPr>
            </w:pPr>
            <w:r>
              <w:rPr>
                <w:rFonts w:hint="eastAsia"/>
                <w:b/>
                <w:sz w:val="24"/>
              </w:rPr>
              <w:t>3</w:t>
            </w:r>
            <w:r>
              <w:rPr>
                <w:b/>
                <w:sz w:val="24"/>
              </w:rPr>
              <w:t>、噪声</w:t>
            </w:r>
            <w:r>
              <w:rPr>
                <w:rFonts w:hint="eastAsia"/>
                <w:b/>
                <w:sz w:val="24"/>
              </w:rPr>
              <w:t>排放标准</w:t>
            </w:r>
          </w:p>
          <w:p w:rsidR="00B32F57" w:rsidRDefault="008D2781">
            <w:pPr>
              <w:spacing w:line="360" w:lineRule="auto"/>
              <w:ind w:firstLineChars="200" w:firstLine="480"/>
              <w:rPr>
                <w:sz w:val="24"/>
              </w:rPr>
            </w:pPr>
            <w:r>
              <w:rPr>
                <w:sz w:val="24"/>
              </w:rPr>
              <w:t>根据《常州市市区声环境功能区划（</w:t>
            </w:r>
            <w:r>
              <w:rPr>
                <w:sz w:val="24"/>
              </w:rPr>
              <w:t>2017</w:t>
            </w:r>
            <w:r>
              <w:rPr>
                <w:sz w:val="24"/>
              </w:rPr>
              <w:t>）》（常政发</w:t>
            </w:r>
            <w:r>
              <w:rPr>
                <w:sz w:val="24"/>
              </w:rPr>
              <w:t>[2017]161</w:t>
            </w:r>
            <w:r>
              <w:rPr>
                <w:sz w:val="24"/>
              </w:rPr>
              <w:t>号）</w:t>
            </w:r>
            <w:r w:rsidR="002B10BF">
              <w:rPr>
                <w:rFonts w:hint="eastAsia"/>
                <w:sz w:val="24"/>
              </w:rPr>
              <w:t>、</w:t>
            </w:r>
            <w:r w:rsidR="002B10BF" w:rsidRPr="002B10BF">
              <w:rPr>
                <w:rFonts w:hAnsi="宋体"/>
                <w:bCs/>
                <w:sz w:val="24"/>
              </w:rPr>
              <w:t>《关于加强和规范声环境功能区划分管理工作的通知（环办大气函</w:t>
            </w:r>
            <w:r w:rsidR="002B10BF" w:rsidRPr="002B10BF">
              <w:rPr>
                <w:rFonts w:hAnsi="宋体"/>
                <w:bCs/>
                <w:sz w:val="24"/>
              </w:rPr>
              <w:t>[2017]1709</w:t>
            </w:r>
            <w:r w:rsidR="002B10BF" w:rsidRPr="002B10BF">
              <w:rPr>
                <w:rFonts w:hAnsi="宋体"/>
                <w:bCs/>
                <w:sz w:val="24"/>
              </w:rPr>
              <w:t>号）</w:t>
            </w:r>
            <w:r w:rsidR="004A4E6D" w:rsidRPr="007C3522">
              <w:rPr>
                <w:rFonts w:hAnsi="宋体" w:hint="eastAsia"/>
                <w:bCs/>
                <w:sz w:val="24"/>
              </w:rPr>
              <w:t>及《</w:t>
            </w:r>
            <w:r w:rsidR="00F8413F" w:rsidRPr="00F8413F">
              <w:rPr>
                <w:rFonts w:hAnsi="宋体" w:hint="eastAsia"/>
                <w:bCs/>
                <w:sz w:val="24"/>
              </w:rPr>
              <w:t>声环境功能区划分技术规范</w:t>
            </w:r>
            <w:r w:rsidR="004A4E6D" w:rsidRPr="007C3522">
              <w:rPr>
                <w:rFonts w:hAnsi="宋体" w:hint="eastAsia"/>
                <w:bCs/>
                <w:sz w:val="24"/>
              </w:rPr>
              <w:t>》（</w:t>
            </w:r>
            <w:r w:rsidR="00F8413F" w:rsidRPr="00F8413F">
              <w:rPr>
                <w:rFonts w:hAnsi="宋体" w:hint="eastAsia"/>
                <w:bCs/>
                <w:sz w:val="24"/>
              </w:rPr>
              <w:t>GB/T 15190</w:t>
            </w:r>
            <w:r w:rsidR="009F3B36">
              <w:rPr>
                <w:rFonts w:hAnsi="宋体" w:hint="eastAsia"/>
                <w:bCs/>
                <w:sz w:val="24"/>
              </w:rPr>
              <w:t>-</w:t>
            </w:r>
            <w:r w:rsidR="00F8413F" w:rsidRPr="00F8413F">
              <w:rPr>
                <w:rFonts w:hAnsi="宋体" w:hint="eastAsia"/>
                <w:bCs/>
                <w:sz w:val="24"/>
              </w:rPr>
              <w:t>2014</w:t>
            </w:r>
            <w:r w:rsidR="004A4E6D" w:rsidRPr="007C3522">
              <w:rPr>
                <w:rFonts w:hAnsi="宋体" w:hint="eastAsia"/>
                <w:bCs/>
                <w:sz w:val="24"/>
              </w:rPr>
              <w:t>）</w:t>
            </w:r>
            <w:r w:rsidR="004A4E6D" w:rsidRPr="00691727">
              <w:rPr>
                <w:rFonts w:hAnsi="宋体"/>
                <w:bCs/>
                <w:sz w:val="24"/>
              </w:rPr>
              <w:t>，</w:t>
            </w:r>
            <w:r w:rsidR="004A4E6D" w:rsidRPr="007C3522">
              <w:rPr>
                <w:rFonts w:hAnsi="宋体" w:hint="eastAsia"/>
                <w:bCs/>
                <w:sz w:val="24"/>
              </w:rPr>
              <w:t>本项目所在区域不属于规划范围内。由于本项目所在地周边为居民、工业混合区</w:t>
            </w:r>
            <w:r>
              <w:rPr>
                <w:rFonts w:hint="eastAsia"/>
                <w:sz w:val="24"/>
              </w:rPr>
              <w:t>，</w:t>
            </w:r>
            <w:r>
              <w:rPr>
                <w:sz w:val="24"/>
              </w:rPr>
              <w:t>本项目营运期厂界噪声执行《工业企业厂界环境噪声排放标准》</w:t>
            </w:r>
            <w:r>
              <w:rPr>
                <w:sz w:val="24"/>
              </w:rPr>
              <w:t>(GB12348-2008)</w:t>
            </w:r>
            <w:r>
              <w:rPr>
                <w:sz w:val="24"/>
              </w:rPr>
              <w:t>中</w:t>
            </w:r>
            <w:r>
              <w:rPr>
                <w:rFonts w:hint="eastAsia"/>
                <w:sz w:val="24"/>
              </w:rPr>
              <w:t>2</w:t>
            </w:r>
            <w:r>
              <w:rPr>
                <w:sz w:val="24"/>
              </w:rPr>
              <w:t>类标准</w:t>
            </w:r>
            <w:r w:rsidRPr="00752A14">
              <w:rPr>
                <w:sz w:val="24"/>
              </w:rPr>
              <w:t>，具体标准值见下表</w:t>
            </w:r>
            <w:r w:rsidR="00FA4406">
              <w:rPr>
                <w:sz w:val="24"/>
              </w:rPr>
              <w:t>：</w:t>
            </w:r>
          </w:p>
          <w:p w:rsidR="00B32F57" w:rsidRDefault="00FA4406">
            <w:pPr>
              <w:wordWrap w:val="0"/>
              <w:adjustRightInd w:val="0"/>
              <w:ind w:firstLineChars="1027" w:firstLine="2474"/>
              <w:jc w:val="left"/>
              <w:rPr>
                <w:b/>
                <w:bCs/>
                <w:sz w:val="24"/>
                <w:szCs w:val="22"/>
              </w:rPr>
            </w:pPr>
            <w:r>
              <w:rPr>
                <w:b/>
                <w:bCs/>
                <w:sz w:val="24"/>
                <w:szCs w:val="22"/>
              </w:rPr>
              <w:t>表</w:t>
            </w:r>
            <w:r>
              <w:rPr>
                <w:rFonts w:hint="eastAsia"/>
                <w:b/>
                <w:bCs/>
                <w:sz w:val="24"/>
                <w:szCs w:val="22"/>
              </w:rPr>
              <w:t>3-1</w:t>
            </w:r>
            <w:r w:rsidR="008D2781">
              <w:rPr>
                <w:rFonts w:hint="eastAsia"/>
                <w:b/>
                <w:bCs/>
                <w:sz w:val="24"/>
                <w:szCs w:val="22"/>
              </w:rPr>
              <w:t>1</w:t>
            </w:r>
            <w:r>
              <w:rPr>
                <w:rFonts w:hint="eastAsia"/>
                <w:b/>
                <w:bCs/>
                <w:sz w:val="24"/>
                <w:szCs w:val="22"/>
              </w:rPr>
              <w:t xml:space="preserve"> </w:t>
            </w:r>
            <w:r>
              <w:rPr>
                <w:b/>
                <w:bCs/>
                <w:sz w:val="24"/>
                <w:szCs w:val="22"/>
              </w:rPr>
              <w:t>营运期噪声排放标准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425"/>
              <w:gridCol w:w="1842"/>
              <w:gridCol w:w="1844"/>
              <w:gridCol w:w="1863"/>
            </w:tblGrid>
            <w:tr w:rsidR="00B32F57">
              <w:trPr>
                <w:cantSplit/>
                <w:trHeight w:val="340"/>
                <w:jc w:val="center"/>
              </w:trPr>
              <w:tc>
                <w:tcPr>
                  <w:tcW w:w="1521" w:type="pct"/>
                  <w:vAlign w:val="center"/>
                </w:tcPr>
                <w:p w:rsidR="00B32F57" w:rsidRDefault="00FA4406">
                  <w:pPr>
                    <w:adjustRightInd w:val="0"/>
                    <w:jc w:val="center"/>
                    <w:rPr>
                      <w:b/>
                      <w:bCs/>
                      <w:szCs w:val="21"/>
                    </w:rPr>
                  </w:pPr>
                  <w:r>
                    <w:rPr>
                      <w:b/>
                      <w:bCs/>
                      <w:szCs w:val="21"/>
                    </w:rPr>
                    <w:t>声环境功能类别</w:t>
                  </w:r>
                </w:p>
              </w:tc>
              <w:tc>
                <w:tcPr>
                  <w:tcW w:w="1155" w:type="pct"/>
                  <w:vAlign w:val="center"/>
                </w:tcPr>
                <w:p w:rsidR="00B32F57" w:rsidRDefault="00FA4406">
                  <w:pPr>
                    <w:adjustRightInd w:val="0"/>
                    <w:jc w:val="center"/>
                    <w:rPr>
                      <w:b/>
                      <w:bCs/>
                      <w:szCs w:val="21"/>
                    </w:rPr>
                  </w:pPr>
                  <w:r>
                    <w:rPr>
                      <w:b/>
                      <w:bCs/>
                      <w:szCs w:val="21"/>
                    </w:rPr>
                    <w:t>昼间</w:t>
                  </w:r>
                </w:p>
              </w:tc>
              <w:tc>
                <w:tcPr>
                  <w:tcW w:w="1156" w:type="pct"/>
                  <w:vAlign w:val="center"/>
                </w:tcPr>
                <w:p w:rsidR="00B32F57" w:rsidRDefault="00FA4406">
                  <w:pPr>
                    <w:adjustRightInd w:val="0"/>
                    <w:jc w:val="center"/>
                    <w:rPr>
                      <w:b/>
                      <w:bCs/>
                      <w:szCs w:val="21"/>
                    </w:rPr>
                  </w:pPr>
                  <w:r>
                    <w:rPr>
                      <w:b/>
                      <w:bCs/>
                      <w:szCs w:val="21"/>
                    </w:rPr>
                    <w:t>夜间</w:t>
                  </w:r>
                </w:p>
              </w:tc>
              <w:tc>
                <w:tcPr>
                  <w:tcW w:w="1168" w:type="pct"/>
                  <w:vAlign w:val="center"/>
                </w:tcPr>
                <w:p w:rsidR="00B32F57" w:rsidRDefault="00FA4406">
                  <w:pPr>
                    <w:adjustRightInd w:val="0"/>
                    <w:jc w:val="center"/>
                    <w:rPr>
                      <w:b/>
                      <w:bCs/>
                      <w:szCs w:val="21"/>
                    </w:rPr>
                  </w:pPr>
                  <w:r>
                    <w:rPr>
                      <w:b/>
                      <w:bCs/>
                      <w:szCs w:val="21"/>
                    </w:rPr>
                    <w:t>执行区域</w:t>
                  </w:r>
                </w:p>
              </w:tc>
            </w:tr>
            <w:tr w:rsidR="00B32F57">
              <w:trPr>
                <w:cantSplit/>
                <w:trHeight w:val="340"/>
                <w:jc w:val="center"/>
              </w:trPr>
              <w:tc>
                <w:tcPr>
                  <w:tcW w:w="1521" w:type="pct"/>
                  <w:vAlign w:val="center"/>
                </w:tcPr>
                <w:p w:rsidR="00B32F57" w:rsidRDefault="00FA4406">
                  <w:pPr>
                    <w:adjustRightInd w:val="0"/>
                    <w:jc w:val="center"/>
                    <w:rPr>
                      <w:szCs w:val="21"/>
                    </w:rPr>
                  </w:pPr>
                  <w:r>
                    <w:rPr>
                      <w:szCs w:val="21"/>
                    </w:rPr>
                    <w:t>2</w:t>
                  </w:r>
                  <w:r>
                    <w:rPr>
                      <w:szCs w:val="21"/>
                    </w:rPr>
                    <w:t>类</w:t>
                  </w:r>
                </w:p>
              </w:tc>
              <w:tc>
                <w:tcPr>
                  <w:tcW w:w="1155" w:type="pct"/>
                  <w:vAlign w:val="center"/>
                </w:tcPr>
                <w:p w:rsidR="00B32F57" w:rsidRDefault="00FA4406">
                  <w:pPr>
                    <w:adjustRightInd w:val="0"/>
                    <w:jc w:val="center"/>
                    <w:rPr>
                      <w:szCs w:val="21"/>
                    </w:rPr>
                  </w:pPr>
                  <w:r>
                    <w:rPr>
                      <w:szCs w:val="21"/>
                    </w:rPr>
                    <w:t>≤60dB</w:t>
                  </w:r>
                  <w:r>
                    <w:rPr>
                      <w:szCs w:val="21"/>
                    </w:rPr>
                    <w:t>（</w:t>
                  </w:r>
                  <w:r>
                    <w:rPr>
                      <w:szCs w:val="21"/>
                    </w:rPr>
                    <w:t>A</w:t>
                  </w:r>
                  <w:r>
                    <w:rPr>
                      <w:szCs w:val="21"/>
                    </w:rPr>
                    <w:t>）</w:t>
                  </w:r>
                </w:p>
              </w:tc>
              <w:tc>
                <w:tcPr>
                  <w:tcW w:w="1156" w:type="pct"/>
                  <w:vAlign w:val="center"/>
                </w:tcPr>
                <w:p w:rsidR="00B32F57" w:rsidRDefault="00FA4406">
                  <w:pPr>
                    <w:adjustRightInd w:val="0"/>
                    <w:jc w:val="center"/>
                    <w:rPr>
                      <w:szCs w:val="21"/>
                    </w:rPr>
                  </w:pPr>
                  <w:r>
                    <w:rPr>
                      <w:szCs w:val="21"/>
                    </w:rPr>
                    <w:t>≤50dB</w:t>
                  </w:r>
                  <w:r>
                    <w:rPr>
                      <w:szCs w:val="21"/>
                    </w:rPr>
                    <w:t>（</w:t>
                  </w:r>
                  <w:r>
                    <w:rPr>
                      <w:szCs w:val="21"/>
                    </w:rPr>
                    <w:t>A</w:t>
                  </w:r>
                  <w:r>
                    <w:rPr>
                      <w:szCs w:val="21"/>
                    </w:rPr>
                    <w:t>）</w:t>
                  </w:r>
                </w:p>
              </w:tc>
              <w:tc>
                <w:tcPr>
                  <w:tcW w:w="1168" w:type="pct"/>
                  <w:vAlign w:val="center"/>
                </w:tcPr>
                <w:p w:rsidR="00B32F57" w:rsidRDefault="00FA4406">
                  <w:pPr>
                    <w:adjustRightInd w:val="0"/>
                    <w:jc w:val="center"/>
                    <w:rPr>
                      <w:szCs w:val="21"/>
                    </w:rPr>
                  </w:pPr>
                  <w:r>
                    <w:rPr>
                      <w:rFonts w:hint="eastAsia"/>
                      <w:szCs w:val="21"/>
                    </w:rPr>
                    <w:t>厂房四周</w:t>
                  </w:r>
                </w:p>
              </w:tc>
            </w:tr>
          </w:tbl>
          <w:p w:rsidR="00B32F57" w:rsidRDefault="00FA4406">
            <w:pPr>
              <w:spacing w:line="360" w:lineRule="auto"/>
              <w:rPr>
                <w:b/>
                <w:sz w:val="24"/>
              </w:rPr>
            </w:pPr>
            <w:r>
              <w:rPr>
                <w:rFonts w:hint="eastAsia"/>
                <w:b/>
                <w:sz w:val="24"/>
              </w:rPr>
              <w:t>4</w:t>
            </w:r>
            <w:r>
              <w:rPr>
                <w:rFonts w:hAnsi="宋体"/>
                <w:b/>
                <w:sz w:val="24"/>
              </w:rPr>
              <w:t>、固废</w:t>
            </w:r>
            <w:r>
              <w:rPr>
                <w:rFonts w:hAnsi="宋体" w:hint="eastAsia"/>
                <w:b/>
                <w:sz w:val="24"/>
              </w:rPr>
              <w:t>标准</w:t>
            </w:r>
          </w:p>
          <w:p w:rsidR="00B32F57" w:rsidRDefault="00FA4406">
            <w:pPr>
              <w:numPr>
                <w:ilvl w:val="0"/>
                <w:numId w:val="1"/>
              </w:numPr>
              <w:adjustRightInd w:val="0"/>
              <w:spacing w:line="360" w:lineRule="auto"/>
              <w:ind w:firstLine="468"/>
              <w:rPr>
                <w:rFonts w:ascii="宋体" w:hAnsi="宋体"/>
                <w:sz w:val="24"/>
              </w:rPr>
            </w:pPr>
            <w:r>
              <w:rPr>
                <w:rFonts w:ascii="宋体" w:hAnsi="宋体" w:hint="eastAsia"/>
                <w:spacing w:val="-3"/>
                <w:sz w:val="24"/>
              </w:rPr>
              <w:t>一般固废：执行《一般工业固体废物贮存、处置场污染控制标准》（</w:t>
            </w:r>
            <w:r>
              <w:rPr>
                <w:rFonts w:hAnsi="宋体" w:hint="eastAsia"/>
                <w:spacing w:val="-3"/>
                <w:sz w:val="24"/>
              </w:rPr>
              <w:t>GB18599-2020</w:t>
            </w:r>
            <w:r>
              <w:rPr>
                <w:rFonts w:ascii="宋体" w:hAnsi="宋体" w:hint="eastAsia"/>
                <w:spacing w:val="-3"/>
                <w:sz w:val="24"/>
              </w:rPr>
              <w:t>）；</w:t>
            </w:r>
          </w:p>
          <w:p w:rsidR="00B32F57" w:rsidRDefault="00FA4406">
            <w:pPr>
              <w:numPr>
                <w:ilvl w:val="0"/>
                <w:numId w:val="1"/>
              </w:numPr>
              <w:adjustRightInd w:val="0"/>
              <w:spacing w:line="360" w:lineRule="auto"/>
              <w:ind w:firstLine="468"/>
              <w:rPr>
                <w:rFonts w:hAnsi="宋体"/>
                <w:spacing w:val="-3"/>
                <w:sz w:val="24"/>
              </w:rPr>
            </w:pPr>
            <w:r>
              <w:rPr>
                <w:rFonts w:ascii="宋体" w:hAnsi="宋体" w:hint="eastAsia"/>
                <w:spacing w:val="-3"/>
                <w:sz w:val="24"/>
              </w:rPr>
              <w:t>危险废物：</w:t>
            </w:r>
            <w:r>
              <w:rPr>
                <w:rFonts w:hAnsi="宋体"/>
                <w:spacing w:val="-3"/>
                <w:sz w:val="24"/>
              </w:rPr>
              <w:t>收集、储存、运输及处置执行《危险废物污染防治技术政策》（环发</w:t>
            </w:r>
            <w:r>
              <w:rPr>
                <w:spacing w:val="-3"/>
                <w:sz w:val="24"/>
              </w:rPr>
              <w:t>[2001]199</w:t>
            </w:r>
            <w:r>
              <w:rPr>
                <w:rFonts w:hAnsi="宋体"/>
                <w:spacing w:val="-3"/>
                <w:sz w:val="24"/>
              </w:rPr>
              <w:t>号）、</w:t>
            </w:r>
            <w:r>
              <w:rPr>
                <w:rFonts w:hAnsi="宋体" w:hint="eastAsia"/>
                <w:spacing w:val="-3"/>
                <w:sz w:val="24"/>
              </w:rPr>
              <w:t>《危险废物收集贮存运输技术规范》（</w:t>
            </w:r>
            <w:r>
              <w:rPr>
                <w:rFonts w:hAnsi="宋体" w:hint="eastAsia"/>
                <w:spacing w:val="-3"/>
                <w:sz w:val="24"/>
              </w:rPr>
              <w:t>HJ2025-2012</w:t>
            </w:r>
            <w:r>
              <w:rPr>
                <w:rFonts w:hAnsi="宋体" w:hint="eastAsia"/>
                <w:spacing w:val="-3"/>
                <w:sz w:val="24"/>
              </w:rPr>
              <w:t>）、《省生态环境厅关于进一步加强危险废物污染防治工作的实施意见》（苏环办〔</w:t>
            </w:r>
            <w:r>
              <w:rPr>
                <w:rFonts w:hAnsi="宋体" w:hint="eastAsia"/>
                <w:spacing w:val="-3"/>
                <w:sz w:val="24"/>
              </w:rPr>
              <w:t>2019</w:t>
            </w:r>
            <w:r>
              <w:rPr>
                <w:rFonts w:hAnsi="宋体" w:hint="eastAsia"/>
                <w:spacing w:val="-3"/>
                <w:sz w:val="24"/>
              </w:rPr>
              <w:t>〕</w:t>
            </w:r>
            <w:r>
              <w:rPr>
                <w:rFonts w:hAnsi="宋体" w:hint="eastAsia"/>
                <w:spacing w:val="-3"/>
                <w:sz w:val="24"/>
              </w:rPr>
              <w:t>327</w:t>
            </w:r>
            <w:r>
              <w:rPr>
                <w:rFonts w:hAnsi="宋体" w:hint="eastAsia"/>
                <w:spacing w:val="-3"/>
                <w:sz w:val="24"/>
              </w:rPr>
              <w:t>号）、《关于印发江苏省危险废物贮存规范化管理专项整治行动方案的通知》（苏环办〔</w:t>
            </w:r>
            <w:r>
              <w:rPr>
                <w:rFonts w:hAnsi="宋体" w:hint="eastAsia"/>
                <w:spacing w:val="-3"/>
                <w:sz w:val="24"/>
              </w:rPr>
              <w:t>2019</w:t>
            </w:r>
            <w:r>
              <w:rPr>
                <w:rFonts w:hAnsi="宋体" w:hint="eastAsia"/>
                <w:spacing w:val="-3"/>
                <w:sz w:val="24"/>
              </w:rPr>
              <w:t>〕</w:t>
            </w:r>
            <w:r>
              <w:rPr>
                <w:rFonts w:hAnsi="宋体" w:hint="eastAsia"/>
                <w:spacing w:val="-3"/>
                <w:sz w:val="24"/>
              </w:rPr>
              <w:t>149</w:t>
            </w:r>
            <w:r>
              <w:rPr>
                <w:rFonts w:hAnsi="宋体" w:hint="eastAsia"/>
                <w:spacing w:val="-3"/>
                <w:sz w:val="24"/>
              </w:rPr>
              <w:t>号）、</w:t>
            </w:r>
            <w:r>
              <w:rPr>
                <w:rFonts w:hAnsi="宋体"/>
                <w:spacing w:val="-3"/>
                <w:sz w:val="24"/>
              </w:rPr>
              <w:t>《危险废物贮存污染控制标准》（</w:t>
            </w:r>
            <w:r>
              <w:rPr>
                <w:spacing w:val="-3"/>
                <w:sz w:val="24"/>
              </w:rPr>
              <w:t>GB18597-2001</w:t>
            </w:r>
            <w:r>
              <w:rPr>
                <w:rFonts w:hAnsi="宋体"/>
                <w:spacing w:val="-3"/>
                <w:sz w:val="24"/>
              </w:rPr>
              <w:t>）及标准修改单（环境保护部公告</w:t>
            </w:r>
            <w:r>
              <w:rPr>
                <w:spacing w:val="-3"/>
                <w:sz w:val="24"/>
              </w:rPr>
              <w:t>2013</w:t>
            </w:r>
            <w:r>
              <w:rPr>
                <w:rFonts w:hAnsi="宋体"/>
                <w:spacing w:val="-3"/>
                <w:sz w:val="24"/>
              </w:rPr>
              <w:t>年第</w:t>
            </w:r>
            <w:r>
              <w:rPr>
                <w:spacing w:val="-3"/>
                <w:sz w:val="24"/>
              </w:rPr>
              <w:t>36</w:t>
            </w:r>
            <w:r>
              <w:rPr>
                <w:rFonts w:hAnsi="宋体"/>
                <w:spacing w:val="-3"/>
                <w:sz w:val="24"/>
              </w:rPr>
              <w:t>号，</w:t>
            </w:r>
            <w:r>
              <w:rPr>
                <w:spacing w:val="-3"/>
                <w:sz w:val="24"/>
              </w:rPr>
              <w:t>2013</w:t>
            </w:r>
            <w:r>
              <w:rPr>
                <w:rFonts w:hAnsi="宋体"/>
                <w:spacing w:val="-3"/>
                <w:sz w:val="24"/>
              </w:rPr>
              <w:t>年</w:t>
            </w:r>
            <w:r>
              <w:rPr>
                <w:spacing w:val="-3"/>
                <w:sz w:val="24"/>
              </w:rPr>
              <w:t>6</w:t>
            </w:r>
            <w:r>
              <w:rPr>
                <w:rFonts w:hAnsi="宋体"/>
                <w:spacing w:val="-3"/>
                <w:sz w:val="24"/>
              </w:rPr>
              <w:t>月</w:t>
            </w:r>
            <w:r>
              <w:rPr>
                <w:spacing w:val="-3"/>
                <w:sz w:val="24"/>
              </w:rPr>
              <w:t>8</w:t>
            </w:r>
            <w:r>
              <w:rPr>
                <w:rFonts w:hAnsi="宋体"/>
                <w:spacing w:val="-3"/>
                <w:sz w:val="24"/>
              </w:rPr>
              <w:t>日）中规范要求设置。</w:t>
            </w:r>
          </w:p>
          <w:p w:rsidR="008D2781" w:rsidRDefault="008D2781" w:rsidP="008D2781">
            <w:pPr>
              <w:pStyle w:val="BlockQuote"/>
              <w:ind w:left="-84" w:firstLine="560"/>
            </w:pPr>
          </w:p>
          <w:p w:rsidR="008D2781" w:rsidRDefault="008D2781" w:rsidP="008D2781">
            <w:pPr>
              <w:pStyle w:val="BlockQuote"/>
              <w:ind w:left="-84" w:firstLine="560"/>
            </w:pPr>
          </w:p>
          <w:p w:rsidR="008D2781" w:rsidRPr="008D2781" w:rsidRDefault="008D2781" w:rsidP="008D2781">
            <w:pPr>
              <w:pStyle w:val="BlockQuote"/>
              <w:ind w:leftChars="0" w:left="0" w:firstLineChars="137" w:firstLine="384"/>
            </w:pPr>
          </w:p>
        </w:tc>
      </w:tr>
      <w:tr w:rsidR="00B32F57">
        <w:trPr>
          <w:trHeight w:val="7503"/>
          <w:jc w:val="center"/>
        </w:trPr>
        <w:tc>
          <w:tcPr>
            <w:tcW w:w="800" w:type="dxa"/>
            <w:vAlign w:val="center"/>
          </w:tcPr>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lastRenderedPageBreak/>
              <w:t>总量</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控制</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指标</w:t>
            </w:r>
          </w:p>
        </w:tc>
        <w:tc>
          <w:tcPr>
            <w:tcW w:w="8190" w:type="dxa"/>
          </w:tcPr>
          <w:p w:rsidR="00B32F57" w:rsidRDefault="00FA4406">
            <w:pPr>
              <w:overflowPunct w:val="0"/>
              <w:autoSpaceDE w:val="0"/>
              <w:snapToGrid w:val="0"/>
              <w:spacing w:line="360" w:lineRule="auto"/>
              <w:ind w:firstLineChars="200" w:firstLine="482"/>
              <w:rPr>
                <w:rFonts w:ascii="宋体" w:hAnsi="宋体"/>
                <w:b/>
                <w:bCs/>
                <w:sz w:val="24"/>
              </w:rPr>
            </w:pPr>
            <w:r>
              <w:rPr>
                <w:rFonts w:ascii="宋体" w:hAnsi="宋体" w:hint="eastAsia"/>
                <w:b/>
                <w:bCs/>
                <w:sz w:val="24"/>
              </w:rPr>
              <w:t>1、总量控制指标</w:t>
            </w:r>
          </w:p>
          <w:p w:rsidR="00B32F57" w:rsidRDefault="00FA4406">
            <w:pPr>
              <w:overflowPunct w:val="0"/>
              <w:autoSpaceDE w:val="0"/>
              <w:snapToGrid w:val="0"/>
              <w:spacing w:line="360" w:lineRule="auto"/>
              <w:ind w:firstLineChars="200" w:firstLine="480"/>
              <w:rPr>
                <w:rFonts w:ascii="宋体" w:hAnsi="宋体"/>
                <w:sz w:val="24"/>
              </w:rPr>
            </w:pPr>
            <w:r>
              <w:rPr>
                <w:rFonts w:ascii="宋体" w:hAnsi="宋体" w:hint="eastAsia"/>
                <w:sz w:val="24"/>
              </w:rPr>
              <w:t>本项目建成后污染物总量控制指标及来源途径见下表：</w:t>
            </w:r>
          </w:p>
          <w:p w:rsidR="00B32F57" w:rsidRDefault="00FA4406">
            <w:pPr>
              <w:adjustRightInd w:val="0"/>
              <w:snapToGrid w:val="0"/>
              <w:jc w:val="center"/>
              <w:rPr>
                <w:b/>
                <w:bCs/>
                <w:sz w:val="24"/>
              </w:rPr>
            </w:pPr>
            <w:r>
              <w:rPr>
                <w:b/>
                <w:bCs/>
                <w:sz w:val="24"/>
              </w:rPr>
              <w:t>表</w:t>
            </w:r>
            <w:r>
              <w:rPr>
                <w:rFonts w:hint="eastAsia"/>
                <w:b/>
                <w:bCs/>
                <w:sz w:val="24"/>
              </w:rPr>
              <w:t>3-1</w:t>
            </w:r>
            <w:r w:rsidR="00363F48">
              <w:rPr>
                <w:rFonts w:hint="eastAsia"/>
                <w:b/>
                <w:bCs/>
                <w:sz w:val="24"/>
              </w:rPr>
              <w:t>2</w:t>
            </w:r>
            <w:r>
              <w:rPr>
                <w:rFonts w:hint="eastAsia"/>
                <w:b/>
                <w:bCs/>
                <w:sz w:val="24"/>
              </w:rPr>
              <w:t xml:space="preserve"> </w:t>
            </w:r>
            <w:r>
              <w:rPr>
                <w:b/>
                <w:bCs/>
                <w:sz w:val="24"/>
              </w:rPr>
              <w:t>全厂污染物排放情况一览表</w:t>
            </w:r>
            <w:r>
              <w:rPr>
                <w:b/>
                <w:bCs/>
                <w:sz w:val="24"/>
              </w:rPr>
              <w:t>(t/a)</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984"/>
              <w:gridCol w:w="1330"/>
              <w:gridCol w:w="1451"/>
              <w:gridCol w:w="1322"/>
              <w:gridCol w:w="1445"/>
              <w:gridCol w:w="1442"/>
            </w:tblGrid>
            <w:tr w:rsidR="00B32F57">
              <w:trPr>
                <w:trHeight w:val="274"/>
                <w:jc w:val="center"/>
              </w:trPr>
              <w:tc>
                <w:tcPr>
                  <w:tcW w:w="617" w:type="pct"/>
                  <w:vAlign w:val="center"/>
                </w:tcPr>
                <w:p w:rsidR="00B32F57" w:rsidRDefault="00FA4406">
                  <w:pPr>
                    <w:widowControl/>
                    <w:jc w:val="center"/>
                    <w:rPr>
                      <w:b/>
                      <w:bCs/>
                      <w:szCs w:val="21"/>
                    </w:rPr>
                  </w:pPr>
                  <w:r>
                    <w:rPr>
                      <w:b/>
                      <w:bCs/>
                      <w:szCs w:val="21"/>
                    </w:rPr>
                    <w:t>种类</w:t>
                  </w:r>
                </w:p>
              </w:tc>
              <w:tc>
                <w:tcPr>
                  <w:tcW w:w="834" w:type="pct"/>
                  <w:vAlign w:val="center"/>
                </w:tcPr>
                <w:p w:rsidR="00B32F57" w:rsidRDefault="00FA4406">
                  <w:pPr>
                    <w:widowControl/>
                    <w:jc w:val="center"/>
                    <w:rPr>
                      <w:b/>
                      <w:bCs/>
                      <w:szCs w:val="21"/>
                    </w:rPr>
                  </w:pPr>
                  <w:r>
                    <w:rPr>
                      <w:b/>
                      <w:bCs/>
                      <w:szCs w:val="21"/>
                    </w:rPr>
                    <w:t>污染物名称</w:t>
                  </w:r>
                </w:p>
              </w:tc>
              <w:tc>
                <w:tcPr>
                  <w:tcW w:w="910" w:type="pct"/>
                  <w:vAlign w:val="center"/>
                </w:tcPr>
                <w:p w:rsidR="00B32F57" w:rsidRDefault="00FA4406">
                  <w:pPr>
                    <w:widowControl/>
                    <w:jc w:val="center"/>
                    <w:rPr>
                      <w:b/>
                      <w:bCs/>
                      <w:szCs w:val="21"/>
                    </w:rPr>
                  </w:pPr>
                  <w:r>
                    <w:rPr>
                      <w:b/>
                      <w:bCs/>
                      <w:szCs w:val="21"/>
                    </w:rPr>
                    <w:t>产生量</w:t>
                  </w:r>
                </w:p>
              </w:tc>
              <w:tc>
                <w:tcPr>
                  <w:tcW w:w="829" w:type="pct"/>
                  <w:vAlign w:val="center"/>
                </w:tcPr>
                <w:p w:rsidR="00B32F57" w:rsidRDefault="00FA4406">
                  <w:pPr>
                    <w:widowControl/>
                    <w:jc w:val="center"/>
                    <w:rPr>
                      <w:b/>
                      <w:bCs/>
                      <w:szCs w:val="21"/>
                    </w:rPr>
                  </w:pPr>
                  <w:r>
                    <w:rPr>
                      <w:b/>
                      <w:bCs/>
                      <w:szCs w:val="21"/>
                    </w:rPr>
                    <w:t>削减量</w:t>
                  </w:r>
                </w:p>
              </w:tc>
              <w:tc>
                <w:tcPr>
                  <w:tcW w:w="906" w:type="pct"/>
                  <w:vAlign w:val="center"/>
                </w:tcPr>
                <w:p w:rsidR="00B32F57" w:rsidRDefault="00FA4406">
                  <w:pPr>
                    <w:widowControl/>
                    <w:jc w:val="center"/>
                    <w:rPr>
                      <w:b/>
                      <w:bCs/>
                      <w:szCs w:val="21"/>
                    </w:rPr>
                  </w:pPr>
                  <w:r>
                    <w:rPr>
                      <w:b/>
                      <w:bCs/>
                      <w:szCs w:val="21"/>
                    </w:rPr>
                    <w:t>排放量</w:t>
                  </w:r>
                </w:p>
              </w:tc>
              <w:tc>
                <w:tcPr>
                  <w:tcW w:w="904" w:type="pct"/>
                  <w:vAlign w:val="center"/>
                </w:tcPr>
                <w:p w:rsidR="00B32F57" w:rsidRDefault="00FA4406">
                  <w:pPr>
                    <w:widowControl/>
                    <w:jc w:val="center"/>
                    <w:rPr>
                      <w:b/>
                      <w:bCs/>
                      <w:szCs w:val="21"/>
                    </w:rPr>
                  </w:pPr>
                  <w:r>
                    <w:rPr>
                      <w:b/>
                      <w:bCs/>
                      <w:szCs w:val="21"/>
                    </w:rPr>
                    <w:t>外排环境量</w:t>
                  </w:r>
                </w:p>
              </w:tc>
            </w:tr>
            <w:tr w:rsidR="00590168">
              <w:trPr>
                <w:trHeight w:val="283"/>
                <w:jc w:val="center"/>
              </w:trPr>
              <w:tc>
                <w:tcPr>
                  <w:tcW w:w="617" w:type="pct"/>
                  <w:vMerge w:val="restart"/>
                  <w:vAlign w:val="center"/>
                </w:tcPr>
                <w:p w:rsidR="00590168" w:rsidRDefault="00590168">
                  <w:pPr>
                    <w:widowControl/>
                    <w:jc w:val="center"/>
                    <w:rPr>
                      <w:bCs/>
                      <w:szCs w:val="21"/>
                    </w:rPr>
                  </w:pPr>
                  <w:r>
                    <w:rPr>
                      <w:bCs/>
                      <w:szCs w:val="21"/>
                    </w:rPr>
                    <w:t>废水</w:t>
                  </w:r>
                </w:p>
              </w:tc>
              <w:tc>
                <w:tcPr>
                  <w:tcW w:w="834" w:type="pct"/>
                  <w:vAlign w:val="center"/>
                </w:tcPr>
                <w:p w:rsidR="00590168" w:rsidRDefault="00590168">
                  <w:pPr>
                    <w:jc w:val="center"/>
                    <w:rPr>
                      <w:szCs w:val="21"/>
                    </w:rPr>
                  </w:pPr>
                  <w:r>
                    <w:rPr>
                      <w:szCs w:val="21"/>
                    </w:rPr>
                    <w:t>水量</w:t>
                  </w:r>
                </w:p>
              </w:tc>
              <w:tc>
                <w:tcPr>
                  <w:tcW w:w="910" w:type="pct"/>
                  <w:vAlign w:val="center"/>
                </w:tcPr>
                <w:p w:rsidR="00590168" w:rsidRPr="00590168" w:rsidRDefault="00590168">
                  <w:pPr>
                    <w:jc w:val="center"/>
                    <w:rPr>
                      <w:szCs w:val="21"/>
                    </w:rPr>
                  </w:pPr>
                  <w:r w:rsidRPr="00590168">
                    <w:rPr>
                      <w:rFonts w:hint="eastAsia"/>
                      <w:szCs w:val="21"/>
                    </w:rPr>
                    <w:t>480</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jc w:val="center"/>
                    <w:rPr>
                      <w:szCs w:val="21"/>
                    </w:rPr>
                  </w:pPr>
                  <w:r w:rsidRPr="00590168">
                    <w:rPr>
                      <w:rFonts w:hint="eastAsia"/>
                      <w:szCs w:val="21"/>
                    </w:rPr>
                    <w:t>480</w:t>
                  </w:r>
                </w:p>
              </w:tc>
              <w:tc>
                <w:tcPr>
                  <w:tcW w:w="904" w:type="pct"/>
                  <w:vAlign w:val="center"/>
                </w:tcPr>
                <w:p w:rsidR="00590168" w:rsidRPr="00590168" w:rsidRDefault="00590168" w:rsidP="00273B46">
                  <w:pPr>
                    <w:jc w:val="center"/>
                    <w:rPr>
                      <w:szCs w:val="21"/>
                    </w:rPr>
                  </w:pPr>
                  <w:r w:rsidRPr="00590168">
                    <w:rPr>
                      <w:rFonts w:hint="eastAsia"/>
                      <w:szCs w:val="21"/>
                    </w:rPr>
                    <w:t>480</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COD</w:t>
                  </w:r>
                </w:p>
              </w:tc>
              <w:tc>
                <w:tcPr>
                  <w:tcW w:w="910" w:type="pct"/>
                  <w:vAlign w:val="center"/>
                </w:tcPr>
                <w:p w:rsidR="00590168" w:rsidRPr="00590168" w:rsidRDefault="00590168">
                  <w:pPr>
                    <w:widowControl/>
                    <w:jc w:val="center"/>
                    <w:rPr>
                      <w:szCs w:val="21"/>
                    </w:rPr>
                  </w:pPr>
                  <w:r w:rsidRPr="00590168">
                    <w:rPr>
                      <w:rFonts w:hint="eastAsia"/>
                      <w:szCs w:val="21"/>
                    </w:rPr>
                    <w:t>0.192</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0.192</w:t>
                  </w:r>
                </w:p>
              </w:tc>
              <w:tc>
                <w:tcPr>
                  <w:tcW w:w="904" w:type="pct"/>
                  <w:vAlign w:val="center"/>
                </w:tcPr>
                <w:p w:rsidR="00590168" w:rsidRPr="00590168" w:rsidRDefault="00590168" w:rsidP="00DB4B8B">
                  <w:pPr>
                    <w:widowControl/>
                    <w:jc w:val="center"/>
                    <w:rPr>
                      <w:szCs w:val="21"/>
                    </w:rPr>
                  </w:pPr>
                  <w:r w:rsidRPr="00590168">
                    <w:rPr>
                      <w:rFonts w:hint="eastAsia"/>
                      <w:szCs w:val="21"/>
                    </w:rPr>
                    <w:t>0.</w:t>
                  </w:r>
                  <w:r w:rsidR="00DB4B8B">
                    <w:rPr>
                      <w:rFonts w:hint="eastAsia"/>
                      <w:szCs w:val="21"/>
                    </w:rPr>
                    <w:t>024</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SS</w:t>
                  </w:r>
                </w:p>
              </w:tc>
              <w:tc>
                <w:tcPr>
                  <w:tcW w:w="910" w:type="pct"/>
                  <w:vAlign w:val="center"/>
                </w:tcPr>
                <w:p w:rsidR="00590168" w:rsidRPr="00590168" w:rsidRDefault="00590168">
                  <w:pPr>
                    <w:widowControl/>
                    <w:jc w:val="center"/>
                    <w:rPr>
                      <w:szCs w:val="21"/>
                    </w:rPr>
                  </w:pPr>
                  <w:r w:rsidRPr="00590168">
                    <w:rPr>
                      <w:rFonts w:hint="eastAsia"/>
                      <w:szCs w:val="21"/>
                    </w:rPr>
                    <w:t>0.144</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0.144</w:t>
                  </w:r>
                </w:p>
              </w:tc>
              <w:tc>
                <w:tcPr>
                  <w:tcW w:w="904" w:type="pct"/>
                  <w:vAlign w:val="center"/>
                </w:tcPr>
                <w:p w:rsidR="00590168" w:rsidRPr="00590168" w:rsidRDefault="00590168" w:rsidP="00DB4B8B">
                  <w:pPr>
                    <w:widowControl/>
                    <w:jc w:val="center"/>
                    <w:rPr>
                      <w:szCs w:val="21"/>
                    </w:rPr>
                  </w:pPr>
                  <w:r w:rsidRPr="00590168">
                    <w:rPr>
                      <w:rFonts w:hint="eastAsia"/>
                      <w:szCs w:val="21"/>
                    </w:rPr>
                    <w:t>0.</w:t>
                  </w:r>
                  <w:r w:rsidR="00DB4B8B">
                    <w:rPr>
                      <w:rFonts w:hint="eastAsia"/>
                      <w:szCs w:val="21"/>
                    </w:rPr>
                    <w:t>0048</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TN</w:t>
                  </w:r>
                </w:p>
              </w:tc>
              <w:tc>
                <w:tcPr>
                  <w:tcW w:w="910" w:type="pct"/>
                  <w:vAlign w:val="center"/>
                </w:tcPr>
                <w:p w:rsidR="00590168" w:rsidRPr="00590168" w:rsidRDefault="00590168">
                  <w:pPr>
                    <w:widowControl/>
                    <w:jc w:val="center"/>
                    <w:rPr>
                      <w:szCs w:val="21"/>
                    </w:rPr>
                  </w:pPr>
                  <w:r w:rsidRPr="00590168">
                    <w:rPr>
                      <w:rFonts w:hint="eastAsia"/>
                      <w:szCs w:val="21"/>
                    </w:rPr>
                    <w:t>0.024</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0.024</w:t>
                  </w:r>
                </w:p>
              </w:tc>
              <w:tc>
                <w:tcPr>
                  <w:tcW w:w="904" w:type="pct"/>
                  <w:vAlign w:val="center"/>
                </w:tcPr>
                <w:p w:rsidR="00590168" w:rsidRPr="00590168" w:rsidRDefault="00590168" w:rsidP="00DB4B8B">
                  <w:pPr>
                    <w:widowControl/>
                    <w:jc w:val="center"/>
                    <w:rPr>
                      <w:szCs w:val="21"/>
                    </w:rPr>
                  </w:pPr>
                  <w:r w:rsidRPr="00590168">
                    <w:rPr>
                      <w:rFonts w:hint="eastAsia"/>
                      <w:szCs w:val="21"/>
                    </w:rPr>
                    <w:t>0.0</w:t>
                  </w:r>
                  <w:r w:rsidR="00DB4B8B">
                    <w:rPr>
                      <w:rFonts w:hint="eastAsia"/>
                      <w:szCs w:val="21"/>
                    </w:rPr>
                    <w:t>058</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氨氮</w:t>
                  </w:r>
                </w:p>
              </w:tc>
              <w:tc>
                <w:tcPr>
                  <w:tcW w:w="910" w:type="pct"/>
                  <w:vAlign w:val="center"/>
                </w:tcPr>
                <w:p w:rsidR="00590168" w:rsidRPr="00590168" w:rsidRDefault="00590168" w:rsidP="00590168">
                  <w:pPr>
                    <w:widowControl/>
                    <w:jc w:val="center"/>
                    <w:rPr>
                      <w:szCs w:val="21"/>
                    </w:rPr>
                  </w:pPr>
                  <w:r w:rsidRPr="00590168">
                    <w:rPr>
                      <w:rFonts w:hint="eastAsia"/>
                      <w:szCs w:val="21"/>
                    </w:rPr>
                    <w:t>0.012</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0.012</w:t>
                  </w:r>
                </w:p>
              </w:tc>
              <w:tc>
                <w:tcPr>
                  <w:tcW w:w="904" w:type="pct"/>
                  <w:vAlign w:val="center"/>
                </w:tcPr>
                <w:p w:rsidR="00590168" w:rsidRPr="00590168" w:rsidRDefault="00590168" w:rsidP="00DB4B8B">
                  <w:pPr>
                    <w:widowControl/>
                    <w:jc w:val="center"/>
                    <w:rPr>
                      <w:szCs w:val="21"/>
                    </w:rPr>
                  </w:pPr>
                  <w:r w:rsidRPr="00590168">
                    <w:rPr>
                      <w:rFonts w:hint="eastAsia"/>
                      <w:szCs w:val="21"/>
                    </w:rPr>
                    <w:t>0.0</w:t>
                  </w:r>
                  <w:r w:rsidR="00DB4B8B">
                    <w:rPr>
                      <w:rFonts w:hint="eastAsia"/>
                      <w:szCs w:val="21"/>
                    </w:rPr>
                    <w:t>019</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TP</w:t>
                  </w:r>
                </w:p>
              </w:tc>
              <w:tc>
                <w:tcPr>
                  <w:tcW w:w="910" w:type="pct"/>
                  <w:vAlign w:val="center"/>
                </w:tcPr>
                <w:p w:rsidR="00590168" w:rsidRPr="00590168" w:rsidRDefault="00590168">
                  <w:pPr>
                    <w:widowControl/>
                    <w:jc w:val="center"/>
                    <w:rPr>
                      <w:szCs w:val="21"/>
                    </w:rPr>
                  </w:pPr>
                  <w:r w:rsidRPr="00590168">
                    <w:rPr>
                      <w:rFonts w:hint="eastAsia"/>
                      <w:szCs w:val="21"/>
                    </w:rPr>
                    <w:t>0.0024</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0.0024</w:t>
                  </w:r>
                </w:p>
              </w:tc>
              <w:tc>
                <w:tcPr>
                  <w:tcW w:w="904" w:type="pct"/>
                  <w:vAlign w:val="center"/>
                </w:tcPr>
                <w:p w:rsidR="00590168" w:rsidRPr="00590168" w:rsidRDefault="00590168" w:rsidP="00DB4B8B">
                  <w:pPr>
                    <w:widowControl/>
                    <w:jc w:val="center"/>
                    <w:rPr>
                      <w:szCs w:val="21"/>
                    </w:rPr>
                  </w:pPr>
                  <w:r w:rsidRPr="00590168">
                    <w:rPr>
                      <w:rFonts w:hint="eastAsia"/>
                      <w:szCs w:val="21"/>
                    </w:rPr>
                    <w:t>0.00</w:t>
                  </w:r>
                  <w:r w:rsidR="00DB4B8B">
                    <w:rPr>
                      <w:rFonts w:hint="eastAsia"/>
                      <w:szCs w:val="21"/>
                    </w:rPr>
                    <w:t>024</w:t>
                  </w:r>
                </w:p>
              </w:tc>
            </w:tr>
            <w:tr w:rsidR="00B32F57">
              <w:trPr>
                <w:trHeight w:val="90"/>
                <w:jc w:val="center"/>
              </w:trPr>
              <w:tc>
                <w:tcPr>
                  <w:tcW w:w="617" w:type="pct"/>
                  <w:vAlign w:val="center"/>
                </w:tcPr>
                <w:p w:rsidR="00B32F57" w:rsidRDefault="00FA4406">
                  <w:pPr>
                    <w:widowControl/>
                    <w:jc w:val="center"/>
                    <w:rPr>
                      <w:bCs/>
                      <w:szCs w:val="21"/>
                    </w:rPr>
                  </w:pPr>
                  <w:r>
                    <w:rPr>
                      <w:bCs/>
                      <w:szCs w:val="21"/>
                    </w:rPr>
                    <w:t>废气</w:t>
                  </w:r>
                </w:p>
              </w:tc>
              <w:tc>
                <w:tcPr>
                  <w:tcW w:w="834" w:type="pct"/>
                  <w:vAlign w:val="center"/>
                </w:tcPr>
                <w:p w:rsidR="00B32F57" w:rsidRDefault="00FA4406">
                  <w:pPr>
                    <w:jc w:val="center"/>
                    <w:rPr>
                      <w:szCs w:val="21"/>
                    </w:rPr>
                  </w:pPr>
                  <w:r>
                    <w:rPr>
                      <w:rFonts w:hint="eastAsia"/>
                      <w:szCs w:val="21"/>
                    </w:rPr>
                    <w:t>VOCs</w:t>
                  </w:r>
                </w:p>
              </w:tc>
              <w:tc>
                <w:tcPr>
                  <w:tcW w:w="910" w:type="pct"/>
                  <w:vAlign w:val="center"/>
                </w:tcPr>
                <w:p w:rsidR="00B32F57" w:rsidRPr="00590168" w:rsidRDefault="00FA4406" w:rsidP="00281118">
                  <w:pPr>
                    <w:jc w:val="center"/>
                    <w:rPr>
                      <w:szCs w:val="21"/>
                    </w:rPr>
                  </w:pPr>
                  <w:r w:rsidRPr="00590168">
                    <w:rPr>
                      <w:rFonts w:hint="eastAsia"/>
                      <w:szCs w:val="21"/>
                    </w:rPr>
                    <w:t>0.</w:t>
                  </w:r>
                  <w:r w:rsidR="00590168" w:rsidRPr="00590168">
                    <w:rPr>
                      <w:rFonts w:hint="eastAsia"/>
                      <w:szCs w:val="21"/>
                    </w:rPr>
                    <w:t>1</w:t>
                  </w:r>
                  <w:r w:rsidR="00281118">
                    <w:rPr>
                      <w:rFonts w:hint="eastAsia"/>
                      <w:szCs w:val="21"/>
                    </w:rPr>
                    <w:t>94</w:t>
                  </w:r>
                </w:p>
              </w:tc>
              <w:tc>
                <w:tcPr>
                  <w:tcW w:w="829" w:type="pct"/>
                  <w:vAlign w:val="center"/>
                </w:tcPr>
                <w:p w:rsidR="00B32F57" w:rsidRPr="00590168" w:rsidRDefault="00FA4406" w:rsidP="00C81969">
                  <w:pPr>
                    <w:jc w:val="center"/>
                    <w:rPr>
                      <w:szCs w:val="21"/>
                    </w:rPr>
                  </w:pPr>
                  <w:r w:rsidRPr="00590168">
                    <w:rPr>
                      <w:rFonts w:hint="eastAsia"/>
                      <w:szCs w:val="21"/>
                    </w:rPr>
                    <w:t>0.</w:t>
                  </w:r>
                  <w:r w:rsidR="00281118">
                    <w:rPr>
                      <w:rFonts w:hint="eastAsia"/>
                      <w:szCs w:val="21"/>
                    </w:rPr>
                    <w:t>17</w:t>
                  </w:r>
                  <w:r w:rsidR="00C81969">
                    <w:rPr>
                      <w:rFonts w:hint="eastAsia"/>
                      <w:szCs w:val="21"/>
                    </w:rPr>
                    <w:t>46</w:t>
                  </w:r>
                </w:p>
              </w:tc>
              <w:tc>
                <w:tcPr>
                  <w:tcW w:w="906" w:type="pct"/>
                  <w:vAlign w:val="center"/>
                </w:tcPr>
                <w:p w:rsidR="00B32F57" w:rsidRPr="00590168" w:rsidRDefault="00FA4406" w:rsidP="00281118">
                  <w:pPr>
                    <w:jc w:val="center"/>
                    <w:rPr>
                      <w:szCs w:val="21"/>
                    </w:rPr>
                  </w:pPr>
                  <w:r w:rsidRPr="00590168">
                    <w:rPr>
                      <w:rFonts w:hint="eastAsia"/>
                      <w:szCs w:val="21"/>
                    </w:rPr>
                    <w:t>0.0</w:t>
                  </w:r>
                  <w:r w:rsidR="00590168" w:rsidRPr="00590168">
                    <w:rPr>
                      <w:rFonts w:hint="eastAsia"/>
                      <w:szCs w:val="21"/>
                    </w:rPr>
                    <w:t>1</w:t>
                  </w:r>
                  <w:r w:rsidR="00281118">
                    <w:rPr>
                      <w:rFonts w:hint="eastAsia"/>
                      <w:szCs w:val="21"/>
                    </w:rPr>
                    <w:t>94</w:t>
                  </w:r>
                </w:p>
              </w:tc>
              <w:tc>
                <w:tcPr>
                  <w:tcW w:w="904" w:type="pct"/>
                  <w:vAlign w:val="center"/>
                </w:tcPr>
                <w:p w:rsidR="00B32F57" w:rsidRPr="00590168" w:rsidRDefault="00590168" w:rsidP="00281118">
                  <w:pPr>
                    <w:jc w:val="center"/>
                    <w:rPr>
                      <w:szCs w:val="21"/>
                    </w:rPr>
                  </w:pPr>
                  <w:r w:rsidRPr="00590168">
                    <w:rPr>
                      <w:rFonts w:hint="eastAsia"/>
                      <w:szCs w:val="21"/>
                    </w:rPr>
                    <w:t>0.01</w:t>
                  </w:r>
                  <w:r w:rsidR="00281118">
                    <w:rPr>
                      <w:rFonts w:hint="eastAsia"/>
                      <w:szCs w:val="21"/>
                    </w:rPr>
                    <w:t>94</w:t>
                  </w:r>
                </w:p>
              </w:tc>
            </w:tr>
            <w:tr w:rsidR="00B32F57">
              <w:trPr>
                <w:trHeight w:val="283"/>
                <w:jc w:val="center"/>
              </w:trPr>
              <w:tc>
                <w:tcPr>
                  <w:tcW w:w="617" w:type="pct"/>
                  <w:vMerge w:val="restart"/>
                  <w:vAlign w:val="center"/>
                </w:tcPr>
                <w:p w:rsidR="00B32F57" w:rsidRDefault="00FA4406">
                  <w:pPr>
                    <w:widowControl/>
                    <w:jc w:val="center"/>
                    <w:rPr>
                      <w:bCs/>
                      <w:szCs w:val="21"/>
                    </w:rPr>
                  </w:pPr>
                  <w:r>
                    <w:rPr>
                      <w:bCs/>
                      <w:szCs w:val="21"/>
                    </w:rPr>
                    <w:t>固废</w:t>
                  </w:r>
                </w:p>
              </w:tc>
              <w:tc>
                <w:tcPr>
                  <w:tcW w:w="834" w:type="pct"/>
                  <w:vAlign w:val="center"/>
                </w:tcPr>
                <w:p w:rsidR="00B32F57" w:rsidRDefault="00FA4406">
                  <w:pPr>
                    <w:jc w:val="center"/>
                    <w:rPr>
                      <w:szCs w:val="21"/>
                    </w:rPr>
                  </w:pPr>
                  <w:r>
                    <w:rPr>
                      <w:szCs w:val="21"/>
                    </w:rPr>
                    <w:t>一般固废</w:t>
                  </w:r>
                </w:p>
              </w:tc>
              <w:tc>
                <w:tcPr>
                  <w:tcW w:w="910" w:type="pct"/>
                  <w:vAlign w:val="center"/>
                </w:tcPr>
                <w:p w:rsidR="00B32F57" w:rsidRPr="003D12FE" w:rsidRDefault="001670B3" w:rsidP="00672666">
                  <w:pPr>
                    <w:jc w:val="center"/>
                    <w:rPr>
                      <w:szCs w:val="21"/>
                    </w:rPr>
                  </w:pPr>
                  <w:r w:rsidRPr="003D12FE">
                    <w:rPr>
                      <w:rFonts w:hint="eastAsia"/>
                      <w:szCs w:val="21"/>
                    </w:rPr>
                    <w:t>6.</w:t>
                  </w:r>
                  <w:r w:rsidR="00BD3B53" w:rsidRPr="003D12FE">
                    <w:rPr>
                      <w:rFonts w:hint="eastAsia"/>
                      <w:szCs w:val="21"/>
                    </w:rPr>
                    <w:t>2</w:t>
                  </w:r>
                  <w:r w:rsidR="00672666">
                    <w:rPr>
                      <w:rFonts w:hint="eastAsia"/>
                      <w:szCs w:val="21"/>
                    </w:rPr>
                    <w:t>8</w:t>
                  </w:r>
                  <w:r w:rsidR="003D12FE" w:rsidRPr="003D12FE">
                    <w:rPr>
                      <w:rFonts w:hint="eastAsia"/>
                      <w:szCs w:val="21"/>
                    </w:rPr>
                    <w:t>9</w:t>
                  </w:r>
                </w:p>
              </w:tc>
              <w:tc>
                <w:tcPr>
                  <w:tcW w:w="829" w:type="pct"/>
                  <w:vAlign w:val="center"/>
                </w:tcPr>
                <w:p w:rsidR="00B32F57" w:rsidRPr="003D12FE" w:rsidRDefault="001670B3" w:rsidP="00672666">
                  <w:pPr>
                    <w:jc w:val="center"/>
                    <w:rPr>
                      <w:szCs w:val="21"/>
                    </w:rPr>
                  </w:pPr>
                  <w:r w:rsidRPr="003D12FE">
                    <w:rPr>
                      <w:rFonts w:hint="eastAsia"/>
                      <w:szCs w:val="21"/>
                    </w:rPr>
                    <w:t>6.</w:t>
                  </w:r>
                  <w:r w:rsidR="00BD3B53" w:rsidRPr="003D12FE">
                    <w:rPr>
                      <w:rFonts w:hint="eastAsia"/>
                      <w:szCs w:val="21"/>
                    </w:rPr>
                    <w:t>2</w:t>
                  </w:r>
                  <w:r w:rsidR="00672666">
                    <w:rPr>
                      <w:rFonts w:hint="eastAsia"/>
                      <w:szCs w:val="21"/>
                    </w:rPr>
                    <w:t>8</w:t>
                  </w:r>
                  <w:r w:rsidR="003D12FE" w:rsidRPr="003D12FE">
                    <w:rPr>
                      <w:rFonts w:hint="eastAsia"/>
                      <w:szCs w:val="21"/>
                    </w:rPr>
                    <w:t>9</w:t>
                  </w:r>
                </w:p>
              </w:tc>
              <w:tc>
                <w:tcPr>
                  <w:tcW w:w="906" w:type="pct"/>
                  <w:vAlign w:val="center"/>
                </w:tcPr>
                <w:p w:rsidR="00B32F57" w:rsidRPr="00A00C0D" w:rsidRDefault="00FA4406">
                  <w:pPr>
                    <w:jc w:val="center"/>
                    <w:rPr>
                      <w:szCs w:val="21"/>
                    </w:rPr>
                  </w:pPr>
                  <w:r w:rsidRPr="00A00C0D">
                    <w:rPr>
                      <w:szCs w:val="21"/>
                    </w:rPr>
                    <w:t>0</w:t>
                  </w:r>
                </w:p>
              </w:tc>
              <w:tc>
                <w:tcPr>
                  <w:tcW w:w="904" w:type="pct"/>
                  <w:vAlign w:val="center"/>
                </w:tcPr>
                <w:p w:rsidR="00B32F57" w:rsidRPr="00A00C0D" w:rsidRDefault="00FA4406">
                  <w:pPr>
                    <w:jc w:val="center"/>
                    <w:rPr>
                      <w:szCs w:val="21"/>
                    </w:rPr>
                  </w:pPr>
                  <w:r w:rsidRPr="00A00C0D">
                    <w:rPr>
                      <w:szCs w:val="21"/>
                    </w:rPr>
                    <w:t>0</w:t>
                  </w:r>
                </w:p>
              </w:tc>
            </w:tr>
            <w:tr w:rsidR="00B32F57">
              <w:trPr>
                <w:trHeight w:val="283"/>
                <w:jc w:val="center"/>
              </w:trPr>
              <w:tc>
                <w:tcPr>
                  <w:tcW w:w="617" w:type="pct"/>
                  <w:vMerge/>
                  <w:vAlign w:val="center"/>
                </w:tcPr>
                <w:p w:rsidR="00B32F57" w:rsidRDefault="00B32F57">
                  <w:pPr>
                    <w:widowControl/>
                    <w:jc w:val="left"/>
                    <w:rPr>
                      <w:bCs/>
                      <w:szCs w:val="21"/>
                    </w:rPr>
                  </w:pPr>
                </w:p>
              </w:tc>
              <w:tc>
                <w:tcPr>
                  <w:tcW w:w="834" w:type="pct"/>
                  <w:vAlign w:val="center"/>
                </w:tcPr>
                <w:p w:rsidR="00B32F57" w:rsidRDefault="00FA4406">
                  <w:pPr>
                    <w:jc w:val="center"/>
                    <w:rPr>
                      <w:szCs w:val="21"/>
                    </w:rPr>
                  </w:pPr>
                  <w:r>
                    <w:rPr>
                      <w:szCs w:val="21"/>
                    </w:rPr>
                    <w:t>危险固废</w:t>
                  </w:r>
                </w:p>
              </w:tc>
              <w:tc>
                <w:tcPr>
                  <w:tcW w:w="910" w:type="pct"/>
                  <w:vAlign w:val="center"/>
                </w:tcPr>
                <w:p w:rsidR="00B32F57" w:rsidRPr="00A00C0D" w:rsidRDefault="007722E1" w:rsidP="00127072">
                  <w:pPr>
                    <w:jc w:val="center"/>
                    <w:rPr>
                      <w:szCs w:val="21"/>
                    </w:rPr>
                  </w:pPr>
                  <w:r>
                    <w:rPr>
                      <w:rFonts w:hint="eastAsia"/>
                      <w:szCs w:val="21"/>
                    </w:rPr>
                    <w:t>2.04</w:t>
                  </w:r>
                </w:p>
              </w:tc>
              <w:tc>
                <w:tcPr>
                  <w:tcW w:w="829" w:type="pct"/>
                  <w:vAlign w:val="center"/>
                </w:tcPr>
                <w:p w:rsidR="00B32F57" w:rsidRPr="00A00C0D" w:rsidRDefault="007722E1" w:rsidP="00127072">
                  <w:pPr>
                    <w:jc w:val="center"/>
                    <w:rPr>
                      <w:szCs w:val="21"/>
                    </w:rPr>
                  </w:pPr>
                  <w:r>
                    <w:rPr>
                      <w:rFonts w:hint="eastAsia"/>
                      <w:szCs w:val="21"/>
                    </w:rPr>
                    <w:t>2.04</w:t>
                  </w:r>
                </w:p>
              </w:tc>
              <w:tc>
                <w:tcPr>
                  <w:tcW w:w="906" w:type="pct"/>
                  <w:vAlign w:val="center"/>
                </w:tcPr>
                <w:p w:rsidR="00B32F57" w:rsidRPr="00A00C0D" w:rsidRDefault="00FA4406">
                  <w:pPr>
                    <w:jc w:val="center"/>
                    <w:rPr>
                      <w:szCs w:val="21"/>
                    </w:rPr>
                  </w:pPr>
                  <w:r w:rsidRPr="00A00C0D">
                    <w:rPr>
                      <w:szCs w:val="21"/>
                    </w:rPr>
                    <w:t>0</w:t>
                  </w:r>
                </w:p>
              </w:tc>
              <w:tc>
                <w:tcPr>
                  <w:tcW w:w="904" w:type="pct"/>
                  <w:vAlign w:val="center"/>
                </w:tcPr>
                <w:p w:rsidR="00B32F57" w:rsidRPr="00A00C0D" w:rsidRDefault="00FA4406">
                  <w:pPr>
                    <w:jc w:val="center"/>
                    <w:rPr>
                      <w:szCs w:val="21"/>
                    </w:rPr>
                  </w:pPr>
                  <w:r w:rsidRPr="00A00C0D">
                    <w:rPr>
                      <w:szCs w:val="21"/>
                    </w:rPr>
                    <w:t>0</w:t>
                  </w:r>
                </w:p>
              </w:tc>
            </w:tr>
            <w:tr w:rsidR="00B32F57">
              <w:trPr>
                <w:trHeight w:val="90"/>
                <w:jc w:val="center"/>
              </w:trPr>
              <w:tc>
                <w:tcPr>
                  <w:tcW w:w="617" w:type="pct"/>
                  <w:vMerge/>
                  <w:vAlign w:val="center"/>
                </w:tcPr>
                <w:p w:rsidR="00B32F57" w:rsidRDefault="00B32F57">
                  <w:pPr>
                    <w:widowControl/>
                    <w:jc w:val="left"/>
                    <w:rPr>
                      <w:bCs/>
                      <w:szCs w:val="21"/>
                    </w:rPr>
                  </w:pPr>
                </w:p>
              </w:tc>
              <w:tc>
                <w:tcPr>
                  <w:tcW w:w="834" w:type="pct"/>
                  <w:vAlign w:val="center"/>
                </w:tcPr>
                <w:p w:rsidR="00B32F57" w:rsidRDefault="00FA4406">
                  <w:pPr>
                    <w:jc w:val="center"/>
                    <w:rPr>
                      <w:szCs w:val="21"/>
                    </w:rPr>
                  </w:pPr>
                  <w:r>
                    <w:rPr>
                      <w:szCs w:val="21"/>
                    </w:rPr>
                    <w:t>生活垃圾</w:t>
                  </w:r>
                </w:p>
              </w:tc>
              <w:tc>
                <w:tcPr>
                  <w:tcW w:w="910" w:type="pct"/>
                  <w:vAlign w:val="center"/>
                </w:tcPr>
                <w:p w:rsidR="00B32F57" w:rsidRPr="00363F48" w:rsidRDefault="00FA4406">
                  <w:pPr>
                    <w:jc w:val="center"/>
                    <w:rPr>
                      <w:szCs w:val="21"/>
                    </w:rPr>
                  </w:pPr>
                  <w:r w:rsidRPr="00363F48">
                    <w:rPr>
                      <w:rFonts w:hint="eastAsia"/>
                      <w:szCs w:val="21"/>
                    </w:rPr>
                    <w:t>6.0</w:t>
                  </w:r>
                </w:p>
              </w:tc>
              <w:tc>
                <w:tcPr>
                  <w:tcW w:w="829" w:type="pct"/>
                  <w:vAlign w:val="center"/>
                </w:tcPr>
                <w:p w:rsidR="00B32F57" w:rsidRPr="00363F48" w:rsidRDefault="00FA4406">
                  <w:pPr>
                    <w:jc w:val="center"/>
                    <w:rPr>
                      <w:szCs w:val="21"/>
                    </w:rPr>
                  </w:pPr>
                  <w:r w:rsidRPr="00363F48">
                    <w:rPr>
                      <w:rFonts w:hint="eastAsia"/>
                      <w:szCs w:val="21"/>
                    </w:rPr>
                    <w:t>6.0</w:t>
                  </w:r>
                </w:p>
              </w:tc>
              <w:tc>
                <w:tcPr>
                  <w:tcW w:w="906" w:type="pct"/>
                  <w:vAlign w:val="center"/>
                </w:tcPr>
                <w:p w:rsidR="00B32F57" w:rsidRPr="00363F48" w:rsidRDefault="00FA4406">
                  <w:pPr>
                    <w:jc w:val="center"/>
                    <w:rPr>
                      <w:szCs w:val="21"/>
                    </w:rPr>
                  </w:pPr>
                  <w:r w:rsidRPr="00363F48">
                    <w:rPr>
                      <w:szCs w:val="21"/>
                    </w:rPr>
                    <w:t>0</w:t>
                  </w:r>
                </w:p>
              </w:tc>
              <w:tc>
                <w:tcPr>
                  <w:tcW w:w="904" w:type="pct"/>
                  <w:vAlign w:val="center"/>
                </w:tcPr>
                <w:p w:rsidR="00B32F57" w:rsidRPr="00363F48" w:rsidRDefault="00FA4406">
                  <w:pPr>
                    <w:jc w:val="center"/>
                    <w:rPr>
                      <w:szCs w:val="21"/>
                    </w:rPr>
                  </w:pPr>
                  <w:r w:rsidRPr="00363F48">
                    <w:rPr>
                      <w:szCs w:val="21"/>
                    </w:rPr>
                    <w:t>0</w:t>
                  </w:r>
                </w:p>
              </w:tc>
            </w:tr>
          </w:tbl>
          <w:p w:rsidR="00B32F57" w:rsidRDefault="00FA4406">
            <w:pPr>
              <w:overflowPunct w:val="0"/>
              <w:autoSpaceDE w:val="0"/>
              <w:snapToGrid w:val="0"/>
              <w:spacing w:line="360" w:lineRule="auto"/>
              <w:ind w:firstLineChars="200" w:firstLine="482"/>
              <w:rPr>
                <w:rFonts w:ascii="宋体" w:hAnsi="宋体"/>
                <w:b/>
                <w:bCs/>
                <w:sz w:val="24"/>
              </w:rPr>
            </w:pPr>
            <w:r>
              <w:rPr>
                <w:b/>
                <w:bCs/>
                <w:sz w:val="24"/>
              </w:rPr>
              <w:t>2</w:t>
            </w:r>
            <w:r>
              <w:rPr>
                <w:b/>
                <w:bCs/>
                <w:sz w:val="24"/>
              </w:rPr>
              <w:t>、总</w:t>
            </w:r>
            <w:r>
              <w:rPr>
                <w:rFonts w:ascii="宋体" w:hAnsi="宋体" w:hint="eastAsia"/>
                <w:b/>
                <w:bCs/>
                <w:sz w:val="24"/>
              </w:rPr>
              <w:t>量平衡方案</w:t>
            </w:r>
          </w:p>
          <w:p w:rsidR="00B32F57" w:rsidRDefault="00FA4406">
            <w:pPr>
              <w:overflowPunct w:val="0"/>
              <w:autoSpaceDE w:val="0"/>
              <w:snapToGrid w:val="0"/>
              <w:spacing w:line="360" w:lineRule="auto"/>
              <w:ind w:firstLineChars="200" w:firstLine="480"/>
              <w:rPr>
                <w:sz w:val="24"/>
              </w:rPr>
            </w:pPr>
            <w:r>
              <w:rPr>
                <w:sz w:val="24"/>
              </w:rPr>
              <w:t>废水：</w:t>
            </w:r>
            <w:r>
              <w:rPr>
                <w:rFonts w:hint="eastAsia"/>
                <w:sz w:val="24"/>
              </w:rPr>
              <w:t>水污染物：本项目生活污水水量</w:t>
            </w:r>
            <w:r>
              <w:rPr>
                <w:rFonts w:hint="eastAsia"/>
                <w:sz w:val="24"/>
              </w:rPr>
              <w:t>480t/a</w:t>
            </w:r>
            <w:r>
              <w:rPr>
                <w:rFonts w:hint="eastAsia"/>
                <w:sz w:val="24"/>
              </w:rPr>
              <w:t>，</w:t>
            </w:r>
            <w:r>
              <w:rPr>
                <w:rFonts w:hint="eastAsia"/>
                <w:sz w:val="24"/>
              </w:rPr>
              <w:t>COD 0.192t/a</w:t>
            </w:r>
            <w:r>
              <w:rPr>
                <w:rFonts w:hint="eastAsia"/>
                <w:sz w:val="24"/>
              </w:rPr>
              <w:t>、</w:t>
            </w:r>
            <w:r>
              <w:rPr>
                <w:rFonts w:hint="eastAsia"/>
                <w:sz w:val="24"/>
              </w:rPr>
              <w:t>SS 0.144t/a</w:t>
            </w:r>
            <w:r>
              <w:rPr>
                <w:rFonts w:hint="eastAsia"/>
                <w:sz w:val="24"/>
              </w:rPr>
              <w:t>、</w:t>
            </w:r>
            <w:r>
              <w:rPr>
                <w:rFonts w:hint="eastAsia"/>
                <w:sz w:val="24"/>
              </w:rPr>
              <w:t>TN 0.024t/a</w:t>
            </w:r>
            <w:r>
              <w:rPr>
                <w:rFonts w:hint="eastAsia"/>
                <w:sz w:val="24"/>
              </w:rPr>
              <w:t>、</w:t>
            </w:r>
            <w:r>
              <w:rPr>
                <w:rFonts w:hint="eastAsia"/>
                <w:sz w:val="24"/>
              </w:rPr>
              <w:t>NH</w:t>
            </w:r>
            <w:r>
              <w:rPr>
                <w:rFonts w:hint="eastAsia"/>
                <w:sz w:val="24"/>
                <w:vertAlign w:val="subscript"/>
              </w:rPr>
              <w:t>3</w:t>
            </w:r>
            <w:r>
              <w:rPr>
                <w:rFonts w:hint="eastAsia"/>
                <w:sz w:val="24"/>
              </w:rPr>
              <w:t>-N 0.012t/a</w:t>
            </w:r>
            <w:r>
              <w:rPr>
                <w:rFonts w:hint="eastAsia"/>
                <w:sz w:val="24"/>
              </w:rPr>
              <w:t>、</w:t>
            </w:r>
            <w:r>
              <w:rPr>
                <w:rFonts w:hint="eastAsia"/>
                <w:sz w:val="24"/>
              </w:rPr>
              <w:t>TP 0.0024t/a</w:t>
            </w:r>
            <w:r>
              <w:rPr>
                <w:rFonts w:hint="eastAsia"/>
                <w:sz w:val="24"/>
              </w:rPr>
              <w:t>，接入污水管网，排入滨湖污水处理厂集中处理，污染物总量在污水处理厂内平衡。</w:t>
            </w:r>
          </w:p>
          <w:p w:rsidR="00B32F57" w:rsidRDefault="00FA4406">
            <w:pPr>
              <w:adjustRightInd w:val="0"/>
              <w:snapToGrid w:val="0"/>
              <w:spacing w:line="360" w:lineRule="auto"/>
              <w:ind w:firstLineChars="200" w:firstLine="480"/>
              <w:rPr>
                <w:sz w:val="24"/>
              </w:rPr>
            </w:pPr>
            <w:r>
              <w:rPr>
                <w:sz w:val="24"/>
              </w:rPr>
              <w:t>废气：</w:t>
            </w:r>
            <w:r>
              <w:rPr>
                <w:rFonts w:ascii="宋体" w:hAnsi="宋体" w:hint="eastAsia"/>
                <w:sz w:val="24"/>
              </w:rPr>
              <w:t>项目排放</w:t>
            </w:r>
            <w:r>
              <w:rPr>
                <w:sz w:val="24"/>
              </w:rPr>
              <w:t>VOCs0.0</w:t>
            </w:r>
            <w:r w:rsidR="00590168">
              <w:rPr>
                <w:rFonts w:hint="eastAsia"/>
                <w:sz w:val="24"/>
              </w:rPr>
              <w:t>1</w:t>
            </w:r>
            <w:r w:rsidR="00281118">
              <w:rPr>
                <w:rFonts w:hint="eastAsia"/>
                <w:sz w:val="24"/>
              </w:rPr>
              <w:t>94</w:t>
            </w:r>
            <w:r>
              <w:rPr>
                <w:sz w:val="24"/>
              </w:rPr>
              <w:t>t/a</w:t>
            </w:r>
            <w:r>
              <w:rPr>
                <w:sz w:val="24"/>
              </w:rPr>
              <w:t>，根据《市政</w:t>
            </w:r>
            <w:r>
              <w:rPr>
                <w:rFonts w:ascii="宋体" w:hAnsi="宋体" w:hint="eastAsia"/>
                <w:sz w:val="24"/>
              </w:rPr>
              <w:t>府办公</w:t>
            </w:r>
            <w:r>
              <w:rPr>
                <w:sz w:val="24"/>
              </w:rPr>
              <w:t>室关于印发</w:t>
            </w:r>
            <w:r>
              <w:rPr>
                <w:sz w:val="24"/>
              </w:rPr>
              <w:t>&lt;</w:t>
            </w:r>
            <w:r>
              <w:rPr>
                <w:sz w:val="24"/>
              </w:rPr>
              <w:t>常州市建设项目主要污染物排放总量指标审核及管理实施细则</w:t>
            </w:r>
            <w:r>
              <w:rPr>
                <w:sz w:val="24"/>
              </w:rPr>
              <w:t>&gt;</w:t>
            </w:r>
            <w:r>
              <w:rPr>
                <w:sz w:val="24"/>
              </w:rPr>
              <w:t>的通知》（常政办发</w:t>
            </w:r>
            <w:r>
              <w:rPr>
                <w:sz w:val="24"/>
              </w:rPr>
              <w:t>[2015]104</w:t>
            </w:r>
            <w:r>
              <w:rPr>
                <w:sz w:val="24"/>
              </w:rPr>
              <w:t>号），</w:t>
            </w:r>
            <w:r>
              <w:rPr>
                <w:sz w:val="24"/>
              </w:rPr>
              <w:t>“</w:t>
            </w:r>
            <w:r>
              <w:rPr>
                <w:sz w:val="24"/>
              </w:rPr>
              <w:t>新、改、扩建排放挥发性有机物的项目，按工程减排类项目</w:t>
            </w:r>
            <w:r>
              <w:rPr>
                <w:sz w:val="24"/>
              </w:rPr>
              <w:t>2</w:t>
            </w:r>
            <w:r>
              <w:rPr>
                <w:sz w:val="24"/>
              </w:rPr>
              <w:t>倍削减量替代或关闭类项目</w:t>
            </w:r>
            <w:r>
              <w:rPr>
                <w:sz w:val="24"/>
              </w:rPr>
              <w:t>1.5</w:t>
            </w:r>
            <w:r>
              <w:rPr>
                <w:sz w:val="24"/>
              </w:rPr>
              <w:t>倍削减量替代</w:t>
            </w:r>
            <w:r>
              <w:rPr>
                <w:sz w:val="24"/>
              </w:rPr>
              <w:t>”</w:t>
            </w:r>
            <w:r>
              <w:rPr>
                <w:sz w:val="24"/>
              </w:rPr>
              <w:t>，因此，本项目</w:t>
            </w:r>
            <w:r>
              <w:rPr>
                <w:sz w:val="24"/>
              </w:rPr>
              <w:t>VOCs</w:t>
            </w:r>
            <w:r>
              <w:rPr>
                <w:sz w:val="24"/>
              </w:rPr>
              <w:t>应落实区域减量替代方案，总量在武进经济开发区削减的总量内平衡。</w:t>
            </w:r>
          </w:p>
          <w:p w:rsidR="00B32F57" w:rsidRDefault="00FA4406">
            <w:pPr>
              <w:spacing w:line="360" w:lineRule="auto"/>
              <w:ind w:firstLineChars="200" w:firstLine="480"/>
              <w:rPr>
                <w:szCs w:val="21"/>
              </w:rPr>
            </w:pPr>
            <w:r>
              <w:rPr>
                <w:sz w:val="24"/>
              </w:rPr>
              <w:t>固废：本项目产生的固体废物均进行合理处置，实现固体废物零排放，无需申请总量。</w:t>
            </w:r>
          </w:p>
          <w:p w:rsidR="00B32F57" w:rsidRDefault="00B32F57" w:rsidP="002D0C95">
            <w:pPr>
              <w:pStyle w:val="BlockQuote"/>
              <w:ind w:left="-84" w:firstLine="560"/>
              <w:rPr>
                <w:rFonts w:eastAsiaTheme="minorEastAsia"/>
              </w:rPr>
            </w:pPr>
          </w:p>
          <w:p w:rsidR="00CF10AE" w:rsidRDefault="00CF10AE">
            <w:pPr>
              <w:pStyle w:val="BlockQuote"/>
              <w:ind w:left="-84" w:firstLine="560"/>
              <w:rPr>
                <w:rFonts w:eastAsiaTheme="minorEastAsia"/>
              </w:rPr>
            </w:pPr>
          </w:p>
          <w:p w:rsidR="00CF10AE" w:rsidRDefault="00CF10AE">
            <w:pPr>
              <w:pStyle w:val="BlockQuote"/>
              <w:ind w:left="-84" w:firstLine="560"/>
              <w:rPr>
                <w:rFonts w:eastAsiaTheme="minorEastAsia"/>
              </w:rPr>
            </w:pPr>
          </w:p>
          <w:p w:rsidR="00CF10AE" w:rsidRDefault="00CF10AE">
            <w:pPr>
              <w:pStyle w:val="BlockQuote"/>
              <w:ind w:left="-84" w:firstLine="560"/>
              <w:rPr>
                <w:rFonts w:eastAsiaTheme="minorEastAsia"/>
              </w:rPr>
            </w:pPr>
          </w:p>
          <w:p w:rsidR="00CF10AE" w:rsidRPr="00CF10AE" w:rsidRDefault="00CF10AE" w:rsidP="00CF10AE">
            <w:pPr>
              <w:pStyle w:val="BlockQuote"/>
              <w:ind w:leftChars="0" w:left="0" w:firstLineChars="137" w:firstLine="384"/>
              <w:rPr>
                <w:rFonts w:eastAsiaTheme="minorEastAsia"/>
              </w:rPr>
            </w:pPr>
          </w:p>
        </w:tc>
      </w:tr>
    </w:tbl>
    <w:p w:rsidR="00B32F57" w:rsidRDefault="00FA4406">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snapToGrid w:val="0"/>
          <w:sz w:val="36"/>
          <w:szCs w:val="36"/>
        </w:rPr>
        <w:br w:type="page"/>
      </w:r>
      <w:r>
        <w:rPr>
          <w:rFonts w:ascii="黑体" w:eastAsia="黑体" w:hAnsi="黑体" w:hint="eastAsia"/>
          <w:snapToGrid w:val="0"/>
          <w:sz w:val="30"/>
          <w:szCs w:val="30"/>
        </w:rPr>
        <w:lastRenderedPageBreak/>
        <w:t>四、主要环境影响和保护措施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
        <w:gridCol w:w="8724"/>
      </w:tblGrid>
      <w:tr w:rsidR="00B32F57">
        <w:trPr>
          <w:trHeight w:val="1163"/>
          <w:jc w:val="center"/>
        </w:trPr>
        <w:tc>
          <w:tcPr>
            <w:tcW w:w="250" w:type="dxa"/>
            <w:tcMar>
              <w:left w:w="28" w:type="dxa"/>
              <w:right w:w="28" w:type="dxa"/>
            </w:tcMar>
            <w:vAlign w:val="center"/>
          </w:tcPr>
          <w:p w:rsidR="00B32F57" w:rsidRDefault="00FA4406">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施工</w:t>
            </w:r>
          </w:p>
          <w:p w:rsidR="00B32F57" w:rsidRDefault="00FA4406">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期环</w:t>
            </w:r>
          </w:p>
          <w:p w:rsidR="00B32F57" w:rsidRDefault="00FA4406">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境保</w:t>
            </w:r>
          </w:p>
          <w:p w:rsidR="00B32F57" w:rsidRDefault="00FA4406">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护措</w:t>
            </w:r>
          </w:p>
          <w:p w:rsidR="00B32F57" w:rsidRDefault="00FA4406">
            <w:pPr>
              <w:pStyle w:val="ad"/>
              <w:adjustRightInd w:val="0"/>
              <w:snapToGrid w:val="0"/>
              <w:spacing w:before="0" w:beforeAutospacing="0" w:after="0" w:afterAutospacing="0"/>
              <w:jc w:val="center"/>
              <w:rPr>
                <w:rFonts w:cs="宋体"/>
                <w:bCs/>
                <w:kern w:val="2"/>
                <w:sz w:val="21"/>
                <w:szCs w:val="21"/>
              </w:rPr>
            </w:pPr>
            <w:r>
              <w:rPr>
                <w:rFonts w:cs="宋体" w:hint="eastAsia"/>
                <w:kern w:val="2"/>
                <w:sz w:val="21"/>
                <w:szCs w:val="21"/>
              </w:rPr>
              <w:t>施</w:t>
            </w:r>
          </w:p>
        </w:tc>
        <w:tc>
          <w:tcPr>
            <w:tcW w:w="8731" w:type="dxa"/>
            <w:vAlign w:val="center"/>
          </w:tcPr>
          <w:p w:rsidR="00B32F57" w:rsidRDefault="00FA4406">
            <w:pPr>
              <w:adjustRightInd w:val="0"/>
              <w:snapToGrid w:val="0"/>
              <w:ind w:firstLineChars="200" w:firstLine="480"/>
              <w:rPr>
                <w:rFonts w:ascii="宋体" w:hAnsi="宋体" w:cs="宋体"/>
                <w:bCs/>
                <w:spacing w:val="-10"/>
                <w:szCs w:val="21"/>
              </w:rPr>
            </w:pPr>
            <w:r>
              <w:rPr>
                <w:rFonts w:ascii="宋体" w:hAnsi="宋体" w:cs="宋体" w:hint="eastAsia"/>
                <w:color w:val="000000"/>
                <w:sz w:val="24"/>
              </w:rPr>
              <w:t>本项目</w:t>
            </w:r>
            <w:r>
              <w:rPr>
                <w:rFonts w:ascii="宋体" w:hAnsi="宋体" w:cs="宋体" w:hint="eastAsia"/>
                <w:bCs/>
                <w:color w:val="000000"/>
                <w:sz w:val="24"/>
              </w:rPr>
              <w:t>租赁常州市益丰电镀厂</w:t>
            </w:r>
            <w:r>
              <w:rPr>
                <w:rFonts w:cs="宋体" w:hint="eastAsia"/>
                <w:bCs/>
                <w:color w:val="000000"/>
                <w:sz w:val="24"/>
              </w:rPr>
              <w:t>1000m</w:t>
            </w:r>
            <w:r>
              <w:rPr>
                <w:rFonts w:cs="宋体" w:hint="eastAsia"/>
                <w:bCs/>
                <w:color w:val="000000"/>
                <w:sz w:val="24"/>
                <w:vertAlign w:val="superscript"/>
              </w:rPr>
              <w:t>2</w:t>
            </w:r>
            <w:r>
              <w:rPr>
                <w:rFonts w:ascii="宋体" w:hAnsi="宋体" w:cs="宋体" w:hint="eastAsia"/>
                <w:color w:val="000000"/>
                <w:sz w:val="24"/>
              </w:rPr>
              <w:t>厂房进行生产，不涉及新建厂房，仅需将设备安装到位。</w:t>
            </w:r>
          </w:p>
        </w:tc>
      </w:tr>
      <w:tr w:rsidR="00B32F57">
        <w:trPr>
          <w:trHeight w:val="1163"/>
          <w:jc w:val="center"/>
        </w:trPr>
        <w:tc>
          <w:tcPr>
            <w:tcW w:w="250" w:type="dxa"/>
            <w:tcMar>
              <w:left w:w="28" w:type="dxa"/>
              <w:right w:w="28" w:type="dxa"/>
            </w:tcMar>
            <w:vAlign w:val="center"/>
          </w:tcPr>
          <w:p w:rsidR="00B32F57" w:rsidRDefault="00FA4406">
            <w:pPr>
              <w:adjustRightInd w:val="0"/>
              <w:snapToGrid w:val="0"/>
              <w:jc w:val="center"/>
              <w:rPr>
                <w:rFonts w:ascii="宋体" w:hAnsi="宋体" w:cs="宋体"/>
                <w:bCs/>
                <w:szCs w:val="21"/>
              </w:rPr>
            </w:pPr>
            <w:r>
              <w:rPr>
                <w:rFonts w:ascii="宋体" w:hAnsi="宋体" w:cs="宋体" w:hint="eastAsia"/>
                <w:bCs/>
                <w:szCs w:val="21"/>
              </w:rPr>
              <w:t>运营</w:t>
            </w:r>
          </w:p>
          <w:p w:rsidR="00B32F57" w:rsidRDefault="00FA4406">
            <w:pPr>
              <w:adjustRightInd w:val="0"/>
              <w:snapToGrid w:val="0"/>
              <w:jc w:val="center"/>
              <w:rPr>
                <w:rFonts w:ascii="宋体" w:hAnsi="宋体" w:cs="宋体"/>
                <w:bCs/>
                <w:szCs w:val="21"/>
              </w:rPr>
            </w:pPr>
            <w:r>
              <w:rPr>
                <w:rFonts w:ascii="宋体" w:hAnsi="宋体" w:cs="宋体" w:hint="eastAsia"/>
                <w:bCs/>
                <w:szCs w:val="21"/>
              </w:rPr>
              <w:t>期环</w:t>
            </w:r>
          </w:p>
          <w:p w:rsidR="00B32F57" w:rsidRDefault="00FA4406">
            <w:pPr>
              <w:adjustRightInd w:val="0"/>
              <w:snapToGrid w:val="0"/>
              <w:jc w:val="center"/>
              <w:rPr>
                <w:rFonts w:ascii="宋体" w:hAnsi="宋体" w:cs="宋体"/>
                <w:bCs/>
                <w:szCs w:val="21"/>
              </w:rPr>
            </w:pPr>
            <w:r>
              <w:rPr>
                <w:rFonts w:ascii="宋体" w:hAnsi="宋体" w:cs="宋体" w:hint="eastAsia"/>
                <w:bCs/>
                <w:szCs w:val="21"/>
              </w:rPr>
              <w:t>境影</w:t>
            </w:r>
          </w:p>
          <w:p w:rsidR="00B32F57" w:rsidRDefault="00FA4406">
            <w:pPr>
              <w:adjustRightInd w:val="0"/>
              <w:snapToGrid w:val="0"/>
              <w:jc w:val="center"/>
              <w:rPr>
                <w:rFonts w:ascii="宋体" w:hAnsi="宋体" w:cs="宋体"/>
                <w:bCs/>
                <w:szCs w:val="21"/>
              </w:rPr>
            </w:pPr>
            <w:r>
              <w:rPr>
                <w:rFonts w:ascii="宋体" w:hAnsi="宋体" w:cs="宋体" w:hint="eastAsia"/>
                <w:bCs/>
                <w:szCs w:val="21"/>
              </w:rPr>
              <w:t>响和</w:t>
            </w:r>
          </w:p>
          <w:p w:rsidR="00B32F57" w:rsidRDefault="00FA4406">
            <w:pPr>
              <w:adjustRightInd w:val="0"/>
              <w:snapToGrid w:val="0"/>
              <w:jc w:val="center"/>
              <w:rPr>
                <w:rFonts w:ascii="宋体" w:hAnsi="宋体" w:cs="宋体"/>
                <w:bCs/>
                <w:szCs w:val="21"/>
              </w:rPr>
            </w:pPr>
            <w:r>
              <w:rPr>
                <w:rFonts w:ascii="宋体" w:hAnsi="宋体" w:cs="宋体" w:hint="eastAsia"/>
                <w:bCs/>
                <w:szCs w:val="21"/>
              </w:rPr>
              <w:t>保护</w:t>
            </w:r>
          </w:p>
          <w:p w:rsidR="00B32F57" w:rsidRDefault="00FA4406">
            <w:pPr>
              <w:adjustRightInd w:val="0"/>
              <w:snapToGrid w:val="0"/>
              <w:jc w:val="center"/>
              <w:rPr>
                <w:rFonts w:ascii="宋体" w:hAnsi="宋体" w:cs="宋体"/>
                <w:bCs/>
                <w:szCs w:val="21"/>
              </w:rPr>
            </w:pPr>
            <w:r>
              <w:rPr>
                <w:rFonts w:ascii="宋体" w:hAnsi="宋体" w:cs="宋体" w:hint="eastAsia"/>
                <w:bCs/>
                <w:szCs w:val="21"/>
              </w:rPr>
              <w:t>措施</w:t>
            </w:r>
          </w:p>
        </w:tc>
        <w:tc>
          <w:tcPr>
            <w:tcW w:w="8731" w:type="dxa"/>
            <w:vAlign w:val="center"/>
          </w:tcPr>
          <w:p w:rsidR="00B32F57" w:rsidRDefault="00FA4406">
            <w:pPr>
              <w:adjustRightInd w:val="0"/>
              <w:snapToGrid w:val="0"/>
              <w:spacing w:line="360" w:lineRule="auto"/>
              <w:rPr>
                <w:rFonts w:ascii="宋体"/>
                <w:b/>
                <w:bCs/>
                <w:sz w:val="24"/>
              </w:rPr>
            </w:pPr>
            <w:r>
              <w:rPr>
                <w:rFonts w:ascii="宋体" w:hint="eastAsia"/>
                <w:b/>
                <w:bCs/>
                <w:sz w:val="24"/>
              </w:rPr>
              <w:t>1、废气</w:t>
            </w:r>
          </w:p>
          <w:p w:rsidR="00B32F57" w:rsidRPr="00F34A15" w:rsidRDefault="00FA4406" w:rsidP="00F34A15">
            <w:pPr>
              <w:adjustRightInd w:val="0"/>
              <w:snapToGrid w:val="0"/>
              <w:spacing w:line="360" w:lineRule="auto"/>
              <w:ind w:firstLineChars="200" w:firstLine="482"/>
              <w:rPr>
                <w:b/>
                <w:bCs/>
                <w:sz w:val="24"/>
              </w:rPr>
            </w:pPr>
            <w:r w:rsidRPr="00F34A15">
              <w:rPr>
                <w:b/>
                <w:bCs/>
                <w:sz w:val="24"/>
              </w:rPr>
              <w:t>（</w:t>
            </w:r>
            <w:r w:rsidRPr="00F34A15">
              <w:rPr>
                <w:b/>
                <w:bCs/>
                <w:sz w:val="24"/>
              </w:rPr>
              <w:t>1</w:t>
            </w:r>
            <w:r w:rsidRPr="00F34A15">
              <w:rPr>
                <w:b/>
                <w:bCs/>
                <w:sz w:val="24"/>
              </w:rPr>
              <w:t>）产污情况分析</w:t>
            </w:r>
          </w:p>
          <w:p w:rsidR="0068685C" w:rsidRDefault="0068685C" w:rsidP="00AD1F06">
            <w:pPr>
              <w:adjustRightInd w:val="0"/>
              <w:snapToGrid w:val="0"/>
              <w:spacing w:line="360" w:lineRule="auto"/>
              <w:ind w:firstLineChars="200" w:firstLine="482"/>
              <w:rPr>
                <w:b/>
                <w:sz w:val="24"/>
              </w:rPr>
            </w:pPr>
            <w:r>
              <w:rPr>
                <w:rFonts w:hint="eastAsia"/>
                <w:b/>
                <w:sz w:val="24"/>
              </w:rPr>
              <w:t>1</w:t>
            </w:r>
            <w:r>
              <w:rPr>
                <w:rFonts w:hint="eastAsia"/>
                <w:b/>
                <w:sz w:val="24"/>
              </w:rPr>
              <w:t>）有组织废气</w:t>
            </w:r>
          </w:p>
          <w:p w:rsidR="008B44B3" w:rsidRDefault="00AD1F06" w:rsidP="00933653">
            <w:pPr>
              <w:adjustRightInd w:val="0"/>
              <w:snapToGrid w:val="0"/>
              <w:spacing w:line="360" w:lineRule="auto"/>
              <w:ind w:firstLineChars="200" w:firstLine="482"/>
              <w:rPr>
                <w:sz w:val="24"/>
              </w:rPr>
            </w:pPr>
            <w:r w:rsidRPr="00AD1F06">
              <w:rPr>
                <w:rFonts w:hint="eastAsia"/>
                <w:b/>
                <w:sz w:val="24"/>
              </w:rPr>
              <w:t>注塑成型废气</w:t>
            </w:r>
            <w:r w:rsidR="00FA4406" w:rsidRPr="00AD1F06">
              <w:rPr>
                <w:b/>
                <w:sz w:val="24"/>
              </w:rPr>
              <w:t>：</w:t>
            </w:r>
            <w:r w:rsidR="008B44B3">
              <w:rPr>
                <w:rFonts w:hint="eastAsia"/>
                <w:sz w:val="24"/>
              </w:rPr>
              <w:t>本项目聚丙烯、</w:t>
            </w:r>
            <w:r w:rsidR="008B44B3">
              <w:rPr>
                <w:rFonts w:hint="eastAsia"/>
                <w:sz w:val="24"/>
              </w:rPr>
              <w:t>ABS</w:t>
            </w:r>
            <w:r w:rsidR="008B44B3">
              <w:rPr>
                <w:rFonts w:hint="eastAsia"/>
                <w:sz w:val="24"/>
              </w:rPr>
              <w:t>粒子在注塑机中进行加工处理，工作温度约为</w:t>
            </w:r>
            <w:r w:rsidR="008B44B3">
              <w:rPr>
                <w:rFonts w:hint="eastAsia"/>
                <w:sz w:val="24"/>
              </w:rPr>
              <w:t>160</w:t>
            </w:r>
            <w:r w:rsidR="008B44B3">
              <w:rPr>
                <w:rFonts w:hint="eastAsia"/>
                <w:sz w:val="24"/>
              </w:rPr>
              <w:t>℃</w:t>
            </w:r>
            <w:r w:rsidR="008B44B3">
              <w:rPr>
                <w:rFonts w:hint="eastAsia"/>
                <w:sz w:val="24"/>
              </w:rPr>
              <w:t>~180</w:t>
            </w:r>
            <w:r w:rsidR="008B44B3">
              <w:rPr>
                <w:rFonts w:hint="eastAsia"/>
                <w:sz w:val="24"/>
              </w:rPr>
              <w:t>℃，该过程会产生有机废气</w:t>
            </w:r>
            <w:r w:rsidR="0086207A">
              <w:rPr>
                <w:rFonts w:hint="eastAsia"/>
                <w:sz w:val="24"/>
              </w:rPr>
              <w:t>。其中</w:t>
            </w:r>
            <w:r w:rsidR="008B44B3">
              <w:rPr>
                <w:rFonts w:hint="eastAsia"/>
                <w:sz w:val="24"/>
              </w:rPr>
              <w:t>ABS</w:t>
            </w:r>
            <w:r w:rsidR="008B44B3">
              <w:rPr>
                <w:rFonts w:hint="eastAsia"/>
                <w:sz w:val="24"/>
              </w:rPr>
              <w:t>粒子在高温</w:t>
            </w:r>
            <w:r w:rsidR="008B44B3" w:rsidRPr="00D23456">
              <w:rPr>
                <w:rFonts w:hint="eastAsia"/>
                <w:sz w:val="24"/>
              </w:rPr>
              <w:t>加热过程中由于分子间的剪切挤压发生断裂、分解，会产生</w:t>
            </w:r>
            <w:r w:rsidR="008B44B3">
              <w:rPr>
                <w:rFonts w:hint="eastAsia"/>
                <w:sz w:val="24"/>
              </w:rPr>
              <w:t>丁二烯以及</w:t>
            </w:r>
            <w:r w:rsidR="008B44B3" w:rsidRPr="00D23456">
              <w:rPr>
                <w:rFonts w:hint="eastAsia"/>
                <w:sz w:val="24"/>
              </w:rPr>
              <w:t>少量丙烯腈、苯乙烯，本项目严格控制加热温度，确保</w:t>
            </w:r>
            <w:r w:rsidR="008B44B3">
              <w:rPr>
                <w:rFonts w:hint="eastAsia"/>
                <w:sz w:val="24"/>
              </w:rPr>
              <w:t>ABS</w:t>
            </w:r>
            <w:r w:rsidR="008B44B3" w:rsidRPr="00D23456">
              <w:rPr>
                <w:rFonts w:hint="eastAsia"/>
                <w:sz w:val="24"/>
              </w:rPr>
              <w:t>粒子在分解温度以下，参考文献“</w:t>
            </w:r>
            <w:r w:rsidR="008B44B3" w:rsidRPr="00D23456">
              <w:rPr>
                <w:sz w:val="24"/>
              </w:rPr>
              <w:t>徐永田</w:t>
            </w:r>
            <w:r w:rsidR="008B44B3" w:rsidRPr="00D23456">
              <w:rPr>
                <w:sz w:val="24"/>
              </w:rPr>
              <w:t>,</w:t>
            </w:r>
            <w:r w:rsidR="008B44B3" w:rsidRPr="00D23456">
              <w:rPr>
                <w:sz w:val="24"/>
              </w:rPr>
              <w:t>毛海林</w:t>
            </w:r>
            <w:r w:rsidR="008B44B3" w:rsidRPr="00D23456">
              <w:rPr>
                <w:sz w:val="24"/>
              </w:rPr>
              <w:t>,</w:t>
            </w:r>
            <w:r w:rsidR="008B44B3" w:rsidRPr="00D23456">
              <w:rPr>
                <w:sz w:val="24"/>
              </w:rPr>
              <w:t>陈仁辉</w:t>
            </w:r>
            <w:r w:rsidR="008B44B3" w:rsidRPr="00D23456">
              <w:rPr>
                <w:sz w:val="24"/>
              </w:rPr>
              <w:t>,</w:t>
            </w:r>
            <w:r w:rsidR="008B44B3" w:rsidRPr="00D23456">
              <w:rPr>
                <w:sz w:val="24"/>
              </w:rPr>
              <w:t>等</w:t>
            </w:r>
            <w:r w:rsidR="008B44B3">
              <w:rPr>
                <w:sz w:val="24"/>
              </w:rPr>
              <w:t>.</w:t>
            </w:r>
            <w:r w:rsidR="008B44B3" w:rsidRPr="00D23456">
              <w:rPr>
                <w:sz w:val="24"/>
              </w:rPr>
              <w:t>ABS</w:t>
            </w:r>
            <w:r w:rsidR="008B44B3" w:rsidRPr="00D23456">
              <w:rPr>
                <w:sz w:val="24"/>
              </w:rPr>
              <w:t>树脂热氧分解历程研究</w:t>
            </w:r>
            <w:r w:rsidR="008B44B3">
              <w:rPr>
                <w:sz w:val="24"/>
              </w:rPr>
              <w:t>[J].</w:t>
            </w:r>
            <w:r w:rsidR="008B44B3" w:rsidRPr="00D23456">
              <w:rPr>
                <w:sz w:val="24"/>
              </w:rPr>
              <w:t>合成树脂及塑料</w:t>
            </w:r>
            <w:r w:rsidR="00326EC9">
              <w:rPr>
                <w:sz w:val="24"/>
              </w:rPr>
              <w:t>,2021,38(4):15-17.</w:t>
            </w:r>
            <w:r w:rsidR="008B44B3" w:rsidRPr="00D23456">
              <w:rPr>
                <w:sz w:val="24"/>
              </w:rPr>
              <w:t>DOI:10.19825/j.issn.1002-1396.2021.04.04.</w:t>
            </w:r>
            <w:r w:rsidR="008B44B3" w:rsidRPr="00D23456">
              <w:rPr>
                <w:rFonts w:hint="eastAsia"/>
                <w:sz w:val="24"/>
              </w:rPr>
              <w:t>”，</w:t>
            </w:r>
            <w:r w:rsidR="008B44B3">
              <w:rPr>
                <w:rFonts w:hint="eastAsia"/>
                <w:sz w:val="24"/>
              </w:rPr>
              <w:t>ABS</w:t>
            </w:r>
            <w:r w:rsidR="008B44B3">
              <w:rPr>
                <w:rFonts w:hint="eastAsia"/>
                <w:sz w:val="24"/>
              </w:rPr>
              <w:t>粒子于</w:t>
            </w:r>
            <w:r w:rsidR="008B44B3">
              <w:rPr>
                <w:rFonts w:hint="eastAsia"/>
                <w:sz w:val="24"/>
              </w:rPr>
              <w:t>100.0~300.0</w:t>
            </w:r>
            <w:r w:rsidR="008B44B3" w:rsidRPr="00D23456">
              <w:rPr>
                <w:rFonts w:hint="eastAsia"/>
                <w:sz w:val="24"/>
              </w:rPr>
              <w:t>℃</w:t>
            </w:r>
            <w:r w:rsidR="008B44B3">
              <w:rPr>
                <w:rFonts w:hint="eastAsia"/>
                <w:sz w:val="24"/>
              </w:rPr>
              <w:t>为热分解初期阶段，该过程主要为聚丁二烯单元双键结构的热分解；于</w:t>
            </w:r>
            <w:r w:rsidR="008B44B3">
              <w:rPr>
                <w:rFonts w:hint="eastAsia"/>
                <w:sz w:val="24"/>
              </w:rPr>
              <w:t>300.0~430.0</w:t>
            </w:r>
            <w:r w:rsidR="008B44B3" w:rsidRPr="00D23456">
              <w:rPr>
                <w:rFonts w:hint="eastAsia"/>
                <w:sz w:val="24"/>
              </w:rPr>
              <w:t>℃</w:t>
            </w:r>
            <w:r w:rsidR="008B44B3">
              <w:rPr>
                <w:rFonts w:hint="eastAsia"/>
                <w:sz w:val="24"/>
              </w:rPr>
              <w:t>为热分解中期阶段，该过程热解产物中主要包括苯系化合物、脂肪烃及腈类化合物；于</w:t>
            </w:r>
            <w:r w:rsidR="008B44B3">
              <w:rPr>
                <w:rFonts w:hint="eastAsia"/>
                <w:sz w:val="24"/>
              </w:rPr>
              <w:t>430.0~600.0</w:t>
            </w:r>
            <w:r w:rsidR="008B44B3" w:rsidRPr="00D23456">
              <w:rPr>
                <w:rFonts w:hint="eastAsia"/>
                <w:sz w:val="24"/>
              </w:rPr>
              <w:t>℃</w:t>
            </w:r>
            <w:r w:rsidR="008B44B3">
              <w:rPr>
                <w:rFonts w:hint="eastAsia"/>
                <w:sz w:val="24"/>
              </w:rPr>
              <w:t>为热分解后期阶段，于</w:t>
            </w:r>
            <w:r w:rsidR="008B44B3">
              <w:rPr>
                <w:rFonts w:hint="eastAsia"/>
                <w:sz w:val="24"/>
              </w:rPr>
              <w:t>600</w:t>
            </w:r>
            <w:r w:rsidR="008B44B3" w:rsidRPr="00D23456">
              <w:rPr>
                <w:rFonts w:hint="eastAsia"/>
                <w:sz w:val="24"/>
              </w:rPr>
              <w:t>℃</w:t>
            </w:r>
            <w:r w:rsidR="008B44B3">
              <w:rPr>
                <w:rFonts w:hint="eastAsia"/>
                <w:sz w:val="24"/>
              </w:rPr>
              <w:t>左右基本完全分解。</w:t>
            </w:r>
            <w:r w:rsidR="008B44B3" w:rsidRPr="00D23456">
              <w:rPr>
                <w:rFonts w:hint="eastAsia"/>
                <w:sz w:val="24"/>
              </w:rPr>
              <w:t>本项目</w:t>
            </w:r>
            <w:r w:rsidR="008B44B3">
              <w:rPr>
                <w:rFonts w:hint="eastAsia"/>
                <w:sz w:val="24"/>
              </w:rPr>
              <w:t>ABS</w:t>
            </w:r>
            <w:r w:rsidR="008B44B3" w:rsidRPr="00D23456">
              <w:rPr>
                <w:rFonts w:hint="eastAsia"/>
                <w:sz w:val="24"/>
              </w:rPr>
              <w:t>粒子注塑温度控制在</w:t>
            </w:r>
            <w:r w:rsidR="008B44B3">
              <w:rPr>
                <w:rFonts w:hint="eastAsia"/>
                <w:sz w:val="24"/>
              </w:rPr>
              <w:t>160-180</w:t>
            </w:r>
            <w:r w:rsidR="008B44B3" w:rsidRPr="00D23456">
              <w:rPr>
                <w:rFonts w:hint="eastAsia"/>
                <w:sz w:val="24"/>
              </w:rPr>
              <w:t>℃，</w:t>
            </w:r>
            <w:r w:rsidR="008B44B3">
              <w:rPr>
                <w:rFonts w:hint="eastAsia"/>
                <w:sz w:val="24"/>
              </w:rPr>
              <w:t>位于热分解初期阶段</w:t>
            </w:r>
            <w:r w:rsidR="008B44B3" w:rsidRPr="00D23456">
              <w:rPr>
                <w:rFonts w:hint="eastAsia"/>
                <w:sz w:val="24"/>
              </w:rPr>
              <w:t>，</w:t>
            </w:r>
            <w:r w:rsidR="008B44B3">
              <w:rPr>
                <w:rFonts w:hint="eastAsia"/>
                <w:sz w:val="24"/>
              </w:rPr>
              <w:t>主要分解产物为丁二烯（以非甲烷总烃计），无</w:t>
            </w:r>
            <w:r w:rsidR="008B44B3" w:rsidRPr="00D23456">
              <w:rPr>
                <w:rFonts w:hint="eastAsia"/>
                <w:sz w:val="24"/>
              </w:rPr>
              <w:t>丙烯腈、苯乙烯</w:t>
            </w:r>
            <w:r w:rsidR="008B44B3">
              <w:rPr>
                <w:rFonts w:hint="eastAsia"/>
                <w:sz w:val="24"/>
              </w:rPr>
              <w:t>产生。故</w:t>
            </w:r>
            <w:r w:rsidR="008B44B3" w:rsidRPr="008B44B3">
              <w:rPr>
                <w:rFonts w:hint="eastAsia"/>
                <w:sz w:val="24"/>
              </w:rPr>
              <w:t>该工序废气以非甲烷总烃表示</w:t>
            </w:r>
            <w:r w:rsidR="008B44B3">
              <w:rPr>
                <w:rFonts w:hint="eastAsia"/>
                <w:sz w:val="24"/>
              </w:rPr>
              <w:t>，</w:t>
            </w:r>
            <w:r w:rsidR="00933653" w:rsidRPr="00933653">
              <w:rPr>
                <w:rFonts w:hint="eastAsia"/>
                <w:sz w:val="24"/>
              </w:rPr>
              <w:t>根据《工业源系数手册》（</w:t>
            </w:r>
            <w:r w:rsidR="00933653" w:rsidRPr="00933653">
              <w:rPr>
                <w:rFonts w:hint="eastAsia"/>
                <w:sz w:val="24"/>
              </w:rPr>
              <w:t>2019</w:t>
            </w:r>
            <w:r w:rsidR="00933653" w:rsidRPr="00933653">
              <w:rPr>
                <w:rFonts w:hint="eastAsia"/>
                <w:sz w:val="24"/>
              </w:rPr>
              <w:t>）中</w:t>
            </w:r>
            <w:r w:rsidR="008A2E8E">
              <w:rPr>
                <w:rFonts w:hint="eastAsia"/>
                <w:sz w:val="24"/>
              </w:rPr>
              <w:t>2929</w:t>
            </w:r>
            <w:r w:rsidR="00933653" w:rsidRPr="00933653">
              <w:rPr>
                <w:rFonts w:hint="eastAsia"/>
                <w:sz w:val="24"/>
              </w:rPr>
              <w:t>塑料零件及其他塑料制品制造行业注塑废气挥发性有机物排放系数为</w:t>
            </w:r>
            <w:r w:rsidR="00933653" w:rsidRPr="00933653">
              <w:rPr>
                <w:rFonts w:hint="eastAsia"/>
                <w:sz w:val="24"/>
              </w:rPr>
              <w:t>2.7kg/t-</w:t>
            </w:r>
            <w:r w:rsidR="00933653" w:rsidRPr="00933653">
              <w:rPr>
                <w:rFonts w:hint="eastAsia"/>
                <w:sz w:val="24"/>
              </w:rPr>
              <w:t>产品。</w:t>
            </w:r>
            <w:r w:rsidR="008B44B3">
              <w:rPr>
                <w:rFonts w:hint="eastAsia"/>
                <w:sz w:val="24"/>
              </w:rPr>
              <w:t>本项目聚丙烯、</w:t>
            </w:r>
            <w:r w:rsidR="008B44B3">
              <w:rPr>
                <w:rFonts w:hint="eastAsia"/>
                <w:sz w:val="24"/>
              </w:rPr>
              <w:t>ABS</w:t>
            </w:r>
            <w:r w:rsidR="008B44B3">
              <w:rPr>
                <w:rFonts w:hint="eastAsia"/>
                <w:sz w:val="24"/>
              </w:rPr>
              <w:t>粒子使用量为</w:t>
            </w:r>
            <w:r w:rsidR="008B44B3">
              <w:rPr>
                <w:rFonts w:hint="eastAsia"/>
                <w:sz w:val="24"/>
              </w:rPr>
              <w:t>80t/a</w:t>
            </w:r>
            <w:r w:rsidR="008B44B3">
              <w:rPr>
                <w:rFonts w:hint="eastAsia"/>
                <w:sz w:val="24"/>
              </w:rPr>
              <w:t>，则非甲烷总烃的产生量为</w:t>
            </w:r>
            <w:r w:rsidR="008B44B3">
              <w:rPr>
                <w:rFonts w:hint="eastAsia"/>
                <w:sz w:val="24"/>
              </w:rPr>
              <w:t>0.</w:t>
            </w:r>
            <w:r w:rsidR="00FB3964">
              <w:rPr>
                <w:rFonts w:hint="eastAsia"/>
                <w:sz w:val="24"/>
              </w:rPr>
              <w:t>216</w:t>
            </w:r>
            <w:r w:rsidR="008B44B3">
              <w:rPr>
                <w:rFonts w:hint="eastAsia"/>
                <w:sz w:val="24"/>
              </w:rPr>
              <w:t>t/a</w:t>
            </w:r>
            <w:r w:rsidR="008B44B3">
              <w:rPr>
                <w:rFonts w:hint="eastAsia"/>
                <w:sz w:val="24"/>
              </w:rPr>
              <w:t>。</w:t>
            </w:r>
          </w:p>
          <w:p w:rsidR="009661D4" w:rsidRDefault="00A51B80" w:rsidP="009661D4">
            <w:pPr>
              <w:adjustRightInd w:val="0"/>
              <w:snapToGrid w:val="0"/>
              <w:spacing w:line="360" w:lineRule="auto"/>
              <w:ind w:firstLineChars="200" w:firstLine="480"/>
              <w:rPr>
                <w:sz w:val="24"/>
              </w:rPr>
            </w:pPr>
            <w:r w:rsidRPr="00A51B80">
              <w:rPr>
                <w:rFonts w:hint="eastAsia"/>
                <w:sz w:val="24"/>
              </w:rPr>
              <w:t>本项目注塑</w:t>
            </w:r>
            <w:r>
              <w:rPr>
                <w:rFonts w:hint="eastAsia"/>
                <w:sz w:val="24"/>
              </w:rPr>
              <w:t>成型</w:t>
            </w:r>
            <w:r w:rsidRPr="00A51B80">
              <w:rPr>
                <w:rFonts w:hint="eastAsia"/>
                <w:sz w:val="24"/>
              </w:rPr>
              <w:t>工段产生的有机废气</w:t>
            </w:r>
            <w:r w:rsidR="00D04763">
              <w:rPr>
                <w:rFonts w:hint="eastAsia"/>
                <w:sz w:val="24"/>
              </w:rPr>
              <w:t>由集气罩收集后</w:t>
            </w:r>
            <w:r w:rsidRPr="00A51B80">
              <w:rPr>
                <w:rFonts w:hint="eastAsia"/>
                <w:sz w:val="24"/>
              </w:rPr>
              <w:t>经“二级活性炭吸附”处理后，通过</w:t>
            </w:r>
            <w:r w:rsidR="002B71C9">
              <w:rPr>
                <w:rFonts w:hint="eastAsia"/>
                <w:sz w:val="24"/>
              </w:rPr>
              <w:t>1</w:t>
            </w:r>
            <w:r w:rsidRPr="00A51B80">
              <w:rPr>
                <w:rFonts w:hint="eastAsia"/>
                <w:sz w:val="24"/>
              </w:rPr>
              <w:t>根</w:t>
            </w:r>
            <w:r w:rsidR="002B71C9">
              <w:rPr>
                <w:rFonts w:hint="eastAsia"/>
                <w:sz w:val="24"/>
              </w:rPr>
              <w:t>15</w:t>
            </w:r>
            <w:r w:rsidRPr="00A51B80">
              <w:rPr>
                <w:rFonts w:hint="eastAsia"/>
                <w:sz w:val="24"/>
              </w:rPr>
              <w:t>米高排气筒</w:t>
            </w:r>
            <w:r w:rsidR="002B71C9">
              <w:rPr>
                <w:rFonts w:hint="eastAsia"/>
                <w:sz w:val="24"/>
              </w:rPr>
              <w:t>（</w:t>
            </w:r>
            <w:r w:rsidR="002B71C9">
              <w:rPr>
                <w:rFonts w:hint="eastAsia"/>
                <w:sz w:val="24"/>
              </w:rPr>
              <w:t>FQ-1</w:t>
            </w:r>
            <w:r w:rsidR="002B71C9">
              <w:rPr>
                <w:rFonts w:hint="eastAsia"/>
                <w:sz w:val="24"/>
              </w:rPr>
              <w:t>）</w:t>
            </w:r>
            <w:r w:rsidRPr="00A51B80">
              <w:rPr>
                <w:rFonts w:hint="eastAsia"/>
                <w:sz w:val="24"/>
              </w:rPr>
              <w:t>排放；废气捕集率以</w:t>
            </w:r>
            <w:r w:rsidRPr="00A51B80">
              <w:rPr>
                <w:rFonts w:hint="eastAsia"/>
                <w:sz w:val="24"/>
              </w:rPr>
              <w:t>90%</w:t>
            </w:r>
            <w:r w:rsidRPr="00A51B80">
              <w:rPr>
                <w:rFonts w:hint="eastAsia"/>
                <w:sz w:val="24"/>
              </w:rPr>
              <w:t>计，</w:t>
            </w:r>
            <w:r w:rsidR="00D04763">
              <w:rPr>
                <w:rFonts w:hint="eastAsia"/>
                <w:sz w:val="24"/>
              </w:rPr>
              <w:t>废气</w:t>
            </w:r>
            <w:r w:rsidRPr="00A51B80">
              <w:rPr>
                <w:rFonts w:hint="eastAsia"/>
                <w:sz w:val="24"/>
              </w:rPr>
              <w:t>处理装置对有机废气总去除效率约为</w:t>
            </w:r>
            <w:r w:rsidRPr="00A51B80">
              <w:rPr>
                <w:rFonts w:hint="eastAsia"/>
                <w:sz w:val="24"/>
              </w:rPr>
              <w:t>90%</w:t>
            </w:r>
            <w:r w:rsidRPr="00A51B80">
              <w:rPr>
                <w:rFonts w:hint="eastAsia"/>
                <w:sz w:val="24"/>
              </w:rPr>
              <w:t>，设计风量为</w:t>
            </w:r>
            <w:r w:rsidRPr="00A51B80">
              <w:rPr>
                <w:rFonts w:hint="eastAsia"/>
                <w:sz w:val="24"/>
              </w:rPr>
              <w:t>5000m</w:t>
            </w:r>
            <w:r w:rsidRPr="002B71C9">
              <w:rPr>
                <w:sz w:val="24"/>
                <w:vertAlign w:val="superscript"/>
              </w:rPr>
              <w:t>3</w:t>
            </w:r>
            <w:r w:rsidRPr="00A51B80">
              <w:rPr>
                <w:rFonts w:hint="eastAsia"/>
                <w:sz w:val="24"/>
              </w:rPr>
              <w:t>/h</w:t>
            </w:r>
            <w:r w:rsidRPr="00A51B80">
              <w:rPr>
                <w:rFonts w:hint="eastAsia"/>
                <w:sz w:val="24"/>
              </w:rPr>
              <w:t>。</w:t>
            </w:r>
          </w:p>
          <w:p w:rsidR="0068685C" w:rsidRPr="0068685C" w:rsidRDefault="0068685C" w:rsidP="0068685C">
            <w:pPr>
              <w:adjustRightInd w:val="0"/>
              <w:snapToGrid w:val="0"/>
              <w:spacing w:line="360" w:lineRule="auto"/>
              <w:ind w:firstLineChars="200" w:firstLine="482"/>
              <w:rPr>
                <w:rFonts w:ascii="宋体" w:hAnsi="宋体"/>
                <w:b/>
                <w:sz w:val="24"/>
              </w:rPr>
            </w:pPr>
            <w:r w:rsidRPr="0068685C">
              <w:rPr>
                <w:rFonts w:ascii="宋体" w:hAnsi="宋体" w:hint="eastAsia"/>
                <w:b/>
                <w:sz w:val="24"/>
              </w:rPr>
              <w:t>2）无组织废气</w:t>
            </w:r>
          </w:p>
          <w:p w:rsidR="00AF747F" w:rsidRDefault="00AF747F" w:rsidP="001927DB">
            <w:pPr>
              <w:adjustRightInd w:val="0"/>
              <w:snapToGrid w:val="0"/>
              <w:spacing w:line="360" w:lineRule="auto"/>
              <w:ind w:firstLineChars="200" w:firstLine="482"/>
              <w:rPr>
                <w:sz w:val="24"/>
              </w:rPr>
            </w:pPr>
            <w:r w:rsidRPr="001927DB">
              <w:rPr>
                <w:rFonts w:ascii="宋体" w:hAnsi="宋体" w:hint="eastAsia"/>
                <w:b/>
                <w:sz w:val="24"/>
              </w:rPr>
              <w:t>破碎</w:t>
            </w:r>
            <w:r w:rsidR="0068685C" w:rsidRPr="001927DB">
              <w:rPr>
                <w:rFonts w:ascii="宋体" w:hAnsi="宋体" w:hint="eastAsia"/>
                <w:b/>
                <w:sz w:val="24"/>
              </w:rPr>
              <w:t>粉尘：</w:t>
            </w:r>
            <w:r w:rsidR="0068685C">
              <w:rPr>
                <w:rFonts w:ascii="宋体" w:hAnsi="宋体" w:hint="eastAsia"/>
                <w:sz w:val="24"/>
              </w:rPr>
              <w:t>项目不合格品粉碎过程中</w:t>
            </w:r>
            <w:r w:rsidR="00FE358F">
              <w:rPr>
                <w:rFonts w:ascii="宋体" w:hAnsi="宋体" w:hint="eastAsia"/>
                <w:sz w:val="24"/>
              </w:rPr>
              <w:t>会</w:t>
            </w:r>
            <w:r w:rsidR="0068685C">
              <w:rPr>
                <w:rFonts w:ascii="宋体" w:hAnsi="宋体" w:hint="eastAsia"/>
                <w:sz w:val="24"/>
              </w:rPr>
              <w:t>产生少量粉尘，产生的粉尘</w:t>
            </w:r>
            <w:r w:rsidR="00D45F52">
              <w:rPr>
                <w:rFonts w:ascii="宋体" w:hAnsi="宋体" w:hint="eastAsia"/>
                <w:sz w:val="24"/>
              </w:rPr>
              <w:t>经</w:t>
            </w:r>
            <w:r w:rsidR="00751D6C">
              <w:rPr>
                <w:rFonts w:ascii="宋体" w:hAnsi="宋体" w:hint="eastAsia"/>
                <w:sz w:val="24"/>
              </w:rPr>
              <w:t>移动式</w:t>
            </w:r>
            <w:r w:rsidR="00751D6C">
              <w:rPr>
                <w:rFonts w:ascii="宋体" w:hAnsi="宋体" w:hint="eastAsia"/>
                <w:sz w:val="24"/>
              </w:rPr>
              <w:lastRenderedPageBreak/>
              <w:t>滤芯除尘器</w:t>
            </w:r>
            <w:r w:rsidR="00D45F52">
              <w:rPr>
                <w:rFonts w:ascii="宋体" w:hAnsi="宋体" w:hint="eastAsia"/>
                <w:sz w:val="24"/>
              </w:rPr>
              <w:t>处理后</w:t>
            </w:r>
            <w:r w:rsidR="0068685C">
              <w:rPr>
                <w:rFonts w:ascii="宋体" w:hAnsi="宋体" w:hint="eastAsia"/>
                <w:sz w:val="24"/>
              </w:rPr>
              <w:t>在车间内无组织排放。</w:t>
            </w:r>
            <w:r w:rsidR="0068685C" w:rsidRPr="0068685C">
              <w:rPr>
                <w:rFonts w:ascii="宋体" w:hAnsi="宋体"/>
                <w:sz w:val="24"/>
              </w:rPr>
              <w:t>参考《常州</w:t>
            </w:r>
            <w:r w:rsidR="0068685C">
              <w:rPr>
                <w:rFonts w:ascii="宋体" w:hAnsi="宋体" w:hint="eastAsia"/>
                <w:sz w:val="24"/>
              </w:rPr>
              <w:t>国玉塑胶</w:t>
            </w:r>
            <w:r w:rsidR="0068685C" w:rsidRPr="0068685C">
              <w:rPr>
                <w:rFonts w:ascii="宋体" w:hAnsi="宋体"/>
                <w:sz w:val="24"/>
              </w:rPr>
              <w:t>有限公司</w:t>
            </w:r>
            <w:r w:rsidR="0068685C">
              <w:rPr>
                <w:rFonts w:ascii="宋体" w:hAnsi="宋体" w:hint="eastAsia"/>
                <w:sz w:val="24"/>
              </w:rPr>
              <w:t>橡塑制品、塑料制品生产技改项目</w:t>
            </w:r>
            <w:r w:rsidR="0068685C" w:rsidRPr="0068685C">
              <w:rPr>
                <w:rFonts w:ascii="宋体" w:hAnsi="宋体"/>
                <w:sz w:val="24"/>
              </w:rPr>
              <w:t>》</w:t>
            </w:r>
            <w:r w:rsidR="0068685C" w:rsidRPr="0068685C">
              <w:rPr>
                <w:rFonts w:ascii="宋体" w:hAnsi="宋体" w:hint="eastAsia"/>
                <w:sz w:val="24"/>
              </w:rPr>
              <w:t>中</w:t>
            </w:r>
            <w:r w:rsidR="0068685C">
              <w:rPr>
                <w:rFonts w:ascii="宋体" w:hAnsi="宋体" w:hint="eastAsia"/>
                <w:sz w:val="24"/>
              </w:rPr>
              <w:t>塑料不合格品在</w:t>
            </w:r>
            <w:r w:rsidR="00911D29">
              <w:rPr>
                <w:rFonts w:ascii="宋体" w:hAnsi="宋体" w:hint="eastAsia"/>
                <w:sz w:val="24"/>
              </w:rPr>
              <w:t>粉碎</w:t>
            </w:r>
            <w:r w:rsidR="0068685C">
              <w:rPr>
                <w:rFonts w:ascii="宋体" w:hAnsi="宋体" w:hint="eastAsia"/>
                <w:sz w:val="24"/>
              </w:rPr>
              <w:t>过程中产生粉尘量按照</w:t>
            </w:r>
            <w:r w:rsidR="00911D29">
              <w:rPr>
                <w:rFonts w:ascii="宋体" w:hAnsi="宋体" w:hint="eastAsia"/>
                <w:sz w:val="24"/>
              </w:rPr>
              <w:t>粉碎</w:t>
            </w:r>
            <w:r w:rsidR="0068685C">
              <w:rPr>
                <w:rFonts w:ascii="宋体" w:hAnsi="宋体" w:hint="eastAsia"/>
                <w:sz w:val="24"/>
              </w:rPr>
              <w:t>量的</w:t>
            </w:r>
            <w:r w:rsidR="0068685C" w:rsidRPr="0068685C">
              <w:rPr>
                <w:sz w:val="24"/>
              </w:rPr>
              <w:t>0.55‰</w:t>
            </w:r>
            <w:r w:rsidR="0068685C">
              <w:rPr>
                <w:rFonts w:hint="eastAsia"/>
                <w:sz w:val="24"/>
              </w:rPr>
              <w:t>计算，本项目不合格品产生量为</w:t>
            </w:r>
            <w:r w:rsidR="0068685C">
              <w:rPr>
                <w:rFonts w:hint="eastAsia"/>
                <w:sz w:val="24"/>
              </w:rPr>
              <w:t>5.9</w:t>
            </w:r>
            <w:r w:rsidR="003D12FE">
              <w:rPr>
                <w:rFonts w:hint="eastAsia"/>
                <w:sz w:val="24"/>
              </w:rPr>
              <w:t>59</w:t>
            </w:r>
            <w:r w:rsidR="0068685C">
              <w:rPr>
                <w:rFonts w:hint="eastAsia"/>
                <w:sz w:val="24"/>
              </w:rPr>
              <w:t>t/a</w:t>
            </w:r>
            <w:r w:rsidR="0068685C">
              <w:rPr>
                <w:rFonts w:hint="eastAsia"/>
                <w:sz w:val="24"/>
              </w:rPr>
              <w:t>，则</w:t>
            </w:r>
            <w:r w:rsidR="00FE358F">
              <w:rPr>
                <w:rFonts w:hint="eastAsia"/>
                <w:sz w:val="24"/>
              </w:rPr>
              <w:t>破碎</w:t>
            </w:r>
            <w:r w:rsidR="0068685C">
              <w:rPr>
                <w:rFonts w:hint="eastAsia"/>
                <w:sz w:val="24"/>
              </w:rPr>
              <w:t>粉尘</w:t>
            </w:r>
            <w:r w:rsidR="003F6293">
              <w:rPr>
                <w:rFonts w:hint="eastAsia"/>
                <w:sz w:val="24"/>
              </w:rPr>
              <w:t>产生</w:t>
            </w:r>
            <w:r w:rsidR="0068685C">
              <w:rPr>
                <w:rFonts w:hint="eastAsia"/>
                <w:sz w:val="24"/>
              </w:rPr>
              <w:t>量为</w:t>
            </w:r>
            <w:r w:rsidR="0068685C">
              <w:rPr>
                <w:rFonts w:hint="eastAsia"/>
                <w:sz w:val="24"/>
              </w:rPr>
              <w:t>0.003t/a</w:t>
            </w:r>
            <w:r w:rsidR="00FE358F">
              <w:rPr>
                <w:rFonts w:hint="eastAsia"/>
                <w:sz w:val="24"/>
              </w:rPr>
              <w:t>；</w:t>
            </w:r>
            <w:r w:rsidR="003F6293" w:rsidRPr="00A51B80">
              <w:rPr>
                <w:rFonts w:hint="eastAsia"/>
                <w:sz w:val="24"/>
              </w:rPr>
              <w:t>废气捕集率以</w:t>
            </w:r>
            <w:r w:rsidR="003F6293" w:rsidRPr="00A51B80">
              <w:rPr>
                <w:rFonts w:hint="eastAsia"/>
                <w:sz w:val="24"/>
              </w:rPr>
              <w:t>90%</w:t>
            </w:r>
            <w:r w:rsidR="003F6293" w:rsidRPr="00A51B80">
              <w:rPr>
                <w:rFonts w:hint="eastAsia"/>
                <w:sz w:val="24"/>
              </w:rPr>
              <w:t>计</w:t>
            </w:r>
            <w:r w:rsidR="003F6293">
              <w:rPr>
                <w:rFonts w:hint="eastAsia"/>
                <w:sz w:val="24"/>
              </w:rPr>
              <w:t>，</w:t>
            </w:r>
            <w:r w:rsidR="00751D6C">
              <w:rPr>
                <w:rFonts w:hint="eastAsia"/>
                <w:sz w:val="24"/>
              </w:rPr>
              <w:t>移动式滤芯</w:t>
            </w:r>
            <w:r w:rsidR="003F6293">
              <w:rPr>
                <w:rFonts w:hint="eastAsia"/>
                <w:sz w:val="24"/>
              </w:rPr>
              <w:t>除尘器的处理效率为</w:t>
            </w:r>
            <w:r w:rsidR="003F6293">
              <w:rPr>
                <w:rFonts w:hint="eastAsia"/>
                <w:sz w:val="24"/>
              </w:rPr>
              <w:t>95%</w:t>
            </w:r>
            <w:r w:rsidR="003F6293">
              <w:rPr>
                <w:rFonts w:hint="eastAsia"/>
                <w:sz w:val="24"/>
              </w:rPr>
              <w:t>，则粉尘无组织排放量为</w:t>
            </w:r>
            <w:r w:rsidR="003F6293">
              <w:rPr>
                <w:rFonts w:hint="eastAsia"/>
                <w:sz w:val="24"/>
              </w:rPr>
              <w:t>0.0004t/a</w:t>
            </w:r>
            <w:r>
              <w:rPr>
                <w:rFonts w:hint="eastAsia"/>
                <w:sz w:val="24"/>
              </w:rPr>
              <w:t>。</w:t>
            </w:r>
          </w:p>
          <w:p w:rsidR="0068685C" w:rsidRPr="00F44264" w:rsidRDefault="00AF747F" w:rsidP="001927DB">
            <w:pPr>
              <w:adjustRightInd w:val="0"/>
              <w:snapToGrid w:val="0"/>
              <w:spacing w:line="360" w:lineRule="auto"/>
              <w:ind w:firstLineChars="200" w:firstLine="482"/>
              <w:rPr>
                <w:sz w:val="24"/>
              </w:rPr>
            </w:pPr>
            <w:r w:rsidRPr="001927DB">
              <w:rPr>
                <w:rFonts w:hAnsi="宋体"/>
                <w:b/>
                <w:sz w:val="24"/>
              </w:rPr>
              <w:t>金属粉尘：</w:t>
            </w:r>
            <w:r w:rsidRPr="00F44264">
              <w:rPr>
                <w:rFonts w:hAnsi="宋体"/>
                <w:sz w:val="24"/>
              </w:rPr>
              <w:t>项目模具、钻床维护（模具穿孔、钻头打磨）过程中会产生少量金属粉尘。企业约有</w:t>
            </w:r>
            <w:r w:rsidRPr="00F44264">
              <w:rPr>
                <w:sz w:val="24"/>
              </w:rPr>
              <w:t>50</w:t>
            </w:r>
            <w:r w:rsidRPr="00F44264">
              <w:rPr>
                <w:rFonts w:hAnsi="宋体"/>
                <w:sz w:val="24"/>
              </w:rPr>
              <w:t>副金属模具、</w:t>
            </w:r>
            <w:r w:rsidRPr="00F44264">
              <w:rPr>
                <w:sz w:val="24"/>
              </w:rPr>
              <w:t>1</w:t>
            </w:r>
            <w:r w:rsidRPr="00F44264">
              <w:rPr>
                <w:rFonts w:hAnsi="宋体"/>
                <w:sz w:val="24"/>
              </w:rPr>
              <w:t>个钻床（约</w:t>
            </w:r>
            <w:r w:rsidRPr="00F44264">
              <w:rPr>
                <w:sz w:val="24"/>
              </w:rPr>
              <w:t>25</w:t>
            </w:r>
            <w:r w:rsidRPr="00F44264">
              <w:rPr>
                <w:rFonts w:hAnsi="宋体"/>
                <w:sz w:val="24"/>
              </w:rPr>
              <w:t>个钻头），每年维护</w:t>
            </w:r>
            <w:r w:rsidR="006A0A7E" w:rsidRPr="00F44264">
              <w:rPr>
                <w:sz w:val="24"/>
              </w:rPr>
              <w:t>1</w:t>
            </w:r>
            <w:r w:rsidRPr="00F44264">
              <w:rPr>
                <w:rFonts w:hAnsi="宋体"/>
                <w:sz w:val="24"/>
              </w:rPr>
              <w:t>次，产生的金属粉尘量极少且</w:t>
            </w:r>
            <w:r w:rsidR="00597075">
              <w:rPr>
                <w:rFonts w:hAnsi="宋体" w:hint="eastAsia"/>
                <w:sz w:val="24"/>
              </w:rPr>
              <w:t>粉尘</w:t>
            </w:r>
            <w:r w:rsidRPr="00F44264">
              <w:rPr>
                <w:rFonts w:hAnsi="宋体"/>
                <w:sz w:val="24"/>
              </w:rPr>
              <w:t>较重，在机器周围自由沉降。本项目不做</w:t>
            </w:r>
            <w:r w:rsidR="0038237F">
              <w:rPr>
                <w:rFonts w:hAnsi="宋体" w:hint="eastAsia"/>
                <w:sz w:val="24"/>
              </w:rPr>
              <w:t>定量</w:t>
            </w:r>
            <w:r w:rsidRPr="00F44264">
              <w:rPr>
                <w:rFonts w:hAnsi="宋体"/>
                <w:sz w:val="24"/>
              </w:rPr>
              <w:t>分析。</w:t>
            </w:r>
          </w:p>
          <w:p w:rsidR="0068685C" w:rsidRDefault="0068685C" w:rsidP="00AD1F06">
            <w:pPr>
              <w:adjustRightInd w:val="0"/>
              <w:snapToGrid w:val="0"/>
              <w:spacing w:line="360" w:lineRule="auto"/>
              <w:ind w:firstLineChars="200" w:firstLine="480"/>
              <w:rPr>
                <w:rFonts w:ascii="宋体" w:hAnsi="宋体"/>
                <w:sz w:val="24"/>
              </w:rPr>
            </w:pPr>
            <w:r>
              <w:rPr>
                <w:rFonts w:ascii="宋体" w:hAnsi="宋体" w:hint="eastAsia"/>
                <w:sz w:val="24"/>
              </w:rPr>
              <w:t>注塑成型过程</w:t>
            </w:r>
            <w:r w:rsidR="005A0EA9">
              <w:rPr>
                <w:rFonts w:ascii="宋体" w:hAnsi="宋体" w:hint="eastAsia"/>
                <w:sz w:val="24"/>
              </w:rPr>
              <w:t>在</w:t>
            </w:r>
            <w:r w:rsidR="005A0EA9" w:rsidRPr="005A0EA9">
              <w:rPr>
                <w:rFonts w:ascii="宋体" w:hAnsi="宋体" w:hint="eastAsia"/>
                <w:sz w:val="24"/>
              </w:rPr>
              <w:t>废气收集过程中有</w:t>
            </w:r>
            <w:r w:rsidR="005A0EA9" w:rsidRPr="00BC3470">
              <w:rPr>
                <w:sz w:val="24"/>
              </w:rPr>
              <w:t>10%</w:t>
            </w:r>
            <w:r w:rsidR="005A0EA9" w:rsidRPr="00BC3470">
              <w:rPr>
                <w:rFonts w:hAnsi="宋体"/>
                <w:sz w:val="24"/>
              </w:rPr>
              <w:t>未</w:t>
            </w:r>
            <w:r w:rsidR="005A0EA9" w:rsidRPr="005A0EA9">
              <w:rPr>
                <w:rFonts w:ascii="宋体" w:hAnsi="宋体" w:hint="eastAsia"/>
                <w:sz w:val="24"/>
              </w:rPr>
              <w:t>捕集的</w:t>
            </w:r>
            <w:r w:rsidR="005A0EA9">
              <w:rPr>
                <w:rFonts w:ascii="宋体" w:hAnsi="宋体" w:hint="eastAsia"/>
                <w:sz w:val="24"/>
              </w:rPr>
              <w:t>非甲烷总烃</w:t>
            </w:r>
            <w:r w:rsidR="005A0EA9" w:rsidRPr="005A0EA9">
              <w:rPr>
                <w:rFonts w:ascii="宋体" w:hAnsi="宋体" w:hint="eastAsia"/>
                <w:sz w:val="24"/>
              </w:rPr>
              <w:t>无组织排放</w:t>
            </w:r>
            <w:r w:rsidR="005A0EA9">
              <w:rPr>
                <w:rFonts w:ascii="宋体" w:hAnsi="宋体" w:hint="eastAsia"/>
                <w:sz w:val="24"/>
              </w:rPr>
              <w:t>。</w:t>
            </w:r>
          </w:p>
          <w:p w:rsidR="00B32F57" w:rsidRDefault="00FA4406" w:rsidP="00AD1F06">
            <w:pPr>
              <w:adjustRightInd w:val="0"/>
              <w:snapToGrid w:val="0"/>
              <w:spacing w:line="360" w:lineRule="auto"/>
              <w:ind w:firstLineChars="200" w:firstLine="480"/>
              <w:rPr>
                <w:rFonts w:ascii="宋体" w:hAnsi="宋体"/>
                <w:sz w:val="24"/>
              </w:rPr>
            </w:pPr>
            <w:r>
              <w:rPr>
                <w:rFonts w:ascii="宋体" w:hAnsi="宋体" w:hint="eastAsia"/>
                <w:sz w:val="24"/>
              </w:rPr>
              <w:t>本项目有组织废气产生情况见下表：</w:t>
            </w:r>
          </w:p>
          <w:p w:rsidR="00B32F57" w:rsidRDefault="00FA4406">
            <w:pPr>
              <w:adjustRightInd w:val="0"/>
              <w:snapToGrid w:val="0"/>
              <w:jc w:val="center"/>
              <w:rPr>
                <w:b/>
                <w:sz w:val="24"/>
              </w:rPr>
            </w:pPr>
            <w:r>
              <w:rPr>
                <w:b/>
                <w:sz w:val="24"/>
              </w:rPr>
              <w:t>表</w:t>
            </w:r>
            <w:r>
              <w:rPr>
                <w:rFonts w:hint="eastAsia"/>
                <w:b/>
                <w:sz w:val="24"/>
              </w:rPr>
              <w:t>4-1</w:t>
            </w:r>
            <w:r>
              <w:rPr>
                <w:b/>
                <w:sz w:val="24"/>
              </w:rPr>
              <w:t xml:space="preserve">  </w:t>
            </w:r>
            <w:r>
              <w:rPr>
                <w:b/>
                <w:sz w:val="24"/>
              </w:rPr>
              <w:t>本项目有组织废气</w:t>
            </w:r>
            <w:r>
              <w:rPr>
                <w:rFonts w:hint="eastAsia"/>
                <w:b/>
                <w:sz w:val="24"/>
              </w:rPr>
              <w:t>产生情况表</w:t>
            </w:r>
          </w:p>
          <w:tbl>
            <w:tblPr>
              <w:tblW w:w="500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tblPr>
            <w:tblGrid>
              <w:gridCol w:w="964"/>
              <w:gridCol w:w="713"/>
              <w:gridCol w:w="1326"/>
              <w:gridCol w:w="1091"/>
              <w:gridCol w:w="1103"/>
              <w:gridCol w:w="1104"/>
              <w:gridCol w:w="1103"/>
              <w:gridCol w:w="1104"/>
            </w:tblGrid>
            <w:tr w:rsidR="00B32F57">
              <w:trPr>
                <w:cantSplit/>
                <w:trHeight w:val="340"/>
                <w:jc w:val="center"/>
              </w:trPr>
              <w:tc>
                <w:tcPr>
                  <w:tcW w:w="567" w:type="pct"/>
                  <w:vMerge w:val="restart"/>
                  <w:tcBorders>
                    <w:top w:val="single" w:sz="12" w:space="0" w:color="auto"/>
                    <w:left w:val="nil"/>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所在车间</w:t>
                  </w:r>
                </w:p>
              </w:tc>
              <w:tc>
                <w:tcPr>
                  <w:tcW w:w="419"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排气筒编号</w:t>
                  </w:r>
                </w:p>
              </w:tc>
              <w:tc>
                <w:tcPr>
                  <w:tcW w:w="779"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污染源名称</w:t>
                  </w:r>
                </w:p>
              </w:tc>
              <w:tc>
                <w:tcPr>
                  <w:tcW w:w="641"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排气量</w:t>
                  </w:r>
                </w:p>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m</w:t>
                  </w:r>
                  <w:r>
                    <w:rPr>
                      <w:rFonts w:ascii="Times New Roman" w:eastAsia="宋体" w:hAnsi="Times New Roman"/>
                      <w:b/>
                      <w:sz w:val="21"/>
                      <w:szCs w:val="21"/>
                      <w:vertAlign w:val="superscript"/>
                    </w:rPr>
                    <w:t>3</w:t>
                  </w:r>
                  <w:r>
                    <w:rPr>
                      <w:rFonts w:ascii="Times New Roman" w:eastAsia="宋体" w:hAnsi="Times New Roman"/>
                      <w:b/>
                      <w:sz w:val="21"/>
                      <w:szCs w:val="21"/>
                    </w:rPr>
                    <w:t>/h</w:t>
                  </w:r>
                </w:p>
              </w:tc>
              <w:tc>
                <w:tcPr>
                  <w:tcW w:w="2594" w:type="pct"/>
                  <w:gridSpan w:val="4"/>
                  <w:tcBorders>
                    <w:top w:val="single" w:sz="12" w:space="0" w:color="auto"/>
                    <w:left w:val="single" w:sz="4" w:space="0" w:color="auto"/>
                    <w:bottom w:val="single" w:sz="4" w:space="0" w:color="auto"/>
                    <w:right w:val="nil"/>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污染物产生情况</w:t>
                  </w:r>
                </w:p>
              </w:tc>
            </w:tr>
            <w:tr w:rsidR="00B32F57" w:rsidTr="00D54CAC">
              <w:trPr>
                <w:cantSplit/>
                <w:trHeight w:val="340"/>
                <w:jc w:val="center"/>
              </w:trPr>
              <w:tc>
                <w:tcPr>
                  <w:tcW w:w="567" w:type="pct"/>
                  <w:vMerge/>
                  <w:tcBorders>
                    <w:top w:val="single" w:sz="12" w:space="0" w:color="auto"/>
                    <w:left w:val="nil"/>
                    <w:bottom w:val="single" w:sz="4" w:space="0" w:color="auto"/>
                    <w:right w:val="single" w:sz="4" w:space="0" w:color="auto"/>
                  </w:tcBorders>
                  <w:vAlign w:val="center"/>
                </w:tcPr>
                <w:p w:rsidR="00B32F57" w:rsidRDefault="00B32F57">
                  <w:pPr>
                    <w:widowControl/>
                    <w:jc w:val="left"/>
                    <w:rPr>
                      <w:b/>
                      <w:kern w:val="44"/>
                      <w:szCs w:val="21"/>
                    </w:rPr>
                  </w:pPr>
                </w:p>
              </w:tc>
              <w:tc>
                <w:tcPr>
                  <w:tcW w:w="419"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779"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641"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648" w:type="pct"/>
                  <w:tcBorders>
                    <w:top w:val="single" w:sz="4"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名称</w:t>
                  </w:r>
                </w:p>
              </w:tc>
              <w:tc>
                <w:tcPr>
                  <w:tcW w:w="649" w:type="pct"/>
                  <w:tcBorders>
                    <w:top w:val="single" w:sz="4"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浓度</w:t>
                  </w:r>
                  <w:r>
                    <w:rPr>
                      <w:rFonts w:ascii="Times New Roman" w:eastAsia="宋体" w:hAnsi="Times New Roman"/>
                      <w:b/>
                      <w:sz w:val="21"/>
                      <w:szCs w:val="21"/>
                    </w:rPr>
                    <w:t>mg/m</w:t>
                  </w:r>
                  <w:r>
                    <w:rPr>
                      <w:rFonts w:ascii="Times New Roman" w:eastAsia="宋体" w:hAnsi="Times New Roman"/>
                      <w:b/>
                      <w:sz w:val="21"/>
                      <w:szCs w:val="21"/>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tcPr>
                <w:p w:rsidR="00B32F57" w:rsidRDefault="00FA4406">
                  <w:pPr>
                    <w:snapToGrid w:val="0"/>
                    <w:jc w:val="center"/>
                    <w:rPr>
                      <w:b/>
                      <w:szCs w:val="21"/>
                    </w:rPr>
                  </w:pPr>
                  <w:r>
                    <w:rPr>
                      <w:b/>
                      <w:szCs w:val="21"/>
                    </w:rPr>
                    <w:t>速率</w:t>
                  </w:r>
                  <w:r>
                    <w:rPr>
                      <w:b/>
                      <w:szCs w:val="21"/>
                    </w:rPr>
                    <w:t>kg/h</w:t>
                  </w:r>
                </w:p>
              </w:tc>
              <w:tc>
                <w:tcPr>
                  <w:tcW w:w="649" w:type="pct"/>
                  <w:tcBorders>
                    <w:top w:val="single" w:sz="4" w:space="0" w:color="auto"/>
                    <w:left w:val="single" w:sz="4" w:space="0" w:color="auto"/>
                    <w:bottom w:val="single" w:sz="4" w:space="0" w:color="auto"/>
                    <w:right w:val="nil"/>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产生量</w:t>
                  </w:r>
                  <w:r>
                    <w:rPr>
                      <w:rFonts w:ascii="Times New Roman" w:eastAsia="宋体" w:hAnsi="Times New Roman"/>
                      <w:b/>
                      <w:sz w:val="21"/>
                      <w:szCs w:val="21"/>
                    </w:rPr>
                    <w:t>t/a</w:t>
                  </w:r>
                </w:p>
              </w:tc>
            </w:tr>
            <w:tr w:rsidR="00B32F57" w:rsidTr="00D54CAC">
              <w:trPr>
                <w:cantSplit/>
                <w:trHeight w:val="340"/>
                <w:jc w:val="center"/>
              </w:trPr>
              <w:tc>
                <w:tcPr>
                  <w:tcW w:w="567" w:type="pct"/>
                  <w:tcBorders>
                    <w:top w:val="single" w:sz="4" w:space="0" w:color="auto"/>
                    <w:left w:val="nil"/>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hint="eastAsia"/>
                      <w:sz w:val="21"/>
                      <w:szCs w:val="21"/>
                    </w:rPr>
                    <w:t>生产</w:t>
                  </w:r>
                  <w:r>
                    <w:rPr>
                      <w:rFonts w:ascii="Times New Roman" w:eastAsia="宋体" w:hAnsi="Times New Roman"/>
                      <w:sz w:val="21"/>
                      <w:szCs w:val="21"/>
                    </w:rPr>
                    <w:t>车间</w:t>
                  </w:r>
                </w:p>
              </w:tc>
              <w:tc>
                <w:tcPr>
                  <w:tcW w:w="419" w:type="pct"/>
                  <w:tcBorders>
                    <w:top w:val="single" w:sz="4" w:space="0" w:color="auto"/>
                    <w:left w:val="single" w:sz="4" w:space="0" w:color="auto"/>
                    <w:right w:val="single" w:sz="4" w:space="0" w:color="auto"/>
                  </w:tcBorders>
                  <w:vAlign w:val="center"/>
                </w:tcPr>
                <w:p w:rsidR="00B32F57" w:rsidRDefault="00FA4406">
                  <w:pPr>
                    <w:snapToGrid w:val="0"/>
                    <w:jc w:val="center"/>
                    <w:rPr>
                      <w:szCs w:val="21"/>
                    </w:rPr>
                  </w:pPr>
                  <w:r>
                    <w:rPr>
                      <w:szCs w:val="21"/>
                    </w:rPr>
                    <w:t>FQ-</w:t>
                  </w:r>
                  <w:r>
                    <w:rPr>
                      <w:rFonts w:hint="eastAsia"/>
                      <w:szCs w:val="21"/>
                    </w:rPr>
                    <w:t>1</w:t>
                  </w:r>
                </w:p>
              </w:tc>
              <w:tc>
                <w:tcPr>
                  <w:tcW w:w="779" w:type="pct"/>
                  <w:tcBorders>
                    <w:top w:val="single" w:sz="4" w:space="0" w:color="auto"/>
                    <w:left w:val="single" w:sz="4" w:space="0" w:color="auto"/>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hint="eastAsia"/>
                      <w:sz w:val="21"/>
                      <w:szCs w:val="21"/>
                    </w:rPr>
                    <w:t>注塑</w:t>
                  </w:r>
                  <w:r w:rsidR="002B71C9">
                    <w:rPr>
                      <w:rFonts w:ascii="Times New Roman" w:eastAsia="宋体" w:hAnsi="Times New Roman" w:hint="eastAsia"/>
                      <w:sz w:val="21"/>
                      <w:szCs w:val="21"/>
                    </w:rPr>
                    <w:t>成型</w:t>
                  </w:r>
                </w:p>
              </w:tc>
              <w:tc>
                <w:tcPr>
                  <w:tcW w:w="641" w:type="pct"/>
                  <w:tcBorders>
                    <w:top w:val="single" w:sz="4" w:space="0" w:color="auto"/>
                    <w:left w:val="single" w:sz="4" w:space="0" w:color="auto"/>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hint="eastAsia"/>
                      <w:sz w:val="21"/>
                      <w:szCs w:val="21"/>
                    </w:rPr>
                    <w:t>5</w:t>
                  </w:r>
                  <w:r>
                    <w:rPr>
                      <w:rFonts w:ascii="Times New Roman" w:eastAsia="宋体" w:hAnsi="Times New Roman"/>
                      <w:sz w:val="21"/>
                      <w:szCs w:val="21"/>
                    </w:rPr>
                    <w:t>000</w:t>
                  </w:r>
                </w:p>
              </w:tc>
              <w:tc>
                <w:tcPr>
                  <w:tcW w:w="648" w:type="pct"/>
                  <w:tcBorders>
                    <w:top w:val="single" w:sz="4" w:space="0" w:color="auto"/>
                    <w:left w:val="single" w:sz="4" w:space="0" w:color="auto"/>
                    <w:bottom w:val="single" w:sz="12" w:space="0" w:color="auto"/>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sz w:val="21"/>
                      <w:szCs w:val="21"/>
                    </w:rPr>
                    <w:t>非甲烷总烃</w:t>
                  </w:r>
                </w:p>
              </w:tc>
              <w:tc>
                <w:tcPr>
                  <w:tcW w:w="649" w:type="pct"/>
                  <w:tcBorders>
                    <w:top w:val="single" w:sz="4" w:space="0" w:color="auto"/>
                    <w:left w:val="single" w:sz="4" w:space="0" w:color="auto"/>
                    <w:bottom w:val="single" w:sz="12" w:space="0" w:color="auto"/>
                    <w:right w:val="single" w:sz="4" w:space="0" w:color="auto"/>
                  </w:tcBorders>
                  <w:vAlign w:val="center"/>
                </w:tcPr>
                <w:p w:rsidR="00B32F57" w:rsidRDefault="003B78C2">
                  <w:pPr>
                    <w:pStyle w:val="a3"/>
                    <w:adjustRightInd w:val="0"/>
                    <w:snapToGrid w:val="0"/>
                    <w:ind w:firstLine="0"/>
                    <w:jc w:val="center"/>
                    <w:rPr>
                      <w:rFonts w:ascii="Times New Roman" w:hAnsi="Times New Roman"/>
                    </w:rPr>
                  </w:pPr>
                  <w:r>
                    <w:rPr>
                      <w:rFonts w:ascii="Times New Roman" w:hAnsi="Times New Roman" w:hint="eastAsia"/>
                    </w:rPr>
                    <w:t>16.2</w:t>
                  </w:r>
                </w:p>
              </w:tc>
              <w:tc>
                <w:tcPr>
                  <w:tcW w:w="648" w:type="pct"/>
                  <w:tcBorders>
                    <w:top w:val="single" w:sz="4" w:space="0" w:color="auto"/>
                    <w:left w:val="single" w:sz="4" w:space="0" w:color="auto"/>
                    <w:bottom w:val="single" w:sz="12" w:space="0" w:color="auto"/>
                    <w:right w:val="single" w:sz="4" w:space="0" w:color="auto"/>
                  </w:tcBorders>
                  <w:vAlign w:val="center"/>
                </w:tcPr>
                <w:p w:rsidR="00B32F57" w:rsidRDefault="00FA4406" w:rsidP="003B78C2">
                  <w:pPr>
                    <w:pStyle w:val="a3"/>
                    <w:adjustRightInd w:val="0"/>
                    <w:snapToGrid w:val="0"/>
                    <w:ind w:firstLine="0"/>
                    <w:jc w:val="center"/>
                    <w:rPr>
                      <w:rFonts w:ascii="Times New Roman" w:hAnsi="Times New Roman"/>
                    </w:rPr>
                  </w:pPr>
                  <w:r>
                    <w:rPr>
                      <w:rFonts w:ascii="Times New Roman" w:hAnsi="Times New Roman"/>
                    </w:rPr>
                    <w:t>0.</w:t>
                  </w:r>
                  <w:r w:rsidR="00146017">
                    <w:rPr>
                      <w:rFonts w:ascii="Times New Roman" w:hAnsi="Times New Roman" w:hint="eastAsia"/>
                    </w:rPr>
                    <w:t>0</w:t>
                  </w:r>
                  <w:r w:rsidR="003B78C2">
                    <w:rPr>
                      <w:rFonts w:ascii="Times New Roman" w:hAnsi="Times New Roman" w:hint="eastAsia"/>
                    </w:rPr>
                    <w:t>81</w:t>
                  </w:r>
                </w:p>
              </w:tc>
              <w:tc>
                <w:tcPr>
                  <w:tcW w:w="649" w:type="pct"/>
                  <w:tcBorders>
                    <w:top w:val="single" w:sz="4" w:space="0" w:color="auto"/>
                    <w:left w:val="single" w:sz="4" w:space="0" w:color="auto"/>
                    <w:bottom w:val="single" w:sz="12" w:space="0" w:color="auto"/>
                    <w:right w:val="nil"/>
                  </w:tcBorders>
                  <w:vAlign w:val="center"/>
                </w:tcPr>
                <w:p w:rsidR="00B32F57" w:rsidRDefault="00FA4406" w:rsidP="003B78C2">
                  <w:pPr>
                    <w:pStyle w:val="a3"/>
                    <w:adjustRightInd w:val="0"/>
                    <w:snapToGrid w:val="0"/>
                    <w:ind w:firstLine="0"/>
                    <w:jc w:val="center"/>
                    <w:rPr>
                      <w:rFonts w:ascii="Times New Roman" w:hAnsi="Times New Roman"/>
                    </w:rPr>
                  </w:pPr>
                  <w:r>
                    <w:rPr>
                      <w:rFonts w:ascii="Times New Roman" w:hAnsi="Times New Roman"/>
                    </w:rPr>
                    <w:t>0.</w:t>
                  </w:r>
                  <w:r w:rsidR="003B78C2">
                    <w:rPr>
                      <w:rFonts w:ascii="Times New Roman" w:hAnsi="Times New Roman" w:hint="eastAsia"/>
                    </w:rPr>
                    <w:t>194</w:t>
                  </w:r>
                </w:p>
              </w:tc>
            </w:tr>
          </w:tbl>
          <w:p w:rsidR="00B32F57" w:rsidRDefault="00FA4406">
            <w:pPr>
              <w:snapToGrid w:val="0"/>
              <w:spacing w:line="360" w:lineRule="auto"/>
              <w:ind w:firstLineChars="200" w:firstLine="480"/>
              <w:rPr>
                <w:sz w:val="24"/>
              </w:rPr>
            </w:pPr>
            <w:r>
              <w:rPr>
                <w:rFonts w:ascii="宋体" w:hAnsi="宋体" w:hint="eastAsia"/>
                <w:sz w:val="24"/>
              </w:rPr>
              <w:t>本项目无</w:t>
            </w:r>
            <w:r>
              <w:rPr>
                <w:sz w:val="24"/>
              </w:rPr>
              <w:t>组织废气产生情况见下表：</w:t>
            </w:r>
          </w:p>
          <w:p w:rsidR="00B32F57" w:rsidRDefault="00FA4406">
            <w:pPr>
              <w:jc w:val="center"/>
              <w:rPr>
                <w:rFonts w:ascii="宋体" w:hAnsi="宋体"/>
                <w:b/>
                <w:bCs/>
                <w:sz w:val="24"/>
              </w:rPr>
            </w:pPr>
            <w:r>
              <w:rPr>
                <w:b/>
                <w:bCs/>
                <w:sz w:val="24"/>
              </w:rPr>
              <w:t>表</w:t>
            </w:r>
            <w:r>
              <w:rPr>
                <w:b/>
                <w:bCs/>
                <w:sz w:val="24"/>
              </w:rPr>
              <w:t xml:space="preserve">4-2  </w:t>
            </w:r>
            <w:r>
              <w:rPr>
                <w:b/>
                <w:bCs/>
                <w:sz w:val="24"/>
              </w:rPr>
              <w:t>本项目无组织</w:t>
            </w:r>
            <w:r>
              <w:rPr>
                <w:rFonts w:ascii="宋体" w:hAnsi="宋体" w:hint="eastAsia"/>
                <w:b/>
                <w:bCs/>
                <w:sz w:val="24"/>
              </w:rPr>
              <w:t>废气污染物产生情况</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963"/>
              <w:gridCol w:w="974"/>
              <w:gridCol w:w="851"/>
              <w:gridCol w:w="1310"/>
              <w:gridCol w:w="1134"/>
              <w:gridCol w:w="1084"/>
              <w:gridCol w:w="1184"/>
              <w:gridCol w:w="999"/>
            </w:tblGrid>
            <w:tr w:rsidR="00B32F57">
              <w:trPr>
                <w:trHeight w:val="369"/>
                <w:jc w:val="center"/>
              </w:trPr>
              <w:tc>
                <w:tcPr>
                  <w:tcW w:w="963" w:type="dxa"/>
                  <w:vAlign w:val="center"/>
                </w:tcPr>
                <w:p w:rsidR="00B32F57" w:rsidRDefault="00FA4406">
                  <w:pPr>
                    <w:jc w:val="center"/>
                    <w:rPr>
                      <w:b/>
                      <w:bCs/>
                    </w:rPr>
                  </w:pPr>
                  <w:r>
                    <w:rPr>
                      <w:rFonts w:hint="eastAsia"/>
                      <w:b/>
                    </w:rPr>
                    <w:t>所在车间</w:t>
                  </w:r>
                </w:p>
              </w:tc>
              <w:tc>
                <w:tcPr>
                  <w:tcW w:w="974" w:type="dxa"/>
                  <w:vAlign w:val="center"/>
                </w:tcPr>
                <w:p w:rsidR="00B32F57" w:rsidRDefault="00FA4406">
                  <w:pPr>
                    <w:jc w:val="center"/>
                    <w:rPr>
                      <w:b/>
                      <w:bCs/>
                    </w:rPr>
                  </w:pPr>
                  <w:r>
                    <w:rPr>
                      <w:rFonts w:hint="eastAsia"/>
                      <w:b/>
                      <w:bCs/>
                    </w:rPr>
                    <w:t>工段</w:t>
                  </w:r>
                </w:p>
              </w:tc>
              <w:tc>
                <w:tcPr>
                  <w:tcW w:w="851" w:type="dxa"/>
                  <w:vAlign w:val="center"/>
                </w:tcPr>
                <w:p w:rsidR="00B32F57" w:rsidRDefault="00FA4406">
                  <w:pPr>
                    <w:jc w:val="center"/>
                    <w:rPr>
                      <w:b/>
                      <w:bCs/>
                    </w:rPr>
                  </w:pPr>
                  <w:r>
                    <w:rPr>
                      <w:rFonts w:hint="eastAsia"/>
                      <w:b/>
                      <w:bCs/>
                    </w:rPr>
                    <w:t>年运行时间</w:t>
                  </w:r>
                  <w:r>
                    <w:rPr>
                      <w:rFonts w:hint="eastAsia"/>
                      <w:b/>
                      <w:bCs/>
                    </w:rPr>
                    <w:t>/h</w:t>
                  </w:r>
                </w:p>
              </w:tc>
              <w:tc>
                <w:tcPr>
                  <w:tcW w:w="1310" w:type="dxa"/>
                  <w:vAlign w:val="center"/>
                </w:tcPr>
                <w:p w:rsidR="00B32F57" w:rsidRDefault="00FA4406">
                  <w:pPr>
                    <w:jc w:val="center"/>
                    <w:rPr>
                      <w:b/>
                      <w:bCs/>
                    </w:rPr>
                  </w:pPr>
                  <w:r>
                    <w:rPr>
                      <w:rFonts w:hint="eastAsia"/>
                      <w:b/>
                      <w:bCs/>
                    </w:rPr>
                    <w:t>污染物名称</w:t>
                  </w:r>
                </w:p>
              </w:tc>
              <w:tc>
                <w:tcPr>
                  <w:tcW w:w="1134" w:type="dxa"/>
                  <w:vAlign w:val="center"/>
                </w:tcPr>
                <w:p w:rsidR="00B32F57" w:rsidRDefault="00FA4406">
                  <w:pPr>
                    <w:jc w:val="center"/>
                    <w:rPr>
                      <w:b/>
                      <w:bCs/>
                    </w:rPr>
                  </w:pPr>
                  <w:r>
                    <w:rPr>
                      <w:rFonts w:hint="eastAsia"/>
                      <w:b/>
                      <w:bCs/>
                    </w:rPr>
                    <w:t>污染物产生量（</w:t>
                  </w:r>
                  <w:r>
                    <w:rPr>
                      <w:rFonts w:hint="eastAsia"/>
                      <w:b/>
                      <w:bCs/>
                    </w:rPr>
                    <w:t>t/a</w:t>
                  </w:r>
                  <w:r>
                    <w:rPr>
                      <w:rFonts w:hint="eastAsia"/>
                      <w:b/>
                      <w:bCs/>
                    </w:rPr>
                    <w:t>）</w:t>
                  </w:r>
                </w:p>
              </w:tc>
              <w:tc>
                <w:tcPr>
                  <w:tcW w:w="1084" w:type="dxa"/>
                  <w:vAlign w:val="center"/>
                </w:tcPr>
                <w:p w:rsidR="00B32F57" w:rsidRDefault="00FA4406">
                  <w:pPr>
                    <w:jc w:val="center"/>
                    <w:rPr>
                      <w:b/>
                      <w:bCs/>
                    </w:rPr>
                  </w:pPr>
                  <w:r>
                    <w:rPr>
                      <w:rFonts w:hint="eastAsia"/>
                      <w:b/>
                      <w:bCs/>
                    </w:rPr>
                    <w:t>产生速率</w:t>
                  </w:r>
                  <w:r>
                    <w:rPr>
                      <w:rFonts w:hint="eastAsia"/>
                      <w:b/>
                      <w:bCs/>
                    </w:rPr>
                    <w:t>(kg/h)</w:t>
                  </w:r>
                </w:p>
              </w:tc>
              <w:tc>
                <w:tcPr>
                  <w:tcW w:w="1184" w:type="dxa"/>
                  <w:vAlign w:val="center"/>
                </w:tcPr>
                <w:p w:rsidR="00B32F57" w:rsidRDefault="00FA4406">
                  <w:pPr>
                    <w:jc w:val="center"/>
                    <w:rPr>
                      <w:b/>
                      <w:bCs/>
                    </w:rPr>
                  </w:pPr>
                  <w:r>
                    <w:rPr>
                      <w:rFonts w:hint="eastAsia"/>
                      <w:b/>
                      <w:bCs/>
                    </w:rPr>
                    <w:t>面源面积（</w:t>
                  </w:r>
                  <w:r>
                    <w:rPr>
                      <w:rFonts w:hint="eastAsia"/>
                      <w:b/>
                      <w:bCs/>
                    </w:rPr>
                    <w:t>m</w:t>
                  </w:r>
                  <w:r>
                    <w:rPr>
                      <w:rFonts w:hint="eastAsia"/>
                      <w:b/>
                      <w:bCs/>
                      <w:vertAlign w:val="superscript"/>
                    </w:rPr>
                    <w:t>2</w:t>
                  </w:r>
                  <w:r>
                    <w:rPr>
                      <w:rFonts w:hint="eastAsia"/>
                      <w:b/>
                      <w:bCs/>
                    </w:rPr>
                    <w:t>）</w:t>
                  </w:r>
                </w:p>
              </w:tc>
              <w:tc>
                <w:tcPr>
                  <w:tcW w:w="999" w:type="dxa"/>
                  <w:vAlign w:val="center"/>
                </w:tcPr>
                <w:p w:rsidR="00B32F57" w:rsidRDefault="00FA4406">
                  <w:pPr>
                    <w:jc w:val="center"/>
                    <w:rPr>
                      <w:b/>
                      <w:bCs/>
                    </w:rPr>
                  </w:pPr>
                  <w:r>
                    <w:rPr>
                      <w:rFonts w:hint="eastAsia"/>
                      <w:b/>
                      <w:bCs/>
                    </w:rPr>
                    <w:t>面源高度</w:t>
                  </w:r>
                  <w:r>
                    <w:rPr>
                      <w:rFonts w:hint="eastAsia"/>
                      <w:b/>
                      <w:bCs/>
                    </w:rPr>
                    <w:t>(m)</w:t>
                  </w:r>
                </w:p>
              </w:tc>
            </w:tr>
            <w:tr w:rsidR="00F15354">
              <w:trPr>
                <w:trHeight w:val="369"/>
                <w:jc w:val="center"/>
              </w:trPr>
              <w:tc>
                <w:tcPr>
                  <w:tcW w:w="963" w:type="dxa"/>
                  <w:vMerge w:val="restart"/>
                  <w:vAlign w:val="center"/>
                </w:tcPr>
                <w:p w:rsidR="00F15354" w:rsidRDefault="00F15354">
                  <w:pPr>
                    <w:jc w:val="center"/>
                  </w:pPr>
                  <w:r>
                    <w:rPr>
                      <w:rFonts w:hint="eastAsia"/>
                    </w:rPr>
                    <w:t>生产</w:t>
                  </w:r>
                  <w:r>
                    <w:t>车间</w:t>
                  </w:r>
                </w:p>
              </w:tc>
              <w:tc>
                <w:tcPr>
                  <w:tcW w:w="974" w:type="dxa"/>
                  <w:vAlign w:val="center"/>
                </w:tcPr>
                <w:p w:rsidR="00F15354" w:rsidRDefault="00F15354">
                  <w:pPr>
                    <w:jc w:val="center"/>
                  </w:pPr>
                  <w:r>
                    <w:rPr>
                      <w:rFonts w:hint="eastAsia"/>
                    </w:rPr>
                    <w:t>注塑成型</w:t>
                  </w:r>
                </w:p>
              </w:tc>
              <w:tc>
                <w:tcPr>
                  <w:tcW w:w="851" w:type="dxa"/>
                  <w:vAlign w:val="center"/>
                </w:tcPr>
                <w:p w:rsidR="00F15354" w:rsidRDefault="00F15354">
                  <w:pPr>
                    <w:jc w:val="center"/>
                  </w:pPr>
                  <w:r>
                    <w:rPr>
                      <w:rFonts w:hint="eastAsia"/>
                    </w:rPr>
                    <w:t>2400</w:t>
                  </w:r>
                </w:p>
              </w:tc>
              <w:tc>
                <w:tcPr>
                  <w:tcW w:w="1310" w:type="dxa"/>
                  <w:vAlign w:val="center"/>
                </w:tcPr>
                <w:p w:rsidR="00F15354" w:rsidRDefault="00F15354">
                  <w:pPr>
                    <w:jc w:val="center"/>
                  </w:pPr>
                  <w:r>
                    <w:t>非甲烷总烃</w:t>
                  </w:r>
                </w:p>
              </w:tc>
              <w:tc>
                <w:tcPr>
                  <w:tcW w:w="1134" w:type="dxa"/>
                  <w:vAlign w:val="center"/>
                </w:tcPr>
                <w:p w:rsidR="00F15354" w:rsidRDefault="00F15354" w:rsidP="003B78C2">
                  <w:pPr>
                    <w:adjustRightInd w:val="0"/>
                    <w:snapToGrid w:val="0"/>
                    <w:jc w:val="center"/>
                    <w:rPr>
                      <w:szCs w:val="21"/>
                    </w:rPr>
                  </w:pPr>
                  <w:r>
                    <w:rPr>
                      <w:rFonts w:hint="eastAsia"/>
                      <w:szCs w:val="21"/>
                    </w:rPr>
                    <w:t>0.0</w:t>
                  </w:r>
                  <w:r w:rsidR="003B78C2">
                    <w:rPr>
                      <w:rFonts w:hint="eastAsia"/>
                      <w:szCs w:val="21"/>
                    </w:rPr>
                    <w:t>216</w:t>
                  </w:r>
                </w:p>
              </w:tc>
              <w:tc>
                <w:tcPr>
                  <w:tcW w:w="1084" w:type="dxa"/>
                  <w:vAlign w:val="center"/>
                </w:tcPr>
                <w:p w:rsidR="00F15354" w:rsidRDefault="00F15354" w:rsidP="003B78C2">
                  <w:pPr>
                    <w:jc w:val="center"/>
                    <w:rPr>
                      <w:szCs w:val="21"/>
                    </w:rPr>
                  </w:pPr>
                  <w:r>
                    <w:rPr>
                      <w:rFonts w:hint="eastAsia"/>
                      <w:szCs w:val="21"/>
                    </w:rPr>
                    <w:t>0.00</w:t>
                  </w:r>
                  <w:r w:rsidR="003B78C2">
                    <w:rPr>
                      <w:rFonts w:hint="eastAsia"/>
                      <w:szCs w:val="21"/>
                    </w:rPr>
                    <w:t>9</w:t>
                  </w:r>
                </w:p>
              </w:tc>
              <w:tc>
                <w:tcPr>
                  <w:tcW w:w="1184" w:type="dxa"/>
                  <w:vAlign w:val="center"/>
                </w:tcPr>
                <w:p w:rsidR="00F15354" w:rsidRDefault="00F15354">
                  <w:pPr>
                    <w:jc w:val="center"/>
                  </w:pPr>
                  <w:r>
                    <w:rPr>
                      <w:rFonts w:hint="eastAsia"/>
                    </w:rPr>
                    <w:t>1000</w:t>
                  </w:r>
                </w:p>
              </w:tc>
              <w:tc>
                <w:tcPr>
                  <w:tcW w:w="999" w:type="dxa"/>
                  <w:vAlign w:val="center"/>
                </w:tcPr>
                <w:p w:rsidR="00F15354" w:rsidRPr="004F3743" w:rsidRDefault="00F15354">
                  <w:pPr>
                    <w:jc w:val="center"/>
                  </w:pPr>
                  <w:r w:rsidRPr="004F3743">
                    <w:rPr>
                      <w:rFonts w:hint="eastAsia"/>
                    </w:rPr>
                    <w:t>8</w:t>
                  </w:r>
                </w:p>
              </w:tc>
            </w:tr>
            <w:tr w:rsidR="00F15354">
              <w:trPr>
                <w:trHeight w:val="369"/>
                <w:jc w:val="center"/>
              </w:trPr>
              <w:tc>
                <w:tcPr>
                  <w:tcW w:w="963" w:type="dxa"/>
                  <w:vMerge/>
                  <w:vAlign w:val="center"/>
                </w:tcPr>
                <w:p w:rsidR="00F15354" w:rsidRDefault="00F15354">
                  <w:pPr>
                    <w:jc w:val="center"/>
                  </w:pPr>
                </w:p>
              </w:tc>
              <w:tc>
                <w:tcPr>
                  <w:tcW w:w="974" w:type="dxa"/>
                  <w:vAlign w:val="center"/>
                </w:tcPr>
                <w:p w:rsidR="00F15354" w:rsidRDefault="00F15354">
                  <w:pPr>
                    <w:jc w:val="center"/>
                  </w:pPr>
                  <w:r>
                    <w:rPr>
                      <w:rFonts w:hint="eastAsia"/>
                    </w:rPr>
                    <w:t>粉碎</w:t>
                  </w:r>
                </w:p>
              </w:tc>
              <w:tc>
                <w:tcPr>
                  <w:tcW w:w="851" w:type="dxa"/>
                  <w:vAlign w:val="center"/>
                </w:tcPr>
                <w:p w:rsidR="00F15354" w:rsidRDefault="00F15354">
                  <w:pPr>
                    <w:jc w:val="center"/>
                  </w:pPr>
                  <w:r>
                    <w:rPr>
                      <w:rFonts w:hint="eastAsia"/>
                    </w:rPr>
                    <w:t>800</w:t>
                  </w:r>
                </w:p>
              </w:tc>
              <w:tc>
                <w:tcPr>
                  <w:tcW w:w="1310" w:type="dxa"/>
                  <w:vAlign w:val="center"/>
                </w:tcPr>
                <w:p w:rsidR="00F15354" w:rsidRDefault="00F15354">
                  <w:pPr>
                    <w:jc w:val="center"/>
                  </w:pPr>
                  <w:r>
                    <w:rPr>
                      <w:rFonts w:hint="eastAsia"/>
                    </w:rPr>
                    <w:t>粉尘</w:t>
                  </w:r>
                </w:p>
              </w:tc>
              <w:tc>
                <w:tcPr>
                  <w:tcW w:w="1134" w:type="dxa"/>
                  <w:vAlign w:val="center"/>
                </w:tcPr>
                <w:p w:rsidR="00F15354" w:rsidRDefault="00F15354" w:rsidP="008658F3">
                  <w:pPr>
                    <w:adjustRightInd w:val="0"/>
                    <w:snapToGrid w:val="0"/>
                    <w:jc w:val="center"/>
                    <w:rPr>
                      <w:szCs w:val="21"/>
                    </w:rPr>
                  </w:pPr>
                  <w:r>
                    <w:rPr>
                      <w:rFonts w:hint="eastAsia"/>
                      <w:szCs w:val="21"/>
                    </w:rPr>
                    <w:t>0.00</w:t>
                  </w:r>
                  <w:r w:rsidR="008658F3">
                    <w:rPr>
                      <w:rFonts w:hint="eastAsia"/>
                      <w:szCs w:val="21"/>
                    </w:rPr>
                    <w:t>04</w:t>
                  </w:r>
                </w:p>
              </w:tc>
              <w:tc>
                <w:tcPr>
                  <w:tcW w:w="1084" w:type="dxa"/>
                  <w:vAlign w:val="center"/>
                </w:tcPr>
                <w:p w:rsidR="00F15354" w:rsidRDefault="00F15354" w:rsidP="00C672EF">
                  <w:pPr>
                    <w:jc w:val="center"/>
                    <w:rPr>
                      <w:szCs w:val="21"/>
                    </w:rPr>
                  </w:pPr>
                  <w:r>
                    <w:rPr>
                      <w:rFonts w:hint="eastAsia"/>
                      <w:szCs w:val="21"/>
                    </w:rPr>
                    <w:t>0.00</w:t>
                  </w:r>
                  <w:r w:rsidR="008658F3">
                    <w:rPr>
                      <w:rFonts w:hint="eastAsia"/>
                      <w:szCs w:val="21"/>
                    </w:rPr>
                    <w:t>05</w:t>
                  </w:r>
                </w:p>
              </w:tc>
              <w:tc>
                <w:tcPr>
                  <w:tcW w:w="1184" w:type="dxa"/>
                  <w:vAlign w:val="center"/>
                </w:tcPr>
                <w:p w:rsidR="00F15354" w:rsidRDefault="00F15354" w:rsidP="00D23456">
                  <w:pPr>
                    <w:jc w:val="center"/>
                  </w:pPr>
                  <w:r>
                    <w:rPr>
                      <w:rFonts w:hint="eastAsia"/>
                    </w:rPr>
                    <w:t>1000</w:t>
                  </w:r>
                </w:p>
              </w:tc>
              <w:tc>
                <w:tcPr>
                  <w:tcW w:w="999" w:type="dxa"/>
                  <w:vAlign w:val="center"/>
                </w:tcPr>
                <w:p w:rsidR="00F15354" w:rsidRPr="004F3743" w:rsidRDefault="00F15354" w:rsidP="00D23456">
                  <w:pPr>
                    <w:jc w:val="center"/>
                  </w:pPr>
                  <w:r w:rsidRPr="004F3743">
                    <w:rPr>
                      <w:rFonts w:hint="eastAsia"/>
                    </w:rPr>
                    <w:t>8</w:t>
                  </w:r>
                </w:p>
              </w:tc>
            </w:tr>
          </w:tbl>
          <w:p w:rsidR="00B32F57" w:rsidRPr="00F34A15" w:rsidRDefault="00FA4406" w:rsidP="00F34A15">
            <w:pPr>
              <w:adjustRightInd w:val="0"/>
              <w:snapToGrid w:val="0"/>
              <w:spacing w:line="360" w:lineRule="auto"/>
              <w:ind w:firstLineChars="200" w:firstLine="482"/>
              <w:rPr>
                <w:b/>
                <w:bCs/>
                <w:sz w:val="24"/>
              </w:rPr>
            </w:pPr>
            <w:r w:rsidRPr="00F34A15">
              <w:rPr>
                <w:rFonts w:hint="eastAsia"/>
                <w:b/>
                <w:bCs/>
                <w:sz w:val="24"/>
              </w:rPr>
              <w:t>（</w:t>
            </w:r>
            <w:r w:rsidRPr="00F34A15">
              <w:rPr>
                <w:rFonts w:hint="eastAsia"/>
                <w:b/>
                <w:bCs/>
                <w:sz w:val="24"/>
              </w:rPr>
              <w:t>2</w:t>
            </w:r>
            <w:r w:rsidRPr="00F34A15">
              <w:rPr>
                <w:rFonts w:hint="eastAsia"/>
                <w:b/>
                <w:bCs/>
                <w:sz w:val="24"/>
              </w:rPr>
              <w:t>）</w:t>
            </w:r>
            <w:r w:rsidRPr="00F34A15">
              <w:rPr>
                <w:b/>
                <w:bCs/>
                <w:sz w:val="24"/>
              </w:rPr>
              <w:t>防治措施</w:t>
            </w:r>
            <w:r w:rsidR="00F34A15" w:rsidRPr="00F34A15">
              <w:rPr>
                <w:rFonts w:hint="eastAsia"/>
                <w:b/>
                <w:bCs/>
                <w:sz w:val="24"/>
              </w:rPr>
              <w:t>及污染物排放分析</w:t>
            </w:r>
          </w:p>
          <w:p w:rsidR="005B26B5" w:rsidRDefault="00F34A15" w:rsidP="00047DB7">
            <w:pPr>
              <w:adjustRightInd w:val="0"/>
              <w:snapToGrid w:val="0"/>
              <w:spacing w:line="360" w:lineRule="auto"/>
              <w:ind w:firstLineChars="200" w:firstLine="482"/>
              <w:jc w:val="left"/>
              <w:rPr>
                <w:b/>
                <w:bCs/>
                <w:sz w:val="24"/>
              </w:rPr>
            </w:pPr>
            <w:r>
              <w:rPr>
                <w:rFonts w:hint="eastAsia"/>
                <w:b/>
                <w:bCs/>
                <w:sz w:val="24"/>
              </w:rPr>
              <w:t>1</w:t>
            </w:r>
            <w:r>
              <w:rPr>
                <w:rFonts w:hint="eastAsia"/>
                <w:b/>
                <w:bCs/>
                <w:sz w:val="24"/>
              </w:rPr>
              <w:t>）</w:t>
            </w:r>
            <w:r w:rsidR="00FA4406">
              <w:rPr>
                <w:b/>
                <w:bCs/>
                <w:sz w:val="24"/>
              </w:rPr>
              <w:t>有组织废气</w:t>
            </w:r>
            <w:r w:rsidR="00FA4406">
              <w:rPr>
                <w:rFonts w:hint="eastAsia"/>
                <w:b/>
                <w:bCs/>
                <w:sz w:val="24"/>
              </w:rPr>
              <w:t>：</w:t>
            </w:r>
          </w:p>
          <w:p w:rsidR="005B26B5" w:rsidRDefault="00A6417E" w:rsidP="005B26B5">
            <w:pPr>
              <w:adjustRightInd w:val="0"/>
              <w:snapToGrid w:val="0"/>
              <w:spacing w:line="360" w:lineRule="auto"/>
              <w:ind w:firstLineChars="200" w:firstLine="420"/>
              <w:jc w:val="left"/>
              <w:rPr>
                <w:b/>
                <w:bCs/>
                <w:sz w:val="24"/>
              </w:rPr>
            </w:pPr>
            <w:r w:rsidRPr="00A6417E">
              <w:pict>
                <v:group id="画布 42" o:spid="_x0000_s1453" editas="canvas" style="width:433.35pt;height:60.05pt;mso-position-horizontal-relative:char;mso-position-vertical-relative:line" coordorigin="1715,8517" coordsize="8667,1201">
                  <o:lock v:ext="edit" aspectratio="t"/>
                  <o:diagram v:ext="edit" dgmstyle="0" dgmscalex="0" dgmscaley="0"/>
                  <v:rect id="_x0000_s1454" style="position:absolute;left:1715;top:8517;width:8667;height:1201" filled="f" stroked="f">
                    <v:fill o:detectmouseclick="t"/>
                    <o:lock v:ext="edit" aspectratio="t"/>
                    <o:diagram v:ext="edit" dgmstyle="0" dgmscalex="0" dgmscaley="0"/>
                  </v:rect>
                  <v:rect id="矩形 12" o:spid="_x0000_s1455" style="position:absolute;left:2170;top:9001;width:1431;height:717" filled="f" stroked="f">
                    <v:fill o:detectmouseclick="t"/>
                    <v:textbox style="mso-next-textbox:#矩形 12" inset="1mm,,1mm">
                      <w:txbxContent>
                        <w:p w:rsidR="00216EDA" w:rsidRDefault="00216EDA" w:rsidP="005B26B5">
                          <w:pPr>
                            <w:jc w:val="center"/>
                            <w:rPr>
                              <w:rFonts w:ascii="宋体" w:hAnsi="宋体"/>
                            </w:rPr>
                          </w:pPr>
                          <w:r>
                            <w:rPr>
                              <w:rFonts w:ascii="宋体" w:hAnsi="宋体" w:hint="eastAsia"/>
                              <w:szCs w:val="22"/>
                            </w:rPr>
                            <w:t>注塑</w:t>
                          </w:r>
                          <w:r w:rsidR="003F454D">
                            <w:rPr>
                              <w:rFonts w:ascii="宋体" w:hAnsi="宋体" w:hint="eastAsia"/>
                              <w:szCs w:val="22"/>
                            </w:rPr>
                            <w:t>成型</w:t>
                          </w:r>
                          <w:r>
                            <w:rPr>
                              <w:rFonts w:ascii="宋体" w:hAnsi="宋体" w:hint="eastAsia"/>
                              <w:szCs w:val="22"/>
                            </w:rPr>
                            <w:t>废气</w:t>
                          </w:r>
                        </w:p>
                        <w:p w:rsidR="00216EDA" w:rsidRDefault="00216EDA" w:rsidP="005B26B5">
                          <w:pPr>
                            <w:pStyle w:val="a7"/>
                            <w:ind w:left="1470" w:right="1470"/>
                          </w:pPr>
                        </w:p>
                        <w:p w:rsidR="00216EDA" w:rsidRDefault="00216EDA" w:rsidP="005B26B5">
                          <w:pPr>
                            <w:pStyle w:val="a7"/>
                            <w:ind w:left="1470" w:right="1470"/>
                          </w:pPr>
                          <w:r>
                            <w:rPr>
                              <w:rFonts w:hint="eastAsia"/>
                            </w:rPr>
                            <w:t xml:space="preserve">  </w:t>
                          </w:r>
                        </w:p>
                        <w:p w:rsidR="00216EDA" w:rsidRDefault="00216EDA" w:rsidP="005B26B5">
                          <w:pPr>
                            <w:pStyle w:val="a7"/>
                            <w:ind w:left="1470" w:right="1470"/>
                            <w:rPr>
                              <w:rFonts w:ascii="宋体" w:hAnsi="宋体"/>
                            </w:rPr>
                          </w:pPr>
                        </w:p>
                        <w:p w:rsidR="00216EDA" w:rsidRDefault="00216EDA" w:rsidP="005B26B5">
                          <w:pPr>
                            <w:pStyle w:val="a7"/>
                            <w:ind w:left="1470" w:right="1470"/>
                            <w:rPr>
                              <w:rFonts w:ascii="宋体" w:hAnsi="宋体"/>
                            </w:rPr>
                          </w:pPr>
                        </w:p>
                      </w:txbxContent>
                    </v:textbox>
                  </v:rect>
                  <v:rect id="矩形 25" o:spid="_x0000_s1456" style="position:absolute;left:3662;top:8803;width:1339;height:806" filled="f" stroked="f">
                    <v:fill o:detectmouseclick="t"/>
                    <v:textbox style="mso-next-textbox:#矩形 25" inset="1mm,,1mm">
                      <w:txbxContent>
                        <w:p w:rsidR="00216EDA" w:rsidRDefault="00216EDA" w:rsidP="005B26B5">
                          <w:pPr>
                            <w:jc w:val="center"/>
                          </w:pPr>
                          <w:r>
                            <w:rPr>
                              <w:rFonts w:hint="eastAsia"/>
                            </w:rPr>
                            <w:t>非甲烷总烃</w:t>
                          </w:r>
                        </w:p>
                      </w:txbxContent>
                    </v:textbox>
                  </v:rect>
                  <v:rect id="矩形 34" o:spid="_x0000_s1457" style="position:absolute;left:8739;top:8909;width:1385;height:809" filled="f" stroked="f">
                    <v:fill o:detectmouseclick="t"/>
                    <v:textbox style="mso-next-textbox:#矩形 34">
                      <w:txbxContent>
                        <w:p w:rsidR="00216EDA" w:rsidRDefault="00216EDA" w:rsidP="005B26B5">
                          <w:pPr>
                            <w:jc w:val="center"/>
                            <w:rPr>
                              <w:rFonts w:ascii="宋体" w:hAnsi="宋体"/>
                            </w:rPr>
                          </w:pPr>
                          <w:r w:rsidRPr="00891218">
                            <w:rPr>
                              <w:rFonts w:hint="eastAsia"/>
                            </w:rPr>
                            <w:t>15</w:t>
                          </w:r>
                          <w:r>
                            <w:rPr>
                              <w:rFonts w:ascii="宋体" w:hAnsi="宋体" w:hint="eastAsia"/>
                            </w:rPr>
                            <w:t>米高排气筒（</w:t>
                          </w:r>
                          <w:r w:rsidRPr="00891218">
                            <w:rPr>
                              <w:rFonts w:hint="eastAsia"/>
                              <w:b/>
                            </w:rPr>
                            <w:t>FQ</w:t>
                          </w:r>
                          <w:r>
                            <w:rPr>
                              <w:rFonts w:ascii="宋体" w:hAnsi="宋体" w:hint="eastAsia"/>
                              <w:b/>
                            </w:rPr>
                            <w:t>-</w:t>
                          </w:r>
                          <w:r>
                            <w:rPr>
                              <w:rFonts w:hint="eastAsia"/>
                              <w:b/>
                            </w:rPr>
                            <w:t>1</w:t>
                          </w:r>
                          <w:r>
                            <w:rPr>
                              <w:rFonts w:ascii="宋体" w:hAnsi="宋体" w:hint="eastAsia"/>
                            </w:rPr>
                            <w:t>）</w:t>
                          </w:r>
                        </w:p>
                      </w:txbxContent>
                    </v:textbox>
                  </v:rect>
                  <v:rect id="矩形 32" o:spid="_x0000_s1458" style="position:absolute;left:7177;top:8893;width:1512;height:752" filled="f" stroked="f">
                    <v:fill o:detectmouseclick="t"/>
                    <v:textbox style="mso-next-textbox:#矩形 32">
                      <w:txbxContent>
                        <w:p w:rsidR="00216EDA" w:rsidRPr="00A727DD" w:rsidRDefault="00216EDA" w:rsidP="005B26B5">
                          <w:pPr>
                            <w:jc w:val="center"/>
                            <w:rPr>
                              <w:rFonts w:ascii="宋体" w:hAnsi="宋体"/>
                            </w:rPr>
                          </w:pPr>
                          <w:r w:rsidRPr="00A727DD">
                            <w:rPr>
                              <w:rFonts w:ascii="宋体" w:hAnsi="宋体" w:hint="eastAsia"/>
                            </w:rPr>
                            <w:t>风量</w:t>
                          </w:r>
                        </w:p>
                        <w:p w:rsidR="00216EDA" w:rsidRDefault="00216EDA" w:rsidP="005B26B5">
                          <w:pPr>
                            <w:jc w:val="center"/>
                            <w:rPr>
                              <w:rFonts w:ascii="宋体" w:hAnsi="宋体"/>
                            </w:rPr>
                          </w:pPr>
                          <w:r>
                            <w:rPr>
                              <w:rFonts w:hint="eastAsia"/>
                            </w:rPr>
                            <w:t>5</w:t>
                          </w:r>
                          <w:r w:rsidRPr="00891218">
                            <w:rPr>
                              <w:rFonts w:hint="eastAsia"/>
                            </w:rPr>
                            <w:t>000m</w:t>
                          </w:r>
                          <w:r w:rsidRPr="00891218">
                            <w:rPr>
                              <w:vertAlign w:val="superscript"/>
                            </w:rPr>
                            <w:t>3</w:t>
                          </w:r>
                          <w:r w:rsidRPr="00D03901">
                            <w:t>/</w:t>
                          </w:r>
                          <w:r w:rsidRPr="00891218">
                            <w:t>h</w:t>
                          </w:r>
                        </w:p>
                      </w:txbxContent>
                    </v:textbox>
                  </v:rect>
                  <v:rect id="矩形 14" o:spid="_x0000_s1459" style="position:absolute;left:5060;top:9023;width:2117;height:426" filled="f" strokeweight="1pt">
                    <v:fill o:detectmouseclick="t"/>
                    <v:textbox style="mso-next-textbox:#矩形 14" inset="1.5mm,,1.5mm">
                      <w:txbxContent>
                        <w:p w:rsidR="00216EDA" w:rsidRDefault="00216EDA" w:rsidP="005B26B5">
                          <w:pPr>
                            <w:jc w:val="center"/>
                            <w:rPr>
                              <w:rFonts w:ascii="宋体" w:hAnsi="宋体"/>
                            </w:rPr>
                          </w:pPr>
                          <w:r>
                            <w:rPr>
                              <w:rFonts w:ascii="宋体" w:hAnsi="宋体" w:cs="宋体" w:hint="eastAsia"/>
                              <w:szCs w:val="21"/>
                            </w:rPr>
                            <w:t>二级活性炭</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连接符 18" o:spid="_x0000_s1460" type="#_x0000_t34" style="position:absolute;left:3601;top:9210;width:1420;height:1" adj=",-188265600,-53787" strokeweight="1pt">
                    <v:fill o:detectmouseclick="t"/>
                    <v:stroke endarrow="block"/>
                  </v:shape>
                  <v:shape id="直接连接符 18" o:spid="_x0000_s1463" type="#_x0000_t32" style="position:absolute;left:7177;top:9244;width:1420;height:1" adj="-102676,-1,-102676" strokeweight="1pt">
                    <v:fill o:detectmouseclick="t"/>
                    <v:stroke endarrow="block"/>
                  </v:shape>
                  <w10:wrap type="none"/>
                  <w10:anchorlock/>
                </v:group>
              </w:pict>
            </w:r>
          </w:p>
          <w:p w:rsidR="005B26B5" w:rsidRDefault="005B26B5" w:rsidP="005B26B5">
            <w:pPr>
              <w:adjustRightInd w:val="0"/>
              <w:snapToGrid w:val="0"/>
              <w:spacing w:line="360" w:lineRule="auto"/>
              <w:jc w:val="center"/>
              <w:rPr>
                <w:b/>
                <w:bCs/>
                <w:sz w:val="24"/>
                <w:szCs w:val="22"/>
              </w:rPr>
            </w:pPr>
            <w:r>
              <w:rPr>
                <w:rFonts w:hint="eastAsia"/>
                <w:b/>
                <w:bCs/>
                <w:sz w:val="24"/>
                <w:szCs w:val="22"/>
              </w:rPr>
              <w:t>图</w:t>
            </w:r>
            <w:r>
              <w:rPr>
                <w:rFonts w:hint="eastAsia"/>
                <w:b/>
                <w:bCs/>
                <w:sz w:val="24"/>
                <w:szCs w:val="22"/>
              </w:rPr>
              <w:t>4-1</w:t>
            </w:r>
            <w:r>
              <w:rPr>
                <w:b/>
                <w:bCs/>
                <w:sz w:val="24"/>
                <w:szCs w:val="22"/>
              </w:rPr>
              <w:t>项目废气治</w:t>
            </w:r>
            <w:r>
              <w:rPr>
                <w:rFonts w:hint="eastAsia"/>
                <w:b/>
                <w:bCs/>
                <w:sz w:val="24"/>
                <w:szCs w:val="22"/>
              </w:rPr>
              <w:t>理措施示意图</w:t>
            </w:r>
          </w:p>
          <w:p w:rsidR="00B32F57" w:rsidRDefault="00FA4406" w:rsidP="005B26B5">
            <w:pPr>
              <w:adjustRightInd w:val="0"/>
              <w:snapToGrid w:val="0"/>
              <w:spacing w:line="360" w:lineRule="auto"/>
              <w:ind w:firstLineChars="200" w:firstLine="480"/>
              <w:jc w:val="left"/>
              <w:rPr>
                <w:sz w:val="24"/>
              </w:rPr>
            </w:pPr>
            <w:r>
              <w:rPr>
                <w:rFonts w:hint="eastAsia"/>
                <w:sz w:val="24"/>
              </w:rPr>
              <w:t>本项目注塑</w:t>
            </w:r>
            <w:r w:rsidR="00F05CD0">
              <w:rPr>
                <w:rFonts w:hint="eastAsia"/>
                <w:sz w:val="24"/>
              </w:rPr>
              <w:t>成型</w:t>
            </w:r>
            <w:r>
              <w:rPr>
                <w:rFonts w:hint="eastAsia"/>
                <w:sz w:val="24"/>
              </w:rPr>
              <w:t>过程中产生的非甲烷总烃经集气罩（本项目共设</w:t>
            </w:r>
            <w:r>
              <w:rPr>
                <w:rFonts w:hint="eastAsia"/>
                <w:sz w:val="24"/>
              </w:rPr>
              <w:t>20</w:t>
            </w:r>
            <w:r>
              <w:rPr>
                <w:rFonts w:hint="eastAsia"/>
                <w:sz w:val="24"/>
              </w:rPr>
              <w:t>个集气罩，分别位于注塑机上方）收集后进入</w:t>
            </w:r>
            <w:r w:rsidR="00047DB7">
              <w:rPr>
                <w:rFonts w:hint="eastAsia"/>
                <w:sz w:val="24"/>
              </w:rPr>
              <w:t>二级</w:t>
            </w:r>
            <w:r>
              <w:rPr>
                <w:rFonts w:hint="eastAsia"/>
                <w:sz w:val="24"/>
              </w:rPr>
              <w:t>活性炭</w:t>
            </w:r>
            <w:r w:rsidR="00047DB7">
              <w:rPr>
                <w:rFonts w:hint="eastAsia"/>
                <w:sz w:val="24"/>
              </w:rPr>
              <w:t>吸附</w:t>
            </w:r>
            <w:r>
              <w:rPr>
                <w:rFonts w:hint="eastAsia"/>
                <w:sz w:val="24"/>
              </w:rPr>
              <w:t>装置处理，最后通过一根</w:t>
            </w:r>
            <w:r>
              <w:rPr>
                <w:rFonts w:hint="eastAsia"/>
                <w:sz w:val="24"/>
              </w:rPr>
              <w:t>15</w:t>
            </w:r>
            <w:r>
              <w:rPr>
                <w:rFonts w:hint="eastAsia"/>
                <w:sz w:val="24"/>
              </w:rPr>
              <w:t>米高排气筒（</w:t>
            </w:r>
            <w:r>
              <w:rPr>
                <w:rFonts w:hint="eastAsia"/>
                <w:sz w:val="24"/>
              </w:rPr>
              <w:t>FQ-1</w:t>
            </w:r>
            <w:r>
              <w:rPr>
                <w:rFonts w:hint="eastAsia"/>
                <w:sz w:val="24"/>
              </w:rPr>
              <w:t>）排放。废气处理装置对废气的捕集效率为</w:t>
            </w:r>
            <w:r>
              <w:rPr>
                <w:rFonts w:hint="eastAsia"/>
                <w:sz w:val="24"/>
              </w:rPr>
              <w:t>90%</w:t>
            </w:r>
            <w:r>
              <w:rPr>
                <w:rFonts w:hint="eastAsia"/>
                <w:sz w:val="24"/>
              </w:rPr>
              <w:t>，处理效率为</w:t>
            </w:r>
            <w:r w:rsidR="00C672EF">
              <w:rPr>
                <w:rFonts w:hint="eastAsia"/>
                <w:sz w:val="24"/>
              </w:rPr>
              <w:t>90</w:t>
            </w:r>
            <w:r>
              <w:rPr>
                <w:rFonts w:hint="eastAsia"/>
                <w:sz w:val="24"/>
              </w:rPr>
              <w:t>%</w:t>
            </w:r>
            <w:r>
              <w:rPr>
                <w:rFonts w:hint="eastAsia"/>
                <w:sz w:val="24"/>
              </w:rPr>
              <w:t>，风机风量为</w:t>
            </w:r>
            <w:r>
              <w:rPr>
                <w:rFonts w:hint="eastAsia"/>
                <w:sz w:val="24"/>
              </w:rPr>
              <w:t>5000m</w:t>
            </w:r>
            <w:r>
              <w:rPr>
                <w:rFonts w:hint="eastAsia"/>
                <w:sz w:val="24"/>
                <w:vertAlign w:val="superscript"/>
              </w:rPr>
              <w:t>3</w:t>
            </w:r>
            <w:r>
              <w:rPr>
                <w:rFonts w:hint="eastAsia"/>
                <w:sz w:val="24"/>
              </w:rPr>
              <w:t>/h</w:t>
            </w:r>
            <w:r>
              <w:rPr>
                <w:rFonts w:hint="eastAsia"/>
                <w:sz w:val="24"/>
              </w:rPr>
              <w:t>。</w:t>
            </w:r>
          </w:p>
          <w:p w:rsidR="00B32F57" w:rsidRDefault="00FA4406" w:rsidP="004E67B5">
            <w:pPr>
              <w:adjustRightInd w:val="0"/>
              <w:snapToGrid w:val="0"/>
              <w:ind w:firstLineChars="200" w:firstLine="482"/>
              <w:jc w:val="center"/>
              <w:rPr>
                <w:bCs/>
                <w:sz w:val="24"/>
              </w:rPr>
            </w:pPr>
            <w:r>
              <w:rPr>
                <w:b/>
                <w:color w:val="000000"/>
                <w:sz w:val="24"/>
              </w:rPr>
              <w:lastRenderedPageBreak/>
              <w:t>表</w:t>
            </w:r>
            <w:r>
              <w:rPr>
                <w:rFonts w:hint="eastAsia"/>
                <w:b/>
                <w:color w:val="000000"/>
                <w:sz w:val="24"/>
              </w:rPr>
              <w:t>4-</w:t>
            </w:r>
            <w:r w:rsidR="00363F48">
              <w:rPr>
                <w:rFonts w:hint="eastAsia"/>
                <w:b/>
                <w:color w:val="000000"/>
                <w:sz w:val="24"/>
              </w:rPr>
              <w:t>3</w:t>
            </w:r>
            <w:r>
              <w:rPr>
                <w:rFonts w:hint="eastAsia"/>
                <w:b/>
                <w:color w:val="000000"/>
                <w:sz w:val="24"/>
              </w:rPr>
              <w:t xml:space="preserve"> </w:t>
            </w:r>
            <w:r>
              <w:rPr>
                <w:b/>
                <w:color w:val="000000"/>
                <w:sz w:val="24"/>
              </w:rPr>
              <w:t>废气处理效果</w:t>
            </w:r>
            <w:r>
              <w:rPr>
                <w:rFonts w:hint="eastAsia"/>
                <w:b/>
                <w:color w:val="000000"/>
                <w:sz w:val="2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5"/>
              <w:gridCol w:w="2270"/>
              <w:gridCol w:w="3973"/>
            </w:tblGrid>
            <w:tr w:rsidR="005B26B5" w:rsidTr="005B26B5">
              <w:trPr>
                <w:trHeight w:val="283"/>
                <w:jc w:val="center"/>
              </w:trPr>
              <w:tc>
                <w:tcPr>
                  <w:tcW w:w="2665" w:type="pct"/>
                  <w:gridSpan w:val="2"/>
                  <w:tcBorders>
                    <w:top w:val="single" w:sz="12" w:space="0" w:color="auto"/>
                    <w:left w:val="nil"/>
                    <w:bottom w:val="single" w:sz="4" w:space="0" w:color="auto"/>
                    <w:right w:val="single" w:sz="4" w:space="0" w:color="auto"/>
                  </w:tcBorders>
                  <w:vAlign w:val="center"/>
                </w:tcPr>
                <w:p w:rsidR="005B26B5" w:rsidRPr="00F44EDF" w:rsidRDefault="005B26B5">
                  <w:pPr>
                    <w:jc w:val="center"/>
                    <w:rPr>
                      <w:b/>
                      <w:szCs w:val="21"/>
                    </w:rPr>
                  </w:pPr>
                  <w:r w:rsidRPr="00F44EDF">
                    <w:rPr>
                      <w:b/>
                      <w:szCs w:val="21"/>
                    </w:rPr>
                    <w:t>处理方式</w:t>
                  </w:r>
                </w:p>
              </w:tc>
              <w:tc>
                <w:tcPr>
                  <w:tcW w:w="2335" w:type="pct"/>
                  <w:tcBorders>
                    <w:top w:val="single" w:sz="12" w:space="0" w:color="auto"/>
                    <w:left w:val="nil"/>
                    <w:bottom w:val="single" w:sz="4" w:space="0" w:color="auto"/>
                    <w:right w:val="nil"/>
                  </w:tcBorders>
                </w:tcPr>
                <w:p w:rsidR="005B26B5" w:rsidRPr="00F44EDF" w:rsidRDefault="005B26B5">
                  <w:pPr>
                    <w:jc w:val="center"/>
                    <w:rPr>
                      <w:b/>
                      <w:szCs w:val="21"/>
                    </w:rPr>
                  </w:pPr>
                  <w:r w:rsidRPr="00F44EDF">
                    <w:rPr>
                      <w:b/>
                      <w:szCs w:val="21"/>
                    </w:rPr>
                    <w:t>非甲烷总烃（</w:t>
                  </w:r>
                  <w:r w:rsidRPr="00F44EDF">
                    <w:rPr>
                      <w:b/>
                      <w:szCs w:val="21"/>
                    </w:rPr>
                    <w:t>FQ-1</w:t>
                  </w:r>
                  <w:r w:rsidRPr="00F44EDF">
                    <w:rPr>
                      <w:rFonts w:ascii="宋体" w:hAnsi="宋体"/>
                      <w:b/>
                      <w:szCs w:val="21"/>
                    </w:rPr>
                    <w:t>）</w:t>
                  </w:r>
                </w:p>
              </w:tc>
            </w:tr>
            <w:tr w:rsidR="005B26B5" w:rsidTr="00F2358B">
              <w:trPr>
                <w:trHeight w:val="283"/>
                <w:jc w:val="center"/>
              </w:trPr>
              <w:tc>
                <w:tcPr>
                  <w:tcW w:w="1331" w:type="pct"/>
                  <w:vMerge w:val="restart"/>
                  <w:tcBorders>
                    <w:top w:val="nil"/>
                    <w:left w:val="nil"/>
                    <w:bottom w:val="single" w:sz="4" w:space="0" w:color="auto"/>
                    <w:right w:val="single" w:sz="4" w:space="0" w:color="auto"/>
                  </w:tcBorders>
                  <w:vAlign w:val="center"/>
                </w:tcPr>
                <w:p w:rsidR="005B26B5" w:rsidRDefault="005B26B5">
                  <w:pPr>
                    <w:jc w:val="center"/>
                    <w:rPr>
                      <w:szCs w:val="21"/>
                    </w:rPr>
                  </w:pPr>
                  <w:r>
                    <w:rPr>
                      <w:rFonts w:hint="eastAsia"/>
                      <w:szCs w:val="21"/>
                    </w:rPr>
                    <w:t>二级</w:t>
                  </w:r>
                  <w:r>
                    <w:rPr>
                      <w:szCs w:val="21"/>
                    </w:rPr>
                    <w:t>活性炭</w:t>
                  </w:r>
                </w:p>
              </w:tc>
              <w:tc>
                <w:tcPr>
                  <w:tcW w:w="1334" w:type="pct"/>
                  <w:tcBorders>
                    <w:top w:val="single" w:sz="4" w:space="0" w:color="auto"/>
                    <w:left w:val="nil"/>
                    <w:bottom w:val="single" w:sz="4" w:space="0" w:color="auto"/>
                    <w:right w:val="single" w:sz="4" w:space="0" w:color="auto"/>
                  </w:tcBorders>
                  <w:vAlign w:val="center"/>
                </w:tcPr>
                <w:p w:rsidR="005B26B5" w:rsidRDefault="005B26B5">
                  <w:pPr>
                    <w:jc w:val="center"/>
                    <w:rPr>
                      <w:szCs w:val="21"/>
                    </w:rPr>
                  </w:pPr>
                  <w:r>
                    <w:rPr>
                      <w:szCs w:val="21"/>
                    </w:rPr>
                    <w:t>进口（</w:t>
                  </w:r>
                  <w:r>
                    <w:rPr>
                      <w:rFonts w:hint="eastAsia"/>
                      <w:szCs w:val="21"/>
                    </w:rPr>
                    <w:t>mg/m</w:t>
                  </w:r>
                  <w:r>
                    <w:rPr>
                      <w:rFonts w:hint="eastAsia"/>
                      <w:szCs w:val="21"/>
                      <w:vertAlign w:val="superscript"/>
                    </w:rPr>
                    <w:t>3</w:t>
                  </w:r>
                  <w:r>
                    <w:rPr>
                      <w:szCs w:val="21"/>
                    </w:rPr>
                    <w:t>）</w:t>
                  </w:r>
                </w:p>
              </w:tc>
              <w:tc>
                <w:tcPr>
                  <w:tcW w:w="2335" w:type="pct"/>
                  <w:tcBorders>
                    <w:top w:val="single" w:sz="4" w:space="0" w:color="auto"/>
                    <w:left w:val="nil"/>
                    <w:bottom w:val="single" w:sz="4" w:space="0" w:color="auto"/>
                    <w:right w:val="nil"/>
                  </w:tcBorders>
                  <w:vAlign w:val="center"/>
                </w:tcPr>
                <w:p w:rsidR="005B26B5" w:rsidRDefault="00F2358B" w:rsidP="00F2358B">
                  <w:pPr>
                    <w:jc w:val="center"/>
                    <w:rPr>
                      <w:szCs w:val="21"/>
                    </w:rPr>
                  </w:pPr>
                  <w:r>
                    <w:rPr>
                      <w:rFonts w:hint="eastAsia"/>
                      <w:szCs w:val="21"/>
                    </w:rPr>
                    <w:t>16.2</w:t>
                  </w:r>
                </w:p>
              </w:tc>
            </w:tr>
            <w:tr w:rsidR="005B26B5" w:rsidTr="00F2358B">
              <w:trPr>
                <w:trHeight w:val="283"/>
                <w:jc w:val="center"/>
              </w:trPr>
              <w:tc>
                <w:tcPr>
                  <w:tcW w:w="1331" w:type="pct"/>
                  <w:vMerge/>
                  <w:tcBorders>
                    <w:top w:val="nil"/>
                    <w:left w:val="nil"/>
                    <w:bottom w:val="single" w:sz="4" w:space="0" w:color="auto"/>
                    <w:right w:val="single" w:sz="4" w:space="0" w:color="auto"/>
                  </w:tcBorders>
                  <w:vAlign w:val="center"/>
                </w:tcPr>
                <w:p w:rsidR="005B26B5" w:rsidRDefault="005B26B5">
                  <w:pPr>
                    <w:widowControl/>
                    <w:jc w:val="left"/>
                    <w:rPr>
                      <w:szCs w:val="21"/>
                    </w:rPr>
                  </w:pPr>
                </w:p>
              </w:tc>
              <w:tc>
                <w:tcPr>
                  <w:tcW w:w="1334" w:type="pct"/>
                  <w:tcBorders>
                    <w:top w:val="single" w:sz="4" w:space="0" w:color="auto"/>
                    <w:left w:val="nil"/>
                    <w:bottom w:val="single" w:sz="4" w:space="0" w:color="auto"/>
                    <w:right w:val="single" w:sz="4" w:space="0" w:color="auto"/>
                  </w:tcBorders>
                  <w:vAlign w:val="center"/>
                </w:tcPr>
                <w:p w:rsidR="005B26B5" w:rsidRDefault="005B26B5">
                  <w:pPr>
                    <w:jc w:val="center"/>
                    <w:rPr>
                      <w:szCs w:val="21"/>
                    </w:rPr>
                  </w:pPr>
                  <w:r>
                    <w:rPr>
                      <w:szCs w:val="21"/>
                    </w:rPr>
                    <w:t>出口（</w:t>
                  </w:r>
                  <w:r>
                    <w:rPr>
                      <w:rFonts w:hint="eastAsia"/>
                      <w:szCs w:val="21"/>
                    </w:rPr>
                    <w:t>mg/m</w:t>
                  </w:r>
                  <w:r>
                    <w:rPr>
                      <w:rFonts w:hint="eastAsia"/>
                      <w:szCs w:val="21"/>
                      <w:vertAlign w:val="superscript"/>
                    </w:rPr>
                    <w:t>3</w:t>
                  </w:r>
                  <w:r>
                    <w:rPr>
                      <w:szCs w:val="21"/>
                    </w:rPr>
                    <w:t>）</w:t>
                  </w:r>
                </w:p>
              </w:tc>
              <w:tc>
                <w:tcPr>
                  <w:tcW w:w="2335" w:type="pct"/>
                  <w:tcBorders>
                    <w:top w:val="single" w:sz="4" w:space="0" w:color="auto"/>
                    <w:left w:val="nil"/>
                    <w:bottom w:val="single" w:sz="4" w:space="0" w:color="auto"/>
                    <w:right w:val="nil"/>
                  </w:tcBorders>
                  <w:vAlign w:val="center"/>
                </w:tcPr>
                <w:p w:rsidR="005B26B5" w:rsidRDefault="00F2358B" w:rsidP="00F2358B">
                  <w:pPr>
                    <w:jc w:val="center"/>
                    <w:rPr>
                      <w:szCs w:val="21"/>
                    </w:rPr>
                  </w:pPr>
                  <w:r>
                    <w:rPr>
                      <w:rFonts w:hint="eastAsia"/>
                      <w:szCs w:val="21"/>
                    </w:rPr>
                    <w:t>1.62</w:t>
                  </w:r>
                </w:p>
              </w:tc>
            </w:tr>
            <w:tr w:rsidR="005B26B5" w:rsidTr="005B26B5">
              <w:trPr>
                <w:trHeight w:val="283"/>
                <w:jc w:val="center"/>
              </w:trPr>
              <w:tc>
                <w:tcPr>
                  <w:tcW w:w="1331" w:type="pct"/>
                  <w:vMerge/>
                  <w:tcBorders>
                    <w:top w:val="nil"/>
                    <w:left w:val="nil"/>
                    <w:bottom w:val="single" w:sz="12" w:space="0" w:color="auto"/>
                    <w:right w:val="single" w:sz="4" w:space="0" w:color="auto"/>
                  </w:tcBorders>
                  <w:vAlign w:val="center"/>
                </w:tcPr>
                <w:p w:rsidR="005B26B5" w:rsidRDefault="005B26B5">
                  <w:pPr>
                    <w:widowControl/>
                    <w:jc w:val="left"/>
                    <w:rPr>
                      <w:szCs w:val="21"/>
                    </w:rPr>
                  </w:pPr>
                </w:p>
              </w:tc>
              <w:tc>
                <w:tcPr>
                  <w:tcW w:w="1334" w:type="pct"/>
                  <w:tcBorders>
                    <w:top w:val="single" w:sz="4" w:space="0" w:color="auto"/>
                    <w:left w:val="nil"/>
                    <w:bottom w:val="single" w:sz="12" w:space="0" w:color="auto"/>
                    <w:right w:val="single" w:sz="4" w:space="0" w:color="auto"/>
                  </w:tcBorders>
                  <w:vAlign w:val="center"/>
                </w:tcPr>
                <w:p w:rsidR="005B26B5" w:rsidRDefault="005B26B5">
                  <w:pPr>
                    <w:jc w:val="center"/>
                    <w:rPr>
                      <w:szCs w:val="21"/>
                    </w:rPr>
                  </w:pPr>
                  <w:r>
                    <w:rPr>
                      <w:szCs w:val="21"/>
                    </w:rPr>
                    <w:t>去除率</w:t>
                  </w:r>
                  <w:r>
                    <w:rPr>
                      <w:szCs w:val="21"/>
                    </w:rPr>
                    <w:t>(%)</w:t>
                  </w:r>
                </w:p>
              </w:tc>
              <w:tc>
                <w:tcPr>
                  <w:tcW w:w="2335" w:type="pct"/>
                  <w:tcBorders>
                    <w:top w:val="single" w:sz="4" w:space="0" w:color="auto"/>
                    <w:left w:val="nil"/>
                    <w:bottom w:val="single" w:sz="12" w:space="0" w:color="auto"/>
                    <w:right w:val="nil"/>
                  </w:tcBorders>
                </w:tcPr>
                <w:p w:rsidR="005B26B5" w:rsidRDefault="00C672EF">
                  <w:pPr>
                    <w:jc w:val="center"/>
                    <w:rPr>
                      <w:szCs w:val="21"/>
                    </w:rPr>
                  </w:pPr>
                  <w:r>
                    <w:rPr>
                      <w:rFonts w:hint="eastAsia"/>
                      <w:szCs w:val="21"/>
                    </w:rPr>
                    <w:t>90</w:t>
                  </w:r>
                </w:p>
              </w:tc>
            </w:tr>
          </w:tbl>
          <w:p w:rsidR="00B32F57" w:rsidRPr="004E67B5" w:rsidRDefault="00FA4406">
            <w:pPr>
              <w:adjustRightInd w:val="0"/>
              <w:snapToGrid w:val="0"/>
              <w:spacing w:line="360" w:lineRule="auto"/>
              <w:ind w:firstLineChars="200" w:firstLine="480"/>
              <w:jc w:val="left"/>
              <w:rPr>
                <w:sz w:val="24"/>
              </w:rPr>
            </w:pPr>
            <w:r w:rsidRPr="004E67B5">
              <w:rPr>
                <w:rFonts w:hint="eastAsia"/>
                <w:bCs/>
                <w:sz w:val="24"/>
              </w:rPr>
              <w:t>风机风量可行性分析：</w:t>
            </w:r>
            <w:r w:rsidRPr="004E67B5">
              <w:rPr>
                <w:rFonts w:ascii="宋体" w:hAnsi="宋体"/>
                <w:sz w:val="24"/>
              </w:rPr>
              <w:t>项目采用集气罩为伞形集气吸尘罩，位于</w:t>
            </w:r>
            <w:r w:rsidRPr="004E67B5">
              <w:rPr>
                <w:rFonts w:ascii="宋体" w:hAnsi="宋体" w:hint="eastAsia"/>
                <w:sz w:val="24"/>
              </w:rPr>
              <w:t>注塑</w:t>
            </w:r>
            <w:r w:rsidRPr="004E67B5">
              <w:rPr>
                <w:rFonts w:ascii="宋体" w:hAnsi="宋体"/>
                <w:sz w:val="24"/>
              </w:rPr>
              <w:t>机上方，</w:t>
            </w:r>
            <w:r w:rsidRPr="004E67B5">
              <w:rPr>
                <w:rFonts w:ascii="宋体" w:hAnsi="宋体" w:hint="eastAsia"/>
                <w:sz w:val="24"/>
              </w:rPr>
              <w:t>注塑</w:t>
            </w:r>
            <w:r w:rsidRPr="004E67B5">
              <w:rPr>
                <w:rFonts w:ascii="宋体" w:hAnsi="宋体"/>
                <w:sz w:val="24"/>
              </w:rPr>
              <w:t>机工作温度为</w:t>
            </w:r>
            <w:r w:rsidR="004E67B5" w:rsidRPr="004E67B5">
              <w:rPr>
                <w:rFonts w:hint="eastAsia"/>
                <w:bCs/>
                <w:sz w:val="24"/>
              </w:rPr>
              <w:t>160~</w:t>
            </w:r>
            <w:r w:rsidRPr="004E67B5">
              <w:rPr>
                <w:sz w:val="24"/>
              </w:rPr>
              <w:t>1</w:t>
            </w:r>
            <w:r w:rsidRPr="004E67B5">
              <w:rPr>
                <w:rFonts w:hint="eastAsia"/>
                <w:sz w:val="24"/>
              </w:rPr>
              <w:t>80</w:t>
            </w:r>
            <w:r w:rsidRPr="004E67B5">
              <w:rPr>
                <w:rFonts w:ascii="宋体" w:hAnsi="宋体" w:cs="宋体" w:hint="eastAsia"/>
                <w:sz w:val="24"/>
              </w:rPr>
              <w:t>℃</w:t>
            </w:r>
            <w:r w:rsidRPr="004E67B5">
              <w:rPr>
                <w:rFonts w:ascii="宋体" w:hAnsi="宋体"/>
                <w:sz w:val="24"/>
              </w:rPr>
              <w:t>，参考《除尘技术手册》（张殿印、张学义编著）中关于热设备伞形集气吸尘罩（低悬罩）的风量计算。</w:t>
            </w:r>
          </w:p>
          <w:p w:rsidR="00B32F57" w:rsidRDefault="00363F48">
            <w:pPr>
              <w:adjustRightInd w:val="0"/>
              <w:snapToGrid w:val="0"/>
              <w:spacing w:line="360" w:lineRule="auto"/>
              <w:ind w:firstLineChars="200" w:firstLine="480"/>
              <w:jc w:val="left"/>
              <w:rPr>
                <w:sz w:val="24"/>
              </w:rPr>
            </w:pPr>
            <w:r>
              <w:rPr>
                <w:rFonts w:hint="eastAsia"/>
                <w:sz w:val="24"/>
              </w:rPr>
              <w:t>注塑机</w:t>
            </w:r>
            <w:r w:rsidR="00FA4406">
              <w:rPr>
                <w:rFonts w:ascii="宋体" w:hAnsi="宋体"/>
                <w:sz w:val="24"/>
              </w:rPr>
              <w:t>（</w:t>
            </w:r>
            <w:r w:rsidR="00FA4406">
              <w:rPr>
                <w:sz w:val="24"/>
              </w:rPr>
              <w:t>20</w:t>
            </w:r>
            <w:r w:rsidR="00FA4406">
              <w:rPr>
                <w:rFonts w:ascii="宋体" w:hAnsi="宋体"/>
                <w:sz w:val="24"/>
              </w:rPr>
              <w:t>台）</w:t>
            </w:r>
          </w:p>
          <w:p w:rsidR="00B32F57" w:rsidRDefault="00FA4406">
            <w:pPr>
              <w:adjustRightInd w:val="0"/>
              <w:snapToGrid w:val="0"/>
              <w:spacing w:line="360" w:lineRule="auto"/>
              <w:ind w:firstLineChars="200" w:firstLine="480"/>
              <w:jc w:val="left"/>
              <w:rPr>
                <w:sz w:val="24"/>
              </w:rPr>
            </w:pPr>
            <w:r>
              <w:rPr>
                <w:rFonts w:ascii="宋体" w:hAnsi="宋体" w:hint="eastAsia"/>
                <w:sz w:val="24"/>
              </w:rPr>
              <w:t>热设备水平面对流散热量</w:t>
            </w:r>
            <w:r>
              <w:rPr>
                <w:rFonts w:hint="eastAsia"/>
                <w:sz w:val="24"/>
              </w:rPr>
              <w:t>W</w:t>
            </w:r>
          </w:p>
          <w:p w:rsidR="00B32F57" w:rsidRPr="0091067F" w:rsidRDefault="00FA4406">
            <w:pPr>
              <w:adjustRightInd w:val="0"/>
              <w:snapToGrid w:val="0"/>
              <w:spacing w:line="360" w:lineRule="auto"/>
              <w:ind w:firstLineChars="200" w:firstLine="480"/>
              <w:jc w:val="left"/>
              <w:rPr>
                <w:sz w:val="24"/>
              </w:rPr>
            </w:pPr>
            <m:oMathPara>
              <m:oMath>
                <m:r>
                  <m:rPr>
                    <m:sty m:val="p"/>
                  </m:rPr>
                  <w:rPr>
                    <w:rFonts w:ascii="Cambria Math"/>
                    <w:sz w:val="24"/>
                  </w:rPr>
                  <m:t>W=</m:t>
                </m:r>
                <m:f>
                  <m:fPr>
                    <m:ctrlPr>
                      <w:rPr>
                        <w:rFonts w:ascii="Cambria Math" w:hAnsi="Cambria Math"/>
                        <w:sz w:val="24"/>
                      </w:rPr>
                    </m:ctrlPr>
                  </m:fPr>
                  <m:num>
                    <m:r>
                      <w:rPr>
                        <w:rFonts w:ascii="Cambria Math"/>
                        <w:sz w:val="24"/>
                      </w:rPr>
                      <m:t>9</m:t>
                    </m:r>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t</m:t>
                                </m:r>
                              </m:e>
                              <m:sub>
                                <m:r>
                                  <w:rPr>
                                    <w:rFonts w:ascii="Cambria Math" w:hAnsi="Cambria Math"/>
                                    <w:sz w:val="24"/>
                                  </w:rPr>
                                  <m:t>n</m:t>
                                </m:r>
                              </m:sub>
                            </m:sSub>
                            <m:r>
                              <w:rPr>
                                <w:sz w:val="24"/>
                              </w:rPr>
                              <m:t>-</m:t>
                            </m:r>
                            <m:r>
                              <w:rPr>
                                <w:rFonts w:ascii="Cambria Math" w:hAnsi="Cambria Math"/>
                                <w:sz w:val="24"/>
                              </w:rPr>
                              <m:t>t</m:t>
                            </m:r>
                          </m:e>
                        </m:d>
                      </m:e>
                      <m:sup>
                        <m:r>
                          <w:rPr>
                            <w:rFonts w:ascii="Cambria Math"/>
                            <w:sz w:val="24"/>
                          </w:rPr>
                          <m:t>1.25</m:t>
                        </m:r>
                      </m:sup>
                    </m:sSup>
                    <m:r>
                      <w:rPr>
                        <w:rFonts w:hAnsi="Cambria Math"/>
                        <w:sz w:val="24"/>
                      </w:rPr>
                      <m:t>*</m:t>
                    </m:r>
                    <m:r>
                      <w:rPr>
                        <w:rFonts w:ascii="Cambria Math" w:hAnsi="Cambria Math"/>
                        <w:sz w:val="24"/>
                      </w:rPr>
                      <m:t>S</m:t>
                    </m:r>
                  </m:num>
                  <m:den>
                    <m:r>
                      <w:rPr>
                        <w:rFonts w:ascii="Cambria Math"/>
                        <w:sz w:val="24"/>
                      </w:rPr>
                      <m:t>3600</m:t>
                    </m:r>
                  </m:den>
                </m:f>
              </m:oMath>
            </m:oMathPara>
          </w:p>
          <w:p w:rsidR="00B32F57" w:rsidRDefault="00FA4406">
            <w:pPr>
              <w:adjustRightInd w:val="0"/>
              <w:snapToGrid w:val="0"/>
              <w:spacing w:line="360" w:lineRule="auto"/>
              <w:ind w:firstLineChars="200" w:firstLine="480"/>
              <w:jc w:val="left"/>
              <w:rPr>
                <w:sz w:val="24"/>
              </w:rPr>
            </w:pPr>
            <w:r>
              <w:rPr>
                <w:rFonts w:ascii="宋体" w:hAnsi="宋体" w:hint="eastAsia"/>
                <w:sz w:val="24"/>
              </w:rPr>
              <w:t>其中：</w:t>
            </w:r>
            <w:r>
              <w:rPr>
                <w:rFonts w:hint="eastAsia"/>
                <w:sz w:val="24"/>
              </w:rPr>
              <w:t>W</w:t>
            </w:r>
            <w:r>
              <w:rPr>
                <w:rFonts w:ascii="宋体" w:hAnsi="宋体" w:hint="eastAsia"/>
                <w:sz w:val="24"/>
              </w:rPr>
              <w:t>——热设备水平面对流散热量，</w:t>
            </w:r>
            <w:r>
              <w:rPr>
                <w:rFonts w:hint="eastAsia"/>
                <w:sz w:val="24"/>
              </w:rPr>
              <w:t>kJ/s</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S</w:t>
            </w:r>
            <w:r>
              <w:rPr>
                <w:rFonts w:ascii="宋体" w:hAnsi="宋体" w:hint="eastAsia"/>
                <w:sz w:val="24"/>
              </w:rPr>
              <w:t>——热设备水平表面积，</w:t>
            </w:r>
            <w:r>
              <w:rPr>
                <w:rFonts w:hint="eastAsia"/>
                <w:sz w:val="24"/>
              </w:rPr>
              <w:t>m</w:t>
            </w:r>
            <w:r>
              <w:rPr>
                <w:rFonts w:hint="eastAsia"/>
                <w:sz w:val="24"/>
                <w:vertAlign w:val="superscript"/>
              </w:rPr>
              <w:t>2</w:t>
            </w:r>
            <w:r>
              <w:rPr>
                <w:rFonts w:ascii="宋体" w:hAnsi="宋体" w:hint="eastAsia"/>
                <w:sz w:val="24"/>
              </w:rPr>
              <w:t>；本项目约为</w:t>
            </w:r>
            <w:r>
              <w:rPr>
                <w:rFonts w:hint="eastAsia"/>
                <w:sz w:val="24"/>
              </w:rPr>
              <w:t>0.</w:t>
            </w:r>
            <w:r w:rsidR="00D103FF">
              <w:rPr>
                <w:rFonts w:hint="eastAsia"/>
                <w:sz w:val="24"/>
              </w:rPr>
              <w:t>2</w:t>
            </w:r>
            <w:r>
              <w:rPr>
                <w:rFonts w:hint="eastAsia"/>
                <w:sz w:val="24"/>
              </w:rPr>
              <w:t>m</w:t>
            </w:r>
            <w:r>
              <w:rPr>
                <w:rFonts w:hint="eastAsia"/>
                <w:sz w:val="24"/>
                <w:vertAlign w:val="superscript"/>
              </w:rPr>
              <w:t>2</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t</w:t>
            </w:r>
            <w:r>
              <w:rPr>
                <w:rFonts w:hint="eastAsia"/>
                <w:sz w:val="24"/>
                <w:vertAlign w:val="subscript"/>
              </w:rPr>
              <w:t>n</w:t>
            </w:r>
            <w:r>
              <w:rPr>
                <w:rFonts w:hint="eastAsia"/>
                <w:sz w:val="24"/>
              </w:rPr>
              <w:t>——热设备水平表面温度，℃；本项目约为</w:t>
            </w:r>
            <w:r>
              <w:rPr>
                <w:rFonts w:hint="eastAsia"/>
                <w:sz w:val="24"/>
              </w:rPr>
              <w:t>180</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t</w:t>
            </w:r>
            <w:r>
              <w:rPr>
                <w:rFonts w:ascii="宋体" w:hAnsi="宋体" w:hint="eastAsia"/>
                <w:sz w:val="24"/>
              </w:rPr>
              <w:t>——周围空气温度，℃；本项目约为</w:t>
            </w:r>
            <w:r>
              <w:rPr>
                <w:rFonts w:hint="eastAsia"/>
                <w:sz w:val="24"/>
              </w:rPr>
              <w:t>25</w:t>
            </w:r>
            <w:r>
              <w:rPr>
                <w:rFonts w:ascii="宋体" w:hAnsi="宋体" w:hint="eastAsia"/>
                <w:sz w:val="24"/>
              </w:rPr>
              <w:t>℃。</w:t>
            </w:r>
          </w:p>
          <w:p w:rsidR="00B32F57" w:rsidRDefault="00FA4406">
            <w:pPr>
              <w:adjustRightInd w:val="0"/>
              <w:snapToGrid w:val="0"/>
              <w:spacing w:line="360" w:lineRule="auto"/>
              <w:jc w:val="center"/>
              <w:rPr>
                <w:bCs/>
                <w:sz w:val="24"/>
              </w:rPr>
            </w:pPr>
            <m:oMathPara>
              <m:oMath>
                <m:r>
                  <m:rPr>
                    <m:sty m:val="p"/>
                  </m:rPr>
                  <w:rPr>
                    <w:rFonts w:ascii="Cambria Math" w:hAnsi="Cambria Math"/>
                    <w:sz w:val="24"/>
                  </w:rPr>
                  <m:t>W=</m:t>
                </m:r>
                <m:f>
                  <m:fPr>
                    <m:ctrlPr>
                      <w:rPr>
                        <w:rFonts w:ascii="Cambria Math" w:hAnsi="Cambria Math"/>
                        <w:bCs/>
                        <w:sz w:val="24"/>
                      </w:rPr>
                    </m:ctrlPr>
                  </m:fPr>
                  <m:num>
                    <m:r>
                      <w:rPr>
                        <w:rFonts w:ascii="Cambria Math" w:hAnsi="Cambria Math"/>
                        <w:sz w:val="24"/>
                      </w:rPr>
                      <m:t>9*</m:t>
                    </m:r>
                    <m:sSup>
                      <m:sSupPr>
                        <m:ctrlPr>
                          <w:rPr>
                            <w:rFonts w:ascii="Cambria Math" w:hAnsi="Cambria Math"/>
                            <w:bCs/>
                            <w:i/>
                            <w:sz w:val="24"/>
                          </w:rPr>
                        </m:ctrlPr>
                      </m:sSupPr>
                      <m:e>
                        <m:d>
                          <m:dPr>
                            <m:ctrlPr>
                              <w:rPr>
                                <w:rFonts w:ascii="Cambria Math" w:hAnsi="Cambria Math"/>
                                <w:bCs/>
                                <w:i/>
                                <w:sz w:val="24"/>
                              </w:rPr>
                            </m:ctrlPr>
                          </m:dPr>
                          <m:e>
                            <m:r>
                              <w:rPr>
                                <w:rFonts w:ascii="Cambria Math" w:hAnsi="Cambria Math"/>
                                <w:sz w:val="24"/>
                              </w:rPr>
                              <m:t>180-25</m:t>
                            </m:r>
                          </m:e>
                        </m:d>
                      </m:e>
                      <m:sup>
                        <m:r>
                          <w:rPr>
                            <w:rFonts w:ascii="Cambria Math" w:hAnsi="Cambria Math"/>
                            <w:sz w:val="24"/>
                          </w:rPr>
                          <m:t>1.25</m:t>
                        </m:r>
                      </m:sup>
                    </m:sSup>
                    <m:r>
                      <w:rPr>
                        <w:rFonts w:ascii="Cambria Math" w:hAnsi="Cambria Math"/>
                        <w:sz w:val="24"/>
                      </w:rPr>
                      <m:t>*0.2</m:t>
                    </m:r>
                  </m:num>
                  <m:den>
                    <m:r>
                      <w:rPr>
                        <w:rFonts w:ascii="Cambria Math" w:hAnsi="Cambria Math"/>
                        <w:sz w:val="24"/>
                      </w:rPr>
                      <m:t>3600</m:t>
                    </m:r>
                  </m:den>
                </m:f>
                <m:r>
                  <w:rPr>
                    <w:rFonts w:ascii="Cambria Math" w:hAnsi="Cambria Math"/>
                    <w:sz w:val="24"/>
                  </w:rPr>
                  <m:t>=0.27</m:t>
                </m:r>
                <m:f>
                  <m:fPr>
                    <m:type m:val="lin"/>
                    <m:ctrlPr>
                      <w:rPr>
                        <w:rFonts w:ascii="Cambria Math" w:hAnsi="Cambria Math"/>
                        <w:bCs/>
                        <w:i/>
                        <w:sz w:val="24"/>
                      </w:rPr>
                    </m:ctrlPr>
                  </m:fPr>
                  <m:num>
                    <m:r>
                      <m:rPr>
                        <m:sty m:val="p"/>
                      </m:rPr>
                      <w:rPr>
                        <w:rFonts w:ascii="Cambria Math" w:hAnsi="Cambria Math"/>
                        <w:sz w:val="24"/>
                      </w:rPr>
                      <m:t>kJ</m:t>
                    </m:r>
                  </m:num>
                  <m:den>
                    <m:r>
                      <w:rPr>
                        <w:rFonts w:ascii="Cambria Math" w:hAnsi="Cambria Math"/>
                        <w:sz w:val="24"/>
                      </w:rPr>
                      <m:t>s</m:t>
                    </m:r>
                  </m:den>
                </m:f>
              </m:oMath>
            </m:oMathPara>
          </w:p>
          <w:p w:rsidR="00B32F57" w:rsidRDefault="00FA4406">
            <w:pPr>
              <w:adjustRightInd w:val="0"/>
              <w:snapToGrid w:val="0"/>
              <w:spacing w:line="360" w:lineRule="auto"/>
              <w:ind w:firstLineChars="500" w:firstLine="1200"/>
              <w:jc w:val="left"/>
              <w:rPr>
                <w:sz w:val="24"/>
              </w:rPr>
            </w:pPr>
            <w:r>
              <w:rPr>
                <w:rFonts w:ascii="宋体" w:hAnsi="宋体" w:hint="eastAsia"/>
                <w:sz w:val="24"/>
              </w:rPr>
              <w:t>低悬罩的排烟量</w:t>
            </w:r>
            <w:r>
              <w:rPr>
                <w:rFonts w:hint="eastAsia"/>
                <w:sz w:val="24"/>
              </w:rPr>
              <w:t>Q</w:t>
            </w:r>
          </w:p>
          <w:p w:rsidR="00B32F57" w:rsidRDefault="00FA4406">
            <w:pPr>
              <w:adjustRightInd w:val="0"/>
              <w:snapToGrid w:val="0"/>
              <w:spacing w:line="360" w:lineRule="auto"/>
              <w:ind w:firstLineChars="500" w:firstLine="1200"/>
              <w:jc w:val="left"/>
              <w:rPr>
                <w:sz w:val="24"/>
                <w:vertAlign w:val="superscript"/>
              </w:rPr>
            </w:pPr>
            <w:r>
              <w:rPr>
                <w:rFonts w:hint="eastAsia"/>
                <w:sz w:val="24"/>
              </w:rPr>
              <w:t>Q=0.4</w:t>
            </w:r>
            <w:r>
              <w:rPr>
                <w:rFonts w:ascii="宋体" w:hAnsi="宋体" w:hint="eastAsia"/>
                <w:sz w:val="24"/>
              </w:rPr>
              <w:t>（</w:t>
            </w:r>
            <w:r>
              <w:rPr>
                <w:rFonts w:hint="eastAsia"/>
                <w:sz w:val="24"/>
              </w:rPr>
              <w:t>W*h*S</w:t>
            </w:r>
            <w:r>
              <w:rPr>
                <w:rFonts w:hint="eastAsia"/>
                <w:sz w:val="24"/>
                <w:vertAlign w:val="superscript"/>
              </w:rPr>
              <w:t>2</w:t>
            </w:r>
            <w:r>
              <w:rPr>
                <w:rFonts w:ascii="宋体" w:hAnsi="宋体" w:hint="eastAsia"/>
                <w:sz w:val="24"/>
              </w:rPr>
              <w:t>）</w:t>
            </w:r>
            <w:r>
              <w:rPr>
                <w:rFonts w:hint="eastAsia"/>
                <w:sz w:val="24"/>
                <w:vertAlign w:val="superscript"/>
              </w:rPr>
              <w:t>1/3</w:t>
            </w:r>
          </w:p>
          <w:p w:rsidR="00B32F57" w:rsidRDefault="00FA4406">
            <w:pPr>
              <w:adjustRightInd w:val="0"/>
              <w:snapToGrid w:val="0"/>
              <w:spacing w:line="360" w:lineRule="auto"/>
              <w:ind w:firstLineChars="200" w:firstLine="480"/>
              <w:jc w:val="left"/>
              <w:rPr>
                <w:sz w:val="24"/>
              </w:rPr>
            </w:pPr>
            <w:r>
              <w:rPr>
                <w:rFonts w:ascii="宋体" w:hAnsi="宋体" w:hint="eastAsia"/>
                <w:sz w:val="24"/>
              </w:rPr>
              <w:t>其中：</w:t>
            </w:r>
            <w:r>
              <w:rPr>
                <w:rFonts w:hint="eastAsia"/>
                <w:sz w:val="24"/>
              </w:rPr>
              <w:t>Q</w:t>
            </w:r>
            <w:r>
              <w:rPr>
                <w:rFonts w:ascii="宋体" w:hAnsi="宋体" w:hint="eastAsia"/>
                <w:sz w:val="24"/>
              </w:rPr>
              <w:t>——必须排烟量，</w:t>
            </w:r>
            <w:r>
              <w:rPr>
                <w:rFonts w:hint="eastAsia"/>
                <w:sz w:val="24"/>
              </w:rPr>
              <w:t>m</w:t>
            </w:r>
            <w:r>
              <w:rPr>
                <w:rFonts w:hint="eastAsia"/>
                <w:sz w:val="24"/>
                <w:vertAlign w:val="superscript"/>
              </w:rPr>
              <w:t>3</w:t>
            </w:r>
            <w:r>
              <w:rPr>
                <w:rFonts w:hint="eastAsia"/>
                <w:sz w:val="24"/>
              </w:rPr>
              <w:t>/s</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h</w:t>
            </w:r>
            <w:r>
              <w:rPr>
                <w:rFonts w:ascii="宋体" w:hAnsi="宋体" w:hint="eastAsia"/>
                <w:sz w:val="24"/>
              </w:rPr>
              <w:t>——罩口离热设备水平面的距离，</w:t>
            </w:r>
            <w:r>
              <w:rPr>
                <w:rFonts w:hint="eastAsia"/>
                <w:sz w:val="24"/>
              </w:rPr>
              <w:t>m</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W</w:t>
            </w:r>
            <w:r>
              <w:rPr>
                <w:rFonts w:ascii="宋体" w:hAnsi="宋体" w:hint="eastAsia"/>
                <w:sz w:val="24"/>
              </w:rPr>
              <w:t>——热设备水平面对流散热量，</w:t>
            </w:r>
            <w:r>
              <w:rPr>
                <w:rFonts w:hint="eastAsia"/>
                <w:sz w:val="24"/>
              </w:rPr>
              <w:t>kJ/s</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S</w:t>
            </w:r>
            <w:r>
              <w:rPr>
                <w:rFonts w:ascii="宋体" w:hAnsi="宋体" w:hint="eastAsia"/>
                <w:sz w:val="24"/>
              </w:rPr>
              <w:t>——热设备水平表面积，</w:t>
            </w:r>
            <w:r>
              <w:rPr>
                <w:rFonts w:hint="eastAsia"/>
                <w:sz w:val="24"/>
              </w:rPr>
              <w:t>m</w:t>
            </w:r>
            <w:r>
              <w:rPr>
                <w:rFonts w:hint="eastAsia"/>
                <w:sz w:val="24"/>
                <w:vertAlign w:val="superscript"/>
              </w:rPr>
              <w:t>2</w:t>
            </w:r>
            <w:r>
              <w:rPr>
                <w:rFonts w:ascii="宋体" w:hAnsi="宋体" w:hint="eastAsia"/>
                <w:sz w:val="24"/>
              </w:rPr>
              <w:t>；本项目约为</w:t>
            </w:r>
            <w:r>
              <w:rPr>
                <w:rFonts w:hint="eastAsia"/>
                <w:sz w:val="24"/>
              </w:rPr>
              <w:t>0.</w:t>
            </w:r>
            <w:r w:rsidR="00B74F91">
              <w:rPr>
                <w:rFonts w:hint="eastAsia"/>
                <w:sz w:val="24"/>
              </w:rPr>
              <w:t>2</w:t>
            </w:r>
            <w:r>
              <w:rPr>
                <w:rFonts w:hint="eastAsia"/>
                <w:sz w:val="24"/>
              </w:rPr>
              <w:t>m</w:t>
            </w:r>
            <w:r>
              <w:rPr>
                <w:rFonts w:hint="eastAsia"/>
                <w:sz w:val="24"/>
                <w:vertAlign w:val="superscript"/>
              </w:rPr>
              <w:t>2</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Q1=0.4</w:t>
            </w:r>
            <w:r>
              <w:rPr>
                <w:rFonts w:ascii="宋体" w:hAnsi="宋体" w:hint="eastAsia"/>
                <w:sz w:val="24"/>
              </w:rPr>
              <w:t>（</w:t>
            </w:r>
            <w:r>
              <w:rPr>
                <w:rFonts w:hint="eastAsia"/>
                <w:sz w:val="24"/>
              </w:rPr>
              <w:t>0.2</w:t>
            </w:r>
            <w:r w:rsidR="00A05B2F">
              <w:rPr>
                <w:rFonts w:hint="eastAsia"/>
                <w:sz w:val="24"/>
              </w:rPr>
              <w:t>7</w:t>
            </w:r>
            <w:r>
              <w:rPr>
                <w:rFonts w:hint="eastAsia"/>
                <w:sz w:val="24"/>
              </w:rPr>
              <w:t>*0.3*0.</w:t>
            </w:r>
            <w:r w:rsidR="00A05B2F">
              <w:rPr>
                <w:rFonts w:hint="eastAsia"/>
                <w:sz w:val="24"/>
              </w:rPr>
              <w:t>2</w:t>
            </w:r>
            <w:r>
              <w:rPr>
                <w:rFonts w:hint="eastAsia"/>
                <w:sz w:val="24"/>
                <w:vertAlign w:val="superscript"/>
              </w:rPr>
              <w:t>2</w:t>
            </w:r>
            <w:r>
              <w:rPr>
                <w:rFonts w:ascii="宋体" w:hAnsi="宋体" w:hint="eastAsia"/>
                <w:sz w:val="24"/>
              </w:rPr>
              <w:t>）</w:t>
            </w:r>
            <w:r>
              <w:rPr>
                <w:rFonts w:hint="eastAsia"/>
                <w:sz w:val="24"/>
                <w:vertAlign w:val="superscript"/>
              </w:rPr>
              <w:t>1/3</w:t>
            </w:r>
            <w:r>
              <w:rPr>
                <w:rFonts w:hint="eastAsia"/>
                <w:sz w:val="24"/>
              </w:rPr>
              <w:t>=0.0</w:t>
            </w:r>
            <w:r w:rsidR="00A05B2F">
              <w:rPr>
                <w:rFonts w:hint="eastAsia"/>
                <w:sz w:val="24"/>
              </w:rPr>
              <w:t>60</w:t>
            </w:r>
            <w:r>
              <w:rPr>
                <w:rFonts w:hint="eastAsia"/>
                <w:sz w:val="24"/>
              </w:rPr>
              <w:t>m</w:t>
            </w:r>
            <w:r>
              <w:rPr>
                <w:rFonts w:hint="eastAsia"/>
                <w:sz w:val="24"/>
                <w:vertAlign w:val="superscript"/>
              </w:rPr>
              <w:t>3</w:t>
            </w:r>
            <w:r>
              <w:rPr>
                <w:rFonts w:hint="eastAsia"/>
                <w:sz w:val="24"/>
              </w:rPr>
              <w:t>/s=</w:t>
            </w:r>
            <w:r w:rsidR="00A05B2F">
              <w:rPr>
                <w:rFonts w:hint="eastAsia"/>
                <w:sz w:val="24"/>
              </w:rPr>
              <w:t>216</w:t>
            </w:r>
            <w:r>
              <w:rPr>
                <w:rFonts w:hint="eastAsia"/>
                <w:sz w:val="24"/>
              </w:rPr>
              <w:t>m</w:t>
            </w:r>
            <w:r>
              <w:rPr>
                <w:rFonts w:hint="eastAsia"/>
                <w:sz w:val="24"/>
                <w:vertAlign w:val="superscript"/>
              </w:rPr>
              <w:t>3</w:t>
            </w:r>
            <w:r>
              <w:rPr>
                <w:rFonts w:hint="eastAsia"/>
                <w:sz w:val="24"/>
              </w:rPr>
              <w:t>/h</w:t>
            </w:r>
          </w:p>
          <w:p w:rsidR="00B32F57" w:rsidRDefault="00FA4406">
            <w:pPr>
              <w:adjustRightInd w:val="0"/>
              <w:snapToGrid w:val="0"/>
              <w:spacing w:line="360" w:lineRule="auto"/>
              <w:ind w:firstLineChars="200" w:firstLine="480"/>
              <w:rPr>
                <w:bCs/>
                <w:sz w:val="24"/>
              </w:rPr>
            </w:pPr>
            <w:r>
              <w:rPr>
                <w:rFonts w:hint="eastAsia"/>
                <w:bCs/>
                <w:sz w:val="24"/>
                <w:szCs w:val="22"/>
              </w:rPr>
              <w:t>本项目共设</w:t>
            </w:r>
            <w:r>
              <w:rPr>
                <w:rFonts w:hint="eastAsia"/>
                <w:bCs/>
                <w:sz w:val="24"/>
                <w:szCs w:val="22"/>
              </w:rPr>
              <w:t>20</w:t>
            </w:r>
            <w:r>
              <w:rPr>
                <w:rFonts w:hint="eastAsia"/>
                <w:bCs/>
                <w:sz w:val="24"/>
                <w:szCs w:val="22"/>
              </w:rPr>
              <w:t>个集气罩，设计风量取</w:t>
            </w:r>
            <w:r>
              <w:rPr>
                <w:rFonts w:hint="eastAsia"/>
                <w:bCs/>
                <w:sz w:val="24"/>
                <w:szCs w:val="22"/>
              </w:rPr>
              <w:t>2</w:t>
            </w:r>
            <w:r w:rsidR="00A05B2F">
              <w:rPr>
                <w:rFonts w:hint="eastAsia"/>
                <w:bCs/>
                <w:sz w:val="24"/>
                <w:szCs w:val="22"/>
              </w:rPr>
              <w:t>50</w:t>
            </w:r>
            <w:r>
              <w:rPr>
                <w:bCs/>
                <w:sz w:val="24"/>
              </w:rPr>
              <w:t>m</w:t>
            </w:r>
            <w:r>
              <w:rPr>
                <w:bCs/>
                <w:sz w:val="24"/>
                <w:vertAlign w:val="superscript"/>
              </w:rPr>
              <w:t>3</w:t>
            </w:r>
            <w:r>
              <w:rPr>
                <w:bCs/>
                <w:sz w:val="24"/>
              </w:rPr>
              <w:t>/h</w:t>
            </w:r>
            <w:r>
              <w:rPr>
                <w:bCs/>
                <w:sz w:val="24"/>
              </w:rPr>
              <w:t>，</w:t>
            </w:r>
            <w:r>
              <w:rPr>
                <w:rFonts w:hint="eastAsia"/>
                <w:bCs/>
                <w:sz w:val="24"/>
                <w:szCs w:val="22"/>
              </w:rPr>
              <w:t>总所需风量为</w:t>
            </w:r>
            <w:r>
              <w:rPr>
                <w:rFonts w:hint="eastAsia"/>
                <w:bCs/>
                <w:sz w:val="24"/>
                <w:szCs w:val="22"/>
              </w:rPr>
              <w:t>2</w:t>
            </w:r>
            <w:r w:rsidR="00A05B2F">
              <w:rPr>
                <w:rFonts w:hint="eastAsia"/>
                <w:bCs/>
                <w:sz w:val="24"/>
                <w:szCs w:val="22"/>
              </w:rPr>
              <w:t>5</w:t>
            </w:r>
            <w:r>
              <w:rPr>
                <w:rFonts w:hint="eastAsia"/>
                <w:bCs/>
                <w:sz w:val="24"/>
                <w:szCs w:val="22"/>
              </w:rPr>
              <w:t>0*20=</w:t>
            </w:r>
            <w:r w:rsidR="00A05B2F">
              <w:rPr>
                <w:rFonts w:hint="eastAsia"/>
                <w:bCs/>
                <w:sz w:val="24"/>
                <w:szCs w:val="22"/>
              </w:rPr>
              <w:t>5</w:t>
            </w:r>
            <w:r>
              <w:rPr>
                <w:rFonts w:hint="eastAsia"/>
                <w:bCs/>
                <w:sz w:val="24"/>
                <w:szCs w:val="22"/>
              </w:rPr>
              <w:t>000m</w:t>
            </w:r>
            <w:r>
              <w:rPr>
                <w:rFonts w:hint="eastAsia"/>
                <w:bCs/>
                <w:sz w:val="24"/>
                <w:szCs w:val="22"/>
                <w:vertAlign w:val="superscript"/>
              </w:rPr>
              <w:t>3</w:t>
            </w:r>
            <w:r>
              <w:rPr>
                <w:rFonts w:hint="eastAsia"/>
                <w:bCs/>
                <w:sz w:val="24"/>
                <w:szCs w:val="22"/>
              </w:rPr>
              <w:t>/h</w:t>
            </w:r>
            <w:r>
              <w:rPr>
                <w:rFonts w:hint="eastAsia"/>
                <w:bCs/>
                <w:sz w:val="24"/>
                <w:szCs w:val="22"/>
              </w:rPr>
              <w:t>，</w:t>
            </w:r>
            <w:r>
              <w:rPr>
                <w:rFonts w:hint="eastAsia"/>
                <w:bCs/>
                <w:sz w:val="24"/>
              </w:rPr>
              <w:t>废气处理装置</w:t>
            </w:r>
            <w:r>
              <w:rPr>
                <w:bCs/>
                <w:sz w:val="24"/>
              </w:rPr>
              <w:t>风机</w:t>
            </w:r>
            <w:r>
              <w:rPr>
                <w:rFonts w:hint="eastAsia"/>
                <w:bCs/>
                <w:sz w:val="24"/>
              </w:rPr>
              <w:t>总</w:t>
            </w:r>
            <w:r>
              <w:rPr>
                <w:bCs/>
                <w:sz w:val="24"/>
              </w:rPr>
              <w:t>风量为</w:t>
            </w:r>
            <w:r>
              <w:rPr>
                <w:rFonts w:hint="eastAsia"/>
                <w:bCs/>
                <w:sz w:val="24"/>
              </w:rPr>
              <w:t>5</w:t>
            </w:r>
            <w:r>
              <w:rPr>
                <w:bCs/>
                <w:sz w:val="24"/>
              </w:rPr>
              <w:t>000m</w:t>
            </w:r>
            <w:r>
              <w:rPr>
                <w:bCs/>
                <w:sz w:val="24"/>
                <w:vertAlign w:val="superscript"/>
              </w:rPr>
              <w:t>3</w:t>
            </w:r>
            <w:r>
              <w:rPr>
                <w:bCs/>
                <w:sz w:val="24"/>
              </w:rPr>
              <w:t>/h</w:t>
            </w:r>
            <w:r>
              <w:rPr>
                <w:bCs/>
                <w:sz w:val="24"/>
              </w:rPr>
              <w:t>，</w:t>
            </w:r>
            <w:r>
              <w:rPr>
                <w:rFonts w:hint="eastAsia"/>
                <w:bCs/>
                <w:sz w:val="24"/>
              </w:rPr>
              <w:t>满足本项目所需风量。</w:t>
            </w:r>
          </w:p>
          <w:p w:rsidR="00F34A15" w:rsidRDefault="00F34A15">
            <w:pPr>
              <w:adjustRightInd w:val="0"/>
              <w:snapToGrid w:val="0"/>
              <w:spacing w:line="360" w:lineRule="auto"/>
              <w:ind w:firstLineChars="200" w:firstLine="482"/>
              <w:jc w:val="left"/>
              <w:rPr>
                <w:b/>
                <w:bCs/>
                <w:sz w:val="24"/>
              </w:rPr>
            </w:pPr>
            <w:r>
              <w:rPr>
                <w:rFonts w:hint="eastAsia"/>
                <w:b/>
                <w:bCs/>
                <w:sz w:val="24"/>
              </w:rPr>
              <w:t>2</w:t>
            </w:r>
            <w:r>
              <w:rPr>
                <w:rFonts w:hint="eastAsia"/>
                <w:b/>
                <w:bCs/>
                <w:sz w:val="24"/>
              </w:rPr>
              <w:t>）</w:t>
            </w:r>
            <w:r w:rsidR="00FA4406">
              <w:rPr>
                <w:b/>
                <w:bCs/>
                <w:sz w:val="24"/>
              </w:rPr>
              <w:t>无组织废气</w:t>
            </w:r>
          </w:p>
          <w:p w:rsidR="00B32F57" w:rsidRDefault="00F34A15" w:rsidP="00F34A15">
            <w:pPr>
              <w:adjustRightInd w:val="0"/>
              <w:snapToGrid w:val="0"/>
              <w:spacing w:line="360" w:lineRule="auto"/>
              <w:ind w:firstLineChars="200" w:firstLine="480"/>
              <w:jc w:val="left"/>
              <w:rPr>
                <w:bCs/>
                <w:sz w:val="24"/>
              </w:rPr>
            </w:pPr>
            <w:r>
              <w:rPr>
                <w:rFonts w:ascii="宋体" w:hAnsi="宋体" w:hint="eastAsia"/>
                <w:sz w:val="24"/>
              </w:rPr>
              <w:t>不合格品粉碎过程中产生的粉尘经</w:t>
            </w:r>
            <w:r w:rsidR="00751D6C">
              <w:rPr>
                <w:rFonts w:ascii="宋体" w:hAnsi="宋体" w:hint="eastAsia"/>
                <w:sz w:val="24"/>
              </w:rPr>
              <w:t>移动式滤芯除尘器</w:t>
            </w:r>
            <w:r>
              <w:rPr>
                <w:rFonts w:ascii="宋体" w:hAnsi="宋体" w:hint="eastAsia"/>
                <w:sz w:val="24"/>
              </w:rPr>
              <w:t>处理后在车间内无组织排放；</w:t>
            </w:r>
            <w:r w:rsidR="00FA4406">
              <w:rPr>
                <w:rFonts w:ascii="宋体" w:hAnsi="宋体" w:cs="宋体" w:hint="eastAsia"/>
                <w:bCs/>
                <w:sz w:val="24"/>
                <w:szCs w:val="22"/>
              </w:rPr>
              <w:t>注塑工序未捕集废气在车间内无组织排放</w:t>
            </w:r>
            <w:r>
              <w:rPr>
                <w:rFonts w:ascii="宋体" w:hAnsi="宋体" w:cs="宋体" w:hint="eastAsia"/>
                <w:bCs/>
                <w:sz w:val="24"/>
                <w:szCs w:val="22"/>
              </w:rPr>
              <w:t>，</w:t>
            </w:r>
            <w:r>
              <w:rPr>
                <w:sz w:val="24"/>
              </w:rPr>
              <w:t>通过加强车间通风可减少其对</w:t>
            </w:r>
            <w:r>
              <w:rPr>
                <w:sz w:val="24"/>
              </w:rPr>
              <w:lastRenderedPageBreak/>
              <w:t>周围大气环境的影响</w:t>
            </w:r>
            <w:r w:rsidR="00FA4406">
              <w:rPr>
                <w:rFonts w:ascii="宋体" w:hAnsi="宋体" w:cs="宋体" w:hint="eastAsia"/>
                <w:bCs/>
                <w:sz w:val="24"/>
                <w:szCs w:val="22"/>
              </w:rPr>
              <w:t>。</w:t>
            </w:r>
          </w:p>
          <w:p w:rsidR="00B32F57" w:rsidRPr="00F34A15" w:rsidRDefault="00FA4406">
            <w:pPr>
              <w:adjustRightInd w:val="0"/>
              <w:snapToGrid w:val="0"/>
              <w:spacing w:line="360" w:lineRule="auto"/>
              <w:ind w:left="482"/>
              <w:rPr>
                <w:b/>
                <w:sz w:val="24"/>
                <w:szCs w:val="22"/>
              </w:rPr>
            </w:pPr>
            <w:r w:rsidRPr="00F34A15">
              <w:rPr>
                <w:rFonts w:hint="eastAsia"/>
                <w:b/>
                <w:sz w:val="24"/>
                <w:szCs w:val="22"/>
              </w:rPr>
              <w:t>3</w:t>
            </w:r>
            <w:r w:rsidRPr="00F34A15">
              <w:rPr>
                <w:rFonts w:hint="eastAsia"/>
                <w:b/>
                <w:sz w:val="24"/>
                <w:szCs w:val="22"/>
              </w:rPr>
              <w:t>）</w:t>
            </w:r>
            <w:r w:rsidRPr="00F34A15">
              <w:rPr>
                <w:rFonts w:ascii="宋体" w:hAnsi="宋体" w:hint="eastAsia"/>
                <w:b/>
                <w:bCs/>
                <w:sz w:val="24"/>
              </w:rPr>
              <w:t>污染防治措施可行性分析</w:t>
            </w:r>
          </w:p>
          <w:p w:rsidR="00CC1A5C" w:rsidRDefault="00CC1A5C" w:rsidP="00CC1A5C">
            <w:pPr>
              <w:snapToGrid w:val="0"/>
              <w:spacing w:line="360" w:lineRule="auto"/>
              <w:ind w:firstLineChars="200" w:firstLine="480"/>
              <w:rPr>
                <w:bCs/>
                <w:sz w:val="24"/>
              </w:rPr>
            </w:pPr>
            <w:r>
              <w:rPr>
                <w:bCs/>
                <w:sz w:val="24"/>
              </w:rPr>
              <w:t>本项目生产废气拟采取的废气处理措施为二级活性炭吸附，属于</w:t>
            </w:r>
            <w:r>
              <w:rPr>
                <w:sz w:val="24"/>
              </w:rPr>
              <w:t>《排污单位自行监测技术指南总则》（</w:t>
            </w:r>
            <w:r>
              <w:rPr>
                <w:sz w:val="24"/>
              </w:rPr>
              <w:t>HJ819-2017</w:t>
            </w:r>
            <w:r>
              <w:rPr>
                <w:sz w:val="24"/>
              </w:rPr>
              <w:t>）</w:t>
            </w:r>
            <w:r>
              <w:rPr>
                <w:bCs/>
                <w:sz w:val="24"/>
              </w:rPr>
              <w:t>中的可行技术。</w:t>
            </w:r>
          </w:p>
          <w:p w:rsidR="00B32F57" w:rsidRPr="00F34A15" w:rsidRDefault="00F34A15" w:rsidP="00F34A15">
            <w:pPr>
              <w:adjustRightInd w:val="0"/>
              <w:snapToGrid w:val="0"/>
              <w:spacing w:line="360" w:lineRule="auto"/>
              <w:ind w:left="482"/>
              <w:rPr>
                <w:sz w:val="24"/>
                <w:szCs w:val="22"/>
              </w:rPr>
            </w:pPr>
            <w:r w:rsidRPr="00F34A15">
              <w:rPr>
                <w:rFonts w:hint="eastAsia"/>
                <w:b/>
                <w:bCs/>
                <w:sz w:val="24"/>
              </w:rPr>
              <w:t>4</w:t>
            </w:r>
            <w:r w:rsidR="00FA4406" w:rsidRPr="00F34A15">
              <w:rPr>
                <w:b/>
                <w:bCs/>
                <w:sz w:val="24"/>
              </w:rPr>
              <w:t>）</w:t>
            </w:r>
            <w:r w:rsidRPr="00F34A15">
              <w:rPr>
                <w:b/>
                <w:sz w:val="24"/>
                <w:szCs w:val="22"/>
              </w:rPr>
              <w:t>技术、经济可行性论证</w:t>
            </w:r>
          </w:p>
          <w:p w:rsidR="003137D9" w:rsidRDefault="00751D6C" w:rsidP="003137D9">
            <w:pPr>
              <w:pStyle w:val="a3"/>
              <w:spacing w:line="360" w:lineRule="auto"/>
              <w:ind w:firstLineChars="200" w:firstLine="482"/>
              <w:rPr>
                <w:rFonts w:ascii="宋体" w:hAnsi="宋体" w:cs="宋体"/>
                <w:sz w:val="24"/>
              </w:rPr>
            </w:pPr>
            <w:r>
              <w:rPr>
                <w:rFonts w:ascii="宋体" w:hAnsi="宋体" w:cs="宋体" w:hint="eastAsia"/>
                <w:b/>
                <w:bCs/>
                <w:sz w:val="24"/>
              </w:rPr>
              <w:t>滤芯</w:t>
            </w:r>
            <w:r w:rsidR="003137D9">
              <w:rPr>
                <w:rFonts w:ascii="宋体" w:hAnsi="宋体" w:cs="宋体" w:hint="eastAsia"/>
                <w:b/>
                <w:bCs/>
                <w:sz w:val="24"/>
              </w:rPr>
              <w:t>除尘装置</w:t>
            </w:r>
          </w:p>
          <w:p w:rsidR="003137D9" w:rsidRDefault="00751D6C" w:rsidP="00751D6C">
            <w:pPr>
              <w:spacing w:line="360" w:lineRule="auto"/>
              <w:ind w:firstLineChars="200" w:firstLine="480"/>
              <w:rPr>
                <w:rFonts w:ascii="宋体" w:hAnsi="宋体" w:cs="宋体"/>
                <w:sz w:val="24"/>
              </w:rPr>
            </w:pPr>
            <w:r w:rsidRPr="00751D6C">
              <w:rPr>
                <w:rFonts w:ascii="宋体" w:hAnsi="宋体" w:cs="宋体" w:hint="eastAsia"/>
                <w:sz w:val="24"/>
              </w:rPr>
              <w:t>滤芯除尘器是当含尘气体进人滤芯通过滤料时，粉尘被阻留在其表面，干净空气则透过滤料的缝隙排出，完成过滤过程。过滤技术是滤芯除尘器的基本原理。完成过滤的主要有纤维过滤、薄膜过滤和粉尘层过滤。除尘器滤芯是纤维过滤、薄膜过滤与粉尘层过滤的组合，它的除尘机理是筛滤、惯性碰撞、钩附、扩散、重力沉降和静电等效应综合作用的结果。</w:t>
            </w:r>
          </w:p>
          <w:p w:rsidR="00B32F57" w:rsidRDefault="00FA4406">
            <w:pPr>
              <w:pStyle w:val="a3"/>
              <w:spacing w:line="360" w:lineRule="auto"/>
              <w:ind w:firstLineChars="200" w:firstLine="482"/>
              <w:rPr>
                <w:rFonts w:ascii="宋体" w:hAnsi="宋体"/>
                <w:b/>
                <w:bCs/>
                <w:sz w:val="24"/>
                <w:szCs w:val="24"/>
              </w:rPr>
            </w:pPr>
            <w:r>
              <w:rPr>
                <w:rFonts w:ascii="宋体" w:hAnsi="宋体" w:hint="eastAsia"/>
                <w:b/>
                <w:bCs/>
                <w:sz w:val="24"/>
                <w:szCs w:val="24"/>
              </w:rPr>
              <w:t>活性炭吸附装置</w:t>
            </w:r>
          </w:p>
          <w:p w:rsidR="00B32F57" w:rsidRDefault="00FA4406">
            <w:pPr>
              <w:pStyle w:val="a3"/>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活性炭是一种多孔性的含炭物质，</w:t>
            </w:r>
            <w:r>
              <w:rPr>
                <w:rFonts w:ascii="Times New Roman" w:hAnsi="Times New Roman" w:hint="eastAsia"/>
                <w:sz w:val="24"/>
                <w:szCs w:val="24"/>
              </w:rPr>
              <w:t>利用活性炭多微孔及其巨大的表面张力等特性将废气中的有机物吸附，使所排废气得到净化。活性炭纤维是采用天然或人造纤维经高温、催化等特殊工艺制作而成的高效吸附材料，含有高度发达的微孔结构，其主要特点为：比表面积大（</w:t>
            </w:r>
            <w:r>
              <w:rPr>
                <w:rFonts w:ascii="Times New Roman" w:hAnsi="Times New Roman" w:hint="eastAsia"/>
                <w:sz w:val="24"/>
                <w:szCs w:val="24"/>
              </w:rPr>
              <w:t>900-220m</w:t>
            </w:r>
            <w:r>
              <w:rPr>
                <w:rFonts w:ascii="Times New Roman" w:hAnsi="Times New Roman" w:hint="eastAsia"/>
                <w:sz w:val="24"/>
                <w:szCs w:val="24"/>
                <w:vertAlign w:val="superscript"/>
              </w:rPr>
              <w:t>2</w:t>
            </w:r>
            <w:r>
              <w:rPr>
                <w:rFonts w:ascii="Times New Roman" w:hAnsi="Times New Roman" w:hint="eastAsia"/>
                <w:sz w:val="24"/>
                <w:szCs w:val="24"/>
              </w:rPr>
              <w:t>/g</w:t>
            </w:r>
            <w:r>
              <w:rPr>
                <w:rFonts w:ascii="Times New Roman" w:hAnsi="Times New Roman" w:hint="eastAsia"/>
                <w:sz w:val="24"/>
                <w:szCs w:val="24"/>
              </w:rPr>
              <w:t>），吸脱附容量高，如对有机气体、恶臭、腥臭物质吸附量比颗粒和粉状活性炭大</w:t>
            </w:r>
            <w:r>
              <w:rPr>
                <w:rFonts w:ascii="Times New Roman" w:hAnsi="Times New Roman" w:hint="eastAsia"/>
                <w:sz w:val="24"/>
                <w:szCs w:val="24"/>
              </w:rPr>
              <w:t>20-30</w:t>
            </w:r>
            <w:r>
              <w:rPr>
                <w:rFonts w:ascii="Times New Roman" w:hAnsi="Times New Roman" w:hint="eastAsia"/>
                <w:sz w:val="24"/>
                <w:szCs w:val="24"/>
              </w:rPr>
              <w:t>倍；吸脱附速度快，是颗粒活性炭的</w:t>
            </w:r>
            <w:r>
              <w:rPr>
                <w:rFonts w:ascii="Times New Roman" w:hAnsi="Times New Roman" w:hint="eastAsia"/>
                <w:sz w:val="24"/>
                <w:szCs w:val="24"/>
              </w:rPr>
              <w:t>10-100</w:t>
            </w:r>
            <w:r>
              <w:rPr>
                <w:rFonts w:ascii="Times New Roman" w:hAnsi="Times New Roman" w:hint="eastAsia"/>
                <w:sz w:val="24"/>
                <w:szCs w:val="24"/>
              </w:rPr>
              <w:t>倍；脱附速度快、易再生，脱附以后活性炭纤维吸附能力基本不变；耐温性能好，且耐酸、耐碱，具有良好的导电性能和化学稳定性；灰份少，其灰份含量仅为颗粒活性炭的十分之一。</w:t>
            </w:r>
          </w:p>
          <w:p w:rsidR="004E67B5" w:rsidRDefault="004E67B5" w:rsidP="004E67B5">
            <w:pPr>
              <w:jc w:val="center"/>
              <w:rPr>
                <w:b/>
                <w:color w:val="000000"/>
              </w:rPr>
            </w:pPr>
            <w:r>
              <w:rPr>
                <w:b/>
                <w:color w:val="000000"/>
                <w:sz w:val="24"/>
              </w:rPr>
              <w:t>表</w:t>
            </w:r>
            <w:r>
              <w:rPr>
                <w:rFonts w:hint="eastAsia"/>
                <w:b/>
                <w:color w:val="000000"/>
                <w:sz w:val="24"/>
              </w:rPr>
              <w:t>4-</w:t>
            </w:r>
            <w:r w:rsidR="00363F48">
              <w:rPr>
                <w:rFonts w:hint="eastAsia"/>
                <w:b/>
                <w:color w:val="000000"/>
                <w:sz w:val="24"/>
              </w:rPr>
              <w:t>4</w:t>
            </w:r>
            <w:r>
              <w:rPr>
                <w:rFonts w:hint="eastAsia"/>
                <w:b/>
                <w:color w:val="000000"/>
                <w:sz w:val="24"/>
              </w:rPr>
              <w:t>活性炭技术参数一览表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947"/>
              <w:gridCol w:w="5561"/>
            </w:tblGrid>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color w:val="000000"/>
                      <w:szCs w:val="21"/>
                    </w:rPr>
                  </w:pPr>
                  <w:r w:rsidRPr="00242B74">
                    <w:rPr>
                      <w:color w:val="000000"/>
                      <w:szCs w:val="21"/>
                    </w:rPr>
                    <w:t>种类</w:t>
                  </w:r>
                </w:p>
              </w:tc>
              <w:tc>
                <w:tcPr>
                  <w:tcW w:w="3268" w:type="pct"/>
                  <w:shd w:val="clear" w:color="auto" w:fill="auto"/>
                  <w:vAlign w:val="center"/>
                </w:tcPr>
                <w:p w:rsidR="004E67B5" w:rsidRPr="00242B74" w:rsidRDefault="004E67B5" w:rsidP="001F34D8">
                  <w:pPr>
                    <w:tabs>
                      <w:tab w:val="left" w:pos="1390"/>
                    </w:tabs>
                    <w:jc w:val="center"/>
                    <w:rPr>
                      <w:color w:val="000000"/>
                      <w:szCs w:val="21"/>
                    </w:rPr>
                  </w:pPr>
                  <w:r w:rsidRPr="00242B74">
                    <w:rPr>
                      <w:color w:val="000000"/>
                      <w:szCs w:val="21"/>
                    </w:rPr>
                    <w:t>蜂窝活性炭</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产品规格</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10cm*10cm*10cm/18</w:t>
                  </w:r>
                  <w:r w:rsidRPr="00242B74">
                    <w:rPr>
                      <w:color w:val="000000"/>
                      <w:szCs w:val="21"/>
                    </w:rPr>
                    <w:t>块</w:t>
                  </w:r>
                  <w:r w:rsidRPr="00242B74">
                    <w:rPr>
                      <w:color w:val="000000"/>
                      <w:szCs w:val="21"/>
                    </w:rPr>
                    <w:t>/</w:t>
                  </w:r>
                  <w:r w:rsidRPr="00242B74">
                    <w:rPr>
                      <w:color w:val="000000"/>
                      <w:szCs w:val="21"/>
                    </w:rPr>
                    <w:t>箱</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抗压强度</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0.9Mpa</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孔径</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1.5mm</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壁厚</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1.0mm</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pH</w:t>
                  </w:r>
                  <w:r w:rsidRPr="00242B74">
                    <w:rPr>
                      <w:szCs w:val="21"/>
                    </w:rPr>
                    <w:t>值</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7.5</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水分</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≤5%</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体积密度</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0.35-0.60g/cm</w:t>
                  </w:r>
                  <w:r w:rsidRPr="00242B74">
                    <w:rPr>
                      <w:color w:val="000000"/>
                      <w:szCs w:val="21"/>
                      <w:vertAlign w:val="superscript"/>
                    </w:rPr>
                    <w:t>3</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使用温度</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≤400</w:t>
                  </w:r>
                  <w:r w:rsidRPr="00242B74">
                    <w:rPr>
                      <w:rFonts w:hAnsi="宋体"/>
                      <w:color w:val="000000"/>
                      <w:szCs w:val="21"/>
                    </w:rPr>
                    <w:t>℃</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lastRenderedPageBreak/>
                    <w:t>碘值</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878mg/g</w:t>
                  </w:r>
                </w:p>
              </w:tc>
            </w:tr>
          </w:tbl>
          <w:p w:rsidR="004E67B5" w:rsidRPr="00CD16C9" w:rsidRDefault="004E67B5" w:rsidP="00363F48">
            <w:pPr>
              <w:pStyle w:val="a3"/>
              <w:spacing w:line="360" w:lineRule="auto"/>
              <w:ind w:firstLine="0"/>
              <w:rPr>
                <w:rFonts w:ascii="宋体" w:hAnsi="宋体" w:cs="宋体"/>
                <w:b/>
                <w:bCs/>
                <w:szCs w:val="21"/>
              </w:rPr>
            </w:pPr>
            <w:r w:rsidRPr="00CD16C9">
              <w:rPr>
                <w:rFonts w:ascii="宋体" w:hAnsi="宋体" w:cs="宋体" w:hint="eastAsia"/>
                <w:b/>
                <w:bCs/>
                <w:szCs w:val="21"/>
              </w:rPr>
              <w:t>注</w:t>
            </w:r>
            <w:r w:rsidRPr="00363F48">
              <w:rPr>
                <w:rFonts w:ascii="Times New Roman" w:hAnsi="宋体"/>
                <w:b/>
                <w:bCs/>
                <w:szCs w:val="21"/>
              </w:rPr>
              <w:t>：本项目所用活性炭符合《</w:t>
            </w:r>
            <w:r w:rsidRPr="00363F48">
              <w:rPr>
                <w:rFonts w:ascii="Times New Roman" w:hAnsi="Times New Roman"/>
                <w:b/>
                <w:bCs/>
                <w:szCs w:val="21"/>
              </w:rPr>
              <w:t>2020</w:t>
            </w:r>
            <w:r w:rsidRPr="00363F48">
              <w:rPr>
                <w:rFonts w:ascii="Times New Roman" w:hAnsi="宋体"/>
                <w:b/>
                <w:bCs/>
                <w:szCs w:val="21"/>
              </w:rPr>
              <w:t>年挥发性有机物治理攻坚方案》内相关要求</w:t>
            </w:r>
            <w:r w:rsidRPr="00CD16C9">
              <w:rPr>
                <w:rFonts w:ascii="宋体" w:hAnsi="宋体" w:cs="宋体" w:hint="eastAsia"/>
                <w:b/>
                <w:bCs/>
                <w:szCs w:val="21"/>
              </w:rPr>
              <w:t>。</w:t>
            </w:r>
          </w:p>
          <w:p w:rsidR="00A73DAB" w:rsidRDefault="00A73DAB" w:rsidP="00A73DAB">
            <w:pPr>
              <w:pStyle w:val="a3"/>
              <w:snapToGrid w:val="0"/>
              <w:spacing w:line="360" w:lineRule="auto"/>
              <w:ind w:firstLineChars="200" w:firstLine="480"/>
              <w:rPr>
                <w:rFonts w:ascii="Times New Roman" w:hAnsi="Times New Roman" w:hint="eastAsia"/>
                <w:sz w:val="24"/>
                <w:szCs w:val="24"/>
              </w:rPr>
            </w:pPr>
            <w:r>
              <w:rPr>
                <w:rFonts w:ascii="Times New Roman" w:hAnsi="Times New Roman"/>
                <w:sz w:val="24"/>
                <w:szCs w:val="24"/>
              </w:rPr>
              <w:t>本项目废气处理装置总投资</w:t>
            </w:r>
            <w:r>
              <w:rPr>
                <w:rFonts w:ascii="Times New Roman" w:hAnsi="Times New Roman" w:hint="eastAsia"/>
                <w:sz w:val="24"/>
                <w:szCs w:val="24"/>
              </w:rPr>
              <w:t>20</w:t>
            </w:r>
            <w:r>
              <w:rPr>
                <w:rFonts w:ascii="Times New Roman" w:hAnsi="Times New Roman"/>
                <w:sz w:val="24"/>
                <w:szCs w:val="24"/>
              </w:rPr>
              <w:t>万人民币，约占总投资</w:t>
            </w:r>
            <w:r>
              <w:rPr>
                <w:rFonts w:ascii="Times New Roman" w:hAnsi="Times New Roman" w:hint="eastAsia"/>
                <w:sz w:val="24"/>
                <w:szCs w:val="24"/>
              </w:rPr>
              <w:t>6.67</w:t>
            </w:r>
            <w:r>
              <w:rPr>
                <w:rFonts w:ascii="Times New Roman" w:hAnsi="Times New Roman"/>
                <w:sz w:val="24"/>
                <w:szCs w:val="24"/>
              </w:rPr>
              <w:t>%</w:t>
            </w:r>
            <w:r>
              <w:rPr>
                <w:rFonts w:ascii="Times New Roman" w:hAnsi="Times New Roman"/>
                <w:sz w:val="24"/>
                <w:szCs w:val="24"/>
              </w:rPr>
              <w:t>，每年运行成本和维护保养费按</w:t>
            </w:r>
            <w:r>
              <w:rPr>
                <w:rFonts w:ascii="Times New Roman" w:hAnsi="Times New Roman"/>
                <w:sz w:val="24"/>
                <w:szCs w:val="24"/>
              </w:rPr>
              <w:t>2</w:t>
            </w:r>
            <w:r>
              <w:rPr>
                <w:rFonts w:ascii="Times New Roman" w:hAnsi="Times New Roman"/>
                <w:sz w:val="24"/>
                <w:szCs w:val="24"/>
              </w:rPr>
              <w:t>万人民币</w:t>
            </w:r>
            <w:r>
              <w:rPr>
                <w:rFonts w:ascii="Times New Roman" w:hAnsi="Times New Roman"/>
                <w:sz w:val="24"/>
                <w:szCs w:val="24"/>
              </w:rPr>
              <w:t>/</w:t>
            </w:r>
            <w:r>
              <w:rPr>
                <w:rFonts w:ascii="Times New Roman" w:hAnsi="Times New Roman"/>
                <w:sz w:val="24"/>
                <w:szCs w:val="24"/>
              </w:rPr>
              <w:t>年，折旧费</w:t>
            </w:r>
            <w:r>
              <w:rPr>
                <w:rFonts w:ascii="Times New Roman" w:hAnsi="Times New Roman"/>
                <w:sz w:val="24"/>
                <w:szCs w:val="24"/>
              </w:rPr>
              <w:t>1</w:t>
            </w:r>
            <w:r>
              <w:rPr>
                <w:rFonts w:ascii="Times New Roman" w:hAnsi="Times New Roman"/>
                <w:sz w:val="24"/>
                <w:szCs w:val="24"/>
              </w:rPr>
              <w:t>万人民币</w:t>
            </w:r>
            <w:r>
              <w:rPr>
                <w:rFonts w:ascii="Times New Roman" w:hAnsi="Times New Roman"/>
                <w:sz w:val="24"/>
                <w:szCs w:val="24"/>
              </w:rPr>
              <w:t>/</w:t>
            </w:r>
            <w:r>
              <w:rPr>
                <w:rFonts w:ascii="Times New Roman" w:hAnsi="Times New Roman"/>
                <w:sz w:val="24"/>
                <w:szCs w:val="24"/>
              </w:rPr>
              <w:t>年，共计</w:t>
            </w:r>
            <w:r>
              <w:rPr>
                <w:rFonts w:ascii="Times New Roman" w:hAnsi="Times New Roman"/>
                <w:sz w:val="24"/>
                <w:szCs w:val="24"/>
              </w:rPr>
              <w:t>3</w:t>
            </w:r>
            <w:r>
              <w:rPr>
                <w:rFonts w:ascii="Times New Roman" w:hAnsi="Times New Roman"/>
                <w:sz w:val="24"/>
                <w:szCs w:val="24"/>
              </w:rPr>
              <w:t>万人民币</w:t>
            </w:r>
            <w:r>
              <w:rPr>
                <w:rFonts w:ascii="Times New Roman" w:hAnsi="Times New Roman"/>
                <w:sz w:val="24"/>
                <w:szCs w:val="24"/>
              </w:rPr>
              <w:t>/</w:t>
            </w:r>
            <w:r>
              <w:rPr>
                <w:rFonts w:ascii="Times New Roman" w:hAnsi="Times New Roman"/>
                <w:sz w:val="24"/>
                <w:szCs w:val="24"/>
              </w:rPr>
              <w:t>年，本项目效益较好，企业可以承受，同时大大减少了污染物排入大气，可实现较大的环境效益，在经济上是可行的。</w:t>
            </w:r>
          </w:p>
          <w:p w:rsidR="00B32F57" w:rsidRPr="00F34A15" w:rsidRDefault="00FA4406" w:rsidP="00A73DAB">
            <w:pPr>
              <w:pStyle w:val="a3"/>
              <w:snapToGrid w:val="0"/>
              <w:spacing w:line="360" w:lineRule="auto"/>
              <w:ind w:firstLineChars="200" w:firstLine="482"/>
              <w:rPr>
                <w:rFonts w:ascii="Times New Roman" w:hAnsi="Times New Roman"/>
                <w:b/>
                <w:sz w:val="24"/>
                <w:szCs w:val="24"/>
              </w:rPr>
            </w:pPr>
            <w:r w:rsidRPr="00F34A15">
              <w:rPr>
                <w:rFonts w:ascii="Times New Roman" w:hAnsi="Times New Roman"/>
                <w:b/>
                <w:sz w:val="24"/>
                <w:szCs w:val="24"/>
              </w:rPr>
              <w:t>工程实例</w:t>
            </w:r>
          </w:p>
          <w:p w:rsidR="005E299A" w:rsidRPr="00C32988" w:rsidRDefault="00851FC8" w:rsidP="00851FC8">
            <w:pPr>
              <w:pStyle w:val="a3"/>
              <w:snapToGrid w:val="0"/>
              <w:spacing w:line="360" w:lineRule="auto"/>
              <w:ind w:left="-84" w:firstLineChars="200" w:firstLine="480"/>
              <w:rPr>
                <w:rFonts w:ascii="Times New Roman" w:hAnsi="Times New Roman"/>
                <w:sz w:val="24"/>
                <w:szCs w:val="24"/>
              </w:rPr>
            </w:pPr>
            <w:r>
              <w:rPr>
                <w:rFonts w:ascii="Times New Roman" w:hAnsi="宋体" w:hint="eastAsia"/>
                <w:sz w:val="24"/>
                <w:szCs w:val="24"/>
              </w:rPr>
              <w:t>“</w:t>
            </w:r>
            <w:r w:rsidRPr="00851FC8">
              <w:rPr>
                <w:rFonts w:ascii="Times New Roman" w:hAnsi="宋体"/>
                <w:sz w:val="24"/>
                <w:szCs w:val="24"/>
              </w:rPr>
              <w:t>江苏太湖新材料技术研发有限公司年产</w:t>
            </w:r>
            <w:r w:rsidRPr="00851FC8">
              <w:rPr>
                <w:rFonts w:ascii="Times New Roman" w:hAnsi="宋体"/>
                <w:sz w:val="24"/>
                <w:szCs w:val="24"/>
              </w:rPr>
              <w:t>8000</w:t>
            </w:r>
            <w:r w:rsidRPr="00851FC8">
              <w:rPr>
                <w:rFonts w:ascii="Times New Roman" w:hAnsi="宋体"/>
                <w:sz w:val="24"/>
                <w:szCs w:val="24"/>
              </w:rPr>
              <w:t>吨塑料制品制造项目</w:t>
            </w:r>
            <w:r>
              <w:rPr>
                <w:rFonts w:ascii="Times New Roman" w:hAnsi="宋体" w:hint="eastAsia"/>
                <w:sz w:val="24"/>
                <w:szCs w:val="24"/>
              </w:rPr>
              <w:t>”于</w:t>
            </w:r>
            <w:r>
              <w:rPr>
                <w:rFonts w:ascii="Times New Roman" w:hAnsi="宋体" w:hint="eastAsia"/>
                <w:sz w:val="24"/>
                <w:szCs w:val="24"/>
              </w:rPr>
              <w:t>2020</w:t>
            </w:r>
            <w:r>
              <w:rPr>
                <w:rFonts w:ascii="Times New Roman" w:hAnsi="宋体" w:hint="eastAsia"/>
                <w:sz w:val="24"/>
                <w:szCs w:val="24"/>
              </w:rPr>
              <w:t>年</w:t>
            </w:r>
            <w:r>
              <w:rPr>
                <w:rFonts w:ascii="Times New Roman" w:hAnsi="宋体" w:hint="eastAsia"/>
                <w:sz w:val="24"/>
                <w:szCs w:val="24"/>
              </w:rPr>
              <w:t>9</w:t>
            </w:r>
            <w:r>
              <w:rPr>
                <w:rFonts w:ascii="Times New Roman" w:hAnsi="宋体" w:hint="eastAsia"/>
                <w:sz w:val="24"/>
                <w:szCs w:val="24"/>
              </w:rPr>
              <w:t>月</w:t>
            </w:r>
            <w:r>
              <w:rPr>
                <w:rFonts w:ascii="Times New Roman" w:hAnsi="宋体" w:hint="eastAsia"/>
                <w:sz w:val="24"/>
                <w:szCs w:val="24"/>
              </w:rPr>
              <w:t>30</w:t>
            </w:r>
            <w:r>
              <w:rPr>
                <w:rFonts w:ascii="Times New Roman" w:hAnsi="宋体" w:hint="eastAsia"/>
                <w:sz w:val="24"/>
                <w:szCs w:val="24"/>
              </w:rPr>
              <w:t>日取得了常州市生态环境局发布的批复（批复文号：常武环审</w:t>
            </w:r>
            <w:r>
              <w:rPr>
                <w:rFonts w:ascii="Times New Roman" w:hAnsi="宋体" w:hint="eastAsia"/>
                <w:sz w:val="24"/>
                <w:szCs w:val="24"/>
              </w:rPr>
              <w:t>[2020]382</w:t>
            </w:r>
            <w:r>
              <w:rPr>
                <w:rFonts w:ascii="Times New Roman" w:hAnsi="宋体" w:hint="eastAsia"/>
                <w:sz w:val="24"/>
                <w:szCs w:val="24"/>
              </w:rPr>
              <w:t>号），并于</w:t>
            </w:r>
            <w:r>
              <w:rPr>
                <w:rFonts w:ascii="Times New Roman" w:hAnsi="宋体" w:hint="eastAsia"/>
                <w:sz w:val="24"/>
                <w:szCs w:val="24"/>
              </w:rPr>
              <w:t>2021</w:t>
            </w:r>
            <w:r>
              <w:rPr>
                <w:rFonts w:ascii="Times New Roman" w:hAnsi="宋体" w:hint="eastAsia"/>
                <w:sz w:val="24"/>
                <w:szCs w:val="24"/>
              </w:rPr>
              <w:t>年</w:t>
            </w:r>
            <w:r>
              <w:rPr>
                <w:rFonts w:ascii="Times New Roman" w:hAnsi="宋体" w:hint="eastAsia"/>
                <w:sz w:val="24"/>
                <w:szCs w:val="24"/>
              </w:rPr>
              <w:t>7</w:t>
            </w:r>
            <w:r>
              <w:rPr>
                <w:rFonts w:ascii="Times New Roman" w:hAnsi="宋体" w:hint="eastAsia"/>
                <w:sz w:val="24"/>
                <w:szCs w:val="24"/>
              </w:rPr>
              <w:t>月</w:t>
            </w:r>
            <w:r>
              <w:rPr>
                <w:rFonts w:ascii="Times New Roman" w:hAnsi="宋体" w:hint="eastAsia"/>
                <w:sz w:val="24"/>
                <w:szCs w:val="24"/>
              </w:rPr>
              <w:t>13</w:t>
            </w:r>
            <w:r w:rsidR="009F635D">
              <w:rPr>
                <w:rFonts w:ascii="Times New Roman" w:hAnsi="宋体" w:hint="eastAsia"/>
                <w:sz w:val="24"/>
                <w:szCs w:val="24"/>
              </w:rPr>
              <w:t>日</w:t>
            </w:r>
            <w:r>
              <w:rPr>
                <w:rFonts w:ascii="Times New Roman" w:hAnsi="宋体" w:hint="eastAsia"/>
                <w:sz w:val="24"/>
                <w:szCs w:val="24"/>
              </w:rPr>
              <w:t>完成自主验收。</w:t>
            </w:r>
            <w:r w:rsidRPr="00851FC8">
              <w:rPr>
                <w:rFonts w:ascii="Times New Roman" w:hAnsi="宋体"/>
                <w:sz w:val="24"/>
                <w:szCs w:val="24"/>
              </w:rPr>
              <w:t>江苏太湖新材料技术研发有限公司</w:t>
            </w:r>
            <w:r w:rsidR="005E299A" w:rsidRPr="00C32988">
              <w:rPr>
                <w:rFonts w:ascii="Times New Roman" w:hAnsi="宋体"/>
                <w:sz w:val="24"/>
                <w:szCs w:val="24"/>
              </w:rPr>
              <w:t>生产项目</w:t>
            </w:r>
            <w:r w:rsidR="005E299A">
              <w:rPr>
                <w:rFonts w:ascii="Times New Roman" w:hAnsi="宋体" w:hint="eastAsia"/>
                <w:sz w:val="24"/>
                <w:szCs w:val="24"/>
              </w:rPr>
              <w:t>生产过程中</w:t>
            </w:r>
            <w:r w:rsidR="005E299A" w:rsidRPr="00C32988">
              <w:rPr>
                <w:rFonts w:ascii="Times New Roman" w:hAnsi="宋体"/>
                <w:sz w:val="24"/>
                <w:szCs w:val="24"/>
              </w:rPr>
              <w:t>产生的有机废气经</w:t>
            </w:r>
            <w:r w:rsidR="005E299A">
              <w:rPr>
                <w:rFonts w:ascii="Times New Roman" w:hAnsi="宋体" w:hint="eastAsia"/>
                <w:sz w:val="24"/>
                <w:szCs w:val="24"/>
              </w:rPr>
              <w:t>二级</w:t>
            </w:r>
            <w:r w:rsidR="005E299A" w:rsidRPr="00C32988">
              <w:rPr>
                <w:rFonts w:ascii="Times New Roman" w:hAnsi="宋体"/>
                <w:sz w:val="24"/>
                <w:szCs w:val="24"/>
              </w:rPr>
              <w:t>活性炭吸附装置处理后通过</w:t>
            </w:r>
            <w:r w:rsidR="005E299A" w:rsidRPr="00C32988">
              <w:rPr>
                <w:rFonts w:ascii="Times New Roman" w:hAnsi="Times New Roman"/>
                <w:sz w:val="24"/>
                <w:szCs w:val="24"/>
              </w:rPr>
              <w:t>15m</w:t>
            </w:r>
            <w:r w:rsidR="005E299A" w:rsidRPr="00C32988">
              <w:rPr>
                <w:rFonts w:ascii="Times New Roman" w:hAnsi="宋体"/>
                <w:sz w:val="24"/>
                <w:szCs w:val="24"/>
              </w:rPr>
              <w:t>高排气筒排放。根据竣工环境保护验收监测报告，该项目非甲烷总烃的排放浓度、排放速率可满足相应排放标准。</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根据《环境保护产品技术要求</w:t>
            </w:r>
            <w:r w:rsidRPr="00C32988">
              <w:rPr>
                <w:rFonts w:ascii="Times New Roman" w:hAnsi="Times New Roman"/>
                <w:sz w:val="24"/>
                <w:szCs w:val="24"/>
              </w:rPr>
              <w:t xml:space="preserve"> </w:t>
            </w:r>
            <w:r w:rsidRPr="00C32988">
              <w:rPr>
                <w:rFonts w:ascii="Times New Roman" w:hAnsi="宋体"/>
                <w:sz w:val="24"/>
                <w:szCs w:val="24"/>
              </w:rPr>
              <w:t>工业废气吸附净化装置》（</w:t>
            </w:r>
            <w:r w:rsidRPr="00C32988">
              <w:rPr>
                <w:rFonts w:ascii="Times New Roman" w:hAnsi="Times New Roman"/>
                <w:sz w:val="24"/>
                <w:szCs w:val="24"/>
              </w:rPr>
              <w:t>HJT386-2007</w:t>
            </w:r>
            <w:r w:rsidRPr="00C32988">
              <w:rPr>
                <w:rFonts w:ascii="Times New Roman" w:hAnsi="宋体"/>
                <w:sz w:val="24"/>
                <w:szCs w:val="24"/>
              </w:rPr>
              <w:t>）要求：</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①吸附装置应防火、防爆、防漏电和防泄漏；</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②吸附装置主体的表面温度不高于</w:t>
            </w:r>
            <w:r w:rsidRPr="00C32988">
              <w:rPr>
                <w:rFonts w:ascii="Times New Roman" w:hAnsi="Times New Roman"/>
                <w:sz w:val="24"/>
                <w:szCs w:val="24"/>
              </w:rPr>
              <w:t>60</w:t>
            </w:r>
            <w:r w:rsidRPr="00C32988">
              <w:rPr>
                <w:rFonts w:ascii="Times New Roman" w:hAnsi="宋体"/>
                <w:sz w:val="24"/>
                <w:szCs w:val="24"/>
              </w:rPr>
              <w:t>℃；</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③吸附单元应设置温度指示、超温声光报警装置及应急处理系统；</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④吸附单元应设置压力指示和泄压装置，其性能应符合安全技术要求；</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⑤污染物为易燃易爆气体时，应采用防爆风机和电机；</w:t>
            </w:r>
          </w:p>
          <w:p w:rsidR="005E299A" w:rsidRPr="00C32988" w:rsidRDefault="005E299A" w:rsidP="005E299A">
            <w:pPr>
              <w:pStyle w:val="a3"/>
              <w:snapToGrid w:val="0"/>
              <w:spacing w:line="360" w:lineRule="auto"/>
              <w:ind w:firstLineChars="200" w:firstLine="480"/>
              <w:rPr>
                <w:rFonts w:ascii="Times New Roman" w:hAnsi="Times New Roman"/>
                <w:snapToGrid w:val="0"/>
                <w:kern w:val="0"/>
                <w:sz w:val="24"/>
                <w:szCs w:val="22"/>
              </w:rPr>
            </w:pPr>
            <w:r w:rsidRPr="00C32988">
              <w:rPr>
                <w:rFonts w:ascii="Times New Roman" w:hAnsi="宋体"/>
                <w:sz w:val="24"/>
                <w:szCs w:val="24"/>
              </w:rPr>
              <w:t>⑥由计算机控制的吸附装置应同时具备手动操作功能。本项目不涉及易燃</w:t>
            </w:r>
            <w:r w:rsidRPr="00C32988">
              <w:rPr>
                <w:rFonts w:ascii="Times New Roman" w:hAnsi="Times New Roman"/>
                <w:sz w:val="24"/>
                <w:szCs w:val="24"/>
              </w:rPr>
              <w:t>易爆气体，吸附装置设置防火、防爆、防漏电和防泄漏设施等。</w:t>
            </w:r>
          </w:p>
          <w:p w:rsidR="005E299A" w:rsidRDefault="005E299A" w:rsidP="005E299A">
            <w:pPr>
              <w:adjustRightInd w:val="0"/>
              <w:snapToGrid w:val="0"/>
              <w:spacing w:line="360" w:lineRule="auto"/>
              <w:ind w:firstLineChars="200" w:firstLine="480"/>
              <w:rPr>
                <w:sz w:val="24"/>
              </w:rPr>
            </w:pPr>
            <w:r w:rsidRPr="00A44D22">
              <w:rPr>
                <w:rFonts w:hAnsi="宋体" w:hint="eastAsia"/>
                <w:sz w:val="24"/>
              </w:rPr>
              <w:t>本项目针对</w:t>
            </w:r>
            <w:r>
              <w:rPr>
                <w:rFonts w:hAnsi="宋体" w:hint="eastAsia"/>
                <w:sz w:val="24"/>
              </w:rPr>
              <w:t>生产过程</w:t>
            </w:r>
            <w:r w:rsidRPr="00A44D22">
              <w:rPr>
                <w:rFonts w:hAnsi="宋体" w:hint="eastAsia"/>
                <w:sz w:val="24"/>
              </w:rPr>
              <w:t>产生的有机废气采取</w:t>
            </w:r>
            <w:r>
              <w:rPr>
                <w:rFonts w:hAnsi="宋体" w:hint="eastAsia"/>
                <w:sz w:val="24"/>
              </w:rPr>
              <w:t>二级</w:t>
            </w:r>
            <w:r w:rsidRPr="00A44D22">
              <w:rPr>
                <w:rFonts w:hAnsi="宋体" w:hint="eastAsia"/>
                <w:sz w:val="24"/>
              </w:rPr>
              <w:t>活性碳吸附装置处理有机废气，</w:t>
            </w:r>
            <w:r>
              <w:rPr>
                <w:rFonts w:hAnsi="宋体" w:hint="eastAsia"/>
                <w:sz w:val="24"/>
              </w:rPr>
              <w:t>注塑</w:t>
            </w:r>
            <w:r w:rsidRPr="00A44D22">
              <w:rPr>
                <w:rFonts w:hAnsi="宋体" w:hint="eastAsia"/>
                <w:sz w:val="24"/>
              </w:rPr>
              <w:t>工序工作温度为</w:t>
            </w:r>
            <w:r w:rsidRPr="00A44D22">
              <w:rPr>
                <w:rFonts w:hAnsi="宋体" w:hint="eastAsia"/>
                <w:sz w:val="24"/>
              </w:rPr>
              <w:t>1</w:t>
            </w:r>
            <w:r>
              <w:rPr>
                <w:rFonts w:hAnsi="宋体" w:hint="eastAsia"/>
                <w:sz w:val="24"/>
              </w:rPr>
              <w:t>6</w:t>
            </w:r>
            <w:r w:rsidRPr="00A44D22">
              <w:rPr>
                <w:rFonts w:hAnsi="宋体" w:hint="eastAsia"/>
                <w:sz w:val="24"/>
              </w:rPr>
              <w:t>0</w:t>
            </w:r>
            <w:r>
              <w:rPr>
                <w:rFonts w:hAnsi="宋体" w:hint="eastAsia"/>
                <w:sz w:val="24"/>
              </w:rPr>
              <w:t>-180</w:t>
            </w:r>
            <w:r w:rsidRPr="00A44D22">
              <w:rPr>
                <w:rFonts w:hAnsi="宋体" w:hint="eastAsia"/>
                <w:sz w:val="24"/>
              </w:rPr>
              <w:t>℃，废气收集后通过管道进入废气处理装置，废气输送期间温度逐渐损耗，参</w:t>
            </w:r>
            <w:r w:rsidRPr="00A42197">
              <w:rPr>
                <w:rFonts w:hAnsi="宋体"/>
                <w:bCs/>
                <w:snapToGrid w:val="0"/>
                <w:kern w:val="0"/>
                <w:sz w:val="24"/>
                <w:szCs w:val="22"/>
              </w:rPr>
              <w:t>考</w:t>
            </w:r>
            <w:r w:rsidR="00F44EDF" w:rsidRPr="00851FC8">
              <w:rPr>
                <w:rFonts w:hAnsi="宋体"/>
                <w:sz w:val="24"/>
              </w:rPr>
              <w:t>江苏太湖新材料技术研发有限公司</w:t>
            </w:r>
            <w:r w:rsidRPr="00A42197">
              <w:rPr>
                <w:rFonts w:hAnsi="宋体" w:hint="eastAsia"/>
                <w:bCs/>
                <w:snapToGrid w:val="0"/>
                <w:kern w:val="0"/>
                <w:sz w:val="24"/>
                <w:szCs w:val="22"/>
              </w:rPr>
              <w:t>二级</w:t>
            </w:r>
            <w:r w:rsidRPr="00A42197">
              <w:rPr>
                <w:rFonts w:hAnsi="宋体"/>
                <w:bCs/>
                <w:snapToGrid w:val="0"/>
                <w:kern w:val="0"/>
                <w:sz w:val="24"/>
                <w:szCs w:val="22"/>
              </w:rPr>
              <w:t>活性炭吸附处理设施</w:t>
            </w:r>
            <w:r w:rsidRPr="00A44D22">
              <w:rPr>
                <w:rFonts w:hAnsi="宋体" w:hint="eastAsia"/>
                <w:sz w:val="24"/>
              </w:rPr>
              <w:t>，</w:t>
            </w:r>
            <w:r>
              <w:rPr>
                <w:rFonts w:hAnsi="宋体" w:hint="eastAsia"/>
                <w:sz w:val="24"/>
              </w:rPr>
              <w:t>废气处理</w:t>
            </w:r>
            <w:r w:rsidRPr="00A44D22">
              <w:rPr>
                <w:rFonts w:hAnsi="宋体" w:hint="eastAsia"/>
                <w:sz w:val="24"/>
              </w:rPr>
              <w:t>装置主体的表面温度低于</w:t>
            </w:r>
            <w:r w:rsidRPr="00A44D22">
              <w:rPr>
                <w:rFonts w:hAnsi="宋体" w:hint="eastAsia"/>
                <w:sz w:val="24"/>
              </w:rPr>
              <w:t>60</w:t>
            </w:r>
            <w:r w:rsidRPr="00A44D22">
              <w:rPr>
                <w:rFonts w:hAnsi="宋体" w:hint="eastAsia"/>
                <w:sz w:val="24"/>
              </w:rPr>
              <w:t>℃，且满足防火、防爆、防漏电和防泄漏要求，设置温度指示、超温声光报警装置及应急处理系统，设置压力指示和泄压装置，符合《环境保护产品技术要求</w:t>
            </w:r>
            <w:r w:rsidRPr="00A44D22">
              <w:rPr>
                <w:rFonts w:hAnsi="宋体" w:hint="eastAsia"/>
                <w:sz w:val="24"/>
              </w:rPr>
              <w:t xml:space="preserve"> </w:t>
            </w:r>
            <w:r w:rsidRPr="00A44D22">
              <w:rPr>
                <w:rFonts w:hAnsi="宋体" w:hint="eastAsia"/>
                <w:sz w:val="24"/>
              </w:rPr>
              <w:t>工业废气吸附净化装置》（</w:t>
            </w:r>
            <w:r w:rsidRPr="00A44D22">
              <w:rPr>
                <w:rFonts w:hAnsi="宋体" w:hint="eastAsia"/>
                <w:sz w:val="24"/>
              </w:rPr>
              <w:t>HJT386-2007</w:t>
            </w:r>
            <w:r w:rsidRPr="00A44D22">
              <w:rPr>
                <w:rFonts w:hAnsi="宋体" w:hint="eastAsia"/>
                <w:sz w:val="24"/>
              </w:rPr>
              <w:t>）要求。</w:t>
            </w:r>
          </w:p>
          <w:p w:rsidR="00B32F57" w:rsidRPr="00F34A15" w:rsidRDefault="00F34A15" w:rsidP="00F34A15">
            <w:pPr>
              <w:adjustRightInd w:val="0"/>
              <w:snapToGrid w:val="0"/>
              <w:spacing w:line="360" w:lineRule="auto"/>
              <w:ind w:firstLineChars="200" w:firstLine="482"/>
              <w:rPr>
                <w:b/>
                <w:sz w:val="24"/>
              </w:rPr>
            </w:pPr>
            <w:r w:rsidRPr="00F34A15">
              <w:rPr>
                <w:rFonts w:hint="eastAsia"/>
                <w:b/>
                <w:sz w:val="24"/>
              </w:rPr>
              <w:lastRenderedPageBreak/>
              <w:t>5</w:t>
            </w:r>
            <w:r w:rsidR="00FA4406" w:rsidRPr="00F34A15">
              <w:rPr>
                <w:rFonts w:hint="eastAsia"/>
                <w:b/>
                <w:sz w:val="24"/>
              </w:rPr>
              <w:t>）排放情况</w:t>
            </w:r>
          </w:p>
          <w:p w:rsidR="00B32F57" w:rsidRDefault="00FA4406">
            <w:pPr>
              <w:snapToGrid w:val="0"/>
              <w:spacing w:line="360" w:lineRule="auto"/>
              <w:ind w:firstLine="420"/>
              <w:rPr>
                <w:rFonts w:ascii="宋体" w:hAnsi="宋体"/>
                <w:kern w:val="0"/>
                <w:sz w:val="24"/>
              </w:rPr>
            </w:pPr>
            <w:r>
              <w:rPr>
                <w:rFonts w:ascii="宋体" w:hAnsi="宋体" w:hint="eastAsia"/>
                <w:kern w:val="0"/>
                <w:sz w:val="24"/>
              </w:rPr>
              <w:t>本项目废气有组织排放情况见下表：</w:t>
            </w:r>
          </w:p>
          <w:p w:rsidR="00B32F57" w:rsidRDefault="00FA4406">
            <w:pPr>
              <w:jc w:val="center"/>
              <w:rPr>
                <w:rFonts w:ascii="宋体" w:hAnsi="宋体"/>
                <w:b/>
                <w:bCs/>
                <w:sz w:val="24"/>
              </w:rPr>
            </w:pPr>
            <w:r>
              <w:rPr>
                <w:b/>
                <w:bCs/>
                <w:sz w:val="24"/>
              </w:rPr>
              <w:t>表</w:t>
            </w:r>
            <w:r>
              <w:rPr>
                <w:b/>
                <w:bCs/>
                <w:sz w:val="24"/>
              </w:rPr>
              <w:t>4-</w:t>
            </w:r>
            <w:r w:rsidR="00A220D0">
              <w:rPr>
                <w:rFonts w:hint="eastAsia"/>
                <w:b/>
                <w:bCs/>
                <w:sz w:val="24"/>
              </w:rPr>
              <w:t>5</w:t>
            </w:r>
            <w:r>
              <w:rPr>
                <w:b/>
                <w:bCs/>
                <w:sz w:val="24"/>
              </w:rPr>
              <w:t xml:space="preserve"> </w:t>
            </w:r>
            <w:r>
              <w:rPr>
                <w:b/>
                <w:bCs/>
                <w:sz w:val="24"/>
              </w:rPr>
              <w:t>本项目有组织</w:t>
            </w:r>
            <w:r>
              <w:rPr>
                <w:rFonts w:ascii="宋体" w:hAnsi="宋体" w:hint="eastAsia"/>
                <w:b/>
                <w:bCs/>
                <w:sz w:val="24"/>
              </w:rPr>
              <w:t>废气污染物排放情况</w:t>
            </w:r>
          </w:p>
          <w:tbl>
            <w:tblPr>
              <w:tblW w:w="500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tblPr>
            <w:tblGrid>
              <w:gridCol w:w="705"/>
              <w:gridCol w:w="1134"/>
              <w:gridCol w:w="849"/>
              <w:gridCol w:w="1274"/>
              <w:gridCol w:w="708"/>
              <w:gridCol w:w="1092"/>
              <w:gridCol w:w="738"/>
              <w:gridCol w:w="944"/>
              <w:gridCol w:w="1064"/>
            </w:tblGrid>
            <w:tr w:rsidR="00B32F57">
              <w:trPr>
                <w:cantSplit/>
                <w:trHeight w:val="340"/>
                <w:jc w:val="center"/>
              </w:trPr>
              <w:tc>
                <w:tcPr>
                  <w:tcW w:w="414" w:type="pct"/>
                  <w:vMerge w:val="restart"/>
                  <w:tcBorders>
                    <w:top w:val="single" w:sz="12" w:space="0" w:color="auto"/>
                    <w:left w:val="nil"/>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排气筒设置</w:t>
                  </w:r>
                </w:p>
              </w:tc>
              <w:tc>
                <w:tcPr>
                  <w:tcW w:w="666" w:type="pct"/>
                  <w:vMerge w:val="restart"/>
                  <w:tcBorders>
                    <w:top w:val="single" w:sz="12" w:space="0" w:color="auto"/>
                    <w:left w:val="single" w:sz="4" w:space="0" w:color="auto"/>
                    <w:bottom w:val="single" w:sz="4" w:space="0" w:color="auto"/>
                    <w:right w:val="single" w:sz="4" w:space="0" w:color="auto"/>
                  </w:tcBorders>
                  <w:vAlign w:val="center"/>
                </w:tcPr>
                <w:p w:rsidR="00B32F57" w:rsidRPr="00F34A15" w:rsidRDefault="00FA4406">
                  <w:pPr>
                    <w:pStyle w:val="afb"/>
                    <w:rPr>
                      <w:rFonts w:ascii="Times New Roman" w:eastAsia="宋体" w:hAnsi="Times New Roman"/>
                      <w:b/>
                      <w:sz w:val="21"/>
                      <w:szCs w:val="21"/>
                    </w:rPr>
                  </w:pPr>
                  <w:r w:rsidRPr="00F34A15">
                    <w:rPr>
                      <w:rFonts w:ascii="Times New Roman" w:eastAsia="宋体" w:hAnsi="Times New Roman"/>
                      <w:b/>
                      <w:sz w:val="21"/>
                      <w:szCs w:val="21"/>
                    </w:rPr>
                    <w:t>工段</w:t>
                  </w:r>
                </w:p>
              </w:tc>
              <w:tc>
                <w:tcPr>
                  <w:tcW w:w="499"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风量</w:t>
                  </w:r>
                  <w:r>
                    <w:rPr>
                      <w:rFonts w:ascii="Times New Roman" w:eastAsia="宋体" w:hAnsi="Times New Roman"/>
                      <w:b/>
                      <w:sz w:val="21"/>
                      <w:szCs w:val="21"/>
                    </w:rPr>
                    <w:t>m</w:t>
                  </w:r>
                  <w:r>
                    <w:rPr>
                      <w:rFonts w:ascii="Times New Roman" w:eastAsia="宋体" w:hAnsi="Times New Roman"/>
                      <w:b/>
                      <w:sz w:val="21"/>
                      <w:szCs w:val="21"/>
                      <w:vertAlign w:val="superscript"/>
                    </w:rPr>
                    <w:t>3</w:t>
                  </w:r>
                  <w:r>
                    <w:rPr>
                      <w:rFonts w:ascii="Times New Roman" w:eastAsia="宋体" w:hAnsi="Times New Roman"/>
                      <w:b/>
                      <w:sz w:val="21"/>
                      <w:szCs w:val="21"/>
                    </w:rPr>
                    <w:t>/h</w:t>
                  </w:r>
                </w:p>
              </w:tc>
              <w:tc>
                <w:tcPr>
                  <w:tcW w:w="749"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拟采取的处理方式</w:t>
                  </w:r>
                </w:p>
              </w:tc>
              <w:tc>
                <w:tcPr>
                  <w:tcW w:w="416"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去除率</w:t>
                  </w:r>
                </w:p>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w:t>
                  </w:r>
                </w:p>
              </w:tc>
              <w:tc>
                <w:tcPr>
                  <w:tcW w:w="642"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bCs/>
                    </w:rPr>
                    <w:t>污染物名称</w:t>
                  </w:r>
                </w:p>
              </w:tc>
              <w:tc>
                <w:tcPr>
                  <w:tcW w:w="1614" w:type="pct"/>
                  <w:gridSpan w:val="3"/>
                  <w:tcBorders>
                    <w:top w:val="single" w:sz="12" w:space="0" w:color="auto"/>
                    <w:left w:val="single" w:sz="4" w:space="0" w:color="auto"/>
                    <w:bottom w:val="single" w:sz="4" w:space="0" w:color="auto"/>
                    <w:right w:val="nil"/>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排放状况</w:t>
                  </w:r>
                </w:p>
              </w:tc>
            </w:tr>
            <w:tr w:rsidR="00B32F57" w:rsidTr="00F46290">
              <w:trPr>
                <w:cantSplit/>
                <w:trHeight w:val="340"/>
                <w:jc w:val="center"/>
              </w:trPr>
              <w:tc>
                <w:tcPr>
                  <w:tcW w:w="414" w:type="pct"/>
                  <w:vMerge/>
                  <w:tcBorders>
                    <w:top w:val="single" w:sz="12" w:space="0" w:color="auto"/>
                    <w:left w:val="nil"/>
                    <w:bottom w:val="single" w:sz="4" w:space="0" w:color="auto"/>
                    <w:right w:val="single" w:sz="4" w:space="0" w:color="auto"/>
                  </w:tcBorders>
                  <w:vAlign w:val="center"/>
                </w:tcPr>
                <w:p w:rsidR="00B32F57" w:rsidRDefault="00B32F57">
                  <w:pPr>
                    <w:widowControl/>
                    <w:jc w:val="left"/>
                    <w:rPr>
                      <w:b/>
                      <w:kern w:val="44"/>
                      <w:szCs w:val="21"/>
                    </w:rPr>
                  </w:pPr>
                </w:p>
              </w:tc>
              <w:tc>
                <w:tcPr>
                  <w:tcW w:w="666" w:type="pct"/>
                  <w:vMerge/>
                  <w:tcBorders>
                    <w:top w:val="single" w:sz="12" w:space="0" w:color="auto"/>
                    <w:left w:val="single" w:sz="4" w:space="0" w:color="auto"/>
                    <w:bottom w:val="single" w:sz="4" w:space="0" w:color="auto"/>
                    <w:right w:val="single" w:sz="4" w:space="0" w:color="auto"/>
                  </w:tcBorders>
                  <w:vAlign w:val="center"/>
                </w:tcPr>
                <w:p w:rsidR="00B32F57" w:rsidRPr="00F34A15" w:rsidRDefault="00B32F57">
                  <w:pPr>
                    <w:widowControl/>
                    <w:jc w:val="left"/>
                    <w:rPr>
                      <w:b/>
                      <w:kern w:val="44"/>
                      <w:szCs w:val="21"/>
                    </w:rPr>
                  </w:pPr>
                </w:p>
              </w:tc>
              <w:tc>
                <w:tcPr>
                  <w:tcW w:w="499"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749"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416"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642"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B32F57" w:rsidRDefault="00FA4406">
                  <w:pPr>
                    <w:snapToGrid w:val="0"/>
                    <w:jc w:val="center"/>
                    <w:rPr>
                      <w:b/>
                      <w:szCs w:val="21"/>
                    </w:rPr>
                  </w:pPr>
                  <w:r>
                    <w:rPr>
                      <w:b/>
                    </w:rPr>
                    <w:t>浓度</w:t>
                  </w:r>
                  <w:r>
                    <w:rPr>
                      <w:b/>
                    </w:rPr>
                    <w:t>mg/m</w:t>
                  </w:r>
                  <w:r>
                    <w:rPr>
                      <w:b/>
                      <w:vertAlign w:val="superscript"/>
                    </w:rPr>
                    <w:t>3</w:t>
                  </w:r>
                </w:p>
              </w:tc>
              <w:tc>
                <w:tcPr>
                  <w:tcW w:w="555" w:type="pct"/>
                  <w:tcBorders>
                    <w:top w:val="single" w:sz="4" w:space="0" w:color="auto"/>
                    <w:left w:val="single" w:sz="4" w:space="0" w:color="auto"/>
                    <w:bottom w:val="single" w:sz="4" w:space="0" w:color="auto"/>
                    <w:right w:val="single" w:sz="4" w:space="0" w:color="auto"/>
                  </w:tcBorders>
                  <w:vAlign w:val="center"/>
                </w:tcPr>
                <w:p w:rsidR="00B32F57" w:rsidRDefault="00FA4406">
                  <w:pPr>
                    <w:snapToGrid w:val="0"/>
                    <w:jc w:val="center"/>
                    <w:rPr>
                      <w:b/>
                      <w:szCs w:val="21"/>
                    </w:rPr>
                  </w:pPr>
                  <w:r>
                    <w:rPr>
                      <w:b/>
                    </w:rPr>
                    <w:t>速率</w:t>
                  </w:r>
                  <w:r>
                    <w:rPr>
                      <w:b/>
                    </w:rPr>
                    <w:t>kg/h</w:t>
                  </w:r>
                </w:p>
              </w:tc>
              <w:tc>
                <w:tcPr>
                  <w:tcW w:w="625" w:type="pct"/>
                  <w:tcBorders>
                    <w:top w:val="single" w:sz="4" w:space="0" w:color="auto"/>
                    <w:left w:val="single" w:sz="4" w:space="0" w:color="auto"/>
                    <w:bottom w:val="single" w:sz="4" w:space="0" w:color="auto"/>
                    <w:right w:val="nil"/>
                  </w:tcBorders>
                  <w:vAlign w:val="center"/>
                </w:tcPr>
                <w:p w:rsidR="00B32F57" w:rsidRDefault="00FA4406">
                  <w:pPr>
                    <w:snapToGrid w:val="0"/>
                    <w:jc w:val="center"/>
                    <w:rPr>
                      <w:b/>
                      <w:szCs w:val="21"/>
                    </w:rPr>
                  </w:pPr>
                  <w:r>
                    <w:rPr>
                      <w:b/>
                    </w:rPr>
                    <w:t>排放量</w:t>
                  </w:r>
                  <w:r>
                    <w:rPr>
                      <w:b/>
                    </w:rPr>
                    <w:t>t/a</w:t>
                  </w:r>
                </w:p>
              </w:tc>
            </w:tr>
            <w:tr w:rsidR="00B32F57" w:rsidTr="00F46290">
              <w:trPr>
                <w:cantSplit/>
                <w:trHeight w:val="340"/>
                <w:jc w:val="center"/>
              </w:trPr>
              <w:tc>
                <w:tcPr>
                  <w:tcW w:w="414" w:type="pct"/>
                  <w:tcBorders>
                    <w:top w:val="single" w:sz="4" w:space="0" w:color="auto"/>
                    <w:left w:val="nil"/>
                    <w:right w:val="single" w:sz="4" w:space="0" w:color="auto"/>
                  </w:tcBorders>
                  <w:vAlign w:val="center"/>
                </w:tcPr>
                <w:p w:rsidR="00B32F57" w:rsidRDefault="00FA4406">
                  <w:pPr>
                    <w:snapToGrid w:val="0"/>
                    <w:jc w:val="center"/>
                    <w:rPr>
                      <w:szCs w:val="21"/>
                    </w:rPr>
                  </w:pPr>
                  <w:r>
                    <w:t>FQ-</w:t>
                  </w:r>
                  <w:r>
                    <w:rPr>
                      <w:rFonts w:hint="eastAsia"/>
                    </w:rPr>
                    <w:t>1</w:t>
                  </w:r>
                </w:p>
              </w:tc>
              <w:tc>
                <w:tcPr>
                  <w:tcW w:w="666" w:type="pct"/>
                  <w:tcBorders>
                    <w:top w:val="single" w:sz="4" w:space="0" w:color="auto"/>
                    <w:left w:val="single" w:sz="4" w:space="0" w:color="auto"/>
                    <w:right w:val="single" w:sz="4" w:space="0" w:color="auto"/>
                  </w:tcBorders>
                  <w:vAlign w:val="center"/>
                </w:tcPr>
                <w:p w:rsidR="00B32F57" w:rsidRPr="00597075" w:rsidRDefault="00FA4406">
                  <w:pPr>
                    <w:pStyle w:val="afb"/>
                    <w:rPr>
                      <w:rFonts w:ascii="Times New Roman" w:eastAsia="宋体" w:hAnsi="Times New Roman"/>
                      <w:sz w:val="21"/>
                      <w:szCs w:val="21"/>
                    </w:rPr>
                  </w:pPr>
                  <w:r w:rsidRPr="00597075">
                    <w:rPr>
                      <w:rFonts w:ascii="Times New Roman" w:eastAsia="宋体" w:hAnsi="Times New Roman" w:hint="eastAsia"/>
                      <w:sz w:val="21"/>
                      <w:szCs w:val="21"/>
                    </w:rPr>
                    <w:t>注塑</w:t>
                  </w:r>
                  <w:r w:rsidR="00597075">
                    <w:rPr>
                      <w:rFonts w:ascii="Times New Roman" w:eastAsia="宋体" w:hAnsi="Times New Roman" w:hint="eastAsia"/>
                      <w:sz w:val="21"/>
                      <w:szCs w:val="21"/>
                    </w:rPr>
                    <w:t>成型</w:t>
                  </w:r>
                </w:p>
              </w:tc>
              <w:tc>
                <w:tcPr>
                  <w:tcW w:w="499" w:type="pct"/>
                  <w:tcBorders>
                    <w:top w:val="single" w:sz="4" w:space="0" w:color="auto"/>
                    <w:left w:val="single" w:sz="4" w:space="0" w:color="auto"/>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hint="eastAsia"/>
                      <w:sz w:val="21"/>
                      <w:szCs w:val="21"/>
                    </w:rPr>
                    <w:t>5</w:t>
                  </w:r>
                  <w:r>
                    <w:rPr>
                      <w:rFonts w:ascii="Times New Roman" w:eastAsia="宋体" w:hAnsi="Times New Roman"/>
                      <w:sz w:val="21"/>
                      <w:szCs w:val="21"/>
                    </w:rPr>
                    <w:t>000</w:t>
                  </w:r>
                </w:p>
              </w:tc>
              <w:tc>
                <w:tcPr>
                  <w:tcW w:w="749" w:type="pct"/>
                  <w:tcBorders>
                    <w:top w:val="single" w:sz="4" w:space="0" w:color="auto"/>
                    <w:left w:val="single" w:sz="4" w:space="0" w:color="auto"/>
                    <w:right w:val="single" w:sz="4" w:space="0" w:color="auto"/>
                  </w:tcBorders>
                  <w:vAlign w:val="center"/>
                </w:tcPr>
                <w:p w:rsidR="00B32F57" w:rsidRDefault="00AD1BD7" w:rsidP="00AD1BD7">
                  <w:pPr>
                    <w:snapToGrid w:val="0"/>
                    <w:jc w:val="center"/>
                    <w:rPr>
                      <w:szCs w:val="21"/>
                    </w:rPr>
                  </w:pPr>
                  <w:r>
                    <w:rPr>
                      <w:rFonts w:hint="eastAsia"/>
                      <w:szCs w:val="21"/>
                    </w:rPr>
                    <w:t>二级</w:t>
                  </w:r>
                  <w:r w:rsidR="00FA4406">
                    <w:rPr>
                      <w:szCs w:val="21"/>
                    </w:rPr>
                    <w:t>活性炭</w:t>
                  </w:r>
                </w:p>
              </w:tc>
              <w:tc>
                <w:tcPr>
                  <w:tcW w:w="416" w:type="pct"/>
                  <w:tcBorders>
                    <w:top w:val="single" w:sz="4" w:space="0" w:color="auto"/>
                    <w:left w:val="single" w:sz="4" w:space="0" w:color="auto"/>
                    <w:right w:val="single" w:sz="4" w:space="0" w:color="auto"/>
                  </w:tcBorders>
                  <w:vAlign w:val="center"/>
                </w:tcPr>
                <w:p w:rsidR="00B32F57" w:rsidRDefault="00D26573" w:rsidP="00AD1BD7">
                  <w:pPr>
                    <w:pStyle w:val="afb"/>
                    <w:rPr>
                      <w:rFonts w:ascii="Times New Roman" w:eastAsia="宋体" w:hAnsi="Times New Roman"/>
                      <w:sz w:val="21"/>
                      <w:szCs w:val="21"/>
                    </w:rPr>
                  </w:pPr>
                  <w:r>
                    <w:rPr>
                      <w:rFonts w:ascii="Times New Roman" w:eastAsia="宋体" w:hAnsi="Times New Roman" w:hint="eastAsia"/>
                      <w:sz w:val="21"/>
                      <w:szCs w:val="21"/>
                    </w:rPr>
                    <w:t>90</w:t>
                  </w:r>
                </w:p>
              </w:tc>
              <w:tc>
                <w:tcPr>
                  <w:tcW w:w="642" w:type="pct"/>
                  <w:tcBorders>
                    <w:top w:val="single" w:sz="4" w:space="0" w:color="auto"/>
                    <w:left w:val="single" w:sz="4" w:space="0" w:color="auto"/>
                    <w:bottom w:val="single" w:sz="12" w:space="0" w:color="auto"/>
                    <w:right w:val="single" w:sz="4" w:space="0" w:color="auto"/>
                  </w:tcBorders>
                  <w:vAlign w:val="center"/>
                </w:tcPr>
                <w:p w:rsidR="00B32F57" w:rsidRDefault="00FA4406">
                  <w:pPr>
                    <w:pStyle w:val="afb"/>
                    <w:rPr>
                      <w:rFonts w:ascii="Times New Roman" w:eastAsia="宋体" w:hAnsi="Times New Roman"/>
                    </w:rPr>
                  </w:pPr>
                  <w:r>
                    <w:rPr>
                      <w:rFonts w:ascii="Times New Roman" w:eastAsia="宋体" w:hAnsi="Times New Roman"/>
                      <w:sz w:val="21"/>
                      <w:szCs w:val="21"/>
                    </w:rPr>
                    <w:t>非甲烷总烃</w:t>
                  </w:r>
                </w:p>
              </w:tc>
              <w:tc>
                <w:tcPr>
                  <w:tcW w:w="434" w:type="pct"/>
                  <w:tcBorders>
                    <w:top w:val="single" w:sz="4" w:space="0" w:color="auto"/>
                    <w:left w:val="single" w:sz="4" w:space="0" w:color="auto"/>
                    <w:bottom w:val="single" w:sz="12" w:space="0" w:color="auto"/>
                    <w:right w:val="single" w:sz="4" w:space="0" w:color="auto"/>
                  </w:tcBorders>
                  <w:vAlign w:val="center"/>
                </w:tcPr>
                <w:p w:rsidR="00B32F57" w:rsidRDefault="00D26573" w:rsidP="00CA7C4F">
                  <w:pPr>
                    <w:pStyle w:val="a3"/>
                    <w:adjustRightInd w:val="0"/>
                    <w:snapToGrid w:val="0"/>
                    <w:ind w:firstLine="0"/>
                    <w:jc w:val="center"/>
                    <w:rPr>
                      <w:rFonts w:ascii="Times New Roman" w:hAnsi="Times New Roman"/>
                    </w:rPr>
                  </w:pPr>
                  <w:r>
                    <w:rPr>
                      <w:rFonts w:ascii="Times New Roman" w:hAnsi="Times New Roman" w:hint="eastAsia"/>
                    </w:rPr>
                    <w:t>1.</w:t>
                  </w:r>
                  <w:r w:rsidR="00CA7C4F">
                    <w:rPr>
                      <w:rFonts w:ascii="Times New Roman" w:hAnsi="Times New Roman" w:hint="eastAsia"/>
                    </w:rPr>
                    <w:t>62</w:t>
                  </w:r>
                </w:p>
              </w:tc>
              <w:tc>
                <w:tcPr>
                  <w:tcW w:w="555" w:type="pct"/>
                  <w:tcBorders>
                    <w:top w:val="single" w:sz="4" w:space="0" w:color="auto"/>
                    <w:left w:val="single" w:sz="4" w:space="0" w:color="auto"/>
                    <w:bottom w:val="single" w:sz="12" w:space="0" w:color="auto"/>
                    <w:right w:val="single" w:sz="4" w:space="0" w:color="auto"/>
                  </w:tcBorders>
                  <w:vAlign w:val="center"/>
                </w:tcPr>
                <w:p w:rsidR="00B32F57" w:rsidRDefault="00FA4406" w:rsidP="00CA7C4F">
                  <w:pPr>
                    <w:pStyle w:val="a3"/>
                    <w:adjustRightInd w:val="0"/>
                    <w:snapToGrid w:val="0"/>
                    <w:ind w:firstLine="0"/>
                    <w:jc w:val="center"/>
                    <w:rPr>
                      <w:rFonts w:ascii="Times New Roman" w:hAnsi="Times New Roman"/>
                    </w:rPr>
                  </w:pPr>
                  <w:r>
                    <w:rPr>
                      <w:rFonts w:ascii="Times New Roman" w:hAnsi="Times New Roman"/>
                    </w:rPr>
                    <w:t>0.0</w:t>
                  </w:r>
                  <w:r w:rsidR="00D26573">
                    <w:rPr>
                      <w:rFonts w:ascii="Times New Roman" w:hAnsi="Times New Roman" w:hint="eastAsia"/>
                    </w:rPr>
                    <w:t>0</w:t>
                  </w:r>
                  <w:r w:rsidR="00CA7C4F">
                    <w:rPr>
                      <w:rFonts w:ascii="Times New Roman" w:hAnsi="Times New Roman" w:hint="eastAsia"/>
                    </w:rPr>
                    <w:t>8</w:t>
                  </w:r>
                </w:p>
              </w:tc>
              <w:tc>
                <w:tcPr>
                  <w:tcW w:w="625" w:type="pct"/>
                  <w:tcBorders>
                    <w:top w:val="single" w:sz="4" w:space="0" w:color="auto"/>
                    <w:left w:val="single" w:sz="4" w:space="0" w:color="auto"/>
                    <w:bottom w:val="single" w:sz="12" w:space="0" w:color="auto"/>
                    <w:right w:val="nil"/>
                  </w:tcBorders>
                  <w:vAlign w:val="center"/>
                </w:tcPr>
                <w:p w:rsidR="00B32F57" w:rsidRDefault="00FA4406" w:rsidP="00CA7C4F">
                  <w:pPr>
                    <w:pStyle w:val="a3"/>
                    <w:adjustRightInd w:val="0"/>
                    <w:snapToGrid w:val="0"/>
                    <w:ind w:firstLine="0"/>
                    <w:jc w:val="center"/>
                    <w:rPr>
                      <w:rFonts w:ascii="Times New Roman" w:hAnsi="Times New Roman"/>
                    </w:rPr>
                  </w:pPr>
                  <w:r>
                    <w:rPr>
                      <w:rFonts w:ascii="Times New Roman" w:hAnsi="Times New Roman"/>
                    </w:rPr>
                    <w:t>0.0</w:t>
                  </w:r>
                  <w:r w:rsidR="00D26573">
                    <w:rPr>
                      <w:rFonts w:ascii="Times New Roman" w:hAnsi="Times New Roman" w:hint="eastAsia"/>
                    </w:rPr>
                    <w:t>1</w:t>
                  </w:r>
                  <w:r w:rsidR="00CA7C4F">
                    <w:rPr>
                      <w:rFonts w:ascii="Times New Roman" w:hAnsi="Times New Roman" w:hint="eastAsia"/>
                    </w:rPr>
                    <w:t>94</w:t>
                  </w:r>
                </w:p>
              </w:tc>
            </w:tr>
          </w:tbl>
          <w:p w:rsidR="00B32F57" w:rsidRDefault="00FA4406" w:rsidP="00064818">
            <w:pPr>
              <w:snapToGrid w:val="0"/>
              <w:spacing w:line="360" w:lineRule="auto"/>
              <w:ind w:firstLineChars="200" w:firstLine="480"/>
              <w:rPr>
                <w:rFonts w:ascii="宋体" w:hAnsi="宋体"/>
                <w:kern w:val="0"/>
                <w:sz w:val="24"/>
              </w:rPr>
            </w:pPr>
            <w:r>
              <w:rPr>
                <w:rFonts w:ascii="宋体" w:hAnsi="宋体" w:hint="eastAsia"/>
                <w:kern w:val="0"/>
                <w:sz w:val="24"/>
              </w:rPr>
              <w:t>本项目废气无组织排放情况见下表：</w:t>
            </w:r>
          </w:p>
          <w:p w:rsidR="00B32F57" w:rsidRDefault="00FA4406">
            <w:pPr>
              <w:jc w:val="center"/>
              <w:rPr>
                <w:rFonts w:ascii="宋体" w:hAnsi="宋体"/>
                <w:b/>
                <w:bCs/>
                <w:sz w:val="24"/>
              </w:rPr>
            </w:pPr>
            <w:r>
              <w:rPr>
                <w:b/>
                <w:bCs/>
                <w:sz w:val="24"/>
              </w:rPr>
              <w:t>表</w:t>
            </w:r>
            <w:r>
              <w:rPr>
                <w:b/>
                <w:bCs/>
                <w:sz w:val="24"/>
              </w:rPr>
              <w:t>4-</w:t>
            </w:r>
            <w:r w:rsidR="004236F6">
              <w:rPr>
                <w:rFonts w:hint="eastAsia"/>
                <w:b/>
                <w:bCs/>
                <w:sz w:val="24"/>
              </w:rPr>
              <w:t>6</w:t>
            </w:r>
            <w:r>
              <w:rPr>
                <w:b/>
                <w:bCs/>
                <w:sz w:val="24"/>
              </w:rPr>
              <w:t xml:space="preserve"> </w:t>
            </w:r>
            <w:r>
              <w:rPr>
                <w:b/>
                <w:bCs/>
                <w:sz w:val="24"/>
              </w:rPr>
              <w:t>本项目无</w:t>
            </w:r>
            <w:r>
              <w:rPr>
                <w:rFonts w:ascii="宋体" w:hAnsi="宋体" w:hint="eastAsia"/>
                <w:b/>
                <w:bCs/>
                <w:sz w:val="24"/>
              </w:rPr>
              <w:t>组织废气污染物排放情况</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815"/>
              <w:gridCol w:w="1126"/>
              <w:gridCol w:w="891"/>
              <w:gridCol w:w="1187"/>
              <w:gridCol w:w="1135"/>
              <w:gridCol w:w="1185"/>
              <w:gridCol w:w="1046"/>
              <w:gridCol w:w="1114"/>
            </w:tblGrid>
            <w:tr w:rsidR="00B32F57">
              <w:trPr>
                <w:trHeight w:val="340"/>
                <w:jc w:val="center"/>
              </w:trPr>
              <w:tc>
                <w:tcPr>
                  <w:tcW w:w="815" w:type="dxa"/>
                  <w:vAlign w:val="center"/>
                </w:tcPr>
                <w:p w:rsidR="00B32F57" w:rsidRDefault="00FA4406">
                  <w:pPr>
                    <w:jc w:val="center"/>
                    <w:rPr>
                      <w:b/>
                      <w:bCs/>
                    </w:rPr>
                  </w:pPr>
                  <w:r>
                    <w:rPr>
                      <w:rFonts w:hint="eastAsia"/>
                      <w:b/>
                    </w:rPr>
                    <w:t>所在车间</w:t>
                  </w:r>
                </w:p>
              </w:tc>
              <w:tc>
                <w:tcPr>
                  <w:tcW w:w="1126" w:type="dxa"/>
                  <w:vAlign w:val="center"/>
                </w:tcPr>
                <w:p w:rsidR="00B32F57" w:rsidRDefault="00FA4406">
                  <w:pPr>
                    <w:jc w:val="center"/>
                    <w:rPr>
                      <w:b/>
                      <w:bCs/>
                    </w:rPr>
                  </w:pPr>
                  <w:r>
                    <w:rPr>
                      <w:rFonts w:hint="eastAsia"/>
                      <w:b/>
                      <w:bCs/>
                    </w:rPr>
                    <w:t>工段</w:t>
                  </w:r>
                </w:p>
              </w:tc>
              <w:tc>
                <w:tcPr>
                  <w:tcW w:w="891" w:type="dxa"/>
                  <w:vAlign w:val="center"/>
                </w:tcPr>
                <w:p w:rsidR="00B32F57" w:rsidRDefault="00FA4406">
                  <w:pPr>
                    <w:jc w:val="center"/>
                    <w:rPr>
                      <w:b/>
                      <w:bCs/>
                    </w:rPr>
                  </w:pPr>
                  <w:r>
                    <w:rPr>
                      <w:rFonts w:hint="eastAsia"/>
                      <w:b/>
                      <w:bCs/>
                    </w:rPr>
                    <w:t>年运行时间</w:t>
                  </w:r>
                  <w:r>
                    <w:rPr>
                      <w:rFonts w:hint="eastAsia"/>
                      <w:b/>
                      <w:bCs/>
                    </w:rPr>
                    <w:t>/h</w:t>
                  </w:r>
                </w:p>
              </w:tc>
              <w:tc>
                <w:tcPr>
                  <w:tcW w:w="1187" w:type="dxa"/>
                  <w:vAlign w:val="center"/>
                </w:tcPr>
                <w:p w:rsidR="00B32F57" w:rsidRDefault="00FA4406">
                  <w:pPr>
                    <w:jc w:val="center"/>
                    <w:rPr>
                      <w:b/>
                      <w:bCs/>
                    </w:rPr>
                  </w:pPr>
                  <w:r>
                    <w:rPr>
                      <w:rFonts w:hint="eastAsia"/>
                      <w:b/>
                      <w:bCs/>
                    </w:rPr>
                    <w:t>污染物名称</w:t>
                  </w:r>
                </w:p>
              </w:tc>
              <w:tc>
                <w:tcPr>
                  <w:tcW w:w="1135" w:type="dxa"/>
                  <w:vAlign w:val="center"/>
                </w:tcPr>
                <w:p w:rsidR="00B32F57" w:rsidRDefault="00FA4406">
                  <w:pPr>
                    <w:jc w:val="center"/>
                    <w:rPr>
                      <w:b/>
                      <w:bCs/>
                    </w:rPr>
                  </w:pPr>
                  <w:r>
                    <w:rPr>
                      <w:rFonts w:hint="eastAsia"/>
                      <w:b/>
                      <w:bCs/>
                    </w:rPr>
                    <w:t>污染物排放量（</w:t>
                  </w:r>
                  <w:r>
                    <w:rPr>
                      <w:rFonts w:hint="eastAsia"/>
                      <w:b/>
                      <w:bCs/>
                    </w:rPr>
                    <w:t>t/a</w:t>
                  </w:r>
                  <w:r>
                    <w:rPr>
                      <w:rFonts w:hint="eastAsia"/>
                      <w:b/>
                      <w:bCs/>
                    </w:rPr>
                    <w:t>）</w:t>
                  </w:r>
                </w:p>
              </w:tc>
              <w:tc>
                <w:tcPr>
                  <w:tcW w:w="1185" w:type="dxa"/>
                  <w:vAlign w:val="center"/>
                </w:tcPr>
                <w:p w:rsidR="00B32F57" w:rsidRDefault="00FA4406">
                  <w:pPr>
                    <w:jc w:val="center"/>
                    <w:rPr>
                      <w:b/>
                      <w:bCs/>
                    </w:rPr>
                  </w:pPr>
                  <w:r>
                    <w:rPr>
                      <w:rFonts w:hint="eastAsia"/>
                      <w:b/>
                      <w:bCs/>
                    </w:rPr>
                    <w:t>排放速率</w:t>
                  </w:r>
                  <w:r>
                    <w:rPr>
                      <w:rFonts w:hint="eastAsia"/>
                      <w:b/>
                      <w:bCs/>
                    </w:rPr>
                    <w:t>(kg/h)</w:t>
                  </w:r>
                </w:p>
              </w:tc>
              <w:tc>
                <w:tcPr>
                  <w:tcW w:w="1046" w:type="dxa"/>
                  <w:vAlign w:val="center"/>
                </w:tcPr>
                <w:p w:rsidR="00B32F57" w:rsidRDefault="00FA4406">
                  <w:pPr>
                    <w:jc w:val="center"/>
                    <w:rPr>
                      <w:b/>
                      <w:bCs/>
                    </w:rPr>
                  </w:pPr>
                  <w:r>
                    <w:rPr>
                      <w:rFonts w:hint="eastAsia"/>
                      <w:b/>
                      <w:bCs/>
                    </w:rPr>
                    <w:t>面源面积（</w:t>
                  </w:r>
                  <w:r>
                    <w:rPr>
                      <w:rFonts w:hint="eastAsia"/>
                      <w:b/>
                      <w:bCs/>
                    </w:rPr>
                    <w:t>m</w:t>
                  </w:r>
                  <w:r>
                    <w:rPr>
                      <w:rFonts w:hint="eastAsia"/>
                      <w:b/>
                      <w:bCs/>
                      <w:vertAlign w:val="superscript"/>
                    </w:rPr>
                    <w:t>2</w:t>
                  </w:r>
                  <w:r>
                    <w:rPr>
                      <w:rFonts w:hint="eastAsia"/>
                      <w:b/>
                      <w:bCs/>
                    </w:rPr>
                    <w:t>）</w:t>
                  </w:r>
                </w:p>
              </w:tc>
              <w:tc>
                <w:tcPr>
                  <w:tcW w:w="1114" w:type="dxa"/>
                  <w:vAlign w:val="center"/>
                </w:tcPr>
                <w:p w:rsidR="00B32F57" w:rsidRDefault="00FA4406">
                  <w:pPr>
                    <w:jc w:val="center"/>
                    <w:rPr>
                      <w:b/>
                      <w:bCs/>
                    </w:rPr>
                  </w:pPr>
                  <w:r>
                    <w:rPr>
                      <w:rFonts w:hint="eastAsia"/>
                      <w:b/>
                      <w:bCs/>
                    </w:rPr>
                    <w:t>面源高度</w:t>
                  </w:r>
                  <w:r>
                    <w:rPr>
                      <w:rFonts w:hint="eastAsia"/>
                      <w:b/>
                      <w:bCs/>
                    </w:rPr>
                    <w:t>(m)</w:t>
                  </w:r>
                </w:p>
              </w:tc>
            </w:tr>
            <w:tr w:rsidR="00132A06">
              <w:trPr>
                <w:trHeight w:val="340"/>
                <w:jc w:val="center"/>
              </w:trPr>
              <w:tc>
                <w:tcPr>
                  <w:tcW w:w="815" w:type="dxa"/>
                  <w:vMerge w:val="restart"/>
                  <w:vAlign w:val="center"/>
                </w:tcPr>
                <w:p w:rsidR="00132A06" w:rsidRDefault="00132A06">
                  <w:pPr>
                    <w:jc w:val="center"/>
                  </w:pPr>
                  <w:r>
                    <w:rPr>
                      <w:rFonts w:hint="eastAsia"/>
                    </w:rPr>
                    <w:t>生产车间</w:t>
                  </w:r>
                </w:p>
              </w:tc>
              <w:tc>
                <w:tcPr>
                  <w:tcW w:w="1126" w:type="dxa"/>
                  <w:vAlign w:val="center"/>
                </w:tcPr>
                <w:p w:rsidR="00132A06" w:rsidRDefault="00132A06">
                  <w:pPr>
                    <w:jc w:val="center"/>
                  </w:pPr>
                  <w:r>
                    <w:rPr>
                      <w:rFonts w:hint="eastAsia"/>
                      <w:szCs w:val="21"/>
                    </w:rPr>
                    <w:t>注塑</w:t>
                  </w:r>
                  <w:r w:rsidR="00597075">
                    <w:rPr>
                      <w:rFonts w:hint="eastAsia"/>
                      <w:szCs w:val="21"/>
                    </w:rPr>
                    <w:t>成型</w:t>
                  </w:r>
                </w:p>
              </w:tc>
              <w:tc>
                <w:tcPr>
                  <w:tcW w:w="891" w:type="dxa"/>
                  <w:vAlign w:val="center"/>
                </w:tcPr>
                <w:p w:rsidR="00132A06" w:rsidRDefault="00132A06">
                  <w:pPr>
                    <w:jc w:val="center"/>
                  </w:pPr>
                  <w:r>
                    <w:rPr>
                      <w:rFonts w:hint="eastAsia"/>
                    </w:rPr>
                    <w:t>2400</w:t>
                  </w:r>
                </w:p>
              </w:tc>
              <w:tc>
                <w:tcPr>
                  <w:tcW w:w="1187" w:type="dxa"/>
                  <w:vAlign w:val="center"/>
                </w:tcPr>
                <w:p w:rsidR="00132A06" w:rsidRDefault="00132A06">
                  <w:pPr>
                    <w:jc w:val="center"/>
                  </w:pPr>
                  <w:r>
                    <w:t>非甲烷总烃</w:t>
                  </w:r>
                </w:p>
              </w:tc>
              <w:tc>
                <w:tcPr>
                  <w:tcW w:w="1135" w:type="dxa"/>
                  <w:vAlign w:val="center"/>
                </w:tcPr>
                <w:p w:rsidR="00132A06" w:rsidRDefault="00132A06" w:rsidP="00CA7C4F">
                  <w:pPr>
                    <w:adjustRightInd w:val="0"/>
                    <w:snapToGrid w:val="0"/>
                    <w:jc w:val="center"/>
                    <w:rPr>
                      <w:szCs w:val="21"/>
                    </w:rPr>
                  </w:pPr>
                  <w:r>
                    <w:rPr>
                      <w:rFonts w:hint="eastAsia"/>
                      <w:szCs w:val="21"/>
                    </w:rPr>
                    <w:t>0.0</w:t>
                  </w:r>
                  <w:r w:rsidR="00CA7C4F">
                    <w:rPr>
                      <w:rFonts w:hint="eastAsia"/>
                      <w:szCs w:val="21"/>
                    </w:rPr>
                    <w:t>216</w:t>
                  </w:r>
                </w:p>
              </w:tc>
              <w:tc>
                <w:tcPr>
                  <w:tcW w:w="1185" w:type="dxa"/>
                  <w:vAlign w:val="center"/>
                </w:tcPr>
                <w:p w:rsidR="00132A06" w:rsidRDefault="00132A06" w:rsidP="00CA7C4F">
                  <w:pPr>
                    <w:jc w:val="center"/>
                    <w:rPr>
                      <w:szCs w:val="21"/>
                    </w:rPr>
                  </w:pPr>
                  <w:r>
                    <w:rPr>
                      <w:rFonts w:hint="eastAsia"/>
                      <w:szCs w:val="21"/>
                    </w:rPr>
                    <w:t>0.00</w:t>
                  </w:r>
                  <w:r w:rsidR="00CA7C4F">
                    <w:rPr>
                      <w:rFonts w:hint="eastAsia"/>
                      <w:szCs w:val="21"/>
                    </w:rPr>
                    <w:t>9</w:t>
                  </w:r>
                </w:p>
              </w:tc>
              <w:tc>
                <w:tcPr>
                  <w:tcW w:w="1046" w:type="dxa"/>
                  <w:vAlign w:val="center"/>
                </w:tcPr>
                <w:p w:rsidR="00132A06" w:rsidRDefault="00132A06">
                  <w:pPr>
                    <w:jc w:val="center"/>
                  </w:pPr>
                  <w:r>
                    <w:rPr>
                      <w:rFonts w:hint="eastAsia"/>
                    </w:rPr>
                    <w:t>1000</w:t>
                  </w:r>
                </w:p>
              </w:tc>
              <w:tc>
                <w:tcPr>
                  <w:tcW w:w="1114" w:type="dxa"/>
                  <w:vAlign w:val="center"/>
                </w:tcPr>
                <w:p w:rsidR="00132A06" w:rsidRDefault="00132A06">
                  <w:pPr>
                    <w:jc w:val="center"/>
                  </w:pPr>
                  <w:r>
                    <w:rPr>
                      <w:rFonts w:hint="eastAsia"/>
                    </w:rPr>
                    <w:t>8</w:t>
                  </w:r>
                </w:p>
              </w:tc>
            </w:tr>
            <w:tr w:rsidR="00132A06">
              <w:trPr>
                <w:trHeight w:val="340"/>
                <w:jc w:val="center"/>
              </w:trPr>
              <w:tc>
                <w:tcPr>
                  <w:tcW w:w="815" w:type="dxa"/>
                  <w:vMerge/>
                  <w:vAlign w:val="center"/>
                </w:tcPr>
                <w:p w:rsidR="00132A06" w:rsidRDefault="00132A06">
                  <w:pPr>
                    <w:jc w:val="center"/>
                  </w:pPr>
                </w:p>
              </w:tc>
              <w:tc>
                <w:tcPr>
                  <w:tcW w:w="1126" w:type="dxa"/>
                  <w:vAlign w:val="center"/>
                </w:tcPr>
                <w:p w:rsidR="00132A06" w:rsidRDefault="00132A06" w:rsidP="008167E5">
                  <w:pPr>
                    <w:jc w:val="center"/>
                  </w:pPr>
                  <w:r>
                    <w:rPr>
                      <w:rFonts w:hint="eastAsia"/>
                    </w:rPr>
                    <w:t>粉碎</w:t>
                  </w:r>
                </w:p>
              </w:tc>
              <w:tc>
                <w:tcPr>
                  <w:tcW w:w="891" w:type="dxa"/>
                  <w:vAlign w:val="center"/>
                </w:tcPr>
                <w:p w:rsidR="00132A06" w:rsidRDefault="00132A06" w:rsidP="008167E5">
                  <w:pPr>
                    <w:jc w:val="center"/>
                  </w:pPr>
                  <w:r>
                    <w:rPr>
                      <w:rFonts w:hint="eastAsia"/>
                    </w:rPr>
                    <w:t>800</w:t>
                  </w:r>
                </w:p>
              </w:tc>
              <w:tc>
                <w:tcPr>
                  <w:tcW w:w="1187" w:type="dxa"/>
                  <w:vAlign w:val="center"/>
                </w:tcPr>
                <w:p w:rsidR="00132A06" w:rsidRDefault="00132A06" w:rsidP="008167E5">
                  <w:pPr>
                    <w:jc w:val="center"/>
                  </w:pPr>
                  <w:r>
                    <w:rPr>
                      <w:rFonts w:hint="eastAsia"/>
                    </w:rPr>
                    <w:t>粉尘</w:t>
                  </w:r>
                </w:p>
              </w:tc>
              <w:tc>
                <w:tcPr>
                  <w:tcW w:w="1135" w:type="dxa"/>
                  <w:vAlign w:val="center"/>
                </w:tcPr>
                <w:p w:rsidR="00132A06" w:rsidRDefault="00132A06" w:rsidP="00294E49">
                  <w:pPr>
                    <w:adjustRightInd w:val="0"/>
                    <w:snapToGrid w:val="0"/>
                    <w:jc w:val="center"/>
                    <w:rPr>
                      <w:szCs w:val="21"/>
                    </w:rPr>
                  </w:pPr>
                  <w:r>
                    <w:rPr>
                      <w:rFonts w:hint="eastAsia"/>
                      <w:szCs w:val="21"/>
                    </w:rPr>
                    <w:t>0.00</w:t>
                  </w:r>
                  <w:r w:rsidR="00294E49">
                    <w:rPr>
                      <w:rFonts w:hint="eastAsia"/>
                      <w:szCs w:val="21"/>
                    </w:rPr>
                    <w:t>04</w:t>
                  </w:r>
                </w:p>
              </w:tc>
              <w:tc>
                <w:tcPr>
                  <w:tcW w:w="1185" w:type="dxa"/>
                  <w:vAlign w:val="center"/>
                </w:tcPr>
                <w:p w:rsidR="00132A06" w:rsidRDefault="00132A06" w:rsidP="00294E49">
                  <w:pPr>
                    <w:jc w:val="center"/>
                    <w:rPr>
                      <w:szCs w:val="21"/>
                    </w:rPr>
                  </w:pPr>
                  <w:r>
                    <w:rPr>
                      <w:rFonts w:hint="eastAsia"/>
                      <w:szCs w:val="21"/>
                    </w:rPr>
                    <w:t>0.00</w:t>
                  </w:r>
                  <w:r w:rsidR="00294E49">
                    <w:rPr>
                      <w:rFonts w:hint="eastAsia"/>
                      <w:szCs w:val="21"/>
                    </w:rPr>
                    <w:t>05</w:t>
                  </w:r>
                </w:p>
              </w:tc>
              <w:tc>
                <w:tcPr>
                  <w:tcW w:w="1046" w:type="dxa"/>
                  <w:vAlign w:val="center"/>
                </w:tcPr>
                <w:p w:rsidR="00132A06" w:rsidRDefault="00132A06" w:rsidP="008167E5">
                  <w:pPr>
                    <w:jc w:val="center"/>
                  </w:pPr>
                  <w:r>
                    <w:rPr>
                      <w:rFonts w:hint="eastAsia"/>
                    </w:rPr>
                    <w:t>1000</w:t>
                  </w:r>
                </w:p>
              </w:tc>
              <w:tc>
                <w:tcPr>
                  <w:tcW w:w="1114" w:type="dxa"/>
                  <w:vAlign w:val="center"/>
                </w:tcPr>
                <w:p w:rsidR="00132A06" w:rsidRPr="004F3743" w:rsidRDefault="00132A06" w:rsidP="008167E5">
                  <w:pPr>
                    <w:jc w:val="center"/>
                  </w:pPr>
                  <w:r w:rsidRPr="004F3743">
                    <w:rPr>
                      <w:rFonts w:hint="eastAsia"/>
                    </w:rPr>
                    <w:t>8</w:t>
                  </w:r>
                </w:p>
              </w:tc>
            </w:tr>
          </w:tbl>
          <w:p w:rsidR="00B32F57" w:rsidRDefault="00FA4406">
            <w:pPr>
              <w:adjustRightInd w:val="0"/>
              <w:snapToGrid w:val="0"/>
              <w:jc w:val="center"/>
              <w:rPr>
                <w:rFonts w:ascii="宋体" w:hAnsi="宋体"/>
                <w:b/>
                <w:bCs/>
                <w:sz w:val="24"/>
              </w:rPr>
            </w:pPr>
            <w:r>
              <w:rPr>
                <w:rFonts w:ascii="宋体" w:hAnsi="宋体" w:hint="eastAsia"/>
                <w:b/>
                <w:bCs/>
                <w:sz w:val="24"/>
              </w:rPr>
              <w:t>表</w:t>
            </w:r>
            <w:r>
              <w:rPr>
                <w:rFonts w:hint="eastAsia"/>
                <w:b/>
                <w:bCs/>
                <w:sz w:val="24"/>
              </w:rPr>
              <w:t>4</w:t>
            </w:r>
            <w:r>
              <w:rPr>
                <w:b/>
                <w:bCs/>
                <w:sz w:val="24"/>
              </w:rPr>
              <w:t>-</w:t>
            </w:r>
            <w:r w:rsidR="00CE5537">
              <w:rPr>
                <w:rFonts w:hint="eastAsia"/>
                <w:b/>
                <w:bCs/>
                <w:sz w:val="24"/>
              </w:rPr>
              <w:t>7</w:t>
            </w:r>
            <w:r>
              <w:rPr>
                <w:rFonts w:ascii="宋体" w:hAnsi="宋体" w:hint="eastAsia"/>
                <w:b/>
                <w:bCs/>
                <w:sz w:val="24"/>
              </w:rPr>
              <w:t xml:space="preserve"> 单位产品非甲烷总烃排放量对照表</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2835"/>
              <w:gridCol w:w="2834"/>
              <w:gridCol w:w="2836"/>
            </w:tblGrid>
            <w:tr w:rsidR="00B32F57">
              <w:trPr>
                <w:trHeight w:val="340"/>
                <w:jc w:val="center"/>
              </w:trPr>
              <w:tc>
                <w:tcPr>
                  <w:tcW w:w="1666" w:type="pct"/>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污染物名称</w:t>
                  </w:r>
                </w:p>
              </w:tc>
              <w:tc>
                <w:tcPr>
                  <w:tcW w:w="1666" w:type="pct"/>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排放量（单位：</w:t>
                  </w:r>
                  <w:r>
                    <w:rPr>
                      <w:b/>
                      <w:bCs/>
                    </w:rPr>
                    <w:t>kg/t</w:t>
                  </w:r>
                  <w:r>
                    <w:rPr>
                      <w:b/>
                      <w:bCs/>
                    </w:rPr>
                    <w:t>产品）</w:t>
                  </w:r>
                </w:p>
              </w:tc>
              <w:tc>
                <w:tcPr>
                  <w:tcW w:w="1667" w:type="pct"/>
                  <w:tcBorders>
                    <w:top w:val="single" w:sz="12" w:space="0" w:color="auto"/>
                    <w:left w:val="nil"/>
                    <w:bottom w:val="single" w:sz="4" w:space="0" w:color="auto"/>
                    <w:right w:val="nil"/>
                  </w:tcBorders>
                  <w:vAlign w:val="center"/>
                </w:tcPr>
                <w:p w:rsidR="00B32F57" w:rsidRDefault="00FA4406">
                  <w:pPr>
                    <w:adjustRightInd w:val="0"/>
                    <w:snapToGrid w:val="0"/>
                    <w:jc w:val="center"/>
                    <w:rPr>
                      <w:b/>
                      <w:bCs/>
                      <w:szCs w:val="21"/>
                    </w:rPr>
                  </w:pPr>
                  <w:r>
                    <w:rPr>
                      <w:b/>
                      <w:bCs/>
                    </w:rPr>
                    <w:t>标准值（单位：</w:t>
                  </w:r>
                  <w:r>
                    <w:rPr>
                      <w:b/>
                      <w:bCs/>
                    </w:rPr>
                    <w:t>kg/t</w:t>
                  </w:r>
                  <w:r>
                    <w:rPr>
                      <w:b/>
                      <w:bCs/>
                    </w:rPr>
                    <w:t>产品）</w:t>
                  </w:r>
                </w:p>
              </w:tc>
            </w:tr>
            <w:tr w:rsidR="00B32F57">
              <w:trPr>
                <w:trHeight w:val="340"/>
                <w:jc w:val="center"/>
              </w:trPr>
              <w:tc>
                <w:tcPr>
                  <w:tcW w:w="1666" w:type="pct"/>
                  <w:tcBorders>
                    <w:top w:val="single" w:sz="4" w:space="0" w:color="auto"/>
                    <w:left w:val="nil"/>
                    <w:bottom w:val="single" w:sz="12" w:space="0" w:color="auto"/>
                    <w:right w:val="single" w:sz="4" w:space="0" w:color="auto"/>
                  </w:tcBorders>
                  <w:vAlign w:val="center"/>
                </w:tcPr>
                <w:p w:rsidR="00B32F57" w:rsidRDefault="00FA4406">
                  <w:pPr>
                    <w:pStyle w:val="ad"/>
                    <w:widowControl w:val="0"/>
                    <w:spacing w:before="0" w:beforeAutospacing="0" w:after="0" w:afterAutospacing="0"/>
                    <w:jc w:val="center"/>
                    <w:rPr>
                      <w:rFonts w:ascii="Times New Roman" w:hAnsi="Times New Roman"/>
                    </w:rPr>
                  </w:pPr>
                  <w:r>
                    <w:rPr>
                      <w:rFonts w:ascii="Times New Roman" w:hAnsi="Times New Roman"/>
                      <w:kern w:val="2"/>
                      <w:sz w:val="21"/>
                      <w:szCs w:val="21"/>
                    </w:rPr>
                    <w:t>非甲烷总烃</w:t>
                  </w:r>
                </w:p>
              </w:tc>
              <w:tc>
                <w:tcPr>
                  <w:tcW w:w="1666" w:type="pct"/>
                  <w:tcBorders>
                    <w:top w:val="single" w:sz="4" w:space="0" w:color="auto"/>
                    <w:left w:val="nil"/>
                    <w:bottom w:val="single" w:sz="12" w:space="0" w:color="auto"/>
                    <w:right w:val="single" w:sz="4" w:space="0" w:color="auto"/>
                  </w:tcBorders>
                  <w:vAlign w:val="center"/>
                </w:tcPr>
                <w:p w:rsidR="00B32F57" w:rsidRPr="00125492" w:rsidRDefault="00FA4406" w:rsidP="001246F8">
                  <w:pPr>
                    <w:pStyle w:val="ad"/>
                    <w:widowControl w:val="0"/>
                    <w:spacing w:before="0" w:beforeAutospacing="0" w:after="0" w:afterAutospacing="0"/>
                    <w:jc w:val="center"/>
                    <w:rPr>
                      <w:rFonts w:ascii="Times New Roman" w:hAnsi="Times New Roman"/>
                    </w:rPr>
                  </w:pPr>
                  <w:r w:rsidRPr="00125492">
                    <w:rPr>
                      <w:rFonts w:ascii="Times New Roman" w:hAnsi="Times New Roman"/>
                      <w:kern w:val="2"/>
                      <w:sz w:val="21"/>
                      <w:szCs w:val="21"/>
                    </w:rPr>
                    <w:t>0.</w:t>
                  </w:r>
                  <w:r w:rsidR="001246F8">
                    <w:rPr>
                      <w:rFonts w:ascii="Times New Roman" w:hAnsi="Times New Roman" w:hint="eastAsia"/>
                      <w:kern w:val="2"/>
                      <w:sz w:val="21"/>
                      <w:szCs w:val="21"/>
                    </w:rPr>
                    <w:t>259</w:t>
                  </w:r>
                </w:p>
              </w:tc>
              <w:tc>
                <w:tcPr>
                  <w:tcW w:w="1667" w:type="pct"/>
                  <w:tcBorders>
                    <w:top w:val="single" w:sz="4" w:space="0" w:color="auto"/>
                    <w:left w:val="nil"/>
                    <w:bottom w:val="single" w:sz="12" w:space="0" w:color="auto"/>
                    <w:right w:val="nil"/>
                  </w:tcBorders>
                  <w:vAlign w:val="center"/>
                </w:tcPr>
                <w:p w:rsidR="00B32F57" w:rsidRDefault="00FA4406">
                  <w:pPr>
                    <w:pStyle w:val="ad"/>
                    <w:widowControl w:val="0"/>
                    <w:spacing w:before="0" w:beforeAutospacing="0" w:after="0" w:afterAutospacing="0"/>
                    <w:jc w:val="center"/>
                    <w:rPr>
                      <w:rFonts w:ascii="Times New Roman" w:hAnsi="Times New Roman"/>
                    </w:rPr>
                  </w:pPr>
                  <w:r>
                    <w:rPr>
                      <w:rFonts w:ascii="Times New Roman" w:hAnsi="Times New Roman"/>
                      <w:kern w:val="2"/>
                      <w:sz w:val="21"/>
                      <w:szCs w:val="21"/>
                    </w:rPr>
                    <w:t>0.3</w:t>
                  </w:r>
                </w:p>
              </w:tc>
            </w:tr>
          </w:tbl>
          <w:p w:rsidR="00B32F57" w:rsidRPr="00F34A15" w:rsidRDefault="00F34A15">
            <w:pPr>
              <w:snapToGrid w:val="0"/>
              <w:spacing w:line="360" w:lineRule="auto"/>
              <w:ind w:firstLine="420"/>
              <w:rPr>
                <w:rFonts w:ascii="宋体" w:hAnsi="宋体"/>
                <w:b/>
                <w:bCs/>
                <w:kern w:val="0"/>
                <w:sz w:val="24"/>
              </w:rPr>
            </w:pPr>
            <w:r w:rsidRPr="00F34A15">
              <w:rPr>
                <w:rFonts w:hint="eastAsia"/>
                <w:b/>
                <w:bCs/>
                <w:kern w:val="0"/>
                <w:sz w:val="24"/>
              </w:rPr>
              <w:t>6</w:t>
            </w:r>
            <w:r w:rsidR="00FA4406" w:rsidRPr="00F34A15">
              <w:rPr>
                <w:b/>
                <w:bCs/>
                <w:kern w:val="0"/>
                <w:sz w:val="24"/>
              </w:rPr>
              <w:t>）排放口</w:t>
            </w:r>
            <w:r w:rsidR="00FA4406" w:rsidRPr="00F34A15">
              <w:rPr>
                <w:rFonts w:ascii="宋体" w:hAnsi="宋体" w:hint="eastAsia"/>
                <w:b/>
                <w:bCs/>
                <w:kern w:val="0"/>
                <w:sz w:val="24"/>
              </w:rPr>
              <w:t>基本情况</w:t>
            </w:r>
          </w:p>
          <w:p w:rsidR="00B32F57" w:rsidRDefault="00FA4406">
            <w:pPr>
              <w:autoSpaceDE w:val="0"/>
              <w:snapToGrid w:val="0"/>
              <w:jc w:val="center"/>
              <w:rPr>
                <w:rFonts w:ascii="宋体" w:hAnsi="宋体"/>
                <w:b/>
                <w:sz w:val="24"/>
              </w:rPr>
            </w:pPr>
            <w:r>
              <w:rPr>
                <w:b/>
                <w:sz w:val="24"/>
              </w:rPr>
              <w:t>表</w:t>
            </w:r>
            <w:r>
              <w:rPr>
                <w:b/>
                <w:sz w:val="24"/>
              </w:rPr>
              <w:t>4-</w:t>
            </w:r>
            <w:r w:rsidR="00CE5537">
              <w:rPr>
                <w:rFonts w:hint="eastAsia"/>
                <w:b/>
                <w:sz w:val="24"/>
              </w:rPr>
              <w:t>8</w:t>
            </w:r>
            <w:r>
              <w:rPr>
                <w:b/>
                <w:sz w:val="24"/>
              </w:rPr>
              <w:t xml:space="preserve"> </w:t>
            </w:r>
            <w:r>
              <w:rPr>
                <w:b/>
                <w:sz w:val="24"/>
              </w:rPr>
              <w:t>排放口基本</w:t>
            </w:r>
            <w:r>
              <w:rPr>
                <w:rFonts w:ascii="宋体" w:hAnsi="宋体" w:hint="eastAsia"/>
                <w:b/>
                <w:sz w:val="24"/>
              </w:rPr>
              <w:t>情况表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418"/>
              <w:gridCol w:w="640"/>
              <w:gridCol w:w="768"/>
              <w:gridCol w:w="668"/>
              <w:gridCol w:w="418"/>
              <w:gridCol w:w="786"/>
              <w:gridCol w:w="786"/>
              <w:gridCol w:w="418"/>
              <w:gridCol w:w="418"/>
              <w:gridCol w:w="1866"/>
              <w:gridCol w:w="1322"/>
            </w:tblGrid>
            <w:tr w:rsidR="00B32F57">
              <w:trPr>
                <w:trHeight w:val="340"/>
                <w:jc w:val="center"/>
              </w:trPr>
              <w:tc>
                <w:tcPr>
                  <w:tcW w:w="243" w:type="pct"/>
                  <w:vMerge w:val="restart"/>
                  <w:tcBorders>
                    <w:top w:val="single" w:sz="12" w:space="0" w:color="auto"/>
                    <w:left w:val="nil"/>
                    <w:bottom w:val="single" w:sz="4" w:space="0" w:color="auto"/>
                    <w:right w:val="single" w:sz="4" w:space="0" w:color="auto"/>
                  </w:tcBorders>
                  <w:vAlign w:val="center"/>
                </w:tcPr>
                <w:p w:rsidR="00B32F57" w:rsidRDefault="00FA4406">
                  <w:pPr>
                    <w:jc w:val="center"/>
                    <w:rPr>
                      <w:b/>
                      <w:szCs w:val="21"/>
                    </w:rPr>
                  </w:pPr>
                  <w:r>
                    <w:rPr>
                      <w:b/>
                    </w:rPr>
                    <w:t>序号</w:t>
                  </w:r>
                </w:p>
              </w:tc>
              <w:tc>
                <w:tcPr>
                  <w:tcW w:w="3147" w:type="pct"/>
                  <w:gridSpan w:val="8"/>
                  <w:tcBorders>
                    <w:top w:val="single" w:sz="12"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排放口基本情况</w:t>
                  </w:r>
                </w:p>
              </w:tc>
              <w:tc>
                <w:tcPr>
                  <w:tcW w:w="1608" w:type="pct"/>
                  <w:gridSpan w:val="2"/>
                  <w:tcBorders>
                    <w:top w:val="single" w:sz="12" w:space="0" w:color="auto"/>
                    <w:left w:val="single" w:sz="4" w:space="0" w:color="auto"/>
                    <w:bottom w:val="single" w:sz="4" w:space="0" w:color="auto"/>
                    <w:right w:val="nil"/>
                  </w:tcBorders>
                  <w:vAlign w:val="center"/>
                </w:tcPr>
                <w:p w:rsidR="00B32F57" w:rsidRDefault="00FA4406">
                  <w:pPr>
                    <w:jc w:val="center"/>
                    <w:rPr>
                      <w:b/>
                      <w:szCs w:val="21"/>
                    </w:rPr>
                  </w:pPr>
                  <w:r>
                    <w:rPr>
                      <w:b/>
                    </w:rPr>
                    <w:t>排放标准</w:t>
                  </w:r>
                </w:p>
              </w:tc>
            </w:tr>
            <w:tr w:rsidR="00B32F57">
              <w:trPr>
                <w:trHeight w:val="340"/>
                <w:jc w:val="center"/>
              </w:trPr>
              <w:tc>
                <w:tcPr>
                  <w:tcW w:w="243" w:type="pct"/>
                  <w:vMerge/>
                  <w:tcBorders>
                    <w:top w:val="single" w:sz="12" w:space="0" w:color="auto"/>
                    <w:left w:val="nil"/>
                    <w:bottom w:val="single" w:sz="4" w:space="0" w:color="auto"/>
                    <w:right w:val="single" w:sz="4" w:space="0" w:color="auto"/>
                  </w:tcBorders>
                  <w:vAlign w:val="center"/>
                </w:tcPr>
                <w:p w:rsidR="00B32F57" w:rsidRDefault="00B32F57">
                  <w:pPr>
                    <w:widowControl/>
                    <w:jc w:val="left"/>
                    <w:rPr>
                      <w:b/>
                      <w:szCs w:val="21"/>
                    </w:rPr>
                  </w:pPr>
                </w:p>
              </w:tc>
              <w:tc>
                <w:tcPr>
                  <w:tcW w:w="372"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编号及名称</w:t>
                  </w:r>
                </w:p>
              </w:tc>
              <w:tc>
                <w:tcPr>
                  <w:tcW w:w="448" w:type="pct"/>
                  <w:tcBorders>
                    <w:top w:val="single" w:sz="4" w:space="0" w:color="auto"/>
                    <w:left w:val="single" w:sz="4" w:space="0" w:color="auto"/>
                    <w:right w:val="single" w:sz="4" w:space="0" w:color="auto"/>
                  </w:tcBorders>
                  <w:vAlign w:val="center"/>
                </w:tcPr>
                <w:p w:rsidR="00B32F57" w:rsidRDefault="00FA4406">
                  <w:pPr>
                    <w:jc w:val="center"/>
                    <w:rPr>
                      <w:b/>
                    </w:rPr>
                  </w:pPr>
                  <w:r>
                    <w:rPr>
                      <w:rFonts w:hint="eastAsia"/>
                      <w:b/>
                    </w:rPr>
                    <w:t>经度</w:t>
                  </w:r>
                </w:p>
              </w:tc>
              <w:tc>
                <w:tcPr>
                  <w:tcW w:w="389" w:type="pct"/>
                  <w:tcBorders>
                    <w:top w:val="single" w:sz="4" w:space="0" w:color="auto"/>
                    <w:left w:val="single" w:sz="4" w:space="0" w:color="auto"/>
                    <w:right w:val="single" w:sz="4" w:space="0" w:color="auto"/>
                  </w:tcBorders>
                  <w:vAlign w:val="center"/>
                </w:tcPr>
                <w:p w:rsidR="00B32F57" w:rsidRDefault="00FA4406">
                  <w:pPr>
                    <w:jc w:val="center"/>
                    <w:rPr>
                      <w:b/>
                    </w:rPr>
                  </w:pPr>
                  <w:r>
                    <w:rPr>
                      <w:rFonts w:hint="eastAsia"/>
                      <w:b/>
                    </w:rPr>
                    <w:t>纬度</w:t>
                  </w:r>
                </w:p>
              </w:tc>
              <w:tc>
                <w:tcPr>
                  <w:tcW w:w="244" w:type="pct"/>
                  <w:tcBorders>
                    <w:top w:val="single" w:sz="4" w:space="0" w:color="auto"/>
                    <w:left w:val="single" w:sz="4" w:space="0" w:color="auto"/>
                    <w:right w:val="single" w:sz="4" w:space="0" w:color="auto"/>
                  </w:tcBorders>
                  <w:vAlign w:val="center"/>
                </w:tcPr>
                <w:p w:rsidR="00B32F57" w:rsidRDefault="00FA4406">
                  <w:pPr>
                    <w:jc w:val="center"/>
                    <w:rPr>
                      <w:b/>
                      <w:szCs w:val="21"/>
                    </w:rPr>
                  </w:pPr>
                  <w:r>
                    <w:rPr>
                      <w:b/>
                    </w:rPr>
                    <w:t>类型</w:t>
                  </w:r>
                </w:p>
              </w:tc>
              <w:tc>
                <w:tcPr>
                  <w:tcW w:w="459"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排气筒高度（</w:t>
                  </w:r>
                  <w:r>
                    <w:rPr>
                      <w:b/>
                    </w:rPr>
                    <w:t>m</w:t>
                  </w:r>
                  <w:r>
                    <w:rPr>
                      <w:b/>
                    </w:rPr>
                    <w:t>）</w:t>
                  </w:r>
                </w:p>
              </w:tc>
              <w:tc>
                <w:tcPr>
                  <w:tcW w:w="459"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出口内径（</w:t>
                  </w:r>
                  <w:r>
                    <w:rPr>
                      <w:b/>
                    </w:rPr>
                    <w:t>m</w:t>
                  </w:r>
                  <w:r>
                    <w:rPr>
                      <w:b/>
                    </w:rPr>
                    <w:t>）</w:t>
                  </w:r>
                </w:p>
              </w:tc>
              <w:tc>
                <w:tcPr>
                  <w:tcW w:w="334"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排气温度</w:t>
                  </w:r>
                  <w:r>
                    <w:rPr>
                      <w:rFonts w:hint="eastAsia"/>
                      <w:b/>
                    </w:rPr>
                    <w:t>/</w:t>
                  </w:r>
                  <w:r>
                    <w:rPr>
                      <w:rFonts w:ascii="宋体" w:hAnsi="宋体" w:cs="宋体" w:hint="eastAsia"/>
                      <w:b/>
                    </w:rPr>
                    <w:t>℃</w:t>
                  </w:r>
                </w:p>
              </w:tc>
              <w:tc>
                <w:tcPr>
                  <w:tcW w:w="440"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污染物类</w:t>
                  </w:r>
                </w:p>
              </w:tc>
              <w:tc>
                <w:tcPr>
                  <w:tcW w:w="944"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标准名称</w:t>
                  </w:r>
                </w:p>
              </w:tc>
              <w:tc>
                <w:tcPr>
                  <w:tcW w:w="663" w:type="pct"/>
                  <w:tcBorders>
                    <w:top w:val="single" w:sz="4" w:space="0" w:color="auto"/>
                    <w:left w:val="single" w:sz="4" w:space="0" w:color="auto"/>
                    <w:bottom w:val="single" w:sz="4" w:space="0" w:color="auto"/>
                    <w:right w:val="nil"/>
                  </w:tcBorders>
                  <w:vAlign w:val="center"/>
                </w:tcPr>
                <w:p w:rsidR="00B32F57" w:rsidRDefault="00FA4406">
                  <w:pPr>
                    <w:jc w:val="center"/>
                    <w:rPr>
                      <w:b/>
                      <w:szCs w:val="21"/>
                    </w:rPr>
                  </w:pPr>
                  <w:r>
                    <w:rPr>
                      <w:b/>
                    </w:rPr>
                    <w:t>浓度限值（</w:t>
                  </w:r>
                  <w:r>
                    <w:rPr>
                      <w:b/>
                    </w:rPr>
                    <w:t>mg/Nm</w:t>
                  </w:r>
                  <w:r>
                    <w:rPr>
                      <w:b/>
                      <w:vertAlign w:val="superscript"/>
                    </w:rPr>
                    <w:t>3</w:t>
                  </w:r>
                  <w:r>
                    <w:rPr>
                      <w:b/>
                    </w:rPr>
                    <w:t>）</w:t>
                  </w:r>
                </w:p>
              </w:tc>
            </w:tr>
            <w:tr w:rsidR="00B32F57">
              <w:trPr>
                <w:trHeight w:val="340"/>
                <w:jc w:val="center"/>
              </w:trPr>
              <w:tc>
                <w:tcPr>
                  <w:tcW w:w="243" w:type="pct"/>
                  <w:tcBorders>
                    <w:top w:val="single" w:sz="4" w:space="0" w:color="auto"/>
                    <w:left w:val="nil"/>
                    <w:bottom w:val="single" w:sz="12" w:space="0" w:color="auto"/>
                    <w:right w:val="single" w:sz="4" w:space="0" w:color="auto"/>
                  </w:tcBorders>
                  <w:vAlign w:val="center"/>
                </w:tcPr>
                <w:p w:rsidR="00B32F57" w:rsidRDefault="00FA4406">
                  <w:pPr>
                    <w:jc w:val="center"/>
                    <w:rPr>
                      <w:szCs w:val="21"/>
                    </w:rPr>
                  </w:pPr>
                  <w:r>
                    <w:t>1</w:t>
                  </w:r>
                </w:p>
              </w:tc>
              <w:tc>
                <w:tcPr>
                  <w:tcW w:w="372"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FQ-</w:t>
                  </w:r>
                  <w:r>
                    <w:rPr>
                      <w:rFonts w:hint="eastAsia"/>
                    </w:rPr>
                    <w:t>1</w:t>
                  </w:r>
                  <w:r>
                    <w:t>排气筒</w:t>
                  </w:r>
                </w:p>
              </w:tc>
              <w:tc>
                <w:tcPr>
                  <w:tcW w:w="448"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textAlignment w:val="center"/>
                    <w:rPr>
                      <w:szCs w:val="21"/>
                    </w:rPr>
                  </w:pPr>
                  <w:r>
                    <w:rPr>
                      <w:rFonts w:hint="eastAsia"/>
                      <w:kern w:val="0"/>
                      <w:szCs w:val="21"/>
                    </w:rPr>
                    <w:t>119.85</w:t>
                  </w:r>
                  <w:r w:rsidR="00CF2F6F">
                    <w:rPr>
                      <w:rFonts w:hint="eastAsia"/>
                      <w:kern w:val="0"/>
                      <w:szCs w:val="21"/>
                    </w:rPr>
                    <w:t>°</w:t>
                  </w:r>
                </w:p>
              </w:tc>
              <w:tc>
                <w:tcPr>
                  <w:tcW w:w="389"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textAlignment w:val="center"/>
                    <w:rPr>
                      <w:szCs w:val="21"/>
                    </w:rPr>
                  </w:pPr>
                  <w:r>
                    <w:rPr>
                      <w:rFonts w:hint="eastAsia"/>
                      <w:kern w:val="0"/>
                      <w:szCs w:val="21"/>
                    </w:rPr>
                    <w:t>31.75</w:t>
                  </w:r>
                  <w:r w:rsidR="00CF2F6F">
                    <w:rPr>
                      <w:rFonts w:hint="eastAsia"/>
                      <w:kern w:val="0"/>
                      <w:szCs w:val="21"/>
                    </w:rPr>
                    <w:t>°</w:t>
                  </w:r>
                </w:p>
              </w:tc>
              <w:tc>
                <w:tcPr>
                  <w:tcW w:w="244"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一般排放口</w:t>
                  </w:r>
                </w:p>
              </w:tc>
              <w:tc>
                <w:tcPr>
                  <w:tcW w:w="459"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15</w:t>
                  </w:r>
                </w:p>
              </w:tc>
              <w:tc>
                <w:tcPr>
                  <w:tcW w:w="459"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rPr>
                      <w:rFonts w:hint="eastAsia"/>
                    </w:rPr>
                    <w:t>0.4</w:t>
                  </w:r>
                </w:p>
              </w:tc>
              <w:tc>
                <w:tcPr>
                  <w:tcW w:w="334"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25</w:t>
                  </w:r>
                </w:p>
              </w:tc>
              <w:tc>
                <w:tcPr>
                  <w:tcW w:w="440"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非甲烷总烃</w:t>
                  </w:r>
                </w:p>
              </w:tc>
              <w:tc>
                <w:tcPr>
                  <w:tcW w:w="944"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《合成树脂工业污染物排放标准》（</w:t>
                  </w:r>
                  <w:r>
                    <w:t>GB31572-2015</w:t>
                  </w:r>
                  <w:r>
                    <w:t>）</w:t>
                  </w:r>
                </w:p>
              </w:tc>
              <w:tc>
                <w:tcPr>
                  <w:tcW w:w="663" w:type="pct"/>
                  <w:tcBorders>
                    <w:top w:val="single" w:sz="4" w:space="0" w:color="auto"/>
                    <w:left w:val="single" w:sz="4" w:space="0" w:color="auto"/>
                    <w:bottom w:val="single" w:sz="12" w:space="0" w:color="auto"/>
                    <w:right w:val="nil"/>
                  </w:tcBorders>
                  <w:vAlign w:val="center"/>
                </w:tcPr>
                <w:p w:rsidR="00B32F57" w:rsidRDefault="00FA4406">
                  <w:pPr>
                    <w:jc w:val="center"/>
                    <w:rPr>
                      <w:szCs w:val="21"/>
                    </w:rPr>
                  </w:pPr>
                  <w:r>
                    <w:t>60</w:t>
                  </w:r>
                </w:p>
              </w:tc>
            </w:tr>
          </w:tbl>
          <w:p w:rsidR="00F34A15" w:rsidRPr="00F34A15" w:rsidRDefault="00F34A15" w:rsidP="00F34A15">
            <w:pPr>
              <w:spacing w:line="360" w:lineRule="auto"/>
              <w:ind w:firstLineChars="200" w:firstLine="482"/>
              <w:rPr>
                <w:b/>
                <w:sz w:val="24"/>
              </w:rPr>
            </w:pPr>
            <w:r w:rsidRPr="00D20992">
              <w:rPr>
                <w:rFonts w:hint="eastAsia"/>
                <w:b/>
                <w:sz w:val="24"/>
              </w:rPr>
              <w:t>（</w:t>
            </w:r>
            <w:r w:rsidRPr="00D20992">
              <w:rPr>
                <w:rFonts w:hint="eastAsia"/>
                <w:b/>
                <w:sz w:val="24"/>
              </w:rPr>
              <w:t>3</w:t>
            </w:r>
            <w:r w:rsidRPr="00D20992">
              <w:rPr>
                <w:rFonts w:hint="eastAsia"/>
                <w:b/>
                <w:sz w:val="24"/>
              </w:rPr>
              <w:t>）大气环境</w:t>
            </w:r>
            <w:r w:rsidRPr="00D20992">
              <w:rPr>
                <w:b/>
                <w:sz w:val="24"/>
              </w:rPr>
              <w:t>影响分析</w:t>
            </w:r>
          </w:p>
          <w:p w:rsidR="00B32F57" w:rsidRDefault="00F34A15">
            <w:pPr>
              <w:adjustRightInd w:val="0"/>
              <w:snapToGrid w:val="0"/>
              <w:spacing w:line="360" w:lineRule="auto"/>
              <w:ind w:firstLineChars="200" w:firstLine="480"/>
              <w:rPr>
                <w:bCs/>
                <w:sz w:val="24"/>
              </w:rPr>
            </w:pPr>
            <w:r>
              <w:rPr>
                <w:rFonts w:hint="eastAsia"/>
                <w:bCs/>
                <w:sz w:val="24"/>
              </w:rPr>
              <w:t>1</w:t>
            </w:r>
            <w:r w:rsidR="00FA4406">
              <w:rPr>
                <w:rFonts w:hint="eastAsia"/>
                <w:bCs/>
                <w:sz w:val="24"/>
              </w:rPr>
              <w:t>）</w:t>
            </w:r>
            <w:r w:rsidR="00FA4406">
              <w:rPr>
                <w:rFonts w:ascii="宋体" w:hAnsi="宋体"/>
                <w:bCs/>
                <w:sz w:val="24"/>
              </w:rPr>
              <w:t>大气环境防护距离</w:t>
            </w:r>
          </w:p>
          <w:p w:rsidR="00B32F57" w:rsidRDefault="00FA4406">
            <w:pPr>
              <w:adjustRightInd w:val="0"/>
              <w:snapToGrid w:val="0"/>
              <w:spacing w:line="360" w:lineRule="auto"/>
              <w:ind w:firstLineChars="200" w:firstLine="480"/>
              <w:rPr>
                <w:sz w:val="24"/>
              </w:rPr>
            </w:pPr>
            <w:r>
              <w:rPr>
                <w:rFonts w:ascii="宋体" w:hAnsi="宋体"/>
                <w:bCs/>
                <w:sz w:val="24"/>
              </w:rPr>
              <w:t>大气环境防护距离是指为</w:t>
            </w:r>
            <w:r>
              <w:rPr>
                <w:rFonts w:ascii="宋体" w:hAnsi="宋体"/>
                <w:sz w:val="24"/>
              </w:rPr>
              <w:t>保护人群健康，减少正常排放条件下大气污染物对居住区的环境影响，在项目厂界以外设置的环境防护距离。计算的距离是以污染源中心点为起点的控制距离，并结合厂区平面布置图，确定控制距离范围，超出厂界以外的范围即为项目大气环境防护距离。</w:t>
            </w:r>
          </w:p>
          <w:p w:rsidR="00B32F57" w:rsidRDefault="00FA4406">
            <w:pPr>
              <w:adjustRightInd w:val="0"/>
              <w:snapToGrid w:val="0"/>
              <w:spacing w:line="360" w:lineRule="auto"/>
              <w:ind w:firstLineChars="200" w:firstLine="480"/>
              <w:rPr>
                <w:sz w:val="24"/>
              </w:rPr>
            </w:pPr>
            <w:r>
              <w:rPr>
                <w:rFonts w:ascii="宋体" w:hAnsi="宋体"/>
                <w:sz w:val="24"/>
              </w:rPr>
              <w:lastRenderedPageBreak/>
              <w:t>根据分析，本项目未捕集的非甲烷总烃</w:t>
            </w:r>
            <w:r w:rsidR="00782975">
              <w:rPr>
                <w:rFonts w:ascii="宋体" w:hAnsi="宋体" w:hint="eastAsia"/>
                <w:sz w:val="24"/>
              </w:rPr>
              <w:t>、颗粒物</w:t>
            </w:r>
            <w:r>
              <w:rPr>
                <w:rFonts w:ascii="宋体" w:hAnsi="宋体"/>
                <w:sz w:val="24"/>
              </w:rPr>
              <w:t>无组织排放，大气环境防护距离计算模式采用环境保护部环境工程评估中心环境质量模拟重点实验室软件，经计算，本项目无组织排放废气计算结果无超标点。本项目不需设定大气环境防护距离。</w:t>
            </w:r>
          </w:p>
          <w:p w:rsidR="00B32F57" w:rsidRDefault="00F34A15">
            <w:pPr>
              <w:adjustRightInd w:val="0"/>
              <w:snapToGrid w:val="0"/>
              <w:spacing w:line="360" w:lineRule="auto"/>
              <w:ind w:firstLineChars="200" w:firstLine="480"/>
              <w:rPr>
                <w:sz w:val="24"/>
              </w:rPr>
            </w:pPr>
            <w:r>
              <w:rPr>
                <w:rFonts w:hint="eastAsia"/>
                <w:bCs/>
                <w:sz w:val="24"/>
              </w:rPr>
              <w:t>2</w:t>
            </w:r>
            <w:r w:rsidR="00FA4406">
              <w:rPr>
                <w:sz w:val="24"/>
              </w:rPr>
              <w:t>）卫生防护距离</w:t>
            </w:r>
          </w:p>
          <w:p w:rsidR="00B32F57" w:rsidRDefault="00FA4406">
            <w:pPr>
              <w:adjustRightInd w:val="0"/>
              <w:snapToGrid w:val="0"/>
              <w:spacing w:line="360" w:lineRule="auto"/>
              <w:ind w:firstLineChars="200" w:firstLine="480"/>
              <w:rPr>
                <w:sz w:val="24"/>
              </w:rPr>
            </w:pPr>
            <w:r>
              <w:rPr>
                <w:sz w:val="24"/>
              </w:rPr>
              <w:t>计算公式</w:t>
            </w:r>
          </w:p>
          <w:p w:rsidR="00B32F57" w:rsidRDefault="00FA4406">
            <w:pPr>
              <w:adjustRightInd w:val="0"/>
              <w:snapToGrid w:val="0"/>
              <w:spacing w:line="312" w:lineRule="auto"/>
              <w:ind w:firstLineChars="200" w:firstLine="480"/>
              <w:rPr>
                <w:sz w:val="24"/>
              </w:rPr>
            </w:pPr>
            <w:r>
              <w:rPr>
                <w:sz w:val="24"/>
              </w:rPr>
              <w:t>根据《制定地方大气污染物排放标准的技术方法》（</w:t>
            </w:r>
            <w:r>
              <w:rPr>
                <w:sz w:val="24"/>
              </w:rPr>
              <w:t>GB/T13201-91</w:t>
            </w:r>
            <w:r>
              <w:rPr>
                <w:sz w:val="24"/>
              </w:rPr>
              <w:t>）规定，无组织排入有害气体的生产单元（生产区、车间、工段）与居民区之间应设置卫生防护距离，计算公式如下：</w:t>
            </w:r>
          </w:p>
          <w:p w:rsidR="00B32F57" w:rsidRDefault="00B32F57">
            <w:pPr>
              <w:adjustRightInd w:val="0"/>
              <w:snapToGrid w:val="0"/>
              <w:jc w:val="center"/>
              <w:rPr>
                <w:sz w:val="24"/>
              </w:rPr>
            </w:pPr>
            <w:r w:rsidRPr="00B32F57">
              <w:rPr>
                <w:position w:val="-30"/>
                <w:sz w:val="24"/>
              </w:rPr>
              <w:object w:dxaOrig="2760" w:dyaOrig="680">
                <v:shape id="_x0000_i1027" type="#_x0000_t75" style="width:153.2pt;height:38pt" o:ole="">
                  <v:imagedata r:id="rId27" o:title=""/>
                </v:shape>
                <o:OLEObject Type="Embed" ProgID="Equation.3" ShapeID="_x0000_i1027" DrawAspect="Content" ObjectID="_1710140189" r:id="rId28"/>
              </w:object>
            </w:r>
          </w:p>
          <w:p w:rsidR="00B32F57" w:rsidRDefault="00FA4406">
            <w:pPr>
              <w:adjustRightInd w:val="0"/>
              <w:snapToGrid w:val="0"/>
              <w:spacing w:line="312" w:lineRule="auto"/>
              <w:rPr>
                <w:sz w:val="24"/>
              </w:rPr>
            </w:pPr>
            <w:r>
              <w:rPr>
                <w:sz w:val="24"/>
              </w:rPr>
              <w:t>式中：</w:t>
            </w:r>
          </w:p>
          <w:p w:rsidR="00B32F57" w:rsidRDefault="00FA4406">
            <w:pPr>
              <w:adjustRightInd w:val="0"/>
              <w:snapToGrid w:val="0"/>
              <w:spacing w:line="360" w:lineRule="auto"/>
              <w:ind w:firstLineChars="200" w:firstLine="480"/>
              <w:rPr>
                <w:sz w:val="24"/>
              </w:rPr>
            </w:pPr>
            <w:r>
              <w:rPr>
                <w:sz w:val="24"/>
              </w:rPr>
              <w:t>C</w:t>
            </w:r>
            <w:r>
              <w:rPr>
                <w:sz w:val="24"/>
                <w:vertAlign w:val="subscript"/>
              </w:rPr>
              <w:t>m</w:t>
            </w:r>
            <w:r>
              <w:rPr>
                <w:sz w:val="24"/>
              </w:rPr>
              <w:t>——</w:t>
            </w:r>
            <w:r>
              <w:rPr>
                <w:sz w:val="24"/>
              </w:rPr>
              <w:t>标准浓度限值（</w:t>
            </w:r>
            <w:r>
              <w:rPr>
                <w:sz w:val="24"/>
              </w:rPr>
              <w:t>mg/Nm</w:t>
            </w:r>
            <w:r>
              <w:rPr>
                <w:sz w:val="24"/>
                <w:vertAlign w:val="superscript"/>
              </w:rPr>
              <w:t>3</w:t>
            </w:r>
            <w:r>
              <w:rPr>
                <w:sz w:val="24"/>
              </w:rPr>
              <w:t>）；</w:t>
            </w:r>
          </w:p>
          <w:p w:rsidR="00B32F57" w:rsidRDefault="00FA4406">
            <w:pPr>
              <w:adjustRightInd w:val="0"/>
              <w:snapToGrid w:val="0"/>
              <w:spacing w:line="360" w:lineRule="auto"/>
              <w:ind w:firstLineChars="200" w:firstLine="480"/>
              <w:rPr>
                <w:sz w:val="24"/>
              </w:rPr>
            </w:pPr>
            <w:r>
              <w:rPr>
                <w:sz w:val="24"/>
              </w:rPr>
              <w:t>Q</w:t>
            </w:r>
            <w:r>
              <w:rPr>
                <w:sz w:val="24"/>
                <w:vertAlign w:val="subscript"/>
              </w:rPr>
              <w:t>c</w:t>
            </w:r>
            <w:r>
              <w:rPr>
                <w:sz w:val="24"/>
              </w:rPr>
              <w:t>——</w:t>
            </w:r>
            <w:r>
              <w:rPr>
                <w:sz w:val="24"/>
              </w:rPr>
              <w:t>有害气体无组织排放量可以达到的控制水平（</w:t>
            </w:r>
            <w:r>
              <w:rPr>
                <w:sz w:val="24"/>
              </w:rPr>
              <w:t>kg/h</w:t>
            </w:r>
            <w:r>
              <w:rPr>
                <w:sz w:val="24"/>
              </w:rPr>
              <w:t>）；</w:t>
            </w:r>
          </w:p>
          <w:p w:rsidR="00B32F57" w:rsidRDefault="00FA4406">
            <w:pPr>
              <w:adjustRightInd w:val="0"/>
              <w:snapToGrid w:val="0"/>
              <w:spacing w:line="360" w:lineRule="auto"/>
              <w:ind w:firstLineChars="200" w:firstLine="480"/>
              <w:rPr>
                <w:sz w:val="24"/>
              </w:rPr>
            </w:pPr>
            <w:r>
              <w:rPr>
                <w:sz w:val="24"/>
              </w:rPr>
              <w:t>r——</w:t>
            </w:r>
            <w:r>
              <w:rPr>
                <w:sz w:val="24"/>
              </w:rPr>
              <w:t>有害气体无组织排放源所在生产单元的等效半径（</w:t>
            </w:r>
            <w:r>
              <w:rPr>
                <w:sz w:val="24"/>
              </w:rPr>
              <w:t>m</w:t>
            </w:r>
            <w:r>
              <w:rPr>
                <w:sz w:val="24"/>
              </w:rPr>
              <w:t>）；</w:t>
            </w:r>
          </w:p>
          <w:p w:rsidR="00B32F57" w:rsidRDefault="00FA4406">
            <w:pPr>
              <w:adjustRightInd w:val="0"/>
              <w:snapToGrid w:val="0"/>
              <w:spacing w:line="360" w:lineRule="auto"/>
              <w:ind w:firstLineChars="200" w:firstLine="480"/>
              <w:rPr>
                <w:sz w:val="24"/>
              </w:rPr>
            </w:pPr>
            <w:r>
              <w:rPr>
                <w:sz w:val="24"/>
              </w:rPr>
              <w:t>L——</w:t>
            </w:r>
            <w:r>
              <w:rPr>
                <w:sz w:val="24"/>
              </w:rPr>
              <w:t>工业企业所需的卫生防护距离（</w:t>
            </w:r>
            <w:r>
              <w:rPr>
                <w:sz w:val="24"/>
              </w:rPr>
              <w:t>m</w:t>
            </w:r>
            <w:r>
              <w:rPr>
                <w:sz w:val="24"/>
              </w:rPr>
              <w:t>）；</w:t>
            </w:r>
          </w:p>
          <w:p w:rsidR="00B32F57" w:rsidRDefault="00FA4406">
            <w:pPr>
              <w:adjustRightInd w:val="0"/>
              <w:snapToGrid w:val="0"/>
              <w:spacing w:line="360" w:lineRule="auto"/>
              <w:ind w:firstLineChars="200" w:firstLine="480"/>
              <w:rPr>
                <w:sz w:val="24"/>
              </w:rPr>
            </w:pPr>
            <w:r>
              <w:rPr>
                <w:sz w:val="24"/>
              </w:rPr>
              <w:t>A</w:t>
            </w:r>
            <w:r>
              <w:rPr>
                <w:sz w:val="24"/>
              </w:rPr>
              <w:t>、</w:t>
            </w:r>
            <w:r>
              <w:rPr>
                <w:sz w:val="24"/>
              </w:rPr>
              <w:t>B</w:t>
            </w:r>
            <w:r>
              <w:rPr>
                <w:sz w:val="24"/>
              </w:rPr>
              <w:t>、</w:t>
            </w:r>
            <w:r>
              <w:rPr>
                <w:sz w:val="24"/>
              </w:rPr>
              <w:t>C</w:t>
            </w:r>
            <w:r>
              <w:rPr>
                <w:sz w:val="24"/>
              </w:rPr>
              <w:t>、</w:t>
            </w:r>
            <w:r>
              <w:rPr>
                <w:sz w:val="24"/>
              </w:rPr>
              <w:t>D——</w:t>
            </w:r>
            <w:r>
              <w:rPr>
                <w:sz w:val="24"/>
              </w:rPr>
              <w:t>卫生防护距离计算系数，无因次，根据工业企业所在地近五年平均风速及工业企业大气污染源构成类别查取。</w:t>
            </w:r>
          </w:p>
          <w:p w:rsidR="00B32F57" w:rsidRDefault="00FA4406">
            <w:pPr>
              <w:adjustRightInd w:val="0"/>
              <w:snapToGrid w:val="0"/>
              <w:spacing w:line="360" w:lineRule="auto"/>
              <w:ind w:firstLineChars="200" w:firstLine="480"/>
              <w:rPr>
                <w:sz w:val="24"/>
              </w:rPr>
            </w:pPr>
            <w:r>
              <w:rPr>
                <w:sz w:val="24"/>
              </w:rPr>
              <w:t>该地区的平均</w:t>
            </w:r>
            <w:r>
              <w:rPr>
                <w:sz w:val="24"/>
                <w:szCs w:val="22"/>
              </w:rPr>
              <w:t>风速</w:t>
            </w:r>
            <w:r>
              <w:rPr>
                <w:sz w:val="24"/>
              </w:rPr>
              <w:t>为</w:t>
            </w:r>
            <w:r>
              <w:rPr>
                <w:rFonts w:hint="eastAsia"/>
                <w:sz w:val="24"/>
              </w:rPr>
              <w:t>2.9</w:t>
            </w:r>
            <w:r>
              <w:rPr>
                <w:sz w:val="24"/>
              </w:rPr>
              <w:t>m/s</w:t>
            </w:r>
            <w:r>
              <w:rPr>
                <w:sz w:val="24"/>
              </w:rPr>
              <w:t>，</w:t>
            </w:r>
            <w:r>
              <w:rPr>
                <w:sz w:val="24"/>
              </w:rPr>
              <w:t>A</w:t>
            </w:r>
            <w:r>
              <w:rPr>
                <w:sz w:val="24"/>
              </w:rPr>
              <w:t>、</w:t>
            </w:r>
            <w:r>
              <w:rPr>
                <w:sz w:val="24"/>
              </w:rPr>
              <w:t>B</w:t>
            </w:r>
            <w:r>
              <w:rPr>
                <w:sz w:val="24"/>
              </w:rPr>
              <w:t>、</w:t>
            </w:r>
            <w:r>
              <w:rPr>
                <w:sz w:val="24"/>
              </w:rPr>
              <w:t>C</w:t>
            </w:r>
            <w:r>
              <w:rPr>
                <w:sz w:val="24"/>
              </w:rPr>
              <w:t>、</w:t>
            </w:r>
            <w:r>
              <w:rPr>
                <w:sz w:val="24"/>
              </w:rPr>
              <w:t>D</w:t>
            </w:r>
            <w:r>
              <w:rPr>
                <w:sz w:val="24"/>
              </w:rPr>
              <w:t>值的选取见下表。</w:t>
            </w:r>
          </w:p>
          <w:p w:rsidR="00B32F57" w:rsidRDefault="00FA4406">
            <w:pPr>
              <w:adjustRightInd w:val="0"/>
              <w:snapToGrid w:val="0"/>
              <w:jc w:val="center"/>
              <w:rPr>
                <w:b/>
                <w:sz w:val="24"/>
              </w:rPr>
            </w:pPr>
            <w:r>
              <w:rPr>
                <w:b/>
                <w:sz w:val="24"/>
              </w:rPr>
              <w:t>表</w:t>
            </w:r>
            <w:r>
              <w:rPr>
                <w:rFonts w:hint="eastAsia"/>
                <w:b/>
                <w:sz w:val="24"/>
              </w:rPr>
              <w:t>4-</w:t>
            </w:r>
            <w:r w:rsidR="00CE5537">
              <w:rPr>
                <w:rFonts w:hint="eastAsia"/>
                <w:b/>
                <w:sz w:val="24"/>
              </w:rPr>
              <w:t>9</w:t>
            </w:r>
            <w:r>
              <w:rPr>
                <w:b/>
                <w:sz w:val="24"/>
              </w:rPr>
              <w:t xml:space="preserve"> </w:t>
            </w:r>
            <w:r>
              <w:rPr>
                <w:b/>
                <w:sz w:val="24"/>
              </w:rPr>
              <w:t>卫生防护距离计算系数</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775"/>
              <w:gridCol w:w="775"/>
              <w:gridCol w:w="774"/>
              <w:gridCol w:w="774"/>
              <w:gridCol w:w="774"/>
              <w:gridCol w:w="774"/>
              <w:gridCol w:w="774"/>
              <w:gridCol w:w="774"/>
              <w:gridCol w:w="774"/>
              <w:gridCol w:w="774"/>
              <w:gridCol w:w="766"/>
            </w:tblGrid>
            <w:tr w:rsidR="00B32F57">
              <w:tc>
                <w:tcPr>
                  <w:tcW w:w="455" w:type="pct"/>
                  <w:vMerge w:val="restart"/>
                  <w:vAlign w:val="center"/>
                </w:tcPr>
                <w:p w:rsidR="00B32F57" w:rsidRDefault="00FA4406">
                  <w:pPr>
                    <w:jc w:val="center"/>
                    <w:rPr>
                      <w:szCs w:val="21"/>
                    </w:rPr>
                  </w:pPr>
                  <w:r>
                    <w:rPr>
                      <w:szCs w:val="21"/>
                    </w:rPr>
                    <w:t>计</w:t>
                  </w:r>
                </w:p>
                <w:p w:rsidR="00B32F57" w:rsidRDefault="00FA4406">
                  <w:pPr>
                    <w:jc w:val="center"/>
                    <w:rPr>
                      <w:szCs w:val="21"/>
                    </w:rPr>
                  </w:pPr>
                  <w:r>
                    <w:rPr>
                      <w:szCs w:val="21"/>
                    </w:rPr>
                    <w:t>算</w:t>
                  </w:r>
                </w:p>
                <w:p w:rsidR="00B32F57" w:rsidRDefault="00FA4406">
                  <w:pPr>
                    <w:jc w:val="center"/>
                    <w:rPr>
                      <w:szCs w:val="21"/>
                    </w:rPr>
                  </w:pPr>
                  <w:r>
                    <w:rPr>
                      <w:szCs w:val="21"/>
                    </w:rPr>
                    <w:t>系</w:t>
                  </w:r>
                </w:p>
                <w:p w:rsidR="00B32F57" w:rsidRDefault="00FA4406">
                  <w:pPr>
                    <w:jc w:val="center"/>
                    <w:rPr>
                      <w:szCs w:val="21"/>
                    </w:rPr>
                  </w:pPr>
                  <w:r>
                    <w:rPr>
                      <w:szCs w:val="21"/>
                    </w:rPr>
                    <w:t>数</w:t>
                  </w:r>
                </w:p>
              </w:tc>
              <w:tc>
                <w:tcPr>
                  <w:tcW w:w="455" w:type="pct"/>
                  <w:vMerge w:val="restart"/>
                  <w:vAlign w:val="center"/>
                </w:tcPr>
                <w:p w:rsidR="00B32F57" w:rsidRDefault="00FA4406">
                  <w:pPr>
                    <w:jc w:val="center"/>
                    <w:rPr>
                      <w:szCs w:val="21"/>
                    </w:rPr>
                  </w:pPr>
                  <w:r>
                    <w:rPr>
                      <w:szCs w:val="21"/>
                    </w:rPr>
                    <w:t>5</w:t>
                  </w:r>
                  <w:r>
                    <w:rPr>
                      <w:szCs w:val="21"/>
                    </w:rPr>
                    <w:t>年平均风速</w:t>
                  </w:r>
                </w:p>
                <w:p w:rsidR="00B32F57" w:rsidRDefault="00FA4406">
                  <w:pPr>
                    <w:jc w:val="center"/>
                    <w:rPr>
                      <w:szCs w:val="21"/>
                    </w:rPr>
                  </w:pPr>
                  <w:r>
                    <w:rPr>
                      <w:szCs w:val="21"/>
                    </w:rPr>
                    <w:t>m/s</w:t>
                  </w:r>
                </w:p>
              </w:tc>
              <w:tc>
                <w:tcPr>
                  <w:tcW w:w="4091" w:type="pct"/>
                  <w:gridSpan w:val="9"/>
                  <w:vAlign w:val="center"/>
                </w:tcPr>
                <w:p w:rsidR="00B32F57" w:rsidRDefault="00FA4406">
                  <w:pPr>
                    <w:jc w:val="center"/>
                    <w:rPr>
                      <w:szCs w:val="21"/>
                    </w:rPr>
                  </w:pPr>
                  <w:r>
                    <w:rPr>
                      <w:szCs w:val="21"/>
                    </w:rPr>
                    <w:t>卫生防护距离</w:t>
                  </w:r>
                  <w:r>
                    <w:rPr>
                      <w:szCs w:val="21"/>
                    </w:rPr>
                    <w:t>L</w:t>
                  </w:r>
                  <w:r>
                    <w:rPr>
                      <w:szCs w:val="21"/>
                    </w:rPr>
                    <w:t>，</w:t>
                  </w:r>
                  <w:r>
                    <w:rPr>
                      <w:szCs w:val="21"/>
                    </w:rPr>
                    <w:t>m</w:t>
                  </w:r>
                </w:p>
              </w:tc>
            </w:tr>
            <w:tr w:rsidR="00B32F57">
              <w:tc>
                <w:tcPr>
                  <w:tcW w:w="455" w:type="pct"/>
                  <w:vMerge/>
                  <w:vAlign w:val="center"/>
                </w:tcPr>
                <w:p w:rsidR="00B32F57" w:rsidRDefault="00B32F57">
                  <w:pPr>
                    <w:jc w:val="center"/>
                    <w:rPr>
                      <w:sz w:val="24"/>
                    </w:rPr>
                  </w:pPr>
                </w:p>
              </w:tc>
              <w:tc>
                <w:tcPr>
                  <w:tcW w:w="455" w:type="pct"/>
                  <w:vMerge/>
                  <w:vAlign w:val="center"/>
                </w:tcPr>
                <w:p w:rsidR="00B32F57" w:rsidRDefault="00B32F57">
                  <w:pPr>
                    <w:jc w:val="center"/>
                    <w:rPr>
                      <w:sz w:val="24"/>
                    </w:rPr>
                  </w:pPr>
                </w:p>
              </w:tc>
              <w:tc>
                <w:tcPr>
                  <w:tcW w:w="1364" w:type="pct"/>
                  <w:gridSpan w:val="3"/>
                  <w:vAlign w:val="center"/>
                </w:tcPr>
                <w:p w:rsidR="00B32F57" w:rsidRDefault="00FA4406">
                  <w:pPr>
                    <w:jc w:val="center"/>
                    <w:rPr>
                      <w:szCs w:val="21"/>
                    </w:rPr>
                  </w:pPr>
                  <w:r>
                    <w:rPr>
                      <w:szCs w:val="21"/>
                    </w:rPr>
                    <w:t>L≤1000</w:t>
                  </w:r>
                </w:p>
              </w:tc>
              <w:tc>
                <w:tcPr>
                  <w:tcW w:w="1364" w:type="pct"/>
                  <w:gridSpan w:val="3"/>
                  <w:vAlign w:val="center"/>
                </w:tcPr>
                <w:p w:rsidR="00B32F57" w:rsidRDefault="00FA4406">
                  <w:pPr>
                    <w:jc w:val="center"/>
                    <w:rPr>
                      <w:szCs w:val="21"/>
                    </w:rPr>
                  </w:pPr>
                  <w:r>
                    <w:rPr>
                      <w:szCs w:val="21"/>
                    </w:rPr>
                    <w:t>L≤1000</w:t>
                  </w:r>
                </w:p>
              </w:tc>
              <w:tc>
                <w:tcPr>
                  <w:tcW w:w="1364" w:type="pct"/>
                  <w:gridSpan w:val="3"/>
                  <w:vAlign w:val="center"/>
                </w:tcPr>
                <w:p w:rsidR="00B32F57" w:rsidRDefault="00FA4406">
                  <w:pPr>
                    <w:jc w:val="center"/>
                    <w:rPr>
                      <w:szCs w:val="21"/>
                    </w:rPr>
                  </w:pPr>
                  <w:r>
                    <w:rPr>
                      <w:szCs w:val="21"/>
                    </w:rPr>
                    <w:t>L≤1000</w:t>
                  </w:r>
                </w:p>
              </w:tc>
            </w:tr>
            <w:tr w:rsidR="00B32F57">
              <w:tc>
                <w:tcPr>
                  <w:tcW w:w="455" w:type="pct"/>
                  <w:vMerge/>
                  <w:vAlign w:val="center"/>
                </w:tcPr>
                <w:p w:rsidR="00B32F57" w:rsidRDefault="00B32F57">
                  <w:pPr>
                    <w:jc w:val="center"/>
                    <w:rPr>
                      <w:sz w:val="24"/>
                    </w:rPr>
                  </w:pPr>
                </w:p>
              </w:tc>
              <w:tc>
                <w:tcPr>
                  <w:tcW w:w="455" w:type="pct"/>
                  <w:vMerge/>
                  <w:vAlign w:val="center"/>
                </w:tcPr>
                <w:p w:rsidR="00B32F57" w:rsidRDefault="00B32F57">
                  <w:pPr>
                    <w:jc w:val="center"/>
                    <w:rPr>
                      <w:sz w:val="24"/>
                    </w:rPr>
                  </w:pPr>
                </w:p>
              </w:tc>
              <w:tc>
                <w:tcPr>
                  <w:tcW w:w="4091" w:type="pct"/>
                  <w:gridSpan w:val="9"/>
                  <w:vAlign w:val="center"/>
                </w:tcPr>
                <w:p w:rsidR="00B32F57" w:rsidRDefault="00FA4406">
                  <w:pPr>
                    <w:pStyle w:val="afe"/>
                    <w:spacing w:line="240" w:lineRule="auto"/>
                    <w:ind w:firstLine="422"/>
                    <w:jc w:val="center"/>
                    <w:rPr>
                      <w:rFonts w:ascii="Times New Roman" w:eastAsia="宋体" w:hAnsi="Times New Roman"/>
                      <w:b w:val="0"/>
                      <w:sz w:val="21"/>
                      <w:szCs w:val="21"/>
                    </w:rPr>
                  </w:pPr>
                  <w:r>
                    <w:rPr>
                      <w:rFonts w:ascii="Times New Roman" w:eastAsia="宋体" w:hAnsi="Times New Roman"/>
                      <w:b w:val="0"/>
                      <w:sz w:val="21"/>
                      <w:szCs w:val="21"/>
                    </w:rPr>
                    <w:t>工业大气污染源构成类别</w:t>
                  </w:r>
                </w:p>
              </w:tc>
            </w:tr>
            <w:tr w:rsidR="00B32F57">
              <w:tc>
                <w:tcPr>
                  <w:tcW w:w="455" w:type="pct"/>
                  <w:vMerge/>
                  <w:vAlign w:val="center"/>
                </w:tcPr>
                <w:p w:rsidR="00B32F57" w:rsidRDefault="00B32F57">
                  <w:pPr>
                    <w:jc w:val="center"/>
                    <w:rPr>
                      <w:sz w:val="24"/>
                    </w:rPr>
                  </w:pPr>
                </w:p>
              </w:tc>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Cs w:val="21"/>
                    </w:rPr>
                  </w:pPr>
                  <w:r>
                    <w:rPr>
                      <w:rFonts w:ascii="宋体" w:hAnsi="宋体" w:cs="宋体" w:hint="eastAsia"/>
                      <w:szCs w:val="21"/>
                    </w:rPr>
                    <w:t>Ⅰ</w:t>
                  </w:r>
                </w:p>
              </w:tc>
              <w:tc>
                <w:tcPr>
                  <w:tcW w:w="455" w:type="pct"/>
                  <w:vAlign w:val="center"/>
                </w:tcPr>
                <w:p w:rsidR="00B32F57" w:rsidRDefault="00FA4406">
                  <w:pPr>
                    <w:jc w:val="center"/>
                    <w:rPr>
                      <w:szCs w:val="21"/>
                    </w:rPr>
                  </w:pPr>
                  <w:r>
                    <w:rPr>
                      <w:rFonts w:ascii="宋体" w:hAnsi="宋体" w:cs="宋体" w:hint="eastAsia"/>
                      <w:szCs w:val="21"/>
                    </w:rPr>
                    <w:t>Ⅱ</w:t>
                  </w:r>
                </w:p>
              </w:tc>
              <w:tc>
                <w:tcPr>
                  <w:tcW w:w="455" w:type="pct"/>
                  <w:vAlign w:val="center"/>
                </w:tcPr>
                <w:p w:rsidR="00B32F57" w:rsidRDefault="00FA4406">
                  <w:pPr>
                    <w:jc w:val="center"/>
                    <w:rPr>
                      <w:szCs w:val="21"/>
                    </w:rPr>
                  </w:pPr>
                  <w:r>
                    <w:rPr>
                      <w:rFonts w:ascii="宋体" w:hAnsi="宋体" w:cs="宋体" w:hint="eastAsia"/>
                      <w:szCs w:val="21"/>
                    </w:rPr>
                    <w:t>Ⅲ</w:t>
                  </w:r>
                </w:p>
              </w:tc>
              <w:tc>
                <w:tcPr>
                  <w:tcW w:w="455" w:type="pct"/>
                  <w:vAlign w:val="center"/>
                </w:tcPr>
                <w:p w:rsidR="00B32F57" w:rsidRDefault="00FA4406">
                  <w:pPr>
                    <w:jc w:val="center"/>
                    <w:rPr>
                      <w:szCs w:val="21"/>
                    </w:rPr>
                  </w:pPr>
                  <w:r>
                    <w:rPr>
                      <w:rFonts w:ascii="宋体" w:hAnsi="宋体" w:cs="宋体" w:hint="eastAsia"/>
                      <w:szCs w:val="21"/>
                    </w:rPr>
                    <w:t>Ⅰ</w:t>
                  </w:r>
                </w:p>
              </w:tc>
              <w:tc>
                <w:tcPr>
                  <w:tcW w:w="455" w:type="pct"/>
                  <w:vAlign w:val="center"/>
                </w:tcPr>
                <w:p w:rsidR="00B32F57" w:rsidRDefault="00FA4406">
                  <w:pPr>
                    <w:jc w:val="center"/>
                    <w:rPr>
                      <w:szCs w:val="21"/>
                    </w:rPr>
                  </w:pPr>
                  <w:r>
                    <w:rPr>
                      <w:rFonts w:ascii="宋体" w:hAnsi="宋体" w:cs="宋体" w:hint="eastAsia"/>
                      <w:szCs w:val="21"/>
                    </w:rPr>
                    <w:t>Ⅱ</w:t>
                  </w:r>
                </w:p>
              </w:tc>
              <w:tc>
                <w:tcPr>
                  <w:tcW w:w="455" w:type="pct"/>
                  <w:vAlign w:val="center"/>
                </w:tcPr>
                <w:p w:rsidR="00B32F57" w:rsidRDefault="00FA4406">
                  <w:pPr>
                    <w:jc w:val="center"/>
                    <w:rPr>
                      <w:szCs w:val="21"/>
                    </w:rPr>
                  </w:pPr>
                  <w:r>
                    <w:rPr>
                      <w:rFonts w:ascii="宋体" w:hAnsi="宋体" w:cs="宋体" w:hint="eastAsia"/>
                      <w:szCs w:val="21"/>
                    </w:rPr>
                    <w:t>Ⅲ</w:t>
                  </w:r>
                </w:p>
              </w:tc>
              <w:tc>
                <w:tcPr>
                  <w:tcW w:w="455" w:type="pct"/>
                  <w:vAlign w:val="center"/>
                </w:tcPr>
                <w:p w:rsidR="00B32F57" w:rsidRDefault="00FA4406">
                  <w:pPr>
                    <w:jc w:val="center"/>
                    <w:rPr>
                      <w:szCs w:val="21"/>
                    </w:rPr>
                  </w:pPr>
                  <w:r>
                    <w:rPr>
                      <w:rFonts w:ascii="宋体" w:hAnsi="宋体" w:cs="宋体" w:hint="eastAsia"/>
                      <w:szCs w:val="21"/>
                    </w:rPr>
                    <w:t>Ⅰ</w:t>
                  </w:r>
                </w:p>
              </w:tc>
              <w:tc>
                <w:tcPr>
                  <w:tcW w:w="455" w:type="pct"/>
                  <w:vAlign w:val="center"/>
                </w:tcPr>
                <w:p w:rsidR="00B32F57" w:rsidRDefault="00FA4406">
                  <w:pPr>
                    <w:jc w:val="center"/>
                    <w:rPr>
                      <w:szCs w:val="21"/>
                    </w:rPr>
                  </w:pPr>
                  <w:r>
                    <w:rPr>
                      <w:rFonts w:ascii="宋体" w:hAnsi="宋体" w:cs="宋体" w:hint="eastAsia"/>
                      <w:szCs w:val="21"/>
                    </w:rPr>
                    <w:t>Ⅱ</w:t>
                  </w:r>
                </w:p>
              </w:tc>
              <w:tc>
                <w:tcPr>
                  <w:tcW w:w="455" w:type="pct"/>
                  <w:vAlign w:val="center"/>
                </w:tcPr>
                <w:p w:rsidR="00B32F57" w:rsidRDefault="00FA4406">
                  <w:pPr>
                    <w:jc w:val="center"/>
                    <w:rPr>
                      <w:szCs w:val="21"/>
                    </w:rPr>
                  </w:pPr>
                  <w:r>
                    <w:rPr>
                      <w:rFonts w:ascii="宋体" w:hAnsi="宋体" w:cs="宋体" w:hint="eastAsia"/>
                      <w:szCs w:val="21"/>
                    </w:rPr>
                    <w:t>Ⅲ</w:t>
                  </w:r>
                </w:p>
              </w:tc>
            </w:tr>
            <w:tr w:rsidR="00B32F57">
              <w:tc>
                <w:tcPr>
                  <w:tcW w:w="455" w:type="pct"/>
                  <w:vMerge w:val="restart"/>
                  <w:vAlign w:val="center"/>
                </w:tcPr>
                <w:p w:rsidR="00B32F57" w:rsidRDefault="00FA4406">
                  <w:pPr>
                    <w:jc w:val="center"/>
                    <w:rPr>
                      <w:szCs w:val="21"/>
                    </w:rPr>
                  </w:pPr>
                  <w:r>
                    <w:rPr>
                      <w:szCs w:val="21"/>
                    </w:rPr>
                    <w:t>A</w:t>
                  </w:r>
                </w:p>
              </w:tc>
              <w:tc>
                <w:tcPr>
                  <w:tcW w:w="455" w:type="pct"/>
                  <w:vAlign w:val="center"/>
                </w:tcPr>
                <w:p w:rsidR="00B32F57" w:rsidRDefault="00FA4406">
                  <w:pPr>
                    <w:jc w:val="center"/>
                    <w:rPr>
                      <w:szCs w:val="21"/>
                    </w:rPr>
                  </w:pPr>
                  <w:r>
                    <w:rPr>
                      <w:szCs w:val="21"/>
                    </w:rPr>
                    <w:t>＜</w:t>
                  </w:r>
                  <w:r>
                    <w:rPr>
                      <w:szCs w:val="21"/>
                    </w:rPr>
                    <w:t>2</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80</w:t>
                  </w:r>
                </w:p>
              </w:tc>
              <w:tc>
                <w:tcPr>
                  <w:tcW w:w="455" w:type="pct"/>
                  <w:vAlign w:val="center"/>
                </w:tcPr>
                <w:p w:rsidR="00B32F57" w:rsidRDefault="00FA4406">
                  <w:pPr>
                    <w:jc w:val="center"/>
                    <w:rPr>
                      <w:szCs w:val="21"/>
                    </w:rPr>
                  </w:pPr>
                  <w:r>
                    <w:rPr>
                      <w:szCs w:val="21"/>
                    </w:rPr>
                    <w:t>80</w:t>
                  </w:r>
                </w:p>
              </w:tc>
              <w:tc>
                <w:tcPr>
                  <w:tcW w:w="455" w:type="pct"/>
                  <w:vAlign w:val="center"/>
                </w:tcPr>
                <w:p w:rsidR="00B32F57" w:rsidRDefault="00FA4406">
                  <w:pPr>
                    <w:jc w:val="center"/>
                    <w:rPr>
                      <w:szCs w:val="21"/>
                    </w:rPr>
                  </w:pPr>
                  <w:r>
                    <w:rPr>
                      <w:szCs w:val="21"/>
                    </w:rPr>
                    <w:t>80</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2</w:t>
                  </w:r>
                  <w:r>
                    <w:rPr>
                      <w:szCs w:val="21"/>
                    </w:rPr>
                    <w:t>～</w:t>
                  </w:r>
                  <w:r>
                    <w:rPr>
                      <w:szCs w:val="21"/>
                    </w:rPr>
                    <w:t>4</w:t>
                  </w:r>
                </w:p>
              </w:tc>
              <w:tc>
                <w:tcPr>
                  <w:tcW w:w="455" w:type="pct"/>
                  <w:vAlign w:val="center"/>
                </w:tcPr>
                <w:p w:rsidR="00B32F57" w:rsidRDefault="00FA4406">
                  <w:pPr>
                    <w:jc w:val="center"/>
                    <w:rPr>
                      <w:szCs w:val="21"/>
                    </w:rPr>
                  </w:pPr>
                  <w:r>
                    <w:rPr>
                      <w:szCs w:val="21"/>
                    </w:rPr>
                    <w:t>700</w:t>
                  </w:r>
                </w:p>
              </w:tc>
              <w:tc>
                <w:tcPr>
                  <w:tcW w:w="455" w:type="pct"/>
                  <w:vAlign w:val="center"/>
                </w:tcPr>
                <w:p w:rsidR="00B32F57" w:rsidRDefault="00FA4406">
                  <w:pPr>
                    <w:jc w:val="center"/>
                    <w:rPr>
                      <w:szCs w:val="21"/>
                    </w:rPr>
                  </w:pPr>
                  <w:r>
                    <w:rPr>
                      <w:szCs w:val="21"/>
                    </w:rPr>
                    <w:t>470</w:t>
                  </w:r>
                </w:p>
              </w:tc>
              <w:tc>
                <w:tcPr>
                  <w:tcW w:w="455" w:type="pct"/>
                  <w:vAlign w:val="center"/>
                </w:tcPr>
                <w:p w:rsidR="00B32F57" w:rsidRDefault="00FA4406">
                  <w:pPr>
                    <w:jc w:val="center"/>
                    <w:rPr>
                      <w:szCs w:val="21"/>
                    </w:rPr>
                  </w:pPr>
                  <w:r>
                    <w:rPr>
                      <w:szCs w:val="21"/>
                    </w:rPr>
                    <w:t>350</w:t>
                  </w:r>
                </w:p>
              </w:tc>
              <w:tc>
                <w:tcPr>
                  <w:tcW w:w="455" w:type="pct"/>
                  <w:vAlign w:val="center"/>
                </w:tcPr>
                <w:p w:rsidR="00B32F57" w:rsidRDefault="00FA4406">
                  <w:pPr>
                    <w:jc w:val="center"/>
                    <w:rPr>
                      <w:szCs w:val="21"/>
                    </w:rPr>
                  </w:pPr>
                  <w:r>
                    <w:rPr>
                      <w:szCs w:val="21"/>
                    </w:rPr>
                    <w:t>700</w:t>
                  </w:r>
                </w:p>
              </w:tc>
              <w:tc>
                <w:tcPr>
                  <w:tcW w:w="455" w:type="pct"/>
                  <w:vAlign w:val="center"/>
                </w:tcPr>
                <w:p w:rsidR="00B32F57" w:rsidRDefault="00FA4406">
                  <w:pPr>
                    <w:jc w:val="center"/>
                    <w:rPr>
                      <w:szCs w:val="21"/>
                    </w:rPr>
                  </w:pPr>
                  <w:r>
                    <w:rPr>
                      <w:szCs w:val="21"/>
                    </w:rPr>
                    <w:t>470</w:t>
                  </w:r>
                </w:p>
              </w:tc>
              <w:tc>
                <w:tcPr>
                  <w:tcW w:w="455" w:type="pct"/>
                  <w:vAlign w:val="center"/>
                </w:tcPr>
                <w:p w:rsidR="00B32F57" w:rsidRDefault="00FA4406">
                  <w:pPr>
                    <w:jc w:val="center"/>
                    <w:rPr>
                      <w:szCs w:val="21"/>
                    </w:rPr>
                  </w:pPr>
                  <w:r>
                    <w:rPr>
                      <w:szCs w:val="21"/>
                    </w:rPr>
                    <w:t>350</w:t>
                  </w:r>
                </w:p>
              </w:tc>
              <w:tc>
                <w:tcPr>
                  <w:tcW w:w="455" w:type="pct"/>
                  <w:vAlign w:val="center"/>
                </w:tcPr>
                <w:p w:rsidR="00B32F57" w:rsidRDefault="00FA4406">
                  <w:pPr>
                    <w:jc w:val="center"/>
                    <w:rPr>
                      <w:szCs w:val="21"/>
                    </w:rPr>
                  </w:pPr>
                  <w:r>
                    <w:rPr>
                      <w:szCs w:val="21"/>
                    </w:rPr>
                    <w:t>380</w:t>
                  </w:r>
                </w:p>
              </w:tc>
              <w:tc>
                <w:tcPr>
                  <w:tcW w:w="455" w:type="pct"/>
                  <w:vAlign w:val="center"/>
                </w:tcPr>
                <w:p w:rsidR="00B32F57" w:rsidRDefault="00FA4406">
                  <w:pPr>
                    <w:jc w:val="center"/>
                    <w:rPr>
                      <w:szCs w:val="21"/>
                    </w:rPr>
                  </w:pPr>
                  <w:r>
                    <w:rPr>
                      <w:szCs w:val="21"/>
                    </w:rPr>
                    <w:t>250</w:t>
                  </w:r>
                </w:p>
              </w:tc>
              <w:tc>
                <w:tcPr>
                  <w:tcW w:w="455" w:type="pct"/>
                  <w:vAlign w:val="center"/>
                </w:tcPr>
                <w:p w:rsidR="00B32F57" w:rsidRDefault="00FA4406">
                  <w:pPr>
                    <w:jc w:val="center"/>
                    <w:rPr>
                      <w:szCs w:val="21"/>
                    </w:rPr>
                  </w:pPr>
                  <w:r>
                    <w:rPr>
                      <w:szCs w:val="21"/>
                    </w:rPr>
                    <w:t>190</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w:t>
                  </w:r>
                  <w:r>
                    <w:rPr>
                      <w:szCs w:val="21"/>
                    </w:rPr>
                    <w:t>4</w:t>
                  </w:r>
                </w:p>
              </w:tc>
              <w:tc>
                <w:tcPr>
                  <w:tcW w:w="455" w:type="pct"/>
                  <w:vAlign w:val="center"/>
                </w:tcPr>
                <w:p w:rsidR="00B32F57" w:rsidRDefault="00FA4406">
                  <w:pPr>
                    <w:jc w:val="center"/>
                    <w:rPr>
                      <w:szCs w:val="21"/>
                    </w:rPr>
                  </w:pPr>
                  <w:r>
                    <w:rPr>
                      <w:szCs w:val="21"/>
                    </w:rPr>
                    <w:t>530</w:t>
                  </w:r>
                </w:p>
              </w:tc>
              <w:tc>
                <w:tcPr>
                  <w:tcW w:w="455" w:type="pct"/>
                  <w:vAlign w:val="center"/>
                </w:tcPr>
                <w:p w:rsidR="00B32F57" w:rsidRDefault="00FA4406">
                  <w:pPr>
                    <w:jc w:val="center"/>
                    <w:rPr>
                      <w:szCs w:val="21"/>
                    </w:rPr>
                  </w:pPr>
                  <w:r>
                    <w:rPr>
                      <w:szCs w:val="21"/>
                    </w:rPr>
                    <w:t>350</w:t>
                  </w:r>
                </w:p>
              </w:tc>
              <w:tc>
                <w:tcPr>
                  <w:tcW w:w="455" w:type="pct"/>
                  <w:vAlign w:val="center"/>
                </w:tcPr>
                <w:p w:rsidR="00B32F57" w:rsidRDefault="00FA4406">
                  <w:pPr>
                    <w:jc w:val="center"/>
                    <w:rPr>
                      <w:szCs w:val="21"/>
                    </w:rPr>
                  </w:pPr>
                  <w:r>
                    <w:rPr>
                      <w:szCs w:val="21"/>
                    </w:rPr>
                    <w:t>260</w:t>
                  </w:r>
                </w:p>
              </w:tc>
              <w:tc>
                <w:tcPr>
                  <w:tcW w:w="455" w:type="pct"/>
                  <w:vAlign w:val="center"/>
                </w:tcPr>
                <w:p w:rsidR="00B32F57" w:rsidRDefault="00FA4406">
                  <w:pPr>
                    <w:jc w:val="center"/>
                    <w:rPr>
                      <w:szCs w:val="21"/>
                    </w:rPr>
                  </w:pPr>
                  <w:r>
                    <w:rPr>
                      <w:szCs w:val="21"/>
                    </w:rPr>
                    <w:t>530</w:t>
                  </w:r>
                </w:p>
              </w:tc>
              <w:tc>
                <w:tcPr>
                  <w:tcW w:w="455" w:type="pct"/>
                  <w:vAlign w:val="center"/>
                </w:tcPr>
                <w:p w:rsidR="00B32F57" w:rsidRDefault="00FA4406">
                  <w:pPr>
                    <w:jc w:val="center"/>
                    <w:rPr>
                      <w:szCs w:val="21"/>
                    </w:rPr>
                  </w:pPr>
                  <w:r>
                    <w:rPr>
                      <w:szCs w:val="21"/>
                    </w:rPr>
                    <w:t>350</w:t>
                  </w:r>
                </w:p>
              </w:tc>
              <w:tc>
                <w:tcPr>
                  <w:tcW w:w="455" w:type="pct"/>
                  <w:vAlign w:val="center"/>
                </w:tcPr>
                <w:p w:rsidR="00B32F57" w:rsidRDefault="00FA4406">
                  <w:pPr>
                    <w:jc w:val="center"/>
                    <w:rPr>
                      <w:szCs w:val="21"/>
                    </w:rPr>
                  </w:pPr>
                  <w:r>
                    <w:rPr>
                      <w:szCs w:val="21"/>
                    </w:rPr>
                    <w:t>260</w:t>
                  </w:r>
                </w:p>
              </w:tc>
              <w:tc>
                <w:tcPr>
                  <w:tcW w:w="455" w:type="pct"/>
                  <w:vAlign w:val="center"/>
                </w:tcPr>
                <w:p w:rsidR="00B32F57" w:rsidRDefault="00FA4406">
                  <w:pPr>
                    <w:jc w:val="center"/>
                    <w:rPr>
                      <w:szCs w:val="21"/>
                    </w:rPr>
                  </w:pPr>
                  <w:r>
                    <w:rPr>
                      <w:szCs w:val="21"/>
                    </w:rPr>
                    <w:t>290</w:t>
                  </w:r>
                </w:p>
              </w:tc>
              <w:tc>
                <w:tcPr>
                  <w:tcW w:w="455" w:type="pct"/>
                  <w:vAlign w:val="center"/>
                </w:tcPr>
                <w:p w:rsidR="00B32F57" w:rsidRDefault="00FA4406">
                  <w:pPr>
                    <w:jc w:val="center"/>
                    <w:rPr>
                      <w:szCs w:val="21"/>
                    </w:rPr>
                  </w:pPr>
                  <w:r>
                    <w:rPr>
                      <w:szCs w:val="21"/>
                    </w:rPr>
                    <w:t>190</w:t>
                  </w:r>
                </w:p>
              </w:tc>
              <w:tc>
                <w:tcPr>
                  <w:tcW w:w="455" w:type="pct"/>
                  <w:vAlign w:val="center"/>
                </w:tcPr>
                <w:p w:rsidR="00B32F57" w:rsidRDefault="00FA4406">
                  <w:pPr>
                    <w:jc w:val="center"/>
                    <w:rPr>
                      <w:szCs w:val="21"/>
                    </w:rPr>
                  </w:pPr>
                  <w:r>
                    <w:rPr>
                      <w:szCs w:val="21"/>
                    </w:rPr>
                    <w:t>140</w:t>
                  </w:r>
                </w:p>
              </w:tc>
            </w:tr>
            <w:tr w:rsidR="00B32F57">
              <w:tc>
                <w:tcPr>
                  <w:tcW w:w="455" w:type="pct"/>
                  <w:vMerge w:val="restart"/>
                  <w:vAlign w:val="center"/>
                </w:tcPr>
                <w:p w:rsidR="00B32F57" w:rsidRDefault="00FA4406">
                  <w:pPr>
                    <w:jc w:val="center"/>
                    <w:rPr>
                      <w:szCs w:val="21"/>
                    </w:rPr>
                  </w:pPr>
                  <w:r>
                    <w:rPr>
                      <w:szCs w:val="21"/>
                    </w:rPr>
                    <w:t>B</w:t>
                  </w:r>
                </w:p>
              </w:tc>
              <w:tc>
                <w:tcPr>
                  <w:tcW w:w="455" w:type="pct"/>
                  <w:vAlign w:val="center"/>
                </w:tcPr>
                <w:p w:rsidR="00B32F57" w:rsidRDefault="00FA4406">
                  <w:pPr>
                    <w:jc w:val="center"/>
                    <w:rPr>
                      <w:szCs w:val="21"/>
                    </w:rPr>
                  </w:pPr>
                  <w:r>
                    <w:rPr>
                      <w:szCs w:val="21"/>
                    </w:rPr>
                    <w:t>＜</w:t>
                  </w:r>
                  <w:r>
                    <w:rPr>
                      <w:szCs w:val="21"/>
                    </w:rPr>
                    <w:t>2</w:t>
                  </w:r>
                </w:p>
              </w:tc>
              <w:tc>
                <w:tcPr>
                  <w:tcW w:w="1364" w:type="pct"/>
                  <w:gridSpan w:val="3"/>
                  <w:vAlign w:val="center"/>
                </w:tcPr>
                <w:p w:rsidR="00B32F57" w:rsidRDefault="00FA4406">
                  <w:pPr>
                    <w:jc w:val="center"/>
                    <w:rPr>
                      <w:szCs w:val="21"/>
                    </w:rPr>
                  </w:pPr>
                  <w:r>
                    <w:rPr>
                      <w:szCs w:val="21"/>
                    </w:rPr>
                    <w:t>0.01</w:t>
                  </w:r>
                </w:p>
              </w:tc>
              <w:tc>
                <w:tcPr>
                  <w:tcW w:w="1364" w:type="pct"/>
                  <w:gridSpan w:val="3"/>
                  <w:vAlign w:val="center"/>
                </w:tcPr>
                <w:p w:rsidR="00B32F57" w:rsidRDefault="00FA4406">
                  <w:pPr>
                    <w:jc w:val="center"/>
                    <w:rPr>
                      <w:szCs w:val="21"/>
                    </w:rPr>
                  </w:pPr>
                  <w:r>
                    <w:rPr>
                      <w:szCs w:val="21"/>
                    </w:rPr>
                    <w:t>0.015</w:t>
                  </w:r>
                </w:p>
              </w:tc>
              <w:tc>
                <w:tcPr>
                  <w:tcW w:w="1364" w:type="pct"/>
                  <w:gridSpan w:val="3"/>
                  <w:vAlign w:val="center"/>
                </w:tcPr>
                <w:p w:rsidR="00B32F57" w:rsidRDefault="00FA4406">
                  <w:pPr>
                    <w:jc w:val="center"/>
                    <w:rPr>
                      <w:szCs w:val="21"/>
                    </w:rPr>
                  </w:pPr>
                  <w:r>
                    <w:rPr>
                      <w:szCs w:val="21"/>
                    </w:rPr>
                    <w:t>0.015</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w:t>
                  </w:r>
                  <w:r>
                    <w:rPr>
                      <w:szCs w:val="21"/>
                    </w:rPr>
                    <w:t>2</w:t>
                  </w:r>
                </w:p>
              </w:tc>
              <w:tc>
                <w:tcPr>
                  <w:tcW w:w="1364" w:type="pct"/>
                  <w:gridSpan w:val="3"/>
                  <w:vAlign w:val="center"/>
                </w:tcPr>
                <w:p w:rsidR="00B32F57" w:rsidRDefault="00FA4406">
                  <w:pPr>
                    <w:jc w:val="center"/>
                    <w:rPr>
                      <w:szCs w:val="21"/>
                    </w:rPr>
                  </w:pPr>
                  <w:r>
                    <w:rPr>
                      <w:szCs w:val="21"/>
                    </w:rPr>
                    <w:t>0.021</w:t>
                  </w:r>
                </w:p>
              </w:tc>
              <w:tc>
                <w:tcPr>
                  <w:tcW w:w="1364" w:type="pct"/>
                  <w:gridSpan w:val="3"/>
                  <w:vAlign w:val="center"/>
                </w:tcPr>
                <w:p w:rsidR="00B32F57" w:rsidRDefault="00FA4406">
                  <w:pPr>
                    <w:jc w:val="center"/>
                    <w:rPr>
                      <w:szCs w:val="21"/>
                    </w:rPr>
                  </w:pPr>
                  <w:r>
                    <w:rPr>
                      <w:szCs w:val="21"/>
                    </w:rPr>
                    <w:t>0.036</w:t>
                  </w:r>
                </w:p>
              </w:tc>
              <w:tc>
                <w:tcPr>
                  <w:tcW w:w="1364" w:type="pct"/>
                  <w:gridSpan w:val="3"/>
                  <w:vAlign w:val="center"/>
                </w:tcPr>
                <w:p w:rsidR="00B32F57" w:rsidRDefault="00FA4406">
                  <w:pPr>
                    <w:jc w:val="center"/>
                    <w:rPr>
                      <w:szCs w:val="21"/>
                    </w:rPr>
                  </w:pPr>
                  <w:r>
                    <w:rPr>
                      <w:szCs w:val="21"/>
                    </w:rPr>
                    <w:t>0.036</w:t>
                  </w:r>
                </w:p>
              </w:tc>
            </w:tr>
            <w:tr w:rsidR="00B32F57">
              <w:tc>
                <w:tcPr>
                  <w:tcW w:w="455" w:type="pct"/>
                  <w:vMerge w:val="restart"/>
                  <w:vAlign w:val="center"/>
                </w:tcPr>
                <w:p w:rsidR="00B32F57" w:rsidRDefault="00FA4406">
                  <w:pPr>
                    <w:jc w:val="center"/>
                    <w:rPr>
                      <w:szCs w:val="21"/>
                    </w:rPr>
                  </w:pPr>
                  <w:r>
                    <w:rPr>
                      <w:szCs w:val="21"/>
                    </w:rPr>
                    <w:t>C</w:t>
                  </w:r>
                </w:p>
              </w:tc>
              <w:tc>
                <w:tcPr>
                  <w:tcW w:w="455" w:type="pct"/>
                  <w:vAlign w:val="center"/>
                </w:tcPr>
                <w:p w:rsidR="00B32F57" w:rsidRDefault="00FA4406">
                  <w:pPr>
                    <w:jc w:val="center"/>
                    <w:rPr>
                      <w:szCs w:val="21"/>
                    </w:rPr>
                  </w:pPr>
                  <w:r>
                    <w:rPr>
                      <w:szCs w:val="21"/>
                    </w:rPr>
                    <w:t>＜</w:t>
                  </w:r>
                  <w:r>
                    <w:rPr>
                      <w:szCs w:val="21"/>
                    </w:rPr>
                    <w:t>2</w:t>
                  </w:r>
                </w:p>
              </w:tc>
              <w:tc>
                <w:tcPr>
                  <w:tcW w:w="1364" w:type="pct"/>
                  <w:gridSpan w:val="3"/>
                  <w:vAlign w:val="center"/>
                </w:tcPr>
                <w:p w:rsidR="00B32F57" w:rsidRDefault="00FA4406">
                  <w:pPr>
                    <w:jc w:val="center"/>
                    <w:rPr>
                      <w:szCs w:val="21"/>
                    </w:rPr>
                  </w:pPr>
                  <w:r>
                    <w:rPr>
                      <w:szCs w:val="21"/>
                    </w:rPr>
                    <w:t>1.85</w:t>
                  </w:r>
                </w:p>
              </w:tc>
              <w:tc>
                <w:tcPr>
                  <w:tcW w:w="1364" w:type="pct"/>
                  <w:gridSpan w:val="3"/>
                  <w:vAlign w:val="center"/>
                </w:tcPr>
                <w:p w:rsidR="00B32F57" w:rsidRDefault="00FA4406">
                  <w:pPr>
                    <w:jc w:val="center"/>
                    <w:rPr>
                      <w:szCs w:val="21"/>
                    </w:rPr>
                  </w:pPr>
                  <w:r>
                    <w:rPr>
                      <w:szCs w:val="21"/>
                    </w:rPr>
                    <w:t>1.79</w:t>
                  </w:r>
                </w:p>
              </w:tc>
              <w:tc>
                <w:tcPr>
                  <w:tcW w:w="1364" w:type="pct"/>
                  <w:gridSpan w:val="3"/>
                  <w:vAlign w:val="center"/>
                </w:tcPr>
                <w:p w:rsidR="00B32F57" w:rsidRDefault="00FA4406">
                  <w:pPr>
                    <w:jc w:val="center"/>
                    <w:rPr>
                      <w:szCs w:val="21"/>
                    </w:rPr>
                  </w:pPr>
                  <w:r>
                    <w:rPr>
                      <w:szCs w:val="21"/>
                    </w:rPr>
                    <w:t>1.79</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w:t>
                  </w:r>
                  <w:r>
                    <w:rPr>
                      <w:szCs w:val="21"/>
                    </w:rPr>
                    <w:t>2</w:t>
                  </w:r>
                </w:p>
              </w:tc>
              <w:tc>
                <w:tcPr>
                  <w:tcW w:w="1364" w:type="pct"/>
                  <w:gridSpan w:val="3"/>
                  <w:vAlign w:val="center"/>
                </w:tcPr>
                <w:p w:rsidR="00B32F57" w:rsidRDefault="00FA4406">
                  <w:pPr>
                    <w:jc w:val="center"/>
                    <w:rPr>
                      <w:szCs w:val="21"/>
                    </w:rPr>
                  </w:pPr>
                  <w:r>
                    <w:rPr>
                      <w:szCs w:val="21"/>
                    </w:rPr>
                    <w:t>1.85</w:t>
                  </w:r>
                </w:p>
              </w:tc>
              <w:tc>
                <w:tcPr>
                  <w:tcW w:w="1364" w:type="pct"/>
                  <w:gridSpan w:val="3"/>
                  <w:vAlign w:val="center"/>
                </w:tcPr>
                <w:p w:rsidR="00B32F57" w:rsidRDefault="00FA4406">
                  <w:pPr>
                    <w:jc w:val="center"/>
                    <w:rPr>
                      <w:szCs w:val="21"/>
                    </w:rPr>
                  </w:pPr>
                  <w:r>
                    <w:rPr>
                      <w:szCs w:val="21"/>
                    </w:rPr>
                    <w:t>1.77</w:t>
                  </w:r>
                </w:p>
              </w:tc>
              <w:tc>
                <w:tcPr>
                  <w:tcW w:w="1364" w:type="pct"/>
                  <w:gridSpan w:val="3"/>
                  <w:vAlign w:val="center"/>
                </w:tcPr>
                <w:p w:rsidR="00B32F57" w:rsidRDefault="00FA4406">
                  <w:pPr>
                    <w:jc w:val="center"/>
                    <w:rPr>
                      <w:szCs w:val="21"/>
                    </w:rPr>
                  </w:pPr>
                  <w:r>
                    <w:rPr>
                      <w:szCs w:val="21"/>
                    </w:rPr>
                    <w:t>1.77</w:t>
                  </w:r>
                </w:p>
              </w:tc>
            </w:tr>
            <w:tr w:rsidR="00B32F57">
              <w:tc>
                <w:tcPr>
                  <w:tcW w:w="455" w:type="pct"/>
                  <w:vMerge w:val="restart"/>
                  <w:vAlign w:val="center"/>
                </w:tcPr>
                <w:p w:rsidR="00B32F57" w:rsidRDefault="00FA4406">
                  <w:pPr>
                    <w:jc w:val="center"/>
                    <w:rPr>
                      <w:szCs w:val="21"/>
                    </w:rPr>
                  </w:pPr>
                  <w:r>
                    <w:rPr>
                      <w:szCs w:val="21"/>
                    </w:rPr>
                    <w:t>D</w:t>
                  </w:r>
                </w:p>
              </w:tc>
              <w:tc>
                <w:tcPr>
                  <w:tcW w:w="455" w:type="pct"/>
                  <w:vAlign w:val="center"/>
                </w:tcPr>
                <w:p w:rsidR="00B32F57" w:rsidRDefault="00FA4406">
                  <w:pPr>
                    <w:jc w:val="center"/>
                    <w:rPr>
                      <w:szCs w:val="21"/>
                    </w:rPr>
                  </w:pPr>
                  <w:r>
                    <w:rPr>
                      <w:szCs w:val="21"/>
                    </w:rPr>
                    <w:t>＜</w:t>
                  </w:r>
                  <w:r>
                    <w:rPr>
                      <w:szCs w:val="21"/>
                    </w:rPr>
                    <w:t>2</w:t>
                  </w:r>
                </w:p>
              </w:tc>
              <w:tc>
                <w:tcPr>
                  <w:tcW w:w="1364" w:type="pct"/>
                  <w:gridSpan w:val="3"/>
                  <w:vAlign w:val="center"/>
                </w:tcPr>
                <w:p w:rsidR="00B32F57" w:rsidRDefault="00FA4406">
                  <w:pPr>
                    <w:jc w:val="center"/>
                    <w:rPr>
                      <w:szCs w:val="21"/>
                    </w:rPr>
                  </w:pPr>
                  <w:r>
                    <w:rPr>
                      <w:szCs w:val="21"/>
                    </w:rPr>
                    <w:t>0.78</w:t>
                  </w:r>
                </w:p>
              </w:tc>
              <w:tc>
                <w:tcPr>
                  <w:tcW w:w="1364" w:type="pct"/>
                  <w:gridSpan w:val="3"/>
                  <w:vAlign w:val="center"/>
                </w:tcPr>
                <w:p w:rsidR="00B32F57" w:rsidRDefault="00FA4406">
                  <w:pPr>
                    <w:jc w:val="center"/>
                    <w:rPr>
                      <w:szCs w:val="21"/>
                    </w:rPr>
                  </w:pPr>
                  <w:r>
                    <w:rPr>
                      <w:szCs w:val="21"/>
                    </w:rPr>
                    <w:t>0.78</w:t>
                  </w:r>
                </w:p>
              </w:tc>
              <w:tc>
                <w:tcPr>
                  <w:tcW w:w="1364" w:type="pct"/>
                  <w:gridSpan w:val="3"/>
                  <w:vAlign w:val="center"/>
                </w:tcPr>
                <w:p w:rsidR="00B32F57" w:rsidRDefault="00FA4406">
                  <w:pPr>
                    <w:jc w:val="center"/>
                    <w:rPr>
                      <w:szCs w:val="21"/>
                    </w:rPr>
                  </w:pPr>
                  <w:r>
                    <w:rPr>
                      <w:szCs w:val="21"/>
                    </w:rPr>
                    <w:t>0.57</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w:t>
                  </w:r>
                  <w:r>
                    <w:rPr>
                      <w:szCs w:val="21"/>
                    </w:rPr>
                    <w:t>2</w:t>
                  </w:r>
                </w:p>
              </w:tc>
              <w:tc>
                <w:tcPr>
                  <w:tcW w:w="1364" w:type="pct"/>
                  <w:gridSpan w:val="3"/>
                  <w:vAlign w:val="center"/>
                </w:tcPr>
                <w:p w:rsidR="00B32F57" w:rsidRDefault="00FA4406">
                  <w:pPr>
                    <w:jc w:val="center"/>
                    <w:rPr>
                      <w:szCs w:val="21"/>
                    </w:rPr>
                  </w:pPr>
                  <w:r>
                    <w:rPr>
                      <w:szCs w:val="21"/>
                    </w:rPr>
                    <w:t>0.84</w:t>
                  </w:r>
                </w:p>
              </w:tc>
              <w:tc>
                <w:tcPr>
                  <w:tcW w:w="1364" w:type="pct"/>
                  <w:gridSpan w:val="3"/>
                  <w:vAlign w:val="center"/>
                </w:tcPr>
                <w:p w:rsidR="00B32F57" w:rsidRDefault="00FA4406">
                  <w:pPr>
                    <w:jc w:val="center"/>
                    <w:rPr>
                      <w:szCs w:val="21"/>
                    </w:rPr>
                  </w:pPr>
                  <w:r>
                    <w:rPr>
                      <w:szCs w:val="21"/>
                    </w:rPr>
                    <w:t>0.84</w:t>
                  </w:r>
                </w:p>
              </w:tc>
              <w:tc>
                <w:tcPr>
                  <w:tcW w:w="1364" w:type="pct"/>
                  <w:gridSpan w:val="3"/>
                  <w:vAlign w:val="center"/>
                </w:tcPr>
                <w:p w:rsidR="00B32F57" w:rsidRDefault="00FA4406">
                  <w:pPr>
                    <w:jc w:val="center"/>
                    <w:rPr>
                      <w:szCs w:val="21"/>
                    </w:rPr>
                  </w:pPr>
                  <w:r>
                    <w:rPr>
                      <w:szCs w:val="21"/>
                    </w:rPr>
                    <w:t>0.76</w:t>
                  </w:r>
                </w:p>
              </w:tc>
            </w:tr>
          </w:tbl>
          <w:p w:rsidR="000D5D64" w:rsidRDefault="000D5D64" w:rsidP="000D5D64">
            <w:pPr>
              <w:ind w:firstLineChars="200" w:firstLine="422"/>
              <w:jc w:val="left"/>
              <w:rPr>
                <w:rFonts w:ascii="宋体" w:hAnsi="宋体" w:cs="宋体"/>
                <w:b/>
                <w:bCs/>
                <w:szCs w:val="21"/>
              </w:rPr>
            </w:pPr>
            <w:r>
              <w:rPr>
                <w:rFonts w:ascii="宋体" w:hAnsi="宋体" w:cs="宋体"/>
                <w:b/>
                <w:bCs/>
                <w:szCs w:val="21"/>
              </w:rPr>
              <w:t>注</w:t>
            </w:r>
            <w:r>
              <w:rPr>
                <w:rFonts w:ascii="宋体" w:hAnsi="宋体" w:cs="宋体" w:hint="eastAsia"/>
                <w:b/>
                <w:bCs/>
                <w:szCs w:val="21"/>
              </w:rPr>
              <w:t>：</w:t>
            </w:r>
            <w:r>
              <w:rPr>
                <w:rFonts w:ascii="宋体" w:hAnsi="宋体" w:cs="宋体"/>
                <w:b/>
                <w:bCs/>
                <w:szCs w:val="21"/>
              </w:rPr>
              <w:t>工业企业大气污染源构成分为三类</w:t>
            </w:r>
            <w:r>
              <w:rPr>
                <w:rFonts w:ascii="宋体" w:hAnsi="宋体" w:cs="宋体" w:hint="eastAsia"/>
                <w:b/>
                <w:bCs/>
                <w:szCs w:val="21"/>
              </w:rPr>
              <w:t>：</w:t>
            </w:r>
          </w:p>
          <w:p w:rsidR="000D5D64" w:rsidRDefault="000D5D64" w:rsidP="000D5D64">
            <w:pPr>
              <w:ind w:firstLineChars="200" w:firstLine="422"/>
              <w:jc w:val="left"/>
              <w:rPr>
                <w:rFonts w:ascii="宋体" w:hAnsi="宋体" w:cs="宋体"/>
                <w:b/>
                <w:bCs/>
                <w:szCs w:val="21"/>
              </w:rPr>
            </w:pPr>
            <w:r>
              <w:rPr>
                <w:rFonts w:ascii="宋体" w:hAnsi="宋体" w:cs="宋体"/>
                <w:b/>
                <w:bCs/>
                <w:szCs w:val="21"/>
              </w:rPr>
              <w:lastRenderedPageBreak/>
              <w:t>I类</w:t>
            </w:r>
            <w:r>
              <w:rPr>
                <w:rFonts w:ascii="宋体" w:hAnsi="宋体" w:cs="宋体" w:hint="eastAsia"/>
                <w:b/>
                <w:bCs/>
                <w:szCs w:val="21"/>
              </w:rPr>
              <w:t>：</w:t>
            </w:r>
            <w:r>
              <w:rPr>
                <w:rFonts w:ascii="宋体" w:hAnsi="宋体" w:cs="宋体"/>
                <w:b/>
                <w:bCs/>
                <w:szCs w:val="21"/>
              </w:rPr>
              <w:t>与无组织排放源共存的排放同种有害气体的排气简的排放时，大于标准规定的允许排放量的三分之一者。</w:t>
            </w:r>
          </w:p>
          <w:p w:rsidR="000D5D64" w:rsidRDefault="000D5D64" w:rsidP="000D5D64">
            <w:pPr>
              <w:ind w:firstLineChars="200" w:firstLine="422"/>
              <w:jc w:val="left"/>
              <w:rPr>
                <w:rFonts w:ascii="宋体" w:hAnsi="宋体" w:cs="宋体"/>
                <w:b/>
                <w:bCs/>
                <w:szCs w:val="21"/>
              </w:rPr>
            </w:pPr>
            <w:r>
              <w:rPr>
                <w:rFonts w:ascii="宋体" w:hAnsi="宋体" w:cs="宋体"/>
                <w:b/>
                <w:bCs/>
                <w:szCs w:val="21"/>
              </w:rPr>
              <w:t>II类</w:t>
            </w:r>
            <w:r>
              <w:rPr>
                <w:rFonts w:ascii="宋体" w:hAnsi="宋体" w:cs="宋体" w:hint="eastAsia"/>
                <w:b/>
                <w:bCs/>
                <w:szCs w:val="21"/>
              </w:rPr>
              <w:t>：</w:t>
            </w:r>
            <w:r>
              <w:rPr>
                <w:rFonts w:ascii="宋体" w:hAnsi="宋体" w:cs="宋体"/>
                <w:b/>
                <w:bCs/>
                <w:szCs w:val="21"/>
              </w:rPr>
              <w:t>与无组织排放源共存的排放同种有害气体的排气简的排放量，小于标准规定的允许排放量的三分之一，或虽无排放同种大气污染物之排气简共存，但无组织排放的有害物质的容许浓度指标是按急性反应指标确定者。</w:t>
            </w:r>
          </w:p>
          <w:p w:rsidR="000D5D64" w:rsidRPr="000D5D64" w:rsidRDefault="000D5D64" w:rsidP="000D5D64">
            <w:pPr>
              <w:ind w:firstLineChars="200" w:firstLine="422"/>
              <w:jc w:val="left"/>
              <w:rPr>
                <w:rFonts w:ascii="宋体" w:hAnsi="宋体" w:cs="宋体"/>
                <w:b/>
                <w:bCs/>
                <w:szCs w:val="21"/>
              </w:rPr>
            </w:pPr>
            <w:r>
              <w:rPr>
                <w:rFonts w:ascii="宋体" w:hAnsi="宋体" w:cs="宋体" w:hint="eastAsia"/>
                <w:b/>
                <w:bCs/>
                <w:szCs w:val="21"/>
              </w:rPr>
              <w:t>Ⅲ</w:t>
            </w:r>
            <w:r>
              <w:rPr>
                <w:rFonts w:ascii="宋体" w:hAnsi="宋体" w:cs="宋体"/>
                <w:b/>
                <w:bCs/>
                <w:szCs w:val="21"/>
              </w:rPr>
              <w:t>类</w:t>
            </w:r>
            <w:r>
              <w:rPr>
                <w:rFonts w:ascii="宋体" w:hAnsi="宋体" w:cs="宋体" w:hint="eastAsia"/>
                <w:b/>
                <w:bCs/>
                <w:szCs w:val="21"/>
              </w:rPr>
              <w:t>：</w:t>
            </w:r>
            <w:r>
              <w:rPr>
                <w:rFonts w:ascii="宋体" w:hAnsi="宋体" w:cs="宋体"/>
                <w:b/>
                <w:bCs/>
                <w:szCs w:val="21"/>
              </w:rPr>
              <w:t>无排放同种有害物质的排气简与无组织排放源共存，且无组织排放的有害物质的容许浓度是按慢性反应指标确定者。</w:t>
            </w:r>
          </w:p>
          <w:p w:rsidR="00B32F57" w:rsidRDefault="00FA4406">
            <w:pPr>
              <w:adjustRightInd w:val="0"/>
              <w:snapToGrid w:val="0"/>
              <w:spacing w:line="360" w:lineRule="auto"/>
              <w:ind w:firstLineChars="200" w:firstLine="480"/>
              <w:rPr>
                <w:sz w:val="24"/>
              </w:rPr>
            </w:pPr>
            <w:r>
              <w:rPr>
                <w:sz w:val="24"/>
              </w:rPr>
              <w:t>计算结果见下表</w:t>
            </w:r>
            <w:r>
              <w:rPr>
                <w:rFonts w:hint="eastAsia"/>
                <w:sz w:val="24"/>
              </w:rPr>
              <w:t>：</w:t>
            </w:r>
          </w:p>
          <w:p w:rsidR="00B32F57" w:rsidRDefault="00FA4406">
            <w:pPr>
              <w:adjustRightInd w:val="0"/>
              <w:snapToGrid w:val="0"/>
              <w:jc w:val="center"/>
              <w:rPr>
                <w:b/>
                <w:color w:val="FF0000"/>
                <w:sz w:val="24"/>
              </w:rPr>
            </w:pPr>
            <w:r>
              <w:rPr>
                <w:b/>
                <w:sz w:val="24"/>
              </w:rPr>
              <w:t>表</w:t>
            </w:r>
            <w:r>
              <w:rPr>
                <w:rFonts w:hint="eastAsia"/>
                <w:b/>
                <w:sz w:val="24"/>
              </w:rPr>
              <w:t>4-1</w:t>
            </w:r>
            <w:r w:rsidR="00CE5537">
              <w:rPr>
                <w:rFonts w:hint="eastAsia"/>
                <w:b/>
                <w:sz w:val="24"/>
              </w:rPr>
              <w:t>0</w:t>
            </w:r>
            <w:r>
              <w:rPr>
                <w:b/>
                <w:sz w:val="24"/>
              </w:rPr>
              <w:t xml:space="preserve"> </w:t>
            </w:r>
            <w:r>
              <w:rPr>
                <w:b/>
                <w:sz w:val="24"/>
              </w:rPr>
              <w:t>污染物卫生防护距离计算表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807"/>
              <w:gridCol w:w="1145"/>
              <w:gridCol w:w="961"/>
              <w:gridCol w:w="708"/>
              <w:gridCol w:w="546"/>
              <w:gridCol w:w="791"/>
              <w:gridCol w:w="684"/>
              <w:gridCol w:w="662"/>
              <w:gridCol w:w="791"/>
              <w:gridCol w:w="834"/>
              <w:gridCol w:w="579"/>
            </w:tblGrid>
            <w:tr w:rsidR="00B32F57" w:rsidTr="00CE5537">
              <w:trPr>
                <w:trHeight w:val="397"/>
                <w:jc w:val="center"/>
              </w:trPr>
              <w:tc>
                <w:tcPr>
                  <w:tcW w:w="474" w:type="pct"/>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车间</w:t>
                  </w:r>
                </w:p>
              </w:tc>
              <w:tc>
                <w:tcPr>
                  <w:tcW w:w="673"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影响因子</w:t>
                  </w:r>
                </w:p>
              </w:tc>
              <w:tc>
                <w:tcPr>
                  <w:tcW w:w="565" w:type="pct"/>
                  <w:tcBorders>
                    <w:top w:val="single" w:sz="12" w:space="0" w:color="auto"/>
                    <w:left w:val="single" w:sz="4" w:space="0" w:color="auto"/>
                    <w:bottom w:val="single" w:sz="2"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Qc</w:t>
                  </w:r>
                </w:p>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kg/h</w:t>
                  </w:r>
                </w:p>
              </w:tc>
              <w:tc>
                <w:tcPr>
                  <w:tcW w:w="416" w:type="pct"/>
                  <w:tcBorders>
                    <w:top w:val="single" w:sz="12" w:space="0" w:color="auto"/>
                    <w:left w:val="single" w:sz="4" w:space="0" w:color="auto"/>
                    <w:bottom w:val="single" w:sz="2"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r</w:t>
                  </w:r>
                </w:p>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m</w:t>
                  </w:r>
                </w:p>
              </w:tc>
              <w:tc>
                <w:tcPr>
                  <w:tcW w:w="321" w:type="pct"/>
                  <w:tcBorders>
                    <w:top w:val="single" w:sz="12" w:space="0" w:color="auto"/>
                    <w:left w:val="single" w:sz="4" w:space="0" w:color="auto"/>
                    <w:bottom w:val="single" w:sz="2"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A</w:t>
                  </w:r>
                </w:p>
              </w:tc>
              <w:tc>
                <w:tcPr>
                  <w:tcW w:w="465"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B</w:t>
                  </w:r>
                </w:p>
              </w:tc>
              <w:tc>
                <w:tcPr>
                  <w:tcW w:w="402"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C</w:t>
                  </w:r>
                </w:p>
              </w:tc>
              <w:tc>
                <w:tcPr>
                  <w:tcW w:w="389"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D</w:t>
                  </w:r>
                </w:p>
              </w:tc>
              <w:tc>
                <w:tcPr>
                  <w:tcW w:w="465"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Cm</w:t>
                  </w:r>
                </w:p>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mg/m</w:t>
                  </w:r>
                  <w:r>
                    <w:rPr>
                      <w:rFonts w:ascii="Times New Roman" w:eastAsia="宋体" w:hAnsi="Times New Roman" w:cs="Times New Roman"/>
                      <w:b/>
                      <w:bCs/>
                      <w:sz w:val="21"/>
                      <w:szCs w:val="21"/>
                      <w:vertAlign w:val="superscript"/>
                    </w:rPr>
                    <w:t>3</w:t>
                  </w:r>
                </w:p>
              </w:tc>
              <w:tc>
                <w:tcPr>
                  <w:tcW w:w="490"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L</w:t>
                  </w:r>
                  <w:r>
                    <w:rPr>
                      <w:rFonts w:ascii="Times New Roman" w:eastAsia="宋体" w:hAnsi="Times New Roman" w:cs="Times New Roman"/>
                      <w:b/>
                      <w:bCs/>
                      <w:sz w:val="21"/>
                      <w:szCs w:val="21"/>
                      <w:vertAlign w:val="subscript"/>
                    </w:rPr>
                    <w:t>计算</w:t>
                  </w:r>
                </w:p>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m</w:t>
                  </w:r>
                </w:p>
              </w:tc>
              <w:tc>
                <w:tcPr>
                  <w:tcW w:w="340" w:type="pct"/>
                  <w:tcBorders>
                    <w:top w:val="single" w:sz="12" w:space="0" w:color="auto"/>
                    <w:left w:val="single" w:sz="4" w:space="0" w:color="auto"/>
                    <w:bottom w:val="single" w:sz="4" w:space="0" w:color="auto"/>
                    <w:right w:val="nil"/>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L</w:t>
                  </w:r>
                </w:p>
                <w:p w:rsidR="00B32F57" w:rsidRDefault="00FA4406">
                  <w:pPr>
                    <w:adjustRightInd w:val="0"/>
                    <w:snapToGrid w:val="0"/>
                    <w:jc w:val="center"/>
                    <w:rPr>
                      <w:b/>
                      <w:bCs/>
                      <w:szCs w:val="21"/>
                    </w:rPr>
                  </w:pPr>
                  <w:r>
                    <w:rPr>
                      <w:b/>
                      <w:bCs/>
                    </w:rPr>
                    <w:t>m</w:t>
                  </w:r>
                </w:p>
              </w:tc>
            </w:tr>
            <w:tr w:rsidR="00C10226" w:rsidTr="008167E5">
              <w:trPr>
                <w:trHeight w:val="307"/>
                <w:jc w:val="center"/>
              </w:trPr>
              <w:tc>
                <w:tcPr>
                  <w:tcW w:w="474" w:type="pct"/>
                  <w:vMerge w:val="restart"/>
                  <w:tcBorders>
                    <w:top w:val="single" w:sz="4" w:space="0" w:color="auto"/>
                    <w:left w:val="nil"/>
                    <w:right w:val="single" w:sz="4" w:space="0" w:color="auto"/>
                  </w:tcBorders>
                  <w:vAlign w:val="center"/>
                </w:tcPr>
                <w:p w:rsidR="00C10226" w:rsidRDefault="00C10226">
                  <w:pPr>
                    <w:adjustRightInd w:val="0"/>
                    <w:snapToGrid w:val="0"/>
                    <w:jc w:val="center"/>
                    <w:rPr>
                      <w:szCs w:val="21"/>
                    </w:rPr>
                  </w:pPr>
                  <w:r>
                    <w:t>生产车间</w:t>
                  </w:r>
                </w:p>
              </w:tc>
              <w:tc>
                <w:tcPr>
                  <w:tcW w:w="673" w:type="pct"/>
                  <w:tcBorders>
                    <w:top w:val="single" w:sz="4" w:space="0" w:color="auto"/>
                    <w:left w:val="single" w:sz="4" w:space="0" w:color="auto"/>
                    <w:bottom w:val="single" w:sz="4" w:space="0" w:color="auto"/>
                    <w:right w:val="single" w:sz="4" w:space="0" w:color="auto"/>
                  </w:tcBorders>
                  <w:vAlign w:val="center"/>
                </w:tcPr>
                <w:p w:rsidR="00C10226" w:rsidRDefault="00C10226">
                  <w:pPr>
                    <w:adjustRightInd w:val="0"/>
                    <w:snapToGrid w:val="0"/>
                    <w:jc w:val="center"/>
                    <w:rPr>
                      <w:szCs w:val="21"/>
                    </w:rPr>
                  </w:pPr>
                  <w:r>
                    <w:t>非甲烷总烃</w:t>
                  </w:r>
                </w:p>
              </w:tc>
              <w:tc>
                <w:tcPr>
                  <w:tcW w:w="565" w:type="pct"/>
                  <w:tcBorders>
                    <w:top w:val="single" w:sz="2" w:space="0" w:color="auto"/>
                    <w:left w:val="single" w:sz="4" w:space="0" w:color="auto"/>
                    <w:bottom w:val="single" w:sz="2" w:space="0" w:color="auto"/>
                    <w:right w:val="single" w:sz="4" w:space="0" w:color="auto"/>
                  </w:tcBorders>
                  <w:vAlign w:val="center"/>
                </w:tcPr>
                <w:p w:rsidR="00C10226" w:rsidRDefault="00C10226" w:rsidP="00E212EE">
                  <w:pPr>
                    <w:adjustRightInd w:val="0"/>
                    <w:snapToGrid w:val="0"/>
                    <w:jc w:val="center"/>
                    <w:rPr>
                      <w:szCs w:val="21"/>
                    </w:rPr>
                  </w:pPr>
                  <w:r>
                    <w:t>0.0</w:t>
                  </w:r>
                  <w:r>
                    <w:rPr>
                      <w:rFonts w:hint="eastAsia"/>
                    </w:rPr>
                    <w:t>0</w:t>
                  </w:r>
                  <w:r w:rsidR="00E212EE">
                    <w:rPr>
                      <w:rFonts w:hint="eastAsia"/>
                    </w:rPr>
                    <w:t>9</w:t>
                  </w:r>
                </w:p>
              </w:tc>
              <w:tc>
                <w:tcPr>
                  <w:tcW w:w="416" w:type="pct"/>
                  <w:vMerge w:val="restart"/>
                  <w:tcBorders>
                    <w:top w:val="nil"/>
                    <w:left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29.86</w:t>
                  </w:r>
                </w:p>
              </w:tc>
              <w:tc>
                <w:tcPr>
                  <w:tcW w:w="321" w:type="pct"/>
                  <w:tcBorders>
                    <w:top w:val="single" w:sz="2" w:space="0" w:color="auto"/>
                    <w:left w:val="single" w:sz="4" w:space="0" w:color="auto"/>
                    <w:bottom w:val="single" w:sz="2"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470</w:t>
                  </w:r>
                </w:p>
              </w:tc>
              <w:tc>
                <w:tcPr>
                  <w:tcW w:w="465" w:type="pct"/>
                  <w:tcBorders>
                    <w:top w:val="single" w:sz="4" w:space="0" w:color="auto"/>
                    <w:left w:val="single" w:sz="4" w:space="0" w:color="auto"/>
                    <w:bottom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0.021</w:t>
                  </w:r>
                </w:p>
              </w:tc>
              <w:tc>
                <w:tcPr>
                  <w:tcW w:w="402" w:type="pct"/>
                  <w:tcBorders>
                    <w:top w:val="single" w:sz="4" w:space="0" w:color="auto"/>
                    <w:left w:val="single" w:sz="4" w:space="0" w:color="auto"/>
                    <w:bottom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1.85</w:t>
                  </w:r>
                </w:p>
              </w:tc>
              <w:tc>
                <w:tcPr>
                  <w:tcW w:w="389" w:type="pct"/>
                  <w:tcBorders>
                    <w:top w:val="single" w:sz="4" w:space="0" w:color="auto"/>
                    <w:left w:val="single" w:sz="4" w:space="0" w:color="auto"/>
                    <w:bottom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0.84</w:t>
                  </w:r>
                </w:p>
              </w:tc>
              <w:tc>
                <w:tcPr>
                  <w:tcW w:w="465" w:type="pct"/>
                  <w:tcBorders>
                    <w:top w:val="single" w:sz="4" w:space="0" w:color="auto"/>
                    <w:left w:val="single" w:sz="4" w:space="0" w:color="auto"/>
                    <w:bottom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color w:val="000000"/>
                    </w:rPr>
                  </w:pPr>
                  <w:r>
                    <w:rPr>
                      <w:rFonts w:ascii="Times New Roman" w:hAnsi="Times New Roman"/>
                      <w:color w:val="000000"/>
                    </w:rPr>
                    <w:t>2.0</w:t>
                  </w:r>
                </w:p>
              </w:tc>
              <w:tc>
                <w:tcPr>
                  <w:tcW w:w="490" w:type="pct"/>
                  <w:tcBorders>
                    <w:top w:val="single" w:sz="4" w:space="0" w:color="auto"/>
                    <w:left w:val="single" w:sz="4" w:space="0" w:color="auto"/>
                    <w:bottom w:val="single" w:sz="4" w:space="0" w:color="auto"/>
                    <w:right w:val="single" w:sz="4" w:space="0" w:color="auto"/>
                  </w:tcBorders>
                  <w:vAlign w:val="center"/>
                </w:tcPr>
                <w:p w:rsidR="00C10226" w:rsidRDefault="00C10226" w:rsidP="00CC6107">
                  <w:pPr>
                    <w:adjustRightInd w:val="0"/>
                    <w:snapToGrid w:val="0"/>
                    <w:jc w:val="center"/>
                    <w:rPr>
                      <w:color w:val="000000"/>
                      <w:szCs w:val="21"/>
                    </w:rPr>
                  </w:pPr>
                  <w:r>
                    <w:rPr>
                      <w:rFonts w:hint="eastAsia"/>
                      <w:color w:val="000000"/>
                      <w:szCs w:val="21"/>
                    </w:rPr>
                    <w:t>0.2</w:t>
                  </w:r>
                  <w:r w:rsidR="00CC6107">
                    <w:rPr>
                      <w:rFonts w:hint="eastAsia"/>
                      <w:color w:val="000000"/>
                      <w:szCs w:val="21"/>
                    </w:rPr>
                    <w:t>90</w:t>
                  </w:r>
                </w:p>
              </w:tc>
              <w:tc>
                <w:tcPr>
                  <w:tcW w:w="340" w:type="pct"/>
                  <w:vMerge w:val="restart"/>
                  <w:tcBorders>
                    <w:top w:val="single" w:sz="4" w:space="0" w:color="auto"/>
                    <w:left w:val="single" w:sz="4" w:space="0" w:color="auto"/>
                    <w:right w:val="nil"/>
                  </w:tcBorders>
                  <w:vAlign w:val="center"/>
                </w:tcPr>
                <w:p w:rsidR="00C10226" w:rsidRDefault="00C10226">
                  <w:pPr>
                    <w:adjustRightInd w:val="0"/>
                    <w:snapToGrid w:val="0"/>
                    <w:jc w:val="center"/>
                    <w:rPr>
                      <w:szCs w:val="21"/>
                    </w:rPr>
                  </w:pPr>
                  <w:r>
                    <w:rPr>
                      <w:rFonts w:hint="eastAsia"/>
                    </w:rPr>
                    <w:t>100</w:t>
                  </w:r>
                </w:p>
              </w:tc>
            </w:tr>
            <w:tr w:rsidR="00C10226" w:rsidTr="008167E5">
              <w:trPr>
                <w:trHeight w:val="307"/>
                <w:jc w:val="center"/>
              </w:trPr>
              <w:tc>
                <w:tcPr>
                  <w:tcW w:w="474" w:type="pct"/>
                  <w:vMerge/>
                  <w:tcBorders>
                    <w:left w:val="nil"/>
                    <w:bottom w:val="single" w:sz="12" w:space="0" w:color="auto"/>
                    <w:right w:val="single" w:sz="4" w:space="0" w:color="auto"/>
                  </w:tcBorders>
                  <w:vAlign w:val="center"/>
                </w:tcPr>
                <w:p w:rsidR="00C10226" w:rsidRDefault="00C10226">
                  <w:pPr>
                    <w:adjustRightInd w:val="0"/>
                    <w:snapToGrid w:val="0"/>
                    <w:jc w:val="center"/>
                  </w:pPr>
                </w:p>
              </w:tc>
              <w:tc>
                <w:tcPr>
                  <w:tcW w:w="673" w:type="pct"/>
                  <w:tcBorders>
                    <w:top w:val="single" w:sz="4" w:space="0" w:color="auto"/>
                    <w:left w:val="single" w:sz="4" w:space="0" w:color="auto"/>
                    <w:bottom w:val="single" w:sz="12" w:space="0" w:color="auto"/>
                    <w:right w:val="single" w:sz="4" w:space="0" w:color="auto"/>
                  </w:tcBorders>
                  <w:vAlign w:val="center"/>
                </w:tcPr>
                <w:p w:rsidR="00C10226" w:rsidRDefault="00C10226">
                  <w:pPr>
                    <w:adjustRightInd w:val="0"/>
                    <w:snapToGrid w:val="0"/>
                    <w:jc w:val="center"/>
                  </w:pPr>
                  <w:r>
                    <w:rPr>
                      <w:rFonts w:hint="eastAsia"/>
                    </w:rPr>
                    <w:t>颗粒物</w:t>
                  </w:r>
                </w:p>
              </w:tc>
              <w:tc>
                <w:tcPr>
                  <w:tcW w:w="565" w:type="pct"/>
                  <w:tcBorders>
                    <w:top w:val="single" w:sz="2" w:space="0" w:color="auto"/>
                    <w:left w:val="single" w:sz="4" w:space="0" w:color="auto"/>
                    <w:bottom w:val="single" w:sz="12" w:space="0" w:color="auto"/>
                    <w:right w:val="single" w:sz="4" w:space="0" w:color="auto"/>
                  </w:tcBorders>
                  <w:vAlign w:val="center"/>
                </w:tcPr>
                <w:p w:rsidR="00C10226" w:rsidRDefault="00C10226" w:rsidP="00027079">
                  <w:pPr>
                    <w:adjustRightInd w:val="0"/>
                    <w:snapToGrid w:val="0"/>
                    <w:jc w:val="center"/>
                  </w:pPr>
                  <w:r>
                    <w:rPr>
                      <w:rFonts w:hint="eastAsia"/>
                    </w:rPr>
                    <w:t>0.00</w:t>
                  </w:r>
                  <w:r w:rsidR="00027079">
                    <w:rPr>
                      <w:rFonts w:hint="eastAsia"/>
                    </w:rPr>
                    <w:t>05</w:t>
                  </w:r>
                </w:p>
              </w:tc>
              <w:tc>
                <w:tcPr>
                  <w:tcW w:w="416" w:type="pct"/>
                  <w:vMerge/>
                  <w:tcBorders>
                    <w:left w:val="single" w:sz="4" w:space="0" w:color="auto"/>
                    <w:bottom w:val="single" w:sz="12" w:space="0" w:color="auto"/>
                    <w:right w:val="single" w:sz="4" w:space="0" w:color="auto"/>
                  </w:tcBorders>
                  <w:vAlign w:val="center"/>
                </w:tcPr>
                <w:p w:rsidR="00C10226" w:rsidRDefault="00C10226" w:rsidP="00132A06">
                  <w:pPr>
                    <w:pStyle w:val="a3"/>
                    <w:adjustRightInd w:val="0"/>
                    <w:snapToGrid w:val="0"/>
                    <w:ind w:firstLine="0"/>
                    <w:rPr>
                      <w:rFonts w:ascii="Times New Roman" w:hAnsi="Times New Roman"/>
                    </w:rPr>
                  </w:pPr>
                </w:p>
              </w:tc>
              <w:tc>
                <w:tcPr>
                  <w:tcW w:w="321" w:type="pct"/>
                  <w:tcBorders>
                    <w:top w:val="single" w:sz="2" w:space="0" w:color="auto"/>
                    <w:left w:val="single" w:sz="4" w:space="0" w:color="auto"/>
                    <w:bottom w:val="single" w:sz="12" w:space="0" w:color="auto"/>
                    <w:right w:val="single" w:sz="4" w:space="0" w:color="auto"/>
                  </w:tcBorders>
                  <w:vAlign w:val="center"/>
                </w:tcPr>
                <w:p w:rsidR="00C10226" w:rsidRDefault="00C10226" w:rsidP="008167E5">
                  <w:pPr>
                    <w:pStyle w:val="a3"/>
                    <w:adjustRightInd w:val="0"/>
                    <w:snapToGrid w:val="0"/>
                    <w:ind w:firstLine="0"/>
                    <w:jc w:val="center"/>
                    <w:rPr>
                      <w:rFonts w:ascii="Times New Roman" w:hAnsi="Times New Roman"/>
                    </w:rPr>
                  </w:pPr>
                  <w:r>
                    <w:rPr>
                      <w:rFonts w:ascii="Times New Roman" w:hAnsi="Times New Roman"/>
                    </w:rPr>
                    <w:t>470</w:t>
                  </w:r>
                </w:p>
              </w:tc>
              <w:tc>
                <w:tcPr>
                  <w:tcW w:w="465" w:type="pct"/>
                  <w:tcBorders>
                    <w:top w:val="single" w:sz="4" w:space="0" w:color="auto"/>
                    <w:left w:val="single" w:sz="4" w:space="0" w:color="auto"/>
                    <w:bottom w:val="single" w:sz="12" w:space="0" w:color="auto"/>
                    <w:right w:val="single" w:sz="4" w:space="0" w:color="auto"/>
                  </w:tcBorders>
                  <w:vAlign w:val="center"/>
                </w:tcPr>
                <w:p w:rsidR="00C10226" w:rsidRDefault="00C10226" w:rsidP="008167E5">
                  <w:pPr>
                    <w:pStyle w:val="a3"/>
                    <w:adjustRightInd w:val="0"/>
                    <w:snapToGrid w:val="0"/>
                    <w:ind w:firstLine="0"/>
                    <w:jc w:val="center"/>
                    <w:rPr>
                      <w:rFonts w:ascii="Times New Roman" w:hAnsi="Times New Roman"/>
                    </w:rPr>
                  </w:pPr>
                  <w:r>
                    <w:rPr>
                      <w:rFonts w:ascii="Times New Roman" w:hAnsi="Times New Roman"/>
                    </w:rPr>
                    <w:t>0.021</w:t>
                  </w:r>
                </w:p>
              </w:tc>
              <w:tc>
                <w:tcPr>
                  <w:tcW w:w="402" w:type="pct"/>
                  <w:tcBorders>
                    <w:top w:val="single" w:sz="4" w:space="0" w:color="auto"/>
                    <w:left w:val="single" w:sz="4" w:space="0" w:color="auto"/>
                    <w:bottom w:val="single" w:sz="12" w:space="0" w:color="auto"/>
                    <w:right w:val="single" w:sz="4" w:space="0" w:color="auto"/>
                  </w:tcBorders>
                  <w:vAlign w:val="center"/>
                </w:tcPr>
                <w:p w:rsidR="00C10226" w:rsidRDefault="00C10226" w:rsidP="008167E5">
                  <w:pPr>
                    <w:pStyle w:val="a3"/>
                    <w:adjustRightInd w:val="0"/>
                    <w:snapToGrid w:val="0"/>
                    <w:ind w:firstLine="0"/>
                    <w:jc w:val="center"/>
                    <w:rPr>
                      <w:rFonts w:ascii="Times New Roman" w:hAnsi="Times New Roman"/>
                    </w:rPr>
                  </w:pPr>
                  <w:r>
                    <w:rPr>
                      <w:rFonts w:ascii="Times New Roman" w:hAnsi="Times New Roman"/>
                    </w:rPr>
                    <w:t>1.85</w:t>
                  </w:r>
                </w:p>
              </w:tc>
              <w:tc>
                <w:tcPr>
                  <w:tcW w:w="389" w:type="pct"/>
                  <w:tcBorders>
                    <w:top w:val="single" w:sz="4" w:space="0" w:color="auto"/>
                    <w:left w:val="single" w:sz="4" w:space="0" w:color="auto"/>
                    <w:bottom w:val="single" w:sz="12" w:space="0" w:color="auto"/>
                    <w:right w:val="single" w:sz="4" w:space="0" w:color="auto"/>
                  </w:tcBorders>
                  <w:vAlign w:val="center"/>
                </w:tcPr>
                <w:p w:rsidR="00C10226" w:rsidRDefault="00C10226" w:rsidP="008167E5">
                  <w:pPr>
                    <w:pStyle w:val="a3"/>
                    <w:adjustRightInd w:val="0"/>
                    <w:snapToGrid w:val="0"/>
                    <w:ind w:firstLine="0"/>
                    <w:jc w:val="center"/>
                    <w:rPr>
                      <w:rFonts w:ascii="Times New Roman" w:hAnsi="Times New Roman"/>
                    </w:rPr>
                  </w:pPr>
                  <w:r>
                    <w:rPr>
                      <w:rFonts w:ascii="Times New Roman" w:hAnsi="Times New Roman"/>
                    </w:rPr>
                    <w:t>0.84</w:t>
                  </w:r>
                </w:p>
              </w:tc>
              <w:tc>
                <w:tcPr>
                  <w:tcW w:w="465" w:type="pct"/>
                  <w:tcBorders>
                    <w:top w:val="single" w:sz="4" w:space="0" w:color="auto"/>
                    <w:left w:val="single" w:sz="4" w:space="0" w:color="auto"/>
                    <w:bottom w:val="single" w:sz="12"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color w:val="000000"/>
                    </w:rPr>
                  </w:pPr>
                  <w:r>
                    <w:rPr>
                      <w:rFonts w:ascii="Times New Roman" w:hAnsi="Times New Roman" w:hint="eastAsia"/>
                      <w:color w:val="000000"/>
                    </w:rPr>
                    <w:t>0.9</w:t>
                  </w:r>
                </w:p>
              </w:tc>
              <w:tc>
                <w:tcPr>
                  <w:tcW w:w="490" w:type="pct"/>
                  <w:tcBorders>
                    <w:top w:val="single" w:sz="4" w:space="0" w:color="auto"/>
                    <w:left w:val="single" w:sz="4" w:space="0" w:color="auto"/>
                    <w:bottom w:val="single" w:sz="12" w:space="0" w:color="auto"/>
                    <w:right w:val="single" w:sz="4" w:space="0" w:color="auto"/>
                  </w:tcBorders>
                  <w:vAlign w:val="center"/>
                </w:tcPr>
                <w:p w:rsidR="00C10226" w:rsidRDefault="00C10226" w:rsidP="00027079">
                  <w:pPr>
                    <w:adjustRightInd w:val="0"/>
                    <w:snapToGrid w:val="0"/>
                    <w:jc w:val="center"/>
                    <w:rPr>
                      <w:color w:val="000000"/>
                      <w:szCs w:val="21"/>
                    </w:rPr>
                  </w:pPr>
                  <w:r>
                    <w:rPr>
                      <w:rFonts w:hint="eastAsia"/>
                      <w:color w:val="000000"/>
                      <w:szCs w:val="21"/>
                    </w:rPr>
                    <w:t>0.</w:t>
                  </w:r>
                  <w:r w:rsidR="00027079">
                    <w:rPr>
                      <w:rFonts w:hint="eastAsia"/>
                      <w:color w:val="000000"/>
                      <w:szCs w:val="21"/>
                    </w:rPr>
                    <w:t>024</w:t>
                  </w:r>
                </w:p>
              </w:tc>
              <w:tc>
                <w:tcPr>
                  <w:tcW w:w="340" w:type="pct"/>
                  <w:vMerge/>
                  <w:tcBorders>
                    <w:left w:val="single" w:sz="4" w:space="0" w:color="auto"/>
                    <w:bottom w:val="single" w:sz="12" w:space="0" w:color="auto"/>
                    <w:right w:val="nil"/>
                  </w:tcBorders>
                  <w:vAlign w:val="center"/>
                </w:tcPr>
                <w:p w:rsidR="00C10226" w:rsidRDefault="00C10226">
                  <w:pPr>
                    <w:adjustRightInd w:val="0"/>
                    <w:snapToGrid w:val="0"/>
                    <w:jc w:val="center"/>
                  </w:pPr>
                </w:p>
              </w:tc>
            </w:tr>
          </w:tbl>
          <w:p w:rsidR="00471C80" w:rsidRDefault="00471C80" w:rsidP="000D5D64">
            <w:pPr>
              <w:snapToGrid w:val="0"/>
              <w:spacing w:line="360" w:lineRule="auto"/>
              <w:ind w:firstLineChars="200" w:firstLine="480"/>
              <w:rPr>
                <w:rFonts w:hAnsi="宋体" w:hint="eastAsia"/>
                <w:sz w:val="24"/>
              </w:rPr>
            </w:pPr>
            <w:r>
              <w:rPr>
                <w:sz w:val="24"/>
              </w:rPr>
              <w:t>由上表可知，本项目生产车间产生的各种污染物的卫生防护距离计算结果均小于</w:t>
            </w:r>
            <w:r>
              <w:rPr>
                <w:sz w:val="24"/>
              </w:rPr>
              <w:t>50</w:t>
            </w:r>
            <w:r>
              <w:rPr>
                <w:sz w:val="24"/>
              </w:rPr>
              <w:t>米。</w:t>
            </w:r>
            <w:r w:rsidR="000D5D64" w:rsidRPr="00555F6F">
              <w:rPr>
                <w:rFonts w:hAnsi="宋体"/>
                <w:sz w:val="24"/>
              </w:rPr>
              <w:t>《大气有害物质无组织排放卫生防护距离推导技术导则》</w:t>
            </w:r>
            <w:r w:rsidR="000D5D64" w:rsidRPr="00555F6F">
              <w:rPr>
                <w:sz w:val="24"/>
              </w:rPr>
              <w:t>(GB/T39499-2020)6.1</w:t>
            </w:r>
            <w:r w:rsidR="000D5D64" w:rsidRPr="00555F6F">
              <w:rPr>
                <w:rFonts w:hAnsi="宋体"/>
                <w:sz w:val="24"/>
              </w:rPr>
              <w:t>规定：卫生防护距离初值小于</w:t>
            </w:r>
            <w:r w:rsidR="000D5D64" w:rsidRPr="00555F6F">
              <w:rPr>
                <w:sz w:val="24"/>
              </w:rPr>
              <w:t>50m</w:t>
            </w:r>
            <w:r w:rsidR="000D5D64" w:rsidRPr="00555F6F">
              <w:rPr>
                <w:rFonts w:hAnsi="宋体"/>
                <w:sz w:val="24"/>
              </w:rPr>
              <w:t>时，级差为</w:t>
            </w:r>
            <w:r w:rsidR="000D5D64" w:rsidRPr="00555F6F">
              <w:rPr>
                <w:sz w:val="24"/>
              </w:rPr>
              <w:t>50m</w:t>
            </w:r>
            <w:r w:rsidR="000D5D64" w:rsidRPr="00555F6F">
              <w:rPr>
                <w:rFonts w:hAnsi="宋体"/>
                <w:sz w:val="24"/>
              </w:rPr>
              <w:t>。</w:t>
            </w:r>
            <w:r w:rsidR="000D5D64" w:rsidRPr="00555F6F">
              <w:rPr>
                <w:sz w:val="24"/>
              </w:rPr>
              <w:t>6.2</w:t>
            </w:r>
            <w:r w:rsidR="000D5D64" w:rsidRPr="00555F6F">
              <w:rPr>
                <w:rFonts w:hAnsi="宋体"/>
                <w:sz w:val="24"/>
              </w:rPr>
              <w:t>规定：当企业某生产单元的无组织排放存在多种特征大气有害物质时，如果分别推导出的卫生防护距离初值在同一级别时，则该企业的卫生防护距离终值应提高一级；卫生防护距离初值不在同一级别的，以卫生防护距离终值较大者为准。</w:t>
            </w:r>
          </w:p>
          <w:p w:rsidR="00B32F57" w:rsidRPr="00471C80" w:rsidRDefault="000D5D64" w:rsidP="00471C80">
            <w:pPr>
              <w:snapToGrid w:val="0"/>
              <w:spacing w:line="360" w:lineRule="auto"/>
              <w:ind w:firstLineChars="200" w:firstLine="480"/>
              <w:rPr>
                <w:bCs/>
                <w:sz w:val="24"/>
              </w:rPr>
            </w:pPr>
            <w:r w:rsidRPr="00234259">
              <w:rPr>
                <w:rFonts w:hAnsi="宋体"/>
                <w:bCs/>
                <w:sz w:val="24"/>
              </w:rPr>
              <w:t>故本项目以</w:t>
            </w:r>
            <w:r>
              <w:rPr>
                <w:rFonts w:hint="eastAsia"/>
                <w:sz w:val="24"/>
              </w:rPr>
              <w:t>生产车间</w:t>
            </w:r>
            <w:r w:rsidRPr="00234259">
              <w:rPr>
                <w:rFonts w:hAnsi="宋体"/>
                <w:bCs/>
                <w:sz w:val="24"/>
              </w:rPr>
              <w:t>为边界设置</w:t>
            </w:r>
            <w:r w:rsidR="00C20C1F">
              <w:rPr>
                <w:rFonts w:hint="eastAsia"/>
                <w:bCs/>
                <w:sz w:val="24"/>
              </w:rPr>
              <w:t>10</w:t>
            </w:r>
            <w:r>
              <w:rPr>
                <w:rFonts w:hint="eastAsia"/>
                <w:bCs/>
                <w:sz w:val="24"/>
              </w:rPr>
              <w:t>0</w:t>
            </w:r>
            <w:r w:rsidRPr="00234259">
              <w:rPr>
                <w:rFonts w:hAnsi="宋体"/>
                <w:bCs/>
                <w:sz w:val="24"/>
              </w:rPr>
              <w:t>米的卫生防护距离</w:t>
            </w:r>
            <w:r w:rsidR="00471C80">
              <w:rPr>
                <w:rFonts w:hAnsi="宋体" w:hint="eastAsia"/>
                <w:bCs/>
                <w:sz w:val="24"/>
              </w:rPr>
              <w:t>，距离</w:t>
            </w:r>
            <w:r>
              <w:rPr>
                <w:rFonts w:hint="eastAsia"/>
                <w:sz w:val="24"/>
              </w:rPr>
              <w:t>本项目</w:t>
            </w:r>
            <w:r w:rsidR="00FA4406">
              <w:rPr>
                <w:sz w:val="24"/>
              </w:rPr>
              <w:t>厂界外最近的敏感点</w:t>
            </w:r>
            <w:r w:rsidR="00FA4406" w:rsidRPr="00C20BAF">
              <w:rPr>
                <w:sz w:val="24"/>
              </w:rPr>
              <w:t>（</w:t>
            </w:r>
            <w:r w:rsidR="00FA4406" w:rsidRPr="00C20BAF">
              <w:rPr>
                <w:rFonts w:hint="eastAsia"/>
                <w:sz w:val="24"/>
              </w:rPr>
              <w:t>长汀公寓楼</w:t>
            </w:r>
            <w:r w:rsidR="00FA4406" w:rsidRPr="00C20BAF">
              <w:rPr>
                <w:sz w:val="24"/>
              </w:rPr>
              <w:t>）距项目生产车间</w:t>
            </w:r>
            <w:r w:rsidR="00FA4406" w:rsidRPr="00C20BAF">
              <w:rPr>
                <w:sz w:val="24"/>
              </w:rPr>
              <w:t>1</w:t>
            </w:r>
            <w:r w:rsidR="00FA4406" w:rsidRPr="00C20BAF">
              <w:rPr>
                <w:rFonts w:hint="eastAsia"/>
                <w:sz w:val="24"/>
              </w:rPr>
              <w:t>02</w:t>
            </w:r>
            <w:r w:rsidR="00FA4406" w:rsidRPr="00C20BAF">
              <w:rPr>
                <w:sz w:val="24"/>
              </w:rPr>
              <w:t>米</w:t>
            </w:r>
            <w:r w:rsidR="00FA4406">
              <w:rPr>
                <w:sz w:val="24"/>
              </w:rPr>
              <w:t>，因此，本项目卫生防护距离内无居民等敏感点，满足卫生防护距离设置的要求，且卫生防护距离内不</w:t>
            </w:r>
            <w:r w:rsidR="00CF2F6F">
              <w:rPr>
                <w:rFonts w:hint="eastAsia"/>
                <w:sz w:val="24"/>
              </w:rPr>
              <w:t>再</w:t>
            </w:r>
            <w:r w:rsidR="00FA4406">
              <w:rPr>
                <w:sz w:val="24"/>
              </w:rPr>
              <w:t>建设敏感点。</w:t>
            </w:r>
          </w:p>
          <w:p w:rsidR="00A14A4A" w:rsidRDefault="00F34A15">
            <w:pPr>
              <w:adjustRightInd w:val="0"/>
              <w:snapToGrid w:val="0"/>
              <w:spacing w:line="360" w:lineRule="auto"/>
              <w:ind w:firstLineChars="200" w:firstLine="480"/>
              <w:rPr>
                <w:bCs/>
                <w:sz w:val="24"/>
              </w:rPr>
            </w:pPr>
            <w:r>
              <w:rPr>
                <w:rFonts w:hint="eastAsia"/>
                <w:bCs/>
                <w:sz w:val="24"/>
              </w:rPr>
              <w:t>3</w:t>
            </w:r>
            <w:r w:rsidR="00A14A4A">
              <w:rPr>
                <w:rFonts w:hint="eastAsia"/>
                <w:bCs/>
                <w:sz w:val="24"/>
              </w:rPr>
              <w:t>）大气环境影响分析</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t>项目位于环境质量非达标区，评价范围内无一类区，根据估算模式判定本项目大气评价等级为二级。</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t>①</w:t>
            </w:r>
            <w:r w:rsidRPr="00A14A4A">
              <w:rPr>
                <w:rFonts w:ascii="宋体" w:hAnsi="宋体" w:cs="宋体" w:hint="eastAsia"/>
                <w:bCs/>
                <w:sz w:val="24"/>
              </w:rPr>
              <w:t>本项目排放的大气污染物为非甲烷总烃</w:t>
            </w:r>
            <w:r w:rsidR="00546431">
              <w:rPr>
                <w:rFonts w:ascii="宋体" w:hAnsi="宋体" w:cs="宋体" w:hint="eastAsia"/>
                <w:bCs/>
                <w:sz w:val="24"/>
              </w:rPr>
              <w:t>、颗粒物</w:t>
            </w:r>
            <w:r w:rsidRPr="00A14A4A">
              <w:rPr>
                <w:rFonts w:ascii="宋体" w:hAnsi="宋体" w:cs="宋体" w:hint="eastAsia"/>
                <w:bCs/>
                <w:sz w:val="24"/>
              </w:rPr>
              <w:t>，针对各产污环节，均采取了合适可行的污染治理措施，经处理后的污染物排放强度较低。根据估算模型估算结果，各污染因子最大落地浓度均远小于相应因子的环境质量标准。在保证污染防治措施正常运营的情况下，本项目废气排放的环境影响较小。</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t>②项目环境影响符合环境功能区划。</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t>③项目厂界浓度满足大气污染物厂界浓度限值，且厂界外大气污染物短期贡</w:t>
            </w:r>
            <w:r>
              <w:rPr>
                <w:rFonts w:ascii="宋体" w:hAnsi="宋体" w:cs="宋体" w:hint="eastAsia"/>
                <w:bCs/>
                <w:sz w:val="24"/>
              </w:rPr>
              <w:lastRenderedPageBreak/>
              <w:t>献浓度不超过环境质量浓度限值，所以本项目不需要设置大气环境防护距离。</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t>④本项目卫生防护距离是以生产车间为边界设置100米的卫生防护距离，该范围内目前无居民、学校等环境敏感保护目标，可满足卫生防护距离设置要求，将来在该卫生防护距离范围也不得新建居民、学校、医院等属于环境保护目标的项目。</w:t>
            </w:r>
          </w:p>
          <w:p w:rsidR="00B32F57" w:rsidRPr="00F34A15" w:rsidRDefault="00FA4406" w:rsidP="00F34A15">
            <w:pPr>
              <w:adjustRightInd w:val="0"/>
              <w:snapToGrid w:val="0"/>
              <w:spacing w:line="360" w:lineRule="auto"/>
              <w:ind w:firstLineChars="200" w:firstLine="482"/>
              <w:rPr>
                <w:b/>
                <w:bCs/>
                <w:sz w:val="24"/>
              </w:rPr>
            </w:pPr>
            <w:r w:rsidRPr="00F34A15">
              <w:rPr>
                <w:rFonts w:hint="eastAsia"/>
                <w:b/>
                <w:bCs/>
                <w:sz w:val="24"/>
              </w:rPr>
              <w:t>（</w:t>
            </w:r>
            <w:r w:rsidR="00F34A15" w:rsidRPr="00F34A15">
              <w:rPr>
                <w:rFonts w:hint="eastAsia"/>
                <w:b/>
                <w:bCs/>
                <w:sz w:val="24"/>
              </w:rPr>
              <w:t>4</w:t>
            </w:r>
            <w:r w:rsidRPr="00F34A15">
              <w:rPr>
                <w:rFonts w:hint="eastAsia"/>
                <w:b/>
                <w:bCs/>
                <w:sz w:val="24"/>
              </w:rPr>
              <w:t>）非正常工况废气污染物源强分析</w:t>
            </w:r>
          </w:p>
          <w:p w:rsidR="00B32F57" w:rsidRDefault="00FA4406">
            <w:pPr>
              <w:spacing w:line="360" w:lineRule="auto"/>
              <w:ind w:firstLineChars="200" w:firstLine="480"/>
              <w:rPr>
                <w:rFonts w:ascii="宋体" w:hAnsi="宋体"/>
                <w:sz w:val="24"/>
              </w:rPr>
            </w:pPr>
            <w:r>
              <w:rPr>
                <w:rFonts w:ascii="宋体" w:hAnsi="宋体" w:hint="eastAsia"/>
                <w:sz w:val="24"/>
              </w:rPr>
              <w:t>在分析本项目生产工艺的基础上可知，本项目非正常工况主要有以</w:t>
            </w:r>
            <w:r>
              <w:rPr>
                <w:sz w:val="24"/>
              </w:rPr>
              <w:t>下</w:t>
            </w:r>
            <w:r>
              <w:rPr>
                <w:sz w:val="24"/>
              </w:rPr>
              <w:t>2</w:t>
            </w:r>
            <w:r>
              <w:rPr>
                <w:sz w:val="24"/>
              </w:rPr>
              <w:t>类：</w:t>
            </w:r>
          </w:p>
          <w:p w:rsidR="00B32F57" w:rsidRDefault="00FA4406">
            <w:pPr>
              <w:adjustRightInd w:val="0"/>
              <w:snapToGrid w:val="0"/>
              <w:spacing w:line="360" w:lineRule="auto"/>
              <w:ind w:firstLineChars="200" w:firstLine="480"/>
              <w:rPr>
                <w:rFonts w:ascii="宋体" w:hAnsi="宋体"/>
                <w:sz w:val="24"/>
              </w:rPr>
            </w:pPr>
            <w:r>
              <w:rPr>
                <w:sz w:val="24"/>
              </w:rPr>
              <w:t>1</w:t>
            </w:r>
            <w:r>
              <w:rPr>
                <w:sz w:val="24"/>
              </w:rPr>
              <w:t>）</w:t>
            </w:r>
            <w:r>
              <w:rPr>
                <w:rFonts w:ascii="宋体" w:hAnsi="宋体" w:hint="eastAsia"/>
                <w:sz w:val="24"/>
              </w:rPr>
              <w:t>污染防治措施及装置出现故障</w:t>
            </w:r>
          </w:p>
          <w:p w:rsidR="00B32F57" w:rsidRDefault="00FA4406">
            <w:pPr>
              <w:adjustRightInd w:val="0"/>
              <w:snapToGrid w:val="0"/>
              <w:spacing w:line="360" w:lineRule="auto"/>
              <w:ind w:firstLineChars="200" w:firstLine="480"/>
              <w:rPr>
                <w:rFonts w:ascii="宋体" w:hAnsi="宋体"/>
                <w:sz w:val="24"/>
              </w:rPr>
            </w:pPr>
            <w:r>
              <w:rPr>
                <w:rFonts w:ascii="宋体" w:hAnsi="宋体" w:hint="eastAsia"/>
                <w:sz w:val="24"/>
              </w:rPr>
              <w:t>本项目考虑最大风险情况下，选择</w:t>
            </w:r>
            <w:r w:rsidR="00C20BAF">
              <w:rPr>
                <w:rFonts w:ascii="宋体" w:hAnsi="宋体" w:hint="eastAsia"/>
                <w:sz w:val="24"/>
              </w:rPr>
              <w:t>二级</w:t>
            </w:r>
            <w:r>
              <w:rPr>
                <w:rFonts w:ascii="宋体" w:hAnsi="宋体" w:hint="eastAsia"/>
                <w:sz w:val="24"/>
              </w:rPr>
              <w:t>活性炭设备出现故障情况下对排气筒</w:t>
            </w:r>
            <w:r>
              <w:rPr>
                <w:sz w:val="24"/>
              </w:rPr>
              <w:t>（</w:t>
            </w:r>
            <w:r>
              <w:rPr>
                <w:sz w:val="24"/>
              </w:rPr>
              <w:t>FQ-</w:t>
            </w:r>
            <w:r>
              <w:rPr>
                <w:rFonts w:hint="eastAsia"/>
                <w:sz w:val="24"/>
              </w:rPr>
              <w:t>1</w:t>
            </w:r>
            <w:r>
              <w:rPr>
                <w:sz w:val="24"/>
              </w:rPr>
              <w:t>）</w:t>
            </w:r>
            <w:r>
              <w:rPr>
                <w:rFonts w:ascii="宋体" w:hAnsi="宋体" w:hint="eastAsia"/>
                <w:sz w:val="24"/>
              </w:rPr>
              <w:t>进行分析。非正常工况下，如废气防治措施未起到应有的效果，导致有组织废气未经有效处理直接排放。则本项目非正常工况时废气源强见下表所示。</w:t>
            </w:r>
          </w:p>
          <w:p w:rsidR="00B32F57" w:rsidRDefault="00FA4406">
            <w:pPr>
              <w:pStyle w:val="a3"/>
              <w:adjustRightInd w:val="0"/>
              <w:snapToGrid w:val="0"/>
              <w:ind w:firstLine="0"/>
              <w:jc w:val="center"/>
              <w:rPr>
                <w:rFonts w:ascii="宋体" w:hAnsi="宋体"/>
                <w:b/>
                <w:bCs/>
                <w:sz w:val="24"/>
                <w:szCs w:val="24"/>
              </w:rPr>
            </w:pPr>
            <w:r>
              <w:rPr>
                <w:rFonts w:ascii="宋体" w:hAnsi="宋体"/>
                <w:b/>
                <w:bCs/>
                <w:sz w:val="24"/>
                <w:szCs w:val="24"/>
              </w:rPr>
              <w:t>表</w:t>
            </w:r>
            <w:r>
              <w:rPr>
                <w:rFonts w:ascii="Times New Roman" w:hAnsi="Times New Roman" w:hint="eastAsia"/>
                <w:b/>
                <w:bCs/>
                <w:sz w:val="24"/>
                <w:szCs w:val="24"/>
              </w:rPr>
              <w:t>4</w:t>
            </w:r>
            <w:r>
              <w:rPr>
                <w:rFonts w:ascii="Times New Roman" w:hAnsi="Times New Roman"/>
                <w:b/>
                <w:bCs/>
                <w:sz w:val="24"/>
                <w:szCs w:val="24"/>
              </w:rPr>
              <w:t>-</w:t>
            </w:r>
            <w:r>
              <w:rPr>
                <w:rFonts w:ascii="Times New Roman" w:hAnsi="Times New Roman" w:hint="eastAsia"/>
                <w:b/>
                <w:bCs/>
                <w:sz w:val="24"/>
                <w:szCs w:val="24"/>
              </w:rPr>
              <w:t>1</w:t>
            </w:r>
            <w:r w:rsidR="00402C73">
              <w:rPr>
                <w:rFonts w:ascii="Times New Roman" w:hAnsi="Times New Roman" w:hint="eastAsia"/>
                <w:b/>
                <w:bCs/>
                <w:sz w:val="24"/>
                <w:szCs w:val="24"/>
              </w:rPr>
              <w:t>1</w:t>
            </w:r>
            <w:r>
              <w:rPr>
                <w:rFonts w:ascii="Times New Roman" w:hAnsi="Times New Roman" w:hint="eastAsia"/>
                <w:b/>
                <w:bCs/>
                <w:sz w:val="24"/>
                <w:szCs w:val="24"/>
              </w:rPr>
              <w:t xml:space="preserve"> </w:t>
            </w:r>
            <w:r>
              <w:rPr>
                <w:rFonts w:ascii="宋体" w:hAnsi="宋体" w:hint="eastAsia"/>
                <w:b/>
                <w:bCs/>
                <w:sz w:val="24"/>
                <w:szCs w:val="24"/>
              </w:rPr>
              <w:t>本项目非正常工况污染物源强分析</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tblPr>
            <w:tblGrid>
              <w:gridCol w:w="926"/>
              <w:gridCol w:w="1431"/>
              <w:gridCol w:w="1274"/>
              <w:gridCol w:w="1329"/>
              <w:gridCol w:w="1002"/>
              <w:gridCol w:w="1113"/>
              <w:gridCol w:w="1433"/>
            </w:tblGrid>
            <w:tr w:rsidR="00B32F57">
              <w:trPr>
                <w:trHeight w:val="340"/>
                <w:jc w:val="center"/>
              </w:trPr>
              <w:tc>
                <w:tcPr>
                  <w:tcW w:w="544" w:type="pct"/>
                  <w:vMerge w:val="restart"/>
                  <w:tcBorders>
                    <w:top w:val="single" w:sz="12" w:space="0" w:color="000000"/>
                    <w:left w:val="nil"/>
                    <w:bottom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排气筒</w:t>
                  </w:r>
                </w:p>
              </w:tc>
              <w:tc>
                <w:tcPr>
                  <w:tcW w:w="841" w:type="pct"/>
                  <w:vMerge w:val="restart"/>
                  <w:tcBorders>
                    <w:top w:val="single" w:sz="12" w:space="0" w:color="000000"/>
                    <w:left w:val="single" w:sz="4" w:space="0" w:color="000000"/>
                    <w:right w:val="single" w:sz="4" w:space="0" w:color="000000"/>
                  </w:tcBorders>
                  <w:vAlign w:val="center"/>
                </w:tcPr>
                <w:p w:rsidR="00B32F57" w:rsidRDefault="00FA4406">
                  <w:pPr>
                    <w:adjustRightInd w:val="0"/>
                    <w:snapToGrid w:val="0"/>
                    <w:jc w:val="center"/>
                    <w:rPr>
                      <w:b/>
                      <w:bCs/>
                    </w:rPr>
                  </w:pPr>
                  <w:r>
                    <w:rPr>
                      <w:rFonts w:hint="eastAsia"/>
                      <w:b/>
                      <w:bCs/>
                    </w:rPr>
                    <w:t>污染源名称</w:t>
                  </w:r>
                </w:p>
              </w:tc>
              <w:tc>
                <w:tcPr>
                  <w:tcW w:w="749" w:type="pct"/>
                  <w:vMerge w:val="restart"/>
                  <w:tcBorders>
                    <w:top w:val="single" w:sz="12" w:space="0" w:color="000000"/>
                    <w:left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废气量（</w:t>
                  </w:r>
                  <w:r>
                    <w:rPr>
                      <w:rFonts w:hint="eastAsia"/>
                      <w:b/>
                      <w:bCs/>
                    </w:rPr>
                    <w:t>m</w:t>
                  </w:r>
                  <w:r>
                    <w:rPr>
                      <w:rFonts w:hint="eastAsia"/>
                      <w:b/>
                      <w:bCs/>
                      <w:vertAlign w:val="superscript"/>
                    </w:rPr>
                    <w:t>3</w:t>
                  </w:r>
                  <w:r>
                    <w:rPr>
                      <w:rFonts w:hint="eastAsia"/>
                      <w:b/>
                      <w:bCs/>
                    </w:rPr>
                    <w:t>/h</w:t>
                  </w:r>
                  <w:r>
                    <w:rPr>
                      <w:rFonts w:ascii="宋体" w:hAnsi="宋体" w:hint="eastAsia"/>
                      <w:b/>
                      <w:bCs/>
                    </w:rPr>
                    <w:t>）</w:t>
                  </w:r>
                </w:p>
              </w:tc>
              <w:tc>
                <w:tcPr>
                  <w:tcW w:w="781" w:type="pct"/>
                  <w:vMerge w:val="restart"/>
                  <w:tcBorders>
                    <w:top w:val="single" w:sz="12" w:space="0" w:color="000000"/>
                    <w:left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排放速率（</w:t>
                  </w:r>
                  <w:r>
                    <w:rPr>
                      <w:rFonts w:hint="eastAsia"/>
                      <w:b/>
                      <w:bCs/>
                    </w:rPr>
                    <w:t>kg/h</w:t>
                  </w:r>
                  <w:r>
                    <w:rPr>
                      <w:rFonts w:ascii="宋体" w:hAnsi="宋体" w:hint="eastAsia"/>
                      <w:b/>
                      <w:bCs/>
                    </w:rPr>
                    <w:t>）</w:t>
                  </w:r>
                </w:p>
              </w:tc>
              <w:tc>
                <w:tcPr>
                  <w:tcW w:w="1243" w:type="pct"/>
                  <w:gridSpan w:val="2"/>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排气筒</w:t>
                  </w:r>
                </w:p>
              </w:tc>
              <w:tc>
                <w:tcPr>
                  <w:tcW w:w="842" w:type="pct"/>
                  <w:vMerge w:val="restart"/>
                  <w:tcBorders>
                    <w:top w:val="single" w:sz="12" w:space="0" w:color="000000"/>
                    <w:left w:val="single" w:sz="4" w:space="0" w:color="000000"/>
                    <w:bottom w:val="single" w:sz="4" w:space="0" w:color="000000"/>
                    <w:right w:val="nil"/>
                  </w:tcBorders>
                  <w:vAlign w:val="center"/>
                </w:tcPr>
                <w:p w:rsidR="00B32F57" w:rsidRDefault="00FA4406">
                  <w:pPr>
                    <w:adjustRightInd w:val="0"/>
                    <w:snapToGrid w:val="0"/>
                    <w:jc w:val="center"/>
                    <w:rPr>
                      <w:b/>
                      <w:bCs/>
                      <w:szCs w:val="21"/>
                    </w:rPr>
                  </w:pPr>
                  <w:r>
                    <w:rPr>
                      <w:rFonts w:hint="eastAsia"/>
                      <w:b/>
                      <w:bCs/>
                    </w:rPr>
                    <w:t>出口处空气温度（</w:t>
                  </w:r>
                  <w:r>
                    <w:rPr>
                      <w:rFonts w:hint="eastAsia"/>
                      <w:b/>
                      <w:bCs/>
                    </w:rPr>
                    <w:t>K</w:t>
                  </w:r>
                  <w:r>
                    <w:rPr>
                      <w:rFonts w:ascii="宋体" w:hAnsi="宋体" w:hint="eastAsia"/>
                      <w:b/>
                      <w:bCs/>
                    </w:rPr>
                    <w:t>）</w:t>
                  </w:r>
                </w:p>
              </w:tc>
            </w:tr>
            <w:tr w:rsidR="00B32F57" w:rsidTr="00C20BAF">
              <w:trPr>
                <w:trHeight w:val="340"/>
                <w:jc w:val="center"/>
              </w:trPr>
              <w:tc>
                <w:tcPr>
                  <w:tcW w:w="544" w:type="pct"/>
                  <w:vMerge/>
                  <w:tcBorders>
                    <w:top w:val="single" w:sz="12" w:space="0" w:color="000000"/>
                    <w:left w:val="nil"/>
                    <w:bottom w:val="single" w:sz="4" w:space="0" w:color="000000"/>
                    <w:right w:val="single" w:sz="4" w:space="0" w:color="000000"/>
                  </w:tcBorders>
                  <w:vAlign w:val="center"/>
                </w:tcPr>
                <w:p w:rsidR="00B32F57" w:rsidRDefault="00B32F57">
                  <w:pPr>
                    <w:widowControl/>
                    <w:jc w:val="left"/>
                    <w:rPr>
                      <w:b/>
                      <w:bCs/>
                      <w:szCs w:val="21"/>
                    </w:rPr>
                  </w:pPr>
                </w:p>
              </w:tc>
              <w:tc>
                <w:tcPr>
                  <w:tcW w:w="841" w:type="pct"/>
                  <w:vMerge/>
                  <w:tcBorders>
                    <w:left w:val="single" w:sz="4" w:space="0" w:color="000000"/>
                    <w:bottom w:val="single" w:sz="4" w:space="0" w:color="000000"/>
                    <w:right w:val="single" w:sz="4" w:space="0" w:color="000000"/>
                  </w:tcBorders>
                </w:tcPr>
                <w:p w:rsidR="00B32F57" w:rsidRDefault="00B32F57">
                  <w:pPr>
                    <w:widowControl/>
                    <w:jc w:val="left"/>
                    <w:rPr>
                      <w:szCs w:val="21"/>
                    </w:rPr>
                  </w:pPr>
                </w:p>
              </w:tc>
              <w:tc>
                <w:tcPr>
                  <w:tcW w:w="749" w:type="pct"/>
                  <w:vMerge/>
                  <w:tcBorders>
                    <w:left w:val="single" w:sz="4" w:space="0" w:color="000000"/>
                    <w:bottom w:val="single" w:sz="4" w:space="0" w:color="000000"/>
                    <w:right w:val="single" w:sz="4" w:space="0" w:color="000000"/>
                  </w:tcBorders>
                  <w:vAlign w:val="center"/>
                </w:tcPr>
                <w:p w:rsidR="00B32F57" w:rsidRDefault="00B32F57">
                  <w:pPr>
                    <w:widowControl/>
                    <w:jc w:val="left"/>
                    <w:rPr>
                      <w:b/>
                      <w:bCs/>
                      <w:szCs w:val="21"/>
                    </w:rPr>
                  </w:pPr>
                </w:p>
              </w:tc>
              <w:tc>
                <w:tcPr>
                  <w:tcW w:w="781" w:type="pct"/>
                  <w:vMerge/>
                  <w:tcBorders>
                    <w:left w:val="single" w:sz="4" w:space="0" w:color="000000"/>
                    <w:bottom w:val="single" w:sz="4" w:space="0" w:color="000000"/>
                    <w:right w:val="single" w:sz="4" w:space="0" w:color="000000"/>
                  </w:tcBorders>
                  <w:vAlign w:val="center"/>
                </w:tcPr>
                <w:p w:rsidR="00B32F57" w:rsidRDefault="00B32F57">
                  <w:pPr>
                    <w:widowControl/>
                    <w:jc w:val="left"/>
                    <w:rPr>
                      <w:b/>
                      <w:bCs/>
                      <w:szCs w:val="21"/>
                    </w:rPr>
                  </w:pPr>
                </w:p>
              </w:tc>
              <w:tc>
                <w:tcPr>
                  <w:tcW w:w="589" w:type="pct"/>
                  <w:tcBorders>
                    <w:top w:val="single" w:sz="4" w:space="0" w:color="000000"/>
                    <w:left w:val="single" w:sz="4" w:space="0" w:color="000000"/>
                    <w:bottom w:val="single" w:sz="4" w:space="0" w:color="000000"/>
                    <w:right w:val="single" w:sz="4" w:space="0" w:color="auto"/>
                  </w:tcBorders>
                  <w:vAlign w:val="center"/>
                </w:tcPr>
                <w:p w:rsidR="00B32F57" w:rsidRDefault="00FA4406">
                  <w:pPr>
                    <w:adjustRightInd w:val="0"/>
                    <w:snapToGrid w:val="0"/>
                    <w:jc w:val="center"/>
                    <w:rPr>
                      <w:b/>
                      <w:bCs/>
                      <w:szCs w:val="21"/>
                    </w:rPr>
                  </w:pPr>
                  <w:r>
                    <w:rPr>
                      <w:rFonts w:hint="eastAsia"/>
                      <w:b/>
                      <w:bCs/>
                    </w:rPr>
                    <w:t>高（</w:t>
                  </w:r>
                  <w:r>
                    <w:rPr>
                      <w:rFonts w:hint="eastAsia"/>
                      <w:b/>
                      <w:bCs/>
                    </w:rPr>
                    <w:t>m</w:t>
                  </w:r>
                  <w:r>
                    <w:rPr>
                      <w:rFonts w:ascii="宋体" w:hAnsi="宋体" w:hint="eastAsia"/>
                      <w:b/>
                      <w:bCs/>
                    </w:rPr>
                    <w:t>）</w:t>
                  </w:r>
                </w:p>
              </w:tc>
              <w:tc>
                <w:tcPr>
                  <w:tcW w:w="654" w:type="pct"/>
                  <w:tcBorders>
                    <w:top w:val="single" w:sz="4" w:space="0" w:color="000000"/>
                    <w:left w:val="nil"/>
                    <w:bottom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内径（</w:t>
                  </w:r>
                  <w:r>
                    <w:rPr>
                      <w:rFonts w:hint="eastAsia"/>
                      <w:b/>
                      <w:bCs/>
                    </w:rPr>
                    <w:t>m</w:t>
                  </w:r>
                  <w:r>
                    <w:rPr>
                      <w:rFonts w:ascii="宋体" w:hAnsi="宋体" w:hint="eastAsia"/>
                      <w:b/>
                      <w:bCs/>
                    </w:rPr>
                    <w:t>）</w:t>
                  </w:r>
                </w:p>
              </w:tc>
              <w:tc>
                <w:tcPr>
                  <w:tcW w:w="842" w:type="pct"/>
                  <w:vMerge/>
                  <w:tcBorders>
                    <w:top w:val="single" w:sz="12" w:space="0" w:color="000000"/>
                    <w:left w:val="single" w:sz="4" w:space="0" w:color="000000"/>
                    <w:bottom w:val="single" w:sz="4" w:space="0" w:color="000000"/>
                    <w:right w:val="nil"/>
                  </w:tcBorders>
                  <w:vAlign w:val="center"/>
                </w:tcPr>
                <w:p w:rsidR="00B32F57" w:rsidRDefault="00B32F57">
                  <w:pPr>
                    <w:widowControl/>
                    <w:jc w:val="left"/>
                    <w:rPr>
                      <w:b/>
                      <w:bCs/>
                      <w:szCs w:val="21"/>
                    </w:rPr>
                  </w:pPr>
                </w:p>
              </w:tc>
            </w:tr>
            <w:tr w:rsidR="00B32F57" w:rsidTr="00C20BAF">
              <w:trPr>
                <w:trHeight w:val="340"/>
                <w:jc w:val="center"/>
              </w:trPr>
              <w:tc>
                <w:tcPr>
                  <w:tcW w:w="544" w:type="pct"/>
                  <w:tcBorders>
                    <w:top w:val="single" w:sz="4" w:space="0" w:color="000000"/>
                    <w:left w:val="nil"/>
                    <w:right w:val="single" w:sz="4" w:space="0" w:color="000000"/>
                  </w:tcBorders>
                  <w:vAlign w:val="center"/>
                </w:tcPr>
                <w:p w:rsidR="00B32F57" w:rsidRDefault="00FA4406">
                  <w:pPr>
                    <w:adjustRightInd w:val="0"/>
                    <w:snapToGrid w:val="0"/>
                    <w:jc w:val="center"/>
                    <w:rPr>
                      <w:kern w:val="44"/>
                      <w:szCs w:val="21"/>
                    </w:rPr>
                  </w:pPr>
                  <w:r>
                    <w:rPr>
                      <w:rFonts w:hint="eastAsia"/>
                      <w:kern w:val="44"/>
                    </w:rPr>
                    <w:t>FQ-1</w:t>
                  </w:r>
                </w:p>
              </w:tc>
              <w:tc>
                <w:tcPr>
                  <w:tcW w:w="841" w:type="pct"/>
                  <w:tcBorders>
                    <w:top w:val="single" w:sz="4" w:space="0" w:color="000000"/>
                    <w:left w:val="single" w:sz="4" w:space="0" w:color="000000"/>
                    <w:bottom w:val="single" w:sz="12" w:space="0" w:color="000000"/>
                    <w:right w:val="single" w:sz="4" w:space="0" w:color="000000"/>
                  </w:tcBorders>
                  <w:vAlign w:val="center"/>
                </w:tcPr>
                <w:p w:rsidR="00B32F57" w:rsidRDefault="00FA4406">
                  <w:pPr>
                    <w:adjustRightInd w:val="0"/>
                    <w:snapToGrid w:val="0"/>
                    <w:jc w:val="center"/>
                  </w:pPr>
                  <w:r>
                    <w:rPr>
                      <w:rFonts w:hint="eastAsia"/>
                    </w:rPr>
                    <w:t>非甲烷总烃</w:t>
                  </w:r>
                </w:p>
              </w:tc>
              <w:tc>
                <w:tcPr>
                  <w:tcW w:w="749" w:type="pct"/>
                  <w:tcBorders>
                    <w:top w:val="single" w:sz="4" w:space="0" w:color="000000"/>
                    <w:left w:val="single" w:sz="4" w:space="0" w:color="000000"/>
                    <w:bottom w:val="single" w:sz="12" w:space="0" w:color="000000"/>
                    <w:right w:val="single" w:sz="4" w:space="0" w:color="000000"/>
                  </w:tcBorders>
                  <w:vAlign w:val="center"/>
                </w:tcPr>
                <w:p w:rsidR="00B32F57" w:rsidRDefault="00FA4406">
                  <w:pPr>
                    <w:adjustRightInd w:val="0"/>
                    <w:snapToGrid w:val="0"/>
                    <w:jc w:val="center"/>
                    <w:rPr>
                      <w:szCs w:val="21"/>
                    </w:rPr>
                  </w:pPr>
                  <w:r>
                    <w:rPr>
                      <w:rFonts w:hint="eastAsia"/>
                    </w:rPr>
                    <w:t>5000</w:t>
                  </w:r>
                </w:p>
              </w:tc>
              <w:tc>
                <w:tcPr>
                  <w:tcW w:w="781" w:type="pct"/>
                  <w:tcBorders>
                    <w:top w:val="single" w:sz="4" w:space="0" w:color="000000"/>
                    <w:left w:val="single" w:sz="4" w:space="0" w:color="000000"/>
                    <w:bottom w:val="single" w:sz="12" w:space="0" w:color="000000"/>
                    <w:right w:val="single" w:sz="4" w:space="0" w:color="000000"/>
                  </w:tcBorders>
                  <w:vAlign w:val="center"/>
                </w:tcPr>
                <w:p w:rsidR="00B32F57" w:rsidRDefault="00FA4406" w:rsidP="007B6FC1">
                  <w:pPr>
                    <w:pStyle w:val="a3"/>
                    <w:adjustRightInd w:val="0"/>
                    <w:snapToGrid w:val="0"/>
                    <w:ind w:firstLine="0"/>
                    <w:jc w:val="center"/>
                    <w:rPr>
                      <w:rFonts w:ascii="Times New Roman" w:hAnsi="Times New Roman"/>
                    </w:rPr>
                  </w:pPr>
                  <w:r>
                    <w:rPr>
                      <w:rFonts w:ascii="Times New Roman" w:hAnsi="Times New Roman"/>
                    </w:rPr>
                    <w:t>0.</w:t>
                  </w:r>
                  <w:r w:rsidR="000C0438">
                    <w:rPr>
                      <w:rFonts w:ascii="Times New Roman" w:hAnsi="Times New Roman" w:hint="eastAsia"/>
                    </w:rPr>
                    <w:t>0</w:t>
                  </w:r>
                  <w:r w:rsidR="007B6FC1">
                    <w:rPr>
                      <w:rFonts w:ascii="Times New Roman" w:hAnsi="Times New Roman" w:hint="eastAsia"/>
                    </w:rPr>
                    <w:t>81</w:t>
                  </w:r>
                </w:p>
              </w:tc>
              <w:tc>
                <w:tcPr>
                  <w:tcW w:w="589" w:type="pct"/>
                  <w:tcBorders>
                    <w:top w:val="single" w:sz="4" w:space="0" w:color="000000"/>
                    <w:left w:val="single" w:sz="4" w:space="0" w:color="000000"/>
                    <w:right w:val="single" w:sz="4" w:space="0" w:color="auto"/>
                  </w:tcBorders>
                  <w:vAlign w:val="center"/>
                </w:tcPr>
                <w:p w:rsidR="00B32F57" w:rsidRDefault="00FA4406">
                  <w:pPr>
                    <w:adjustRightInd w:val="0"/>
                    <w:snapToGrid w:val="0"/>
                    <w:jc w:val="center"/>
                    <w:rPr>
                      <w:szCs w:val="21"/>
                    </w:rPr>
                  </w:pPr>
                  <w:r>
                    <w:rPr>
                      <w:rFonts w:hint="eastAsia"/>
                    </w:rPr>
                    <w:t>15</w:t>
                  </w:r>
                </w:p>
              </w:tc>
              <w:tc>
                <w:tcPr>
                  <w:tcW w:w="654" w:type="pct"/>
                  <w:tcBorders>
                    <w:top w:val="single" w:sz="4" w:space="0" w:color="000000"/>
                    <w:left w:val="nil"/>
                    <w:right w:val="single" w:sz="4" w:space="0" w:color="000000"/>
                  </w:tcBorders>
                  <w:vAlign w:val="center"/>
                </w:tcPr>
                <w:p w:rsidR="00B32F57" w:rsidRDefault="00FA4406">
                  <w:pPr>
                    <w:adjustRightInd w:val="0"/>
                    <w:snapToGrid w:val="0"/>
                    <w:jc w:val="center"/>
                  </w:pPr>
                  <w:r>
                    <w:rPr>
                      <w:rFonts w:hint="eastAsia"/>
                    </w:rPr>
                    <w:t>0.4</w:t>
                  </w:r>
                </w:p>
              </w:tc>
              <w:tc>
                <w:tcPr>
                  <w:tcW w:w="842" w:type="pct"/>
                  <w:tcBorders>
                    <w:top w:val="single" w:sz="4" w:space="0" w:color="000000"/>
                    <w:left w:val="single" w:sz="4" w:space="0" w:color="000000"/>
                    <w:right w:val="nil"/>
                  </w:tcBorders>
                  <w:vAlign w:val="center"/>
                </w:tcPr>
                <w:p w:rsidR="00B32F57" w:rsidRDefault="00FA4406">
                  <w:pPr>
                    <w:adjustRightInd w:val="0"/>
                    <w:snapToGrid w:val="0"/>
                    <w:jc w:val="center"/>
                    <w:rPr>
                      <w:kern w:val="44"/>
                      <w:szCs w:val="21"/>
                    </w:rPr>
                  </w:pPr>
                  <w:r>
                    <w:rPr>
                      <w:rFonts w:hint="eastAsia"/>
                      <w:kern w:val="44"/>
                    </w:rPr>
                    <w:t>293.15</w:t>
                  </w:r>
                </w:p>
              </w:tc>
            </w:tr>
          </w:tbl>
          <w:p w:rsidR="00B32F57" w:rsidRDefault="00FA4406">
            <w:pPr>
              <w:adjustRightInd w:val="0"/>
              <w:snapToGrid w:val="0"/>
              <w:spacing w:line="360" w:lineRule="auto"/>
              <w:ind w:firstLineChars="200" w:firstLine="480"/>
              <w:rPr>
                <w:rFonts w:ascii="宋体" w:hAnsi="宋体"/>
                <w:sz w:val="24"/>
              </w:rPr>
            </w:pPr>
            <w:r>
              <w:rPr>
                <w:rFonts w:ascii="宋体" w:hAnsi="宋体" w:hint="eastAsia"/>
                <w:sz w:val="24"/>
              </w:rPr>
              <w:t>为预防此类工况发生，除确保生产设备和施工安装质量先进可靠外，还需加强管理，做好设备的日常维护、保养工作，定期检查环保设施的运行情况，同时严格按照操作规程生产，可减少此类非正常工况的发生。</w:t>
            </w:r>
          </w:p>
          <w:p w:rsidR="00B32F57" w:rsidRDefault="00FA4406">
            <w:pPr>
              <w:adjustRightInd w:val="0"/>
              <w:snapToGrid w:val="0"/>
              <w:spacing w:line="360" w:lineRule="auto"/>
              <w:ind w:firstLineChars="200" w:firstLine="480"/>
              <w:rPr>
                <w:sz w:val="24"/>
              </w:rPr>
            </w:pPr>
            <w:r>
              <w:rPr>
                <w:sz w:val="24"/>
              </w:rPr>
              <w:t>2</w:t>
            </w:r>
            <w:r>
              <w:rPr>
                <w:sz w:val="24"/>
              </w:rPr>
              <w:t>）突发事故</w:t>
            </w:r>
          </w:p>
          <w:p w:rsidR="00B32F57" w:rsidRDefault="00FA4406">
            <w:pPr>
              <w:adjustRightInd w:val="0"/>
              <w:snapToGrid w:val="0"/>
              <w:spacing w:line="360" w:lineRule="auto"/>
              <w:ind w:firstLineChars="200" w:firstLine="480"/>
              <w:rPr>
                <w:rFonts w:ascii="宋体" w:hAnsi="宋体"/>
                <w:sz w:val="24"/>
              </w:rPr>
            </w:pPr>
            <w:r>
              <w:rPr>
                <w:rFonts w:ascii="宋体" w:hAnsi="宋体" w:hint="eastAsia"/>
                <w:sz w:val="24"/>
              </w:rPr>
              <w:t>突发性事故可因管理不善、设备检修等内部因素引起，具体表现为意外负荷跳闸，仪表失灵导致操作失控、误操作等，也可因突然断电等引起，最严重的后果是生产无法正常进行等。</w:t>
            </w:r>
          </w:p>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00F34A15" w:rsidRPr="00F34A15">
              <w:rPr>
                <w:rFonts w:hint="eastAsia"/>
                <w:b/>
                <w:sz w:val="24"/>
              </w:rPr>
              <w:t>5</w:t>
            </w:r>
            <w:r w:rsidRPr="00F34A15">
              <w:rPr>
                <w:rFonts w:hint="eastAsia"/>
                <w:b/>
                <w:sz w:val="24"/>
              </w:rPr>
              <w:t>）大气</w:t>
            </w:r>
            <w:r w:rsidRPr="00F34A15">
              <w:rPr>
                <w:b/>
                <w:sz w:val="24"/>
              </w:rPr>
              <w:t>监测计划</w:t>
            </w:r>
          </w:p>
          <w:p w:rsidR="00B32F57" w:rsidRDefault="00FA4406">
            <w:pPr>
              <w:adjustRightInd w:val="0"/>
              <w:snapToGrid w:val="0"/>
              <w:spacing w:line="360" w:lineRule="auto"/>
              <w:ind w:firstLineChars="200" w:firstLine="480"/>
              <w:rPr>
                <w:sz w:val="24"/>
              </w:rPr>
            </w:pPr>
            <w:r>
              <w:rPr>
                <w:rFonts w:ascii="宋体" w:hAnsi="宋体"/>
                <w:sz w:val="24"/>
              </w:rPr>
              <w:t>监测点位：排气筒</w:t>
            </w:r>
            <w:r>
              <w:rPr>
                <w:rFonts w:ascii="宋体" w:hAnsi="宋体" w:hint="eastAsia"/>
                <w:sz w:val="24"/>
              </w:rPr>
              <w:t>（</w:t>
            </w:r>
            <w:r>
              <w:rPr>
                <w:rFonts w:hint="eastAsia"/>
                <w:sz w:val="24"/>
              </w:rPr>
              <w:t>FQ-1</w:t>
            </w:r>
            <w:r>
              <w:rPr>
                <w:rFonts w:ascii="宋体" w:hAnsi="宋体" w:hint="eastAsia"/>
                <w:sz w:val="24"/>
              </w:rPr>
              <w:t>）</w:t>
            </w:r>
            <w:r>
              <w:rPr>
                <w:rFonts w:ascii="宋体" w:hAnsi="宋体"/>
                <w:sz w:val="24"/>
              </w:rPr>
              <w:t>排口设置采样平台；厂界下风向设置</w:t>
            </w:r>
            <w:r>
              <w:rPr>
                <w:sz w:val="24"/>
              </w:rPr>
              <w:t>2</w:t>
            </w:r>
            <w:r>
              <w:rPr>
                <w:rFonts w:ascii="宋体" w:hAnsi="宋体"/>
                <w:sz w:val="24"/>
              </w:rPr>
              <w:t>个无组织排放监控点，</w:t>
            </w:r>
            <w:r>
              <w:rPr>
                <w:rFonts w:ascii="宋体" w:hAnsi="宋体" w:hint="eastAsia"/>
                <w:sz w:val="24"/>
              </w:rPr>
              <w:t>厂区设</w:t>
            </w:r>
            <w:r>
              <w:rPr>
                <w:sz w:val="24"/>
              </w:rPr>
              <w:t>置</w:t>
            </w:r>
            <w:r>
              <w:rPr>
                <w:sz w:val="24"/>
              </w:rPr>
              <w:t>1</w:t>
            </w:r>
            <w:r>
              <w:rPr>
                <w:sz w:val="24"/>
              </w:rPr>
              <w:t>个</w:t>
            </w:r>
            <w:r>
              <w:rPr>
                <w:rFonts w:ascii="宋体" w:hAnsi="宋体" w:hint="eastAsia"/>
                <w:sz w:val="24"/>
              </w:rPr>
              <w:t>内无组织排放监控点，</w:t>
            </w:r>
            <w:r>
              <w:rPr>
                <w:rFonts w:ascii="宋体" w:hAnsi="宋体"/>
                <w:sz w:val="24"/>
              </w:rPr>
              <w:t>上风向设置</w:t>
            </w:r>
            <w:r>
              <w:rPr>
                <w:sz w:val="24"/>
              </w:rPr>
              <w:t>1</w:t>
            </w:r>
            <w:r>
              <w:rPr>
                <w:rFonts w:ascii="宋体" w:hAnsi="宋体"/>
                <w:sz w:val="24"/>
              </w:rPr>
              <w:t>个参照点；</w:t>
            </w:r>
          </w:p>
          <w:p w:rsidR="00B32F57" w:rsidRDefault="00FA4406">
            <w:pPr>
              <w:adjustRightInd w:val="0"/>
              <w:snapToGrid w:val="0"/>
              <w:spacing w:line="360" w:lineRule="auto"/>
              <w:ind w:firstLineChars="200" w:firstLine="480"/>
              <w:rPr>
                <w:sz w:val="24"/>
              </w:rPr>
            </w:pPr>
            <w:r>
              <w:rPr>
                <w:rFonts w:ascii="宋体" w:hAnsi="宋体" w:hint="eastAsia"/>
                <w:sz w:val="24"/>
              </w:rPr>
              <w:t>监测频</w:t>
            </w:r>
            <w:r>
              <w:rPr>
                <w:rFonts w:ascii="宋体" w:hAnsi="宋体"/>
                <w:sz w:val="24"/>
              </w:rPr>
              <w:t>次：按照《排污单位自行监测技术指南总则》（</w:t>
            </w:r>
            <w:r>
              <w:rPr>
                <w:sz w:val="24"/>
              </w:rPr>
              <w:t>HJ819-2017</w:t>
            </w:r>
            <w:r>
              <w:rPr>
                <w:rFonts w:ascii="宋体" w:hAnsi="宋体"/>
                <w:sz w:val="24"/>
              </w:rPr>
              <w:t>）</w:t>
            </w:r>
            <w:r>
              <w:rPr>
                <w:rFonts w:ascii="宋体" w:hAnsi="宋体" w:hint="eastAsia"/>
                <w:sz w:val="24"/>
              </w:rPr>
              <w:t>、《排</w:t>
            </w:r>
            <w:r>
              <w:rPr>
                <w:sz w:val="24"/>
              </w:rPr>
              <w:t>污许可证申请与核发技术规范</w:t>
            </w:r>
            <w:r>
              <w:rPr>
                <w:sz w:val="24"/>
              </w:rPr>
              <w:t xml:space="preserve"> </w:t>
            </w:r>
            <w:r>
              <w:rPr>
                <w:rFonts w:hint="eastAsia"/>
                <w:sz w:val="24"/>
              </w:rPr>
              <w:t>橡胶和塑料制品工业</w:t>
            </w:r>
            <w:r>
              <w:rPr>
                <w:sz w:val="24"/>
              </w:rPr>
              <w:t>》</w:t>
            </w:r>
            <w:r>
              <w:rPr>
                <w:sz w:val="24"/>
              </w:rPr>
              <w:t>(HJ11</w:t>
            </w:r>
            <w:r>
              <w:rPr>
                <w:rFonts w:hint="eastAsia"/>
                <w:sz w:val="24"/>
              </w:rPr>
              <w:t>22</w:t>
            </w:r>
            <w:r>
              <w:rPr>
                <w:sz w:val="24"/>
              </w:rPr>
              <w:t>—2020)</w:t>
            </w:r>
            <w:r>
              <w:rPr>
                <w:rFonts w:ascii="宋体" w:hAnsi="宋体"/>
                <w:sz w:val="24"/>
              </w:rPr>
              <w:t>中相关要求；</w:t>
            </w:r>
          </w:p>
          <w:p w:rsidR="00B32F57" w:rsidRDefault="00FA4406">
            <w:pPr>
              <w:adjustRightInd w:val="0"/>
              <w:snapToGrid w:val="0"/>
              <w:spacing w:line="360" w:lineRule="auto"/>
              <w:ind w:firstLineChars="200" w:firstLine="480"/>
              <w:rPr>
                <w:sz w:val="24"/>
              </w:rPr>
            </w:pPr>
            <w:r>
              <w:rPr>
                <w:rFonts w:ascii="宋体" w:hAnsi="宋体"/>
                <w:sz w:val="24"/>
              </w:rPr>
              <w:t>监测因子：非甲烷总烃</w:t>
            </w:r>
            <w:r w:rsidR="003E0DBC">
              <w:rPr>
                <w:rFonts w:ascii="宋体" w:hAnsi="宋体" w:hint="eastAsia"/>
                <w:sz w:val="24"/>
              </w:rPr>
              <w:t>、颗粒物</w:t>
            </w:r>
            <w:r>
              <w:rPr>
                <w:rFonts w:ascii="宋体" w:hAnsi="宋体"/>
                <w:sz w:val="24"/>
              </w:rPr>
              <w:t>。</w:t>
            </w:r>
          </w:p>
          <w:p w:rsidR="00B32F57" w:rsidRDefault="00FA4406">
            <w:pPr>
              <w:adjustRightInd w:val="0"/>
              <w:snapToGrid w:val="0"/>
              <w:spacing w:line="360" w:lineRule="auto"/>
              <w:ind w:firstLineChars="200" w:firstLine="480"/>
              <w:rPr>
                <w:sz w:val="24"/>
              </w:rPr>
            </w:pPr>
            <w:r>
              <w:rPr>
                <w:rFonts w:ascii="宋体" w:hAnsi="宋体"/>
                <w:sz w:val="24"/>
              </w:rPr>
              <w:t>废气监测位置、监测因子、频率等详见</w:t>
            </w:r>
            <w:r>
              <w:rPr>
                <w:rFonts w:ascii="宋体" w:hAnsi="宋体" w:hint="eastAsia"/>
                <w:sz w:val="24"/>
              </w:rPr>
              <w:t>下表</w:t>
            </w:r>
            <w:r>
              <w:rPr>
                <w:rFonts w:ascii="宋体" w:hAnsi="宋体"/>
                <w:sz w:val="24"/>
              </w:rPr>
              <w:t>；</w:t>
            </w:r>
          </w:p>
          <w:p w:rsidR="00B32F57" w:rsidRDefault="00FA4406">
            <w:pPr>
              <w:adjustRightInd w:val="0"/>
              <w:snapToGrid w:val="0"/>
              <w:jc w:val="center"/>
              <w:rPr>
                <w:b/>
                <w:bCs/>
                <w:sz w:val="24"/>
              </w:rPr>
            </w:pPr>
            <w:r>
              <w:rPr>
                <w:b/>
                <w:bCs/>
                <w:sz w:val="24"/>
              </w:rPr>
              <w:lastRenderedPageBreak/>
              <w:t>表</w:t>
            </w:r>
            <w:r>
              <w:rPr>
                <w:rFonts w:hint="eastAsia"/>
                <w:b/>
                <w:bCs/>
                <w:sz w:val="24"/>
              </w:rPr>
              <w:t>4-1</w:t>
            </w:r>
            <w:r w:rsidR="00402C73">
              <w:rPr>
                <w:rFonts w:hint="eastAsia"/>
                <w:b/>
                <w:bCs/>
                <w:sz w:val="24"/>
              </w:rPr>
              <w:t>2</w:t>
            </w:r>
            <w:r>
              <w:rPr>
                <w:b/>
                <w:bCs/>
                <w:sz w:val="24"/>
              </w:rPr>
              <w:t xml:space="preserve"> </w:t>
            </w:r>
            <w:r>
              <w:rPr>
                <w:b/>
                <w:bCs/>
                <w:sz w:val="24"/>
              </w:rPr>
              <w:t>营运期监测计划表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246"/>
              <w:gridCol w:w="1865"/>
              <w:gridCol w:w="2690"/>
              <w:gridCol w:w="2707"/>
            </w:tblGrid>
            <w:tr w:rsidR="00B32F57">
              <w:trPr>
                <w:trHeight w:val="340"/>
                <w:jc w:val="center"/>
              </w:trPr>
              <w:tc>
                <w:tcPr>
                  <w:tcW w:w="732" w:type="pct"/>
                  <w:vAlign w:val="center"/>
                </w:tcPr>
                <w:p w:rsidR="00B32F57" w:rsidRDefault="00FA4406">
                  <w:pPr>
                    <w:adjustRightInd w:val="0"/>
                    <w:snapToGrid w:val="0"/>
                    <w:jc w:val="center"/>
                    <w:rPr>
                      <w:b/>
                      <w:szCs w:val="21"/>
                    </w:rPr>
                  </w:pPr>
                  <w:r>
                    <w:rPr>
                      <w:b/>
                      <w:szCs w:val="21"/>
                    </w:rPr>
                    <w:t>污染种类</w:t>
                  </w:r>
                </w:p>
              </w:tc>
              <w:tc>
                <w:tcPr>
                  <w:tcW w:w="1096" w:type="pct"/>
                  <w:vAlign w:val="center"/>
                </w:tcPr>
                <w:p w:rsidR="00B32F57" w:rsidRDefault="00FA4406">
                  <w:pPr>
                    <w:adjustRightInd w:val="0"/>
                    <w:snapToGrid w:val="0"/>
                    <w:jc w:val="center"/>
                    <w:rPr>
                      <w:b/>
                      <w:szCs w:val="21"/>
                    </w:rPr>
                  </w:pPr>
                  <w:r>
                    <w:rPr>
                      <w:b/>
                      <w:szCs w:val="21"/>
                    </w:rPr>
                    <w:t>监测点位</w:t>
                  </w:r>
                </w:p>
              </w:tc>
              <w:tc>
                <w:tcPr>
                  <w:tcW w:w="1581" w:type="pct"/>
                  <w:vAlign w:val="center"/>
                </w:tcPr>
                <w:p w:rsidR="00B32F57" w:rsidRDefault="00FA4406">
                  <w:pPr>
                    <w:adjustRightInd w:val="0"/>
                    <w:snapToGrid w:val="0"/>
                    <w:jc w:val="center"/>
                    <w:rPr>
                      <w:b/>
                      <w:szCs w:val="21"/>
                    </w:rPr>
                  </w:pPr>
                  <w:r>
                    <w:rPr>
                      <w:b/>
                      <w:szCs w:val="21"/>
                    </w:rPr>
                    <w:t>监测项目</w:t>
                  </w:r>
                </w:p>
              </w:tc>
              <w:tc>
                <w:tcPr>
                  <w:tcW w:w="1591" w:type="pct"/>
                  <w:vAlign w:val="center"/>
                </w:tcPr>
                <w:p w:rsidR="00B32F57" w:rsidRDefault="00FA4406">
                  <w:pPr>
                    <w:adjustRightInd w:val="0"/>
                    <w:snapToGrid w:val="0"/>
                    <w:jc w:val="center"/>
                    <w:rPr>
                      <w:b/>
                      <w:szCs w:val="21"/>
                    </w:rPr>
                  </w:pPr>
                  <w:r>
                    <w:rPr>
                      <w:b/>
                      <w:szCs w:val="21"/>
                    </w:rPr>
                    <w:t>监测频率</w:t>
                  </w:r>
                </w:p>
              </w:tc>
            </w:tr>
            <w:tr w:rsidR="00B32F57">
              <w:trPr>
                <w:trHeight w:val="340"/>
                <w:jc w:val="center"/>
              </w:trPr>
              <w:tc>
                <w:tcPr>
                  <w:tcW w:w="732" w:type="pct"/>
                  <w:vMerge w:val="restart"/>
                  <w:vAlign w:val="center"/>
                </w:tcPr>
                <w:p w:rsidR="00B32F57" w:rsidRDefault="00FA4406">
                  <w:pPr>
                    <w:adjustRightInd w:val="0"/>
                    <w:snapToGrid w:val="0"/>
                    <w:jc w:val="center"/>
                    <w:rPr>
                      <w:szCs w:val="21"/>
                    </w:rPr>
                  </w:pPr>
                  <w:r>
                    <w:rPr>
                      <w:szCs w:val="21"/>
                    </w:rPr>
                    <w:t>废气</w:t>
                  </w:r>
                </w:p>
              </w:tc>
              <w:tc>
                <w:tcPr>
                  <w:tcW w:w="1096" w:type="pct"/>
                  <w:vAlign w:val="center"/>
                </w:tcPr>
                <w:p w:rsidR="00B32F57" w:rsidRDefault="00FA4406">
                  <w:pPr>
                    <w:adjustRightInd w:val="0"/>
                    <w:snapToGrid w:val="0"/>
                    <w:jc w:val="center"/>
                    <w:rPr>
                      <w:szCs w:val="21"/>
                    </w:rPr>
                  </w:pPr>
                  <w:r>
                    <w:rPr>
                      <w:szCs w:val="21"/>
                    </w:rPr>
                    <w:t>排气筒</w:t>
                  </w:r>
                </w:p>
              </w:tc>
              <w:tc>
                <w:tcPr>
                  <w:tcW w:w="1581" w:type="pct"/>
                  <w:vAlign w:val="center"/>
                </w:tcPr>
                <w:p w:rsidR="00B32F57" w:rsidRDefault="00FA4406" w:rsidP="000C0438">
                  <w:pPr>
                    <w:adjustRightInd w:val="0"/>
                    <w:snapToGrid w:val="0"/>
                    <w:jc w:val="center"/>
                    <w:rPr>
                      <w:szCs w:val="21"/>
                    </w:rPr>
                  </w:pPr>
                  <w:r>
                    <w:rPr>
                      <w:szCs w:val="21"/>
                    </w:rPr>
                    <w:t>非甲烷总烃</w:t>
                  </w:r>
                </w:p>
              </w:tc>
              <w:tc>
                <w:tcPr>
                  <w:tcW w:w="1591" w:type="pct"/>
                  <w:vAlign w:val="center"/>
                </w:tcPr>
                <w:p w:rsidR="00B32F57" w:rsidRDefault="00FA4406">
                  <w:pPr>
                    <w:adjustRightInd w:val="0"/>
                    <w:snapToGrid w:val="0"/>
                    <w:jc w:val="center"/>
                    <w:rPr>
                      <w:szCs w:val="21"/>
                    </w:rPr>
                  </w:pPr>
                  <w:r>
                    <w:rPr>
                      <w:rFonts w:hint="eastAsia"/>
                      <w:szCs w:val="21"/>
                    </w:rPr>
                    <w:t>1</w:t>
                  </w:r>
                  <w:r>
                    <w:rPr>
                      <w:szCs w:val="21"/>
                    </w:rPr>
                    <w:t>年</w:t>
                  </w:r>
                  <w:r>
                    <w:rPr>
                      <w:rFonts w:hint="eastAsia"/>
                      <w:szCs w:val="21"/>
                    </w:rPr>
                    <w:t>1</w:t>
                  </w:r>
                  <w:r>
                    <w:rPr>
                      <w:szCs w:val="21"/>
                    </w:rPr>
                    <w:t>次</w:t>
                  </w:r>
                </w:p>
              </w:tc>
            </w:tr>
            <w:tr w:rsidR="00B32F57">
              <w:trPr>
                <w:trHeight w:val="340"/>
                <w:jc w:val="center"/>
              </w:trPr>
              <w:tc>
                <w:tcPr>
                  <w:tcW w:w="732" w:type="pct"/>
                  <w:vMerge/>
                  <w:vAlign w:val="center"/>
                </w:tcPr>
                <w:p w:rsidR="00B32F57" w:rsidRDefault="00B32F57">
                  <w:pPr>
                    <w:adjustRightInd w:val="0"/>
                    <w:snapToGrid w:val="0"/>
                    <w:jc w:val="center"/>
                    <w:rPr>
                      <w:szCs w:val="21"/>
                    </w:rPr>
                  </w:pPr>
                </w:p>
              </w:tc>
              <w:tc>
                <w:tcPr>
                  <w:tcW w:w="1096" w:type="pct"/>
                  <w:vAlign w:val="center"/>
                </w:tcPr>
                <w:p w:rsidR="00B32F57" w:rsidRDefault="00FA4406">
                  <w:pPr>
                    <w:adjustRightInd w:val="0"/>
                    <w:snapToGrid w:val="0"/>
                    <w:jc w:val="center"/>
                    <w:rPr>
                      <w:szCs w:val="21"/>
                    </w:rPr>
                  </w:pPr>
                  <w:r>
                    <w:rPr>
                      <w:szCs w:val="21"/>
                    </w:rPr>
                    <w:t>厂界</w:t>
                  </w:r>
                </w:p>
              </w:tc>
              <w:tc>
                <w:tcPr>
                  <w:tcW w:w="1581" w:type="pct"/>
                  <w:vAlign w:val="center"/>
                </w:tcPr>
                <w:p w:rsidR="00B32F57" w:rsidRDefault="00FA4406" w:rsidP="000C0438">
                  <w:pPr>
                    <w:adjustRightInd w:val="0"/>
                    <w:snapToGrid w:val="0"/>
                    <w:jc w:val="center"/>
                    <w:rPr>
                      <w:szCs w:val="21"/>
                    </w:rPr>
                  </w:pPr>
                  <w:r>
                    <w:rPr>
                      <w:szCs w:val="21"/>
                    </w:rPr>
                    <w:t>非甲烷总烃</w:t>
                  </w:r>
                  <w:r w:rsidR="00C20C1F">
                    <w:rPr>
                      <w:rFonts w:hint="eastAsia"/>
                      <w:szCs w:val="21"/>
                    </w:rPr>
                    <w:t>、颗粒物</w:t>
                  </w:r>
                </w:p>
              </w:tc>
              <w:tc>
                <w:tcPr>
                  <w:tcW w:w="1591" w:type="pct"/>
                  <w:vAlign w:val="center"/>
                </w:tcPr>
                <w:p w:rsidR="00B32F57" w:rsidRDefault="00FA4406">
                  <w:pPr>
                    <w:adjustRightInd w:val="0"/>
                    <w:snapToGrid w:val="0"/>
                    <w:jc w:val="center"/>
                    <w:rPr>
                      <w:szCs w:val="21"/>
                    </w:rPr>
                  </w:pPr>
                  <w:r>
                    <w:rPr>
                      <w:rFonts w:hint="eastAsia"/>
                      <w:szCs w:val="21"/>
                    </w:rPr>
                    <w:t>1</w:t>
                  </w:r>
                  <w:r>
                    <w:rPr>
                      <w:szCs w:val="21"/>
                    </w:rPr>
                    <w:t>年</w:t>
                  </w:r>
                  <w:r>
                    <w:rPr>
                      <w:rFonts w:hint="eastAsia"/>
                      <w:szCs w:val="21"/>
                    </w:rPr>
                    <w:t>1</w:t>
                  </w:r>
                  <w:r>
                    <w:rPr>
                      <w:szCs w:val="21"/>
                    </w:rPr>
                    <w:t>次</w:t>
                  </w:r>
                </w:p>
              </w:tc>
            </w:tr>
            <w:tr w:rsidR="00B32F57">
              <w:trPr>
                <w:trHeight w:val="340"/>
                <w:jc w:val="center"/>
              </w:trPr>
              <w:tc>
                <w:tcPr>
                  <w:tcW w:w="732" w:type="pct"/>
                  <w:vMerge/>
                  <w:vAlign w:val="center"/>
                </w:tcPr>
                <w:p w:rsidR="00B32F57" w:rsidRDefault="00B32F57">
                  <w:pPr>
                    <w:adjustRightInd w:val="0"/>
                    <w:snapToGrid w:val="0"/>
                    <w:jc w:val="center"/>
                    <w:rPr>
                      <w:szCs w:val="21"/>
                    </w:rPr>
                  </w:pPr>
                </w:p>
              </w:tc>
              <w:tc>
                <w:tcPr>
                  <w:tcW w:w="1096" w:type="pct"/>
                  <w:vAlign w:val="center"/>
                </w:tcPr>
                <w:p w:rsidR="00B32F57" w:rsidRDefault="00FA4406">
                  <w:pPr>
                    <w:adjustRightInd w:val="0"/>
                    <w:snapToGrid w:val="0"/>
                    <w:jc w:val="center"/>
                    <w:rPr>
                      <w:szCs w:val="21"/>
                    </w:rPr>
                  </w:pPr>
                  <w:r>
                    <w:rPr>
                      <w:rFonts w:hint="eastAsia"/>
                      <w:szCs w:val="21"/>
                    </w:rPr>
                    <w:t>厂区内</w:t>
                  </w:r>
                </w:p>
              </w:tc>
              <w:tc>
                <w:tcPr>
                  <w:tcW w:w="1581" w:type="pct"/>
                  <w:vAlign w:val="center"/>
                </w:tcPr>
                <w:p w:rsidR="00B32F57" w:rsidRDefault="00FA4406">
                  <w:pPr>
                    <w:adjustRightInd w:val="0"/>
                    <w:snapToGrid w:val="0"/>
                    <w:jc w:val="center"/>
                    <w:rPr>
                      <w:szCs w:val="21"/>
                    </w:rPr>
                  </w:pPr>
                  <w:r>
                    <w:rPr>
                      <w:szCs w:val="21"/>
                    </w:rPr>
                    <w:t>非甲烷总烃</w:t>
                  </w:r>
                </w:p>
              </w:tc>
              <w:tc>
                <w:tcPr>
                  <w:tcW w:w="1591" w:type="pct"/>
                  <w:vAlign w:val="center"/>
                </w:tcPr>
                <w:p w:rsidR="00B32F57" w:rsidRDefault="00752672">
                  <w:pPr>
                    <w:adjustRightInd w:val="0"/>
                    <w:snapToGrid w:val="0"/>
                    <w:jc w:val="center"/>
                    <w:rPr>
                      <w:szCs w:val="21"/>
                    </w:rPr>
                  </w:pPr>
                  <w:r>
                    <w:rPr>
                      <w:szCs w:val="21"/>
                    </w:rPr>
                    <w:t>1</w:t>
                  </w:r>
                  <w:r>
                    <w:rPr>
                      <w:szCs w:val="21"/>
                    </w:rPr>
                    <w:t>年</w:t>
                  </w:r>
                  <w:r>
                    <w:rPr>
                      <w:szCs w:val="21"/>
                    </w:rPr>
                    <w:t>1</w:t>
                  </w:r>
                  <w:r>
                    <w:rPr>
                      <w:szCs w:val="21"/>
                    </w:rPr>
                    <w:t>次</w:t>
                  </w:r>
                </w:p>
              </w:tc>
            </w:tr>
          </w:tbl>
          <w:p w:rsidR="0087710D" w:rsidRPr="00F34A15" w:rsidRDefault="0087710D" w:rsidP="00F34A15">
            <w:pPr>
              <w:spacing w:line="360" w:lineRule="auto"/>
              <w:ind w:firstLineChars="200" w:firstLine="482"/>
              <w:rPr>
                <w:b/>
                <w:bCs/>
                <w:sz w:val="24"/>
              </w:rPr>
            </w:pPr>
            <w:r w:rsidRPr="00F34A15">
              <w:rPr>
                <w:rFonts w:hAnsi="宋体"/>
                <w:b/>
                <w:bCs/>
                <w:sz w:val="24"/>
              </w:rPr>
              <w:t>（</w:t>
            </w:r>
            <w:r w:rsidR="00F34A15" w:rsidRPr="00F34A15">
              <w:rPr>
                <w:rFonts w:hint="eastAsia"/>
                <w:b/>
                <w:bCs/>
                <w:sz w:val="24"/>
              </w:rPr>
              <w:t>6</w:t>
            </w:r>
            <w:r w:rsidRPr="00F34A15">
              <w:rPr>
                <w:rFonts w:hAnsi="宋体"/>
                <w:b/>
                <w:bCs/>
                <w:sz w:val="24"/>
              </w:rPr>
              <w:t>）小结</w:t>
            </w:r>
          </w:p>
          <w:p w:rsidR="0087710D" w:rsidRDefault="0087710D" w:rsidP="0087710D">
            <w:pPr>
              <w:snapToGrid w:val="0"/>
              <w:spacing w:line="360" w:lineRule="auto"/>
              <w:ind w:firstLineChars="200" w:firstLine="480"/>
              <w:rPr>
                <w:rFonts w:ascii="宋体" w:hAnsi="宋体" w:cs="宋体"/>
                <w:bCs/>
                <w:sz w:val="24"/>
                <w:szCs w:val="22"/>
              </w:rPr>
            </w:pPr>
            <w:r>
              <w:rPr>
                <w:rFonts w:ascii="宋体" w:hAnsi="宋体" w:cs="宋体" w:hint="eastAsia"/>
                <w:bCs/>
                <w:sz w:val="24"/>
                <w:szCs w:val="22"/>
              </w:rPr>
              <w:t>综上，本项目废气产生量较小，经废气处理装置处理后达标排放。因此，本项目废气对周围环境影响较小。</w:t>
            </w:r>
          </w:p>
          <w:p w:rsidR="00B32F57" w:rsidRDefault="00FA4406">
            <w:pPr>
              <w:adjustRightInd w:val="0"/>
              <w:snapToGrid w:val="0"/>
              <w:spacing w:line="360" w:lineRule="auto"/>
              <w:rPr>
                <w:b/>
                <w:sz w:val="24"/>
              </w:rPr>
            </w:pPr>
            <w:r>
              <w:rPr>
                <w:rFonts w:hint="eastAsia"/>
                <w:b/>
                <w:sz w:val="24"/>
              </w:rPr>
              <w:t>2</w:t>
            </w:r>
            <w:r>
              <w:rPr>
                <w:rFonts w:hint="eastAsia"/>
                <w:b/>
                <w:sz w:val="24"/>
              </w:rPr>
              <w:t>、废水</w:t>
            </w:r>
          </w:p>
          <w:p w:rsidR="00B32F57" w:rsidRPr="00F34A15" w:rsidRDefault="00FA4406" w:rsidP="00F34A15">
            <w:pPr>
              <w:adjustRightInd w:val="0"/>
              <w:snapToGrid w:val="0"/>
              <w:spacing w:line="360" w:lineRule="auto"/>
              <w:ind w:firstLineChars="200" w:firstLine="482"/>
              <w:rPr>
                <w:rFonts w:ascii="宋体" w:hAnsi="宋体"/>
                <w:b/>
                <w:sz w:val="24"/>
              </w:rPr>
            </w:pPr>
            <w:r w:rsidRPr="00F34A15">
              <w:rPr>
                <w:b/>
                <w:sz w:val="24"/>
              </w:rPr>
              <w:t>（</w:t>
            </w:r>
            <w:r w:rsidRPr="00F34A15">
              <w:rPr>
                <w:b/>
                <w:sz w:val="24"/>
              </w:rPr>
              <w:t>1</w:t>
            </w:r>
            <w:r w:rsidRPr="00F34A15">
              <w:rPr>
                <w:b/>
                <w:sz w:val="24"/>
              </w:rPr>
              <w:t>）</w:t>
            </w:r>
            <w:r w:rsidRPr="00F34A15">
              <w:rPr>
                <w:rFonts w:ascii="宋体" w:hAnsi="宋体" w:hint="eastAsia"/>
                <w:b/>
                <w:sz w:val="24"/>
              </w:rPr>
              <w:t>产污情况分析</w:t>
            </w:r>
          </w:p>
          <w:p w:rsidR="00B32F57" w:rsidRDefault="00FA4406">
            <w:pPr>
              <w:adjustRightInd w:val="0"/>
              <w:snapToGrid w:val="0"/>
              <w:spacing w:line="360" w:lineRule="auto"/>
              <w:ind w:firstLineChars="200" w:firstLine="480"/>
              <w:rPr>
                <w:sz w:val="24"/>
              </w:rPr>
            </w:pPr>
            <w:r>
              <w:rPr>
                <w:rFonts w:hint="eastAsia"/>
                <w:sz w:val="24"/>
              </w:rPr>
              <w:t>生活用水：项目拟用职工</w:t>
            </w:r>
            <w:r>
              <w:rPr>
                <w:rFonts w:hint="eastAsia"/>
                <w:sz w:val="24"/>
              </w:rPr>
              <w:t>20</w:t>
            </w:r>
            <w:r>
              <w:rPr>
                <w:rFonts w:hint="eastAsia"/>
                <w:sz w:val="24"/>
              </w:rPr>
              <w:t>人，年工作</w:t>
            </w:r>
            <w:r>
              <w:rPr>
                <w:rFonts w:hint="eastAsia"/>
                <w:sz w:val="24"/>
              </w:rPr>
              <w:t>300</w:t>
            </w:r>
            <w:r>
              <w:rPr>
                <w:rFonts w:hint="eastAsia"/>
                <w:sz w:val="24"/>
              </w:rPr>
              <w:t>天，一班制生产，厂内</w:t>
            </w:r>
            <w:r w:rsidR="00402C73">
              <w:rPr>
                <w:rFonts w:hint="eastAsia"/>
                <w:sz w:val="24"/>
              </w:rPr>
              <w:t>不设</w:t>
            </w:r>
            <w:r>
              <w:rPr>
                <w:rFonts w:hint="eastAsia"/>
                <w:sz w:val="24"/>
              </w:rPr>
              <w:t>食堂</w:t>
            </w:r>
            <w:r w:rsidR="00402C73">
              <w:rPr>
                <w:rFonts w:hint="eastAsia"/>
                <w:sz w:val="24"/>
              </w:rPr>
              <w:t>、</w:t>
            </w:r>
            <w:r>
              <w:rPr>
                <w:rFonts w:hint="eastAsia"/>
                <w:sz w:val="24"/>
              </w:rPr>
              <w:t>浴室</w:t>
            </w:r>
            <w:r w:rsidR="00402C73">
              <w:rPr>
                <w:rFonts w:hint="eastAsia"/>
                <w:sz w:val="24"/>
              </w:rPr>
              <w:t>和</w:t>
            </w:r>
            <w:r>
              <w:rPr>
                <w:rFonts w:hint="eastAsia"/>
                <w:sz w:val="24"/>
              </w:rPr>
              <w:t>员工宿舍，参照《常州市工业和城市生活用水定额》，厂区职工生活用水量以</w:t>
            </w:r>
            <w:r>
              <w:rPr>
                <w:rFonts w:hint="eastAsia"/>
                <w:sz w:val="24"/>
              </w:rPr>
              <w:t>100L/d</w:t>
            </w:r>
            <w:r>
              <w:rPr>
                <w:rFonts w:hint="eastAsia"/>
                <w:sz w:val="24"/>
              </w:rPr>
              <w:t>·人计，则生活用水消耗量为</w:t>
            </w:r>
            <w:r>
              <w:rPr>
                <w:rFonts w:hint="eastAsia"/>
                <w:sz w:val="24"/>
              </w:rPr>
              <w:t>600t/a</w:t>
            </w:r>
            <w:r>
              <w:rPr>
                <w:rFonts w:hint="eastAsia"/>
                <w:sz w:val="24"/>
              </w:rPr>
              <w:t>，生活污水的排放系数取</w:t>
            </w:r>
            <w:r>
              <w:rPr>
                <w:rFonts w:hint="eastAsia"/>
                <w:sz w:val="24"/>
              </w:rPr>
              <w:t>80</w:t>
            </w:r>
            <w:r>
              <w:rPr>
                <w:rFonts w:hint="eastAsia"/>
                <w:sz w:val="24"/>
              </w:rPr>
              <w:t>％，则项目生活污水的排放量为</w:t>
            </w:r>
            <w:r>
              <w:rPr>
                <w:rFonts w:hint="eastAsia"/>
                <w:sz w:val="24"/>
              </w:rPr>
              <w:t>480t/a</w:t>
            </w:r>
            <w:r>
              <w:rPr>
                <w:rFonts w:hint="eastAsia"/>
                <w:sz w:val="24"/>
              </w:rPr>
              <w:t>，</w:t>
            </w:r>
            <w:r>
              <w:rPr>
                <w:sz w:val="24"/>
              </w:rPr>
              <w:t>污染物浓度为：</w:t>
            </w:r>
            <w:r>
              <w:rPr>
                <w:sz w:val="24"/>
              </w:rPr>
              <w:t>COD 400mg/l</w:t>
            </w:r>
            <w:r>
              <w:rPr>
                <w:sz w:val="24"/>
              </w:rPr>
              <w:t>、</w:t>
            </w:r>
            <w:r>
              <w:rPr>
                <w:sz w:val="24"/>
              </w:rPr>
              <w:t>SS 300mg/l</w:t>
            </w:r>
            <w:r>
              <w:rPr>
                <w:sz w:val="24"/>
              </w:rPr>
              <w:t>、</w:t>
            </w:r>
            <w:r>
              <w:rPr>
                <w:sz w:val="24"/>
              </w:rPr>
              <w:t>NH</w:t>
            </w:r>
            <w:r>
              <w:rPr>
                <w:sz w:val="24"/>
                <w:vertAlign w:val="subscript"/>
              </w:rPr>
              <w:t>3</w:t>
            </w:r>
            <w:r>
              <w:rPr>
                <w:sz w:val="24"/>
              </w:rPr>
              <w:t>-N 25mg/l</w:t>
            </w:r>
            <w:r>
              <w:rPr>
                <w:sz w:val="24"/>
              </w:rPr>
              <w:t>、</w:t>
            </w:r>
            <w:r>
              <w:rPr>
                <w:sz w:val="24"/>
              </w:rPr>
              <w:t>TP 5mg/l</w:t>
            </w:r>
            <w:r>
              <w:rPr>
                <w:sz w:val="24"/>
              </w:rPr>
              <w:t>、</w:t>
            </w:r>
            <w:r>
              <w:rPr>
                <w:sz w:val="24"/>
              </w:rPr>
              <w:t>TN 50mg/L</w:t>
            </w:r>
            <w:r>
              <w:rPr>
                <w:sz w:val="24"/>
              </w:rPr>
              <w:t>。</w:t>
            </w:r>
          </w:p>
          <w:p w:rsidR="00CA7DCC" w:rsidRPr="001B1AF8" w:rsidRDefault="00FA4406" w:rsidP="00CA7DCC">
            <w:pPr>
              <w:pStyle w:val="a7"/>
              <w:spacing w:after="0" w:line="360" w:lineRule="auto"/>
              <w:ind w:leftChars="0" w:left="0" w:rightChars="0" w:right="0" w:firstLineChars="200" w:firstLine="480"/>
              <w:rPr>
                <w:rFonts w:ascii="Times New Roman" w:hAnsi="Times New Roman"/>
                <w:color w:val="000000"/>
                <w:sz w:val="24"/>
              </w:rPr>
            </w:pPr>
            <w:r>
              <w:rPr>
                <w:rFonts w:ascii="宋体" w:hAnsi="宋体" w:hint="eastAsia"/>
                <w:color w:val="000000"/>
                <w:sz w:val="24"/>
              </w:rPr>
              <w:t>生产用水</w:t>
            </w:r>
            <w:r>
              <w:rPr>
                <w:rFonts w:ascii="宋体" w:hAnsi="宋体"/>
                <w:color w:val="000000"/>
                <w:sz w:val="24"/>
              </w:rPr>
              <w:t>：</w:t>
            </w:r>
            <w:r w:rsidR="00CA7DCC" w:rsidRPr="001B1AF8">
              <w:rPr>
                <w:rFonts w:ascii="Times New Roman" w:hAnsi="宋体"/>
                <w:color w:val="000000"/>
                <w:sz w:val="24"/>
              </w:rPr>
              <w:t>本项目生产过程中注塑工序需使用冷却水进行冷却，项目设有</w:t>
            </w:r>
            <w:r w:rsidR="00CA7DCC" w:rsidRPr="001B1AF8">
              <w:rPr>
                <w:rFonts w:ascii="Times New Roman" w:hAnsi="Times New Roman"/>
                <w:color w:val="000000"/>
                <w:sz w:val="24"/>
              </w:rPr>
              <w:t>20</w:t>
            </w:r>
            <w:r w:rsidR="00CA7DCC" w:rsidRPr="001B1AF8">
              <w:rPr>
                <w:rFonts w:ascii="Times New Roman" w:hAnsi="宋体"/>
                <w:color w:val="000000"/>
                <w:sz w:val="24"/>
              </w:rPr>
              <w:t>台注塑机，共配有</w:t>
            </w:r>
            <w:r w:rsidR="00CA7DCC" w:rsidRPr="001B1AF8">
              <w:rPr>
                <w:rFonts w:ascii="Times New Roman" w:hAnsi="Times New Roman"/>
                <w:color w:val="000000"/>
                <w:sz w:val="24"/>
              </w:rPr>
              <w:t>1</w:t>
            </w:r>
            <w:r w:rsidR="00CA7DCC" w:rsidRPr="001B1AF8">
              <w:rPr>
                <w:rFonts w:ascii="Times New Roman" w:hAnsi="宋体"/>
                <w:color w:val="000000"/>
                <w:sz w:val="24"/>
              </w:rPr>
              <w:t>台冷水机，冷水机循环水量为</w:t>
            </w:r>
            <w:r w:rsidR="00CA7DCC" w:rsidRPr="001B1AF8">
              <w:rPr>
                <w:rFonts w:ascii="Times New Roman" w:hAnsi="Times New Roman"/>
                <w:color w:val="000000"/>
                <w:sz w:val="24"/>
              </w:rPr>
              <w:t>15t/h</w:t>
            </w:r>
            <w:r w:rsidR="00CA7DCC" w:rsidRPr="001B1AF8">
              <w:rPr>
                <w:rFonts w:ascii="Times New Roman" w:hAnsi="宋体"/>
                <w:color w:val="000000"/>
                <w:sz w:val="24"/>
              </w:rPr>
              <w:t>，由于在循环冷却过程中存在一定量的消耗，需对其补水，根据《工业循环冷却水处理设计规范》（</w:t>
            </w:r>
            <w:r w:rsidR="00CA7DCC" w:rsidRPr="001B1AF8">
              <w:rPr>
                <w:rFonts w:ascii="Times New Roman" w:hAnsi="Times New Roman"/>
                <w:color w:val="000000"/>
                <w:sz w:val="24"/>
              </w:rPr>
              <w:t>GB50050-2007</w:t>
            </w:r>
            <w:r w:rsidR="00CA7DCC" w:rsidRPr="001B1AF8">
              <w:rPr>
                <w:rFonts w:ascii="Times New Roman" w:hAnsi="宋体"/>
                <w:color w:val="000000"/>
                <w:sz w:val="24"/>
              </w:rPr>
              <w:t>）中开式系统补充水计算公式：</w:t>
            </w:r>
          </w:p>
          <w:p w:rsidR="00CA7DCC" w:rsidRDefault="00CA7DCC" w:rsidP="00CA7DCC">
            <w:pPr>
              <w:pStyle w:val="a7"/>
              <w:spacing w:after="0" w:line="360" w:lineRule="auto"/>
              <w:ind w:leftChars="0" w:left="0" w:rightChars="0" w:right="0"/>
              <w:jc w:val="center"/>
              <w:rPr>
                <w:rFonts w:ascii="Times New Roman" w:hAnsi="Times New Roman"/>
                <w:color w:val="000000"/>
                <w:sz w:val="24"/>
              </w:rPr>
            </w:pPr>
            <w:r w:rsidRPr="001B1AF8">
              <w:rPr>
                <w:rFonts w:ascii="Times New Roman" w:hAnsi="Times New Roman"/>
                <w:color w:val="000000"/>
                <w:sz w:val="24"/>
              </w:rPr>
              <w:t>Q</w:t>
            </w:r>
            <w:r w:rsidRPr="001B1AF8">
              <w:rPr>
                <w:rFonts w:ascii="Times New Roman" w:hAnsi="Times New Roman"/>
                <w:color w:val="000000"/>
                <w:sz w:val="24"/>
                <w:vertAlign w:val="subscript"/>
              </w:rPr>
              <w:t>m</w:t>
            </w:r>
            <w:r w:rsidRPr="001B1AF8">
              <w:rPr>
                <w:rFonts w:ascii="Times New Roman" w:hAnsi="Times New Roman"/>
                <w:color w:val="000000"/>
                <w:sz w:val="24"/>
              </w:rPr>
              <w:t>=Q</w:t>
            </w:r>
            <w:r w:rsidRPr="001B1AF8">
              <w:rPr>
                <w:rFonts w:ascii="Times New Roman" w:hAnsi="Times New Roman"/>
                <w:color w:val="000000"/>
                <w:sz w:val="24"/>
                <w:vertAlign w:val="subscript"/>
              </w:rPr>
              <w:t>e</w:t>
            </w:r>
            <w:r w:rsidRPr="001B1AF8">
              <w:rPr>
                <w:rFonts w:ascii="Times New Roman" w:hAnsi="Times New Roman"/>
                <w:color w:val="000000"/>
                <w:sz w:val="24"/>
              </w:rPr>
              <w:t>+Q</w:t>
            </w:r>
            <w:r w:rsidRPr="001B1AF8">
              <w:rPr>
                <w:rFonts w:ascii="Times New Roman" w:hAnsi="Times New Roman"/>
                <w:color w:val="000000"/>
                <w:sz w:val="24"/>
                <w:vertAlign w:val="subscript"/>
              </w:rPr>
              <w:t>b</w:t>
            </w:r>
            <w:r w:rsidRPr="001B1AF8">
              <w:rPr>
                <w:rFonts w:ascii="Times New Roman" w:hAnsi="Times New Roman"/>
                <w:color w:val="000000"/>
                <w:sz w:val="24"/>
              </w:rPr>
              <w:t>+Q</w:t>
            </w:r>
            <w:r w:rsidRPr="001B1AF8">
              <w:rPr>
                <w:rFonts w:ascii="Times New Roman" w:hAnsi="Times New Roman"/>
                <w:color w:val="000000"/>
                <w:sz w:val="24"/>
                <w:vertAlign w:val="subscript"/>
              </w:rPr>
              <w:t>w</w:t>
            </w:r>
          </w:p>
          <w:p w:rsidR="00CA7DCC" w:rsidRPr="001B1AF8" w:rsidRDefault="00CA7DCC" w:rsidP="00CA7DCC">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宋体"/>
                <w:color w:val="000000"/>
                <w:sz w:val="24"/>
              </w:rPr>
              <w:t>式中，</w:t>
            </w:r>
            <w:r w:rsidRPr="001B1AF8">
              <w:rPr>
                <w:rFonts w:ascii="Times New Roman" w:hAnsi="Times New Roman"/>
                <w:color w:val="000000"/>
                <w:sz w:val="24"/>
              </w:rPr>
              <w:t>Q</w:t>
            </w:r>
            <w:r w:rsidRPr="001B1AF8">
              <w:rPr>
                <w:rFonts w:ascii="Times New Roman" w:hAnsi="Times New Roman"/>
                <w:color w:val="000000"/>
                <w:sz w:val="24"/>
                <w:vertAlign w:val="subscript"/>
              </w:rPr>
              <w:t>m</w:t>
            </w:r>
            <w:r w:rsidRPr="001B1AF8">
              <w:rPr>
                <w:rFonts w:ascii="Times New Roman" w:hAnsi="Times New Roman"/>
                <w:color w:val="000000"/>
                <w:sz w:val="24"/>
              </w:rPr>
              <w:t>——</w:t>
            </w:r>
            <w:r w:rsidRPr="001B1AF8">
              <w:rPr>
                <w:rFonts w:ascii="Times New Roman" w:hAnsi="宋体"/>
                <w:color w:val="000000"/>
                <w:sz w:val="24"/>
              </w:rPr>
              <w:t>补充水量（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w:t>
            </w:r>
          </w:p>
          <w:p w:rsidR="00CA7DCC" w:rsidRPr="001B1AF8" w:rsidRDefault="00CA7DCC" w:rsidP="00CA7DCC">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Times New Roman"/>
                <w:color w:val="000000"/>
                <w:sz w:val="24"/>
              </w:rPr>
              <w:t>Q</w:t>
            </w:r>
            <w:r w:rsidRPr="001B1AF8">
              <w:rPr>
                <w:rFonts w:ascii="Times New Roman" w:hAnsi="Times New Roman"/>
                <w:color w:val="000000"/>
                <w:sz w:val="24"/>
                <w:vertAlign w:val="subscript"/>
              </w:rPr>
              <w:t>e</w:t>
            </w:r>
            <w:r w:rsidRPr="001B1AF8">
              <w:rPr>
                <w:rFonts w:ascii="Times New Roman" w:hAnsi="Times New Roman"/>
                <w:color w:val="000000"/>
                <w:sz w:val="24"/>
              </w:rPr>
              <w:t>——</w:t>
            </w:r>
            <w:r w:rsidRPr="001B1AF8">
              <w:rPr>
                <w:rFonts w:ascii="Times New Roman" w:hAnsi="宋体"/>
                <w:color w:val="000000"/>
                <w:sz w:val="24"/>
              </w:rPr>
              <w:t>蒸发水量（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w:t>
            </w:r>
            <w:r w:rsidRPr="001B1AF8">
              <w:rPr>
                <w:rFonts w:ascii="Times New Roman" w:hAnsi="Times New Roman"/>
                <w:color w:val="000000"/>
                <w:sz w:val="24"/>
              </w:rPr>
              <w:t>Q</w:t>
            </w:r>
            <w:r w:rsidRPr="001B1AF8">
              <w:rPr>
                <w:rFonts w:ascii="Times New Roman" w:hAnsi="Times New Roman"/>
                <w:color w:val="000000"/>
                <w:sz w:val="24"/>
                <w:vertAlign w:val="subscript"/>
              </w:rPr>
              <w:t>e</w:t>
            </w:r>
            <w:r w:rsidRPr="001B1AF8">
              <w:rPr>
                <w:rFonts w:ascii="Times New Roman" w:hAnsi="Times New Roman"/>
                <w:color w:val="000000"/>
                <w:sz w:val="24"/>
              </w:rPr>
              <w:t>=k·</w:t>
            </w:r>
            <w:r w:rsidRPr="001B1AF8">
              <w:rPr>
                <w:rFonts w:ascii="Times New Roman" w:hAnsi="宋体"/>
                <w:color w:val="000000"/>
                <w:sz w:val="24"/>
              </w:rPr>
              <w:t>△</w:t>
            </w:r>
            <w:r w:rsidRPr="001B1AF8">
              <w:rPr>
                <w:rFonts w:ascii="Times New Roman" w:hAnsi="Times New Roman"/>
                <w:color w:val="000000"/>
                <w:sz w:val="24"/>
              </w:rPr>
              <w:t>t·Q</w:t>
            </w:r>
            <w:r w:rsidRPr="001B1AF8">
              <w:rPr>
                <w:rFonts w:ascii="Times New Roman" w:hAnsi="Times New Roman"/>
                <w:color w:val="000000"/>
                <w:sz w:val="24"/>
                <w:vertAlign w:val="subscript"/>
              </w:rPr>
              <w:t>r</w:t>
            </w:r>
            <w:r w:rsidRPr="001B1AF8">
              <w:rPr>
                <w:rFonts w:ascii="Times New Roman" w:hAnsi="宋体"/>
                <w:color w:val="000000"/>
                <w:sz w:val="24"/>
              </w:rPr>
              <w:t>，</w:t>
            </w:r>
            <w:r w:rsidRPr="001B1AF8">
              <w:rPr>
                <w:rFonts w:ascii="Times New Roman" w:hAnsi="Times New Roman"/>
                <w:color w:val="000000"/>
                <w:sz w:val="24"/>
              </w:rPr>
              <w:t>Q</w:t>
            </w:r>
            <w:r w:rsidRPr="001B1AF8">
              <w:rPr>
                <w:rFonts w:ascii="Times New Roman" w:hAnsi="Times New Roman"/>
                <w:color w:val="000000"/>
                <w:sz w:val="24"/>
                <w:vertAlign w:val="subscript"/>
              </w:rPr>
              <w:t>r</w:t>
            </w:r>
            <w:r w:rsidRPr="001B1AF8">
              <w:rPr>
                <w:rFonts w:ascii="Times New Roman" w:hAnsi="宋体"/>
                <w:color w:val="000000"/>
                <w:sz w:val="24"/>
              </w:rPr>
              <w:t>为循环冷却水量（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），本项目冷却机循环水量</w:t>
            </w:r>
            <w:r>
              <w:rPr>
                <w:rFonts w:ascii="Times New Roman" w:hAnsi="宋体" w:hint="eastAsia"/>
                <w:color w:val="000000"/>
                <w:sz w:val="24"/>
              </w:rPr>
              <w:t>为</w:t>
            </w:r>
            <w:r>
              <w:rPr>
                <w:rFonts w:ascii="Times New Roman" w:hAnsi="Times New Roman" w:hint="eastAsia"/>
                <w:color w:val="000000"/>
                <w:sz w:val="24"/>
              </w:rPr>
              <w:t>15</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w:t>
            </w:r>
            <w:r w:rsidRPr="001B1AF8">
              <w:rPr>
                <w:rFonts w:ascii="Times New Roman" w:hAnsi="Times New Roman"/>
                <w:color w:val="000000"/>
                <w:sz w:val="24"/>
              </w:rPr>
              <w:t>k</w:t>
            </w:r>
            <w:r w:rsidRPr="001B1AF8">
              <w:rPr>
                <w:rFonts w:ascii="Times New Roman" w:hAnsi="宋体"/>
                <w:color w:val="000000"/>
                <w:sz w:val="24"/>
              </w:rPr>
              <w:t>取</w:t>
            </w:r>
            <w:r w:rsidRPr="001B1AF8">
              <w:rPr>
                <w:rFonts w:ascii="Times New Roman" w:hAnsi="Times New Roman"/>
                <w:color w:val="000000"/>
                <w:sz w:val="24"/>
              </w:rPr>
              <w:t>0.0014</w:t>
            </w:r>
            <w:r w:rsidRPr="001B1AF8">
              <w:rPr>
                <w:rFonts w:ascii="Times New Roman" w:hAnsi="宋体"/>
                <w:color w:val="000000"/>
                <w:sz w:val="24"/>
              </w:rPr>
              <w:t>（气温</w:t>
            </w:r>
            <w:r w:rsidRPr="001B1AF8">
              <w:rPr>
                <w:rFonts w:ascii="Times New Roman" w:hAnsi="Times New Roman"/>
                <w:color w:val="000000"/>
                <w:sz w:val="24"/>
              </w:rPr>
              <w:t>20</w:t>
            </w:r>
            <w:r w:rsidRPr="001B1AF8">
              <w:rPr>
                <w:rFonts w:ascii="Times New Roman" w:hAnsi="宋体"/>
                <w:color w:val="000000"/>
                <w:sz w:val="24"/>
              </w:rPr>
              <w:t>℃），△</w:t>
            </w:r>
            <w:r w:rsidRPr="001B1AF8">
              <w:rPr>
                <w:rFonts w:ascii="Times New Roman" w:hAnsi="Times New Roman"/>
                <w:color w:val="000000"/>
                <w:sz w:val="24"/>
              </w:rPr>
              <w:t>t</w:t>
            </w:r>
            <w:r w:rsidRPr="001B1AF8">
              <w:rPr>
                <w:rFonts w:ascii="Times New Roman" w:hAnsi="宋体"/>
                <w:color w:val="000000"/>
                <w:sz w:val="24"/>
              </w:rPr>
              <w:t>为冷却水温差，本项目取</w:t>
            </w:r>
            <w:r w:rsidRPr="001B1AF8">
              <w:rPr>
                <w:rFonts w:ascii="Times New Roman" w:hAnsi="Times New Roman"/>
                <w:color w:val="000000"/>
                <w:sz w:val="24"/>
              </w:rPr>
              <w:t>5</w:t>
            </w:r>
            <w:r w:rsidRPr="001B1AF8">
              <w:rPr>
                <w:rFonts w:ascii="Times New Roman" w:hAnsi="宋体"/>
                <w:color w:val="000000"/>
                <w:sz w:val="24"/>
              </w:rPr>
              <w:t>；</w:t>
            </w:r>
          </w:p>
          <w:p w:rsidR="00CA7DCC" w:rsidRPr="001B1AF8" w:rsidRDefault="00CA7DCC" w:rsidP="00CA7DCC">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Times New Roman"/>
                <w:color w:val="000000"/>
                <w:sz w:val="24"/>
              </w:rPr>
              <w:t>Q</w:t>
            </w:r>
            <w:r w:rsidRPr="001B1AF8">
              <w:rPr>
                <w:rFonts w:ascii="Times New Roman" w:hAnsi="Times New Roman"/>
                <w:color w:val="000000"/>
                <w:sz w:val="24"/>
                <w:vertAlign w:val="subscript"/>
              </w:rPr>
              <w:t>b</w:t>
            </w:r>
            <w:r w:rsidRPr="001B1AF8">
              <w:rPr>
                <w:rFonts w:ascii="Times New Roman" w:hAnsi="Times New Roman"/>
                <w:color w:val="000000"/>
                <w:sz w:val="24"/>
              </w:rPr>
              <w:t>——</w:t>
            </w:r>
            <w:r w:rsidRPr="001B1AF8">
              <w:rPr>
                <w:rFonts w:ascii="Times New Roman" w:hAnsi="宋体"/>
                <w:color w:val="000000"/>
                <w:sz w:val="24"/>
              </w:rPr>
              <w:t>排污水量（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），本项目取</w:t>
            </w:r>
            <w:r w:rsidRPr="001B1AF8">
              <w:rPr>
                <w:rFonts w:ascii="Times New Roman" w:hAnsi="Times New Roman"/>
                <w:color w:val="000000"/>
                <w:sz w:val="24"/>
              </w:rPr>
              <w:t>0</w:t>
            </w:r>
            <w:r w:rsidRPr="001B1AF8">
              <w:rPr>
                <w:rFonts w:ascii="Times New Roman" w:hAnsi="宋体"/>
                <w:color w:val="000000"/>
                <w:sz w:val="24"/>
              </w:rPr>
              <w:t>；</w:t>
            </w:r>
          </w:p>
          <w:p w:rsidR="00CA7DCC" w:rsidRPr="001B1AF8" w:rsidRDefault="00CA7DCC" w:rsidP="00CA7DCC">
            <w:pPr>
              <w:pStyle w:val="a7"/>
              <w:spacing w:after="0" w:line="360" w:lineRule="auto"/>
              <w:ind w:leftChars="0" w:left="0" w:rightChars="0" w:right="0" w:firstLineChars="200" w:firstLine="480"/>
              <w:rPr>
                <w:rFonts w:ascii="Times New Roman" w:hAnsi="Times New Roman"/>
                <w:color w:val="000000"/>
                <w:sz w:val="24"/>
              </w:rPr>
            </w:pPr>
            <w:r w:rsidRPr="001B1AF8">
              <w:rPr>
                <w:rFonts w:ascii="Times New Roman" w:hAnsi="Times New Roman"/>
                <w:color w:val="000000"/>
                <w:sz w:val="24"/>
              </w:rPr>
              <w:t>Q</w:t>
            </w:r>
            <w:r w:rsidRPr="001B1AF8">
              <w:rPr>
                <w:rFonts w:ascii="Times New Roman" w:hAnsi="Times New Roman"/>
                <w:color w:val="000000"/>
                <w:sz w:val="24"/>
                <w:vertAlign w:val="subscript"/>
              </w:rPr>
              <w:t>w</w:t>
            </w:r>
            <w:r w:rsidRPr="001B1AF8">
              <w:rPr>
                <w:rFonts w:ascii="Times New Roman" w:hAnsi="Times New Roman"/>
                <w:color w:val="000000"/>
                <w:sz w:val="24"/>
              </w:rPr>
              <w:t>——</w:t>
            </w:r>
            <w:r w:rsidRPr="001B1AF8">
              <w:rPr>
                <w:rFonts w:ascii="Times New Roman" w:hAnsi="宋体"/>
                <w:color w:val="000000"/>
                <w:sz w:val="24"/>
              </w:rPr>
              <w:t>蒸风吹损失水量（</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），本项目取</w:t>
            </w:r>
            <w:r w:rsidRPr="001B1AF8">
              <w:rPr>
                <w:rFonts w:ascii="Times New Roman" w:hAnsi="Times New Roman"/>
                <w:color w:val="000000"/>
                <w:sz w:val="24"/>
              </w:rPr>
              <w:t>0</w:t>
            </w:r>
            <w:r w:rsidRPr="001B1AF8">
              <w:rPr>
                <w:rFonts w:ascii="Times New Roman" w:hAnsi="宋体"/>
                <w:color w:val="000000"/>
                <w:sz w:val="24"/>
              </w:rPr>
              <w:t>。</w:t>
            </w:r>
          </w:p>
          <w:p w:rsidR="00357130" w:rsidRDefault="00CA7DCC" w:rsidP="00CA7DCC">
            <w:pPr>
              <w:pStyle w:val="a7"/>
              <w:spacing w:after="0" w:line="360" w:lineRule="auto"/>
              <w:ind w:leftChars="0" w:left="0" w:rightChars="0" w:right="0" w:firstLineChars="200" w:firstLine="480"/>
              <w:rPr>
                <w:rFonts w:ascii="Times New Roman" w:hAnsi="Times New Roman"/>
                <w:sz w:val="24"/>
                <w:szCs w:val="24"/>
              </w:rPr>
            </w:pPr>
            <w:r w:rsidRPr="001B1AF8">
              <w:rPr>
                <w:rFonts w:ascii="Times New Roman" w:hAnsi="宋体"/>
                <w:color w:val="000000"/>
                <w:sz w:val="24"/>
              </w:rPr>
              <w:t>经计算本项目冷却水需补充水量为</w:t>
            </w:r>
            <w:r w:rsidRPr="001B1AF8">
              <w:rPr>
                <w:rFonts w:ascii="Times New Roman" w:hAnsi="Times New Roman"/>
                <w:color w:val="000000"/>
                <w:sz w:val="24"/>
              </w:rPr>
              <w:t>0.1</w:t>
            </w:r>
            <w:r>
              <w:rPr>
                <w:rFonts w:ascii="Times New Roman" w:hAnsi="Times New Roman" w:hint="eastAsia"/>
                <w:color w:val="000000"/>
                <w:sz w:val="24"/>
              </w:rPr>
              <w:t>05</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Times New Roman"/>
                <w:color w:val="000000"/>
                <w:sz w:val="24"/>
              </w:rPr>
              <w:t>/h</w:t>
            </w:r>
            <w:r w:rsidRPr="001B1AF8">
              <w:rPr>
                <w:rFonts w:ascii="Times New Roman" w:hAnsi="宋体"/>
                <w:color w:val="000000"/>
                <w:sz w:val="24"/>
              </w:rPr>
              <w:t>，年工作时间按</w:t>
            </w:r>
            <w:r w:rsidRPr="001B1AF8">
              <w:rPr>
                <w:rFonts w:ascii="Times New Roman" w:hAnsi="Times New Roman"/>
                <w:color w:val="000000"/>
                <w:sz w:val="24"/>
              </w:rPr>
              <w:t>2400h</w:t>
            </w:r>
            <w:r w:rsidRPr="001B1AF8">
              <w:rPr>
                <w:rFonts w:ascii="Times New Roman" w:hAnsi="宋体"/>
                <w:color w:val="000000"/>
                <w:sz w:val="24"/>
              </w:rPr>
              <w:t>计，则需年补充冷却水量为</w:t>
            </w:r>
            <w:r>
              <w:rPr>
                <w:rFonts w:ascii="Times New Roman" w:hAnsi="Times New Roman" w:hint="eastAsia"/>
                <w:color w:val="000000"/>
                <w:sz w:val="24"/>
              </w:rPr>
              <w:t>252</w:t>
            </w:r>
            <w:r w:rsidRPr="001B1AF8">
              <w:rPr>
                <w:rFonts w:ascii="Times New Roman" w:hAnsi="Times New Roman"/>
                <w:color w:val="000000"/>
                <w:sz w:val="24"/>
              </w:rPr>
              <w:t>m</w:t>
            </w:r>
            <w:r w:rsidRPr="001B1AF8">
              <w:rPr>
                <w:rFonts w:ascii="Times New Roman" w:hAnsi="Times New Roman"/>
                <w:color w:val="000000"/>
                <w:sz w:val="24"/>
                <w:vertAlign w:val="superscript"/>
              </w:rPr>
              <w:t>3</w:t>
            </w:r>
            <w:r w:rsidRPr="001B1AF8">
              <w:rPr>
                <w:rFonts w:ascii="Times New Roman" w:hAnsi="宋体"/>
                <w:color w:val="000000"/>
                <w:sz w:val="24"/>
              </w:rPr>
              <w:t>，本项目冷却水循环使用，不外排。</w:t>
            </w:r>
          </w:p>
          <w:p w:rsidR="00B32F57" w:rsidRDefault="00FA4406" w:rsidP="00357130">
            <w:pPr>
              <w:pStyle w:val="a7"/>
              <w:spacing w:after="0" w:line="360" w:lineRule="auto"/>
              <w:ind w:leftChars="0" w:left="0" w:rightChars="0" w:right="0" w:firstLineChars="200" w:firstLine="480"/>
              <w:rPr>
                <w:rFonts w:ascii="宋体" w:hAnsi="宋体"/>
                <w:sz w:val="24"/>
              </w:rPr>
            </w:pPr>
            <w:r>
              <w:rPr>
                <w:rFonts w:ascii="宋体" w:hAnsi="宋体" w:hint="eastAsia"/>
                <w:sz w:val="24"/>
              </w:rPr>
              <w:t>本项目废水产生及排放情况见下表。</w:t>
            </w:r>
          </w:p>
          <w:p w:rsidR="00752672" w:rsidRDefault="00752672">
            <w:pPr>
              <w:jc w:val="center"/>
              <w:rPr>
                <w:rFonts w:ascii="宋体" w:hAnsi="宋体" w:hint="eastAsia"/>
                <w:b/>
                <w:sz w:val="24"/>
              </w:rPr>
            </w:pPr>
          </w:p>
          <w:p w:rsidR="00B32F57" w:rsidRDefault="00FA4406">
            <w:pPr>
              <w:jc w:val="center"/>
              <w:rPr>
                <w:rFonts w:ascii="宋体" w:hAnsi="宋体"/>
                <w:b/>
                <w:sz w:val="24"/>
              </w:rPr>
            </w:pPr>
            <w:r>
              <w:rPr>
                <w:rFonts w:ascii="宋体" w:hAnsi="宋体" w:hint="eastAsia"/>
                <w:b/>
                <w:sz w:val="24"/>
              </w:rPr>
              <w:lastRenderedPageBreak/>
              <w:t>表</w:t>
            </w:r>
            <w:r>
              <w:rPr>
                <w:rFonts w:hint="eastAsia"/>
                <w:b/>
                <w:sz w:val="24"/>
              </w:rPr>
              <w:t>4-1</w:t>
            </w:r>
            <w:r w:rsidR="00E8020F">
              <w:rPr>
                <w:rFonts w:hint="eastAsia"/>
                <w:b/>
                <w:sz w:val="24"/>
              </w:rPr>
              <w:t>3</w:t>
            </w:r>
            <w:r>
              <w:rPr>
                <w:rFonts w:hint="eastAsia"/>
                <w:b/>
                <w:sz w:val="24"/>
              </w:rPr>
              <w:t xml:space="preserve"> </w:t>
            </w:r>
            <w:r>
              <w:rPr>
                <w:rFonts w:ascii="宋体" w:hAnsi="宋体" w:hint="eastAsia"/>
                <w:b/>
                <w:sz w:val="24"/>
              </w:rPr>
              <w:t>本项目废水产生及排放情况</w:t>
            </w:r>
          </w:p>
          <w:tbl>
            <w:tblPr>
              <w:tblW w:w="5000" w:type="pct"/>
              <w:tblBorders>
                <w:top w:val="single" w:sz="12" w:space="0" w:color="000000"/>
                <w:bottom w:val="single" w:sz="12" w:space="0" w:color="000000"/>
                <w:insideH w:val="single" w:sz="4" w:space="0" w:color="000000"/>
                <w:insideV w:val="single" w:sz="4" w:space="0" w:color="000000"/>
              </w:tblBorders>
              <w:tblLook w:val="04A0"/>
            </w:tblPr>
            <w:tblGrid>
              <w:gridCol w:w="699"/>
              <w:gridCol w:w="876"/>
              <w:gridCol w:w="766"/>
              <w:gridCol w:w="756"/>
              <w:gridCol w:w="900"/>
              <w:gridCol w:w="694"/>
              <w:gridCol w:w="904"/>
              <w:gridCol w:w="1290"/>
              <w:gridCol w:w="905"/>
              <w:gridCol w:w="718"/>
            </w:tblGrid>
            <w:tr w:rsidR="00B32F57">
              <w:trPr>
                <w:cantSplit/>
                <w:trHeight w:val="340"/>
              </w:trPr>
              <w:tc>
                <w:tcPr>
                  <w:tcW w:w="411" w:type="pct"/>
                  <w:vMerge w:val="restart"/>
                  <w:tcBorders>
                    <w:top w:val="single" w:sz="12" w:space="0" w:color="000000"/>
                    <w:left w:val="nil"/>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废水来源</w:t>
                  </w:r>
                </w:p>
              </w:tc>
              <w:tc>
                <w:tcPr>
                  <w:tcW w:w="515" w:type="pct"/>
                  <w:vMerge w:val="restar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废水量</w:t>
                  </w:r>
                  <w:r>
                    <w:rPr>
                      <w:b/>
                      <w:bCs/>
                    </w:rPr>
                    <w:t>m</w:t>
                  </w:r>
                  <w:r>
                    <w:rPr>
                      <w:b/>
                      <w:bCs/>
                      <w:vertAlign w:val="superscript"/>
                    </w:rPr>
                    <w:t>3</w:t>
                  </w:r>
                  <w:r>
                    <w:rPr>
                      <w:b/>
                      <w:bCs/>
                    </w:rPr>
                    <w:t>/a</w:t>
                  </w:r>
                </w:p>
              </w:tc>
              <w:tc>
                <w:tcPr>
                  <w:tcW w:w="1423" w:type="pct"/>
                  <w:gridSpan w:val="3"/>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污染物产生情况</w:t>
                  </w:r>
                </w:p>
              </w:tc>
              <w:tc>
                <w:tcPr>
                  <w:tcW w:w="408" w:type="pct"/>
                  <w:vMerge w:val="restar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处理方法</w:t>
                  </w:r>
                </w:p>
              </w:tc>
              <w:tc>
                <w:tcPr>
                  <w:tcW w:w="1289" w:type="pct"/>
                  <w:gridSpan w:val="2"/>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排放情况</w:t>
                  </w:r>
                </w:p>
              </w:tc>
              <w:tc>
                <w:tcPr>
                  <w:tcW w:w="532" w:type="pct"/>
                  <w:vMerge w:val="restar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rPr>
                  </w:pPr>
                  <w:r>
                    <w:rPr>
                      <w:b/>
                      <w:bCs/>
                    </w:rPr>
                    <w:t>污水厂接纳</w:t>
                  </w:r>
                </w:p>
                <w:p w:rsidR="00B32F57" w:rsidRDefault="00FA4406">
                  <w:pPr>
                    <w:adjustRightInd w:val="0"/>
                    <w:snapToGrid w:val="0"/>
                    <w:jc w:val="center"/>
                    <w:rPr>
                      <w:b/>
                      <w:bCs/>
                      <w:szCs w:val="21"/>
                    </w:rPr>
                  </w:pPr>
                  <w:r>
                    <w:rPr>
                      <w:b/>
                      <w:bCs/>
                    </w:rPr>
                    <w:t>标准</w:t>
                  </w:r>
                </w:p>
              </w:tc>
              <w:tc>
                <w:tcPr>
                  <w:tcW w:w="422" w:type="pct"/>
                  <w:vMerge w:val="restart"/>
                  <w:tcBorders>
                    <w:top w:val="single" w:sz="12" w:space="0" w:color="000000"/>
                    <w:left w:val="single" w:sz="4" w:space="0" w:color="000000"/>
                    <w:bottom w:val="single" w:sz="4" w:space="0" w:color="000000"/>
                    <w:right w:val="nil"/>
                  </w:tcBorders>
                  <w:vAlign w:val="center"/>
                </w:tcPr>
                <w:p w:rsidR="00B32F57" w:rsidRDefault="00FA4406">
                  <w:pPr>
                    <w:widowControl/>
                    <w:adjustRightInd w:val="0"/>
                    <w:snapToGrid w:val="0"/>
                    <w:jc w:val="center"/>
                    <w:rPr>
                      <w:b/>
                      <w:bCs/>
                      <w:szCs w:val="21"/>
                    </w:rPr>
                  </w:pPr>
                  <w:r>
                    <w:rPr>
                      <w:b/>
                      <w:bCs/>
                    </w:rPr>
                    <w:t>排放方式与去向</w:t>
                  </w:r>
                </w:p>
              </w:tc>
            </w:tr>
            <w:tr w:rsidR="00B32F57" w:rsidTr="00A33B51">
              <w:trPr>
                <w:cantSplit/>
                <w:trHeight w:val="340"/>
              </w:trPr>
              <w:tc>
                <w:tcPr>
                  <w:tcW w:w="411" w:type="pct"/>
                  <w:vMerge/>
                  <w:tcBorders>
                    <w:top w:val="single" w:sz="12" w:space="0" w:color="000000"/>
                    <w:left w:val="nil"/>
                    <w:bottom w:val="single" w:sz="4" w:space="0" w:color="000000"/>
                    <w:right w:val="single" w:sz="4" w:space="0" w:color="000000"/>
                  </w:tcBorders>
                  <w:vAlign w:val="center"/>
                </w:tcPr>
                <w:p w:rsidR="00B32F57" w:rsidRDefault="00B32F57">
                  <w:pPr>
                    <w:widowControl/>
                    <w:jc w:val="center"/>
                    <w:rPr>
                      <w:b/>
                      <w:bCs/>
                      <w:szCs w:val="21"/>
                    </w:rPr>
                  </w:pPr>
                </w:p>
              </w:tc>
              <w:tc>
                <w:tcPr>
                  <w:tcW w:w="515" w:type="pct"/>
                  <w:vMerge/>
                  <w:tcBorders>
                    <w:top w:val="single" w:sz="12" w:space="0" w:color="000000"/>
                    <w:left w:val="single" w:sz="4" w:space="0" w:color="000000"/>
                    <w:bottom w:val="single" w:sz="4" w:space="0" w:color="000000"/>
                    <w:right w:val="single" w:sz="4" w:space="0" w:color="000000"/>
                  </w:tcBorders>
                  <w:vAlign w:val="center"/>
                </w:tcPr>
                <w:p w:rsidR="00B32F57" w:rsidRDefault="00B32F57">
                  <w:pPr>
                    <w:widowControl/>
                    <w:jc w:val="center"/>
                    <w:rPr>
                      <w:b/>
                      <w:bCs/>
                      <w:szCs w:val="21"/>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名称</w:t>
                  </w:r>
                </w:p>
              </w:tc>
              <w:tc>
                <w:tcPr>
                  <w:tcW w:w="444"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浓度</w:t>
                  </w:r>
                  <w:r>
                    <w:rPr>
                      <w:b/>
                      <w:bCs/>
                    </w:rPr>
                    <w:t>mg/L</w:t>
                  </w:r>
                </w:p>
              </w:tc>
              <w:tc>
                <w:tcPr>
                  <w:tcW w:w="529"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产生量</w:t>
                  </w:r>
                  <w:r>
                    <w:rPr>
                      <w:b/>
                      <w:bCs/>
                    </w:rPr>
                    <w:t>t/a</w:t>
                  </w:r>
                </w:p>
              </w:tc>
              <w:tc>
                <w:tcPr>
                  <w:tcW w:w="408" w:type="pct"/>
                  <w:vMerge/>
                  <w:tcBorders>
                    <w:top w:val="single" w:sz="12" w:space="0" w:color="000000"/>
                    <w:left w:val="single" w:sz="4" w:space="0" w:color="000000"/>
                    <w:bottom w:val="single" w:sz="4" w:space="0" w:color="000000"/>
                    <w:right w:val="single" w:sz="4" w:space="0" w:color="000000"/>
                  </w:tcBorders>
                  <w:vAlign w:val="center"/>
                </w:tcPr>
                <w:p w:rsidR="00B32F57" w:rsidRDefault="00B32F57">
                  <w:pPr>
                    <w:widowControl/>
                    <w:jc w:val="center"/>
                    <w:rPr>
                      <w:b/>
                      <w:bCs/>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浓度</w:t>
                  </w:r>
                  <w:r>
                    <w:rPr>
                      <w:b/>
                      <w:bCs/>
                    </w:rPr>
                    <w:t>mg/L</w:t>
                  </w:r>
                </w:p>
              </w:tc>
              <w:tc>
                <w:tcPr>
                  <w:tcW w:w="758"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排放量</w:t>
                  </w:r>
                  <w:r>
                    <w:rPr>
                      <w:b/>
                      <w:bCs/>
                    </w:rPr>
                    <w:t>t/a</w:t>
                  </w:r>
                </w:p>
              </w:tc>
              <w:tc>
                <w:tcPr>
                  <w:tcW w:w="532" w:type="pct"/>
                  <w:vMerge/>
                  <w:tcBorders>
                    <w:top w:val="single" w:sz="12" w:space="0" w:color="000000"/>
                    <w:left w:val="single" w:sz="4" w:space="0" w:color="000000"/>
                    <w:bottom w:val="single" w:sz="4" w:space="0" w:color="000000"/>
                    <w:right w:val="single" w:sz="4" w:space="0" w:color="000000"/>
                  </w:tcBorders>
                  <w:vAlign w:val="center"/>
                </w:tcPr>
                <w:p w:rsidR="00B32F57" w:rsidRDefault="00B32F57">
                  <w:pPr>
                    <w:widowControl/>
                    <w:jc w:val="center"/>
                    <w:rPr>
                      <w:b/>
                      <w:bCs/>
                      <w:szCs w:val="21"/>
                    </w:rPr>
                  </w:pPr>
                </w:p>
              </w:tc>
              <w:tc>
                <w:tcPr>
                  <w:tcW w:w="422" w:type="pct"/>
                  <w:vMerge/>
                  <w:tcBorders>
                    <w:top w:val="single" w:sz="12" w:space="0" w:color="000000"/>
                    <w:left w:val="single" w:sz="4" w:space="0" w:color="000000"/>
                    <w:bottom w:val="single" w:sz="4" w:space="0" w:color="000000"/>
                    <w:right w:val="nil"/>
                  </w:tcBorders>
                  <w:vAlign w:val="center"/>
                </w:tcPr>
                <w:p w:rsidR="00B32F57" w:rsidRDefault="00B32F57">
                  <w:pPr>
                    <w:widowControl/>
                    <w:jc w:val="center"/>
                    <w:rPr>
                      <w:b/>
                      <w:bCs/>
                      <w:szCs w:val="21"/>
                    </w:rPr>
                  </w:pPr>
                </w:p>
              </w:tc>
            </w:tr>
            <w:tr w:rsidR="009538EB" w:rsidTr="00A33B51">
              <w:trPr>
                <w:cantSplit/>
                <w:trHeight w:val="90"/>
              </w:trPr>
              <w:tc>
                <w:tcPr>
                  <w:tcW w:w="411" w:type="pct"/>
                  <w:vMerge w:val="restart"/>
                  <w:tcBorders>
                    <w:top w:val="single" w:sz="4" w:space="0" w:color="000000"/>
                    <w:left w:val="nil"/>
                    <w:bottom w:val="single" w:sz="4" w:space="0" w:color="000000"/>
                    <w:right w:val="single" w:sz="4" w:space="0" w:color="000000"/>
                  </w:tcBorders>
                  <w:vAlign w:val="center"/>
                </w:tcPr>
                <w:p w:rsidR="009538EB" w:rsidRDefault="009538EB">
                  <w:pPr>
                    <w:adjustRightInd w:val="0"/>
                    <w:snapToGrid w:val="0"/>
                    <w:jc w:val="center"/>
                    <w:rPr>
                      <w:szCs w:val="21"/>
                    </w:rPr>
                  </w:pPr>
                  <w:r>
                    <w:t>生活污水</w:t>
                  </w:r>
                </w:p>
              </w:tc>
              <w:tc>
                <w:tcPr>
                  <w:tcW w:w="515" w:type="pct"/>
                  <w:vMerge w:val="restar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480</w:t>
                  </w:r>
                </w:p>
              </w:tc>
              <w:tc>
                <w:tcPr>
                  <w:tcW w:w="450"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COD</w:t>
                  </w:r>
                </w:p>
              </w:tc>
              <w:tc>
                <w:tcPr>
                  <w:tcW w:w="444"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400</w:t>
                  </w:r>
                </w:p>
              </w:tc>
              <w:tc>
                <w:tcPr>
                  <w:tcW w:w="529"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pPr>
                  <w:r>
                    <w:t>0.</w:t>
                  </w:r>
                  <w:r>
                    <w:rPr>
                      <w:rFonts w:hint="eastAsia"/>
                    </w:rPr>
                    <w:t>192</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接管</w:t>
                  </w:r>
                </w:p>
              </w:tc>
              <w:tc>
                <w:tcPr>
                  <w:tcW w:w="531"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400</w:t>
                  </w:r>
                </w:p>
              </w:tc>
              <w:tc>
                <w:tcPr>
                  <w:tcW w:w="758" w:type="pct"/>
                  <w:tcBorders>
                    <w:top w:val="single" w:sz="4" w:space="0" w:color="000000"/>
                    <w:left w:val="single" w:sz="4" w:space="0" w:color="000000"/>
                    <w:bottom w:val="single" w:sz="4" w:space="0" w:color="000000"/>
                    <w:right w:val="single" w:sz="4" w:space="0" w:color="000000"/>
                  </w:tcBorders>
                  <w:vAlign w:val="center"/>
                </w:tcPr>
                <w:p w:rsidR="009538EB" w:rsidRDefault="009538EB" w:rsidP="00273B46">
                  <w:pPr>
                    <w:adjustRightInd w:val="0"/>
                    <w:snapToGrid w:val="0"/>
                    <w:jc w:val="center"/>
                  </w:pPr>
                  <w:r>
                    <w:t>0.</w:t>
                  </w:r>
                  <w:r>
                    <w:rPr>
                      <w:rFonts w:hint="eastAsia"/>
                    </w:rPr>
                    <w:t>192</w:t>
                  </w:r>
                </w:p>
              </w:tc>
              <w:tc>
                <w:tcPr>
                  <w:tcW w:w="532"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500</w:t>
                  </w:r>
                </w:p>
              </w:tc>
              <w:tc>
                <w:tcPr>
                  <w:tcW w:w="422" w:type="pct"/>
                  <w:vMerge w:val="restart"/>
                  <w:tcBorders>
                    <w:top w:val="nil"/>
                    <w:left w:val="single" w:sz="4" w:space="0" w:color="000000"/>
                    <w:right w:val="nil"/>
                  </w:tcBorders>
                  <w:vAlign w:val="center"/>
                </w:tcPr>
                <w:p w:rsidR="009538EB" w:rsidRDefault="009538EB">
                  <w:pPr>
                    <w:adjustRightInd w:val="0"/>
                    <w:snapToGrid w:val="0"/>
                    <w:jc w:val="center"/>
                    <w:rPr>
                      <w:szCs w:val="21"/>
                    </w:rPr>
                  </w:pPr>
                  <w:r>
                    <w:rPr>
                      <w:rFonts w:hint="eastAsia"/>
                    </w:rPr>
                    <w:t>滨湖</w:t>
                  </w:r>
                  <w:r>
                    <w:t>污水处理厂</w:t>
                  </w:r>
                </w:p>
              </w:tc>
            </w:tr>
            <w:tr w:rsidR="009538EB" w:rsidTr="00A33B51">
              <w:trPr>
                <w:cantSplit/>
                <w:trHeight w:val="340"/>
              </w:trPr>
              <w:tc>
                <w:tcPr>
                  <w:tcW w:w="411" w:type="pct"/>
                  <w:vMerge/>
                  <w:tcBorders>
                    <w:top w:val="single" w:sz="4" w:space="0" w:color="000000"/>
                    <w:left w:val="nil"/>
                    <w:bottom w:val="single" w:sz="4" w:space="0" w:color="000000"/>
                    <w:right w:val="single" w:sz="4" w:space="0" w:color="000000"/>
                  </w:tcBorders>
                  <w:vAlign w:val="center"/>
                </w:tcPr>
                <w:p w:rsidR="009538EB" w:rsidRDefault="009538EB">
                  <w:pPr>
                    <w:widowControl/>
                    <w:jc w:val="center"/>
                    <w:rPr>
                      <w:szCs w:val="21"/>
                    </w:rPr>
                  </w:pPr>
                </w:p>
              </w:tc>
              <w:tc>
                <w:tcPr>
                  <w:tcW w:w="515"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SS</w:t>
                  </w:r>
                </w:p>
              </w:tc>
              <w:tc>
                <w:tcPr>
                  <w:tcW w:w="444"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300</w:t>
                  </w:r>
                </w:p>
              </w:tc>
              <w:tc>
                <w:tcPr>
                  <w:tcW w:w="529"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pPr>
                  <w:r>
                    <w:t>0.</w:t>
                  </w:r>
                  <w:r>
                    <w:rPr>
                      <w:rFonts w:hint="eastAsia"/>
                    </w:rPr>
                    <w:t>144</w:t>
                  </w:r>
                </w:p>
              </w:tc>
              <w:tc>
                <w:tcPr>
                  <w:tcW w:w="408"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300</w:t>
                  </w:r>
                </w:p>
              </w:tc>
              <w:tc>
                <w:tcPr>
                  <w:tcW w:w="758" w:type="pct"/>
                  <w:tcBorders>
                    <w:top w:val="single" w:sz="4" w:space="0" w:color="000000"/>
                    <w:left w:val="single" w:sz="4" w:space="0" w:color="000000"/>
                    <w:bottom w:val="single" w:sz="4" w:space="0" w:color="000000"/>
                    <w:right w:val="single" w:sz="4" w:space="0" w:color="000000"/>
                  </w:tcBorders>
                  <w:vAlign w:val="center"/>
                </w:tcPr>
                <w:p w:rsidR="009538EB" w:rsidRDefault="009538EB" w:rsidP="00273B46">
                  <w:pPr>
                    <w:adjustRightInd w:val="0"/>
                    <w:snapToGrid w:val="0"/>
                    <w:jc w:val="center"/>
                  </w:pPr>
                  <w:r>
                    <w:t>0.</w:t>
                  </w:r>
                  <w:r>
                    <w:rPr>
                      <w:rFonts w:hint="eastAsia"/>
                    </w:rPr>
                    <w:t>144</w:t>
                  </w:r>
                </w:p>
              </w:tc>
              <w:tc>
                <w:tcPr>
                  <w:tcW w:w="532"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400</w:t>
                  </w:r>
                </w:p>
              </w:tc>
              <w:tc>
                <w:tcPr>
                  <w:tcW w:w="422" w:type="pct"/>
                  <w:vMerge/>
                  <w:tcBorders>
                    <w:left w:val="single" w:sz="4" w:space="0" w:color="000000"/>
                    <w:right w:val="nil"/>
                  </w:tcBorders>
                  <w:vAlign w:val="center"/>
                </w:tcPr>
                <w:p w:rsidR="009538EB" w:rsidRDefault="009538EB">
                  <w:pPr>
                    <w:widowControl/>
                    <w:jc w:val="center"/>
                    <w:rPr>
                      <w:szCs w:val="21"/>
                    </w:rPr>
                  </w:pPr>
                </w:p>
              </w:tc>
            </w:tr>
            <w:tr w:rsidR="009538EB" w:rsidTr="00A33B51">
              <w:trPr>
                <w:cantSplit/>
                <w:trHeight w:val="340"/>
              </w:trPr>
              <w:tc>
                <w:tcPr>
                  <w:tcW w:w="411" w:type="pct"/>
                  <w:vMerge/>
                  <w:tcBorders>
                    <w:top w:val="single" w:sz="4" w:space="0" w:color="000000"/>
                    <w:left w:val="nil"/>
                    <w:bottom w:val="single" w:sz="4" w:space="0" w:color="000000"/>
                    <w:right w:val="single" w:sz="4" w:space="0" w:color="000000"/>
                  </w:tcBorders>
                  <w:vAlign w:val="center"/>
                </w:tcPr>
                <w:p w:rsidR="009538EB" w:rsidRDefault="009538EB">
                  <w:pPr>
                    <w:widowControl/>
                    <w:jc w:val="center"/>
                    <w:rPr>
                      <w:szCs w:val="21"/>
                    </w:rPr>
                  </w:pPr>
                </w:p>
              </w:tc>
              <w:tc>
                <w:tcPr>
                  <w:tcW w:w="515"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氨氮</w:t>
                  </w:r>
                </w:p>
              </w:tc>
              <w:tc>
                <w:tcPr>
                  <w:tcW w:w="444"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25</w:t>
                  </w:r>
                </w:p>
              </w:tc>
              <w:tc>
                <w:tcPr>
                  <w:tcW w:w="529" w:type="pct"/>
                  <w:tcBorders>
                    <w:top w:val="single" w:sz="4" w:space="0" w:color="000000"/>
                    <w:left w:val="single" w:sz="4" w:space="0" w:color="000000"/>
                    <w:bottom w:val="single" w:sz="4" w:space="0" w:color="000000"/>
                    <w:right w:val="single" w:sz="4" w:space="0" w:color="000000"/>
                  </w:tcBorders>
                  <w:vAlign w:val="center"/>
                </w:tcPr>
                <w:p w:rsidR="009538EB" w:rsidRDefault="009538EB" w:rsidP="009538EB">
                  <w:pPr>
                    <w:adjustRightInd w:val="0"/>
                    <w:snapToGrid w:val="0"/>
                    <w:jc w:val="center"/>
                  </w:pPr>
                  <w:r>
                    <w:t>0.0</w:t>
                  </w:r>
                  <w:r>
                    <w:rPr>
                      <w:rFonts w:hint="eastAsia"/>
                    </w:rPr>
                    <w:t>12</w:t>
                  </w:r>
                </w:p>
              </w:tc>
              <w:tc>
                <w:tcPr>
                  <w:tcW w:w="408"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25</w:t>
                  </w:r>
                </w:p>
              </w:tc>
              <w:tc>
                <w:tcPr>
                  <w:tcW w:w="758" w:type="pct"/>
                  <w:tcBorders>
                    <w:top w:val="single" w:sz="4" w:space="0" w:color="000000"/>
                    <w:left w:val="single" w:sz="4" w:space="0" w:color="000000"/>
                    <w:bottom w:val="single" w:sz="4" w:space="0" w:color="000000"/>
                    <w:right w:val="single" w:sz="4" w:space="0" w:color="000000"/>
                  </w:tcBorders>
                  <w:vAlign w:val="center"/>
                </w:tcPr>
                <w:p w:rsidR="009538EB" w:rsidRDefault="009538EB" w:rsidP="00273B46">
                  <w:pPr>
                    <w:adjustRightInd w:val="0"/>
                    <w:snapToGrid w:val="0"/>
                    <w:jc w:val="center"/>
                  </w:pPr>
                  <w:r>
                    <w:t>0.0</w:t>
                  </w:r>
                  <w:r>
                    <w:rPr>
                      <w:rFonts w:hint="eastAsia"/>
                    </w:rPr>
                    <w:t>12</w:t>
                  </w:r>
                </w:p>
              </w:tc>
              <w:tc>
                <w:tcPr>
                  <w:tcW w:w="532"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45</w:t>
                  </w:r>
                </w:p>
              </w:tc>
              <w:tc>
                <w:tcPr>
                  <w:tcW w:w="422" w:type="pct"/>
                  <w:vMerge/>
                  <w:tcBorders>
                    <w:left w:val="single" w:sz="4" w:space="0" w:color="000000"/>
                    <w:right w:val="nil"/>
                  </w:tcBorders>
                  <w:vAlign w:val="center"/>
                </w:tcPr>
                <w:p w:rsidR="009538EB" w:rsidRDefault="009538EB">
                  <w:pPr>
                    <w:widowControl/>
                    <w:jc w:val="center"/>
                    <w:rPr>
                      <w:szCs w:val="21"/>
                    </w:rPr>
                  </w:pPr>
                </w:p>
              </w:tc>
            </w:tr>
            <w:tr w:rsidR="009538EB" w:rsidTr="00A33B51">
              <w:trPr>
                <w:cantSplit/>
                <w:trHeight w:val="340"/>
              </w:trPr>
              <w:tc>
                <w:tcPr>
                  <w:tcW w:w="411" w:type="pct"/>
                  <w:vMerge/>
                  <w:tcBorders>
                    <w:top w:val="single" w:sz="4" w:space="0" w:color="000000"/>
                    <w:left w:val="nil"/>
                    <w:bottom w:val="single" w:sz="4" w:space="0" w:color="000000"/>
                    <w:right w:val="single" w:sz="4" w:space="0" w:color="000000"/>
                  </w:tcBorders>
                  <w:vAlign w:val="center"/>
                </w:tcPr>
                <w:p w:rsidR="009538EB" w:rsidRDefault="009538EB">
                  <w:pPr>
                    <w:widowControl/>
                    <w:jc w:val="center"/>
                    <w:rPr>
                      <w:szCs w:val="21"/>
                    </w:rPr>
                  </w:pPr>
                </w:p>
              </w:tc>
              <w:tc>
                <w:tcPr>
                  <w:tcW w:w="515"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TP</w:t>
                  </w:r>
                </w:p>
              </w:tc>
              <w:tc>
                <w:tcPr>
                  <w:tcW w:w="444"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5</w:t>
                  </w:r>
                </w:p>
              </w:tc>
              <w:tc>
                <w:tcPr>
                  <w:tcW w:w="529" w:type="pct"/>
                  <w:tcBorders>
                    <w:top w:val="single" w:sz="4" w:space="0" w:color="000000"/>
                    <w:left w:val="single" w:sz="4" w:space="0" w:color="000000"/>
                    <w:bottom w:val="single" w:sz="4" w:space="0" w:color="000000"/>
                    <w:right w:val="single" w:sz="4" w:space="0" w:color="000000"/>
                  </w:tcBorders>
                  <w:vAlign w:val="center"/>
                </w:tcPr>
                <w:p w:rsidR="009538EB" w:rsidRDefault="009538EB" w:rsidP="009538EB">
                  <w:pPr>
                    <w:adjustRightInd w:val="0"/>
                    <w:snapToGrid w:val="0"/>
                    <w:jc w:val="center"/>
                  </w:pPr>
                  <w:r>
                    <w:t>0.0</w:t>
                  </w:r>
                  <w:r>
                    <w:rPr>
                      <w:rFonts w:hint="eastAsia"/>
                    </w:rPr>
                    <w:t>024</w:t>
                  </w:r>
                </w:p>
              </w:tc>
              <w:tc>
                <w:tcPr>
                  <w:tcW w:w="408"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5</w:t>
                  </w:r>
                </w:p>
              </w:tc>
              <w:tc>
                <w:tcPr>
                  <w:tcW w:w="758" w:type="pct"/>
                  <w:tcBorders>
                    <w:top w:val="single" w:sz="4" w:space="0" w:color="000000"/>
                    <w:left w:val="single" w:sz="4" w:space="0" w:color="000000"/>
                    <w:bottom w:val="single" w:sz="4" w:space="0" w:color="000000"/>
                    <w:right w:val="single" w:sz="4" w:space="0" w:color="000000"/>
                  </w:tcBorders>
                  <w:vAlign w:val="center"/>
                </w:tcPr>
                <w:p w:rsidR="009538EB" w:rsidRDefault="009538EB" w:rsidP="00273B46">
                  <w:pPr>
                    <w:adjustRightInd w:val="0"/>
                    <w:snapToGrid w:val="0"/>
                    <w:jc w:val="center"/>
                  </w:pPr>
                  <w:r>
                    <w:t>0.0</w:t>
                  </w:r>
                  <w:r>
                    <w:rPr>
                      <w:rFonts w:hint="eastAsia"/>
                    </w:rPr>
                    <w:t>024</w:t>
                  </w:r>
                </w:p>
              </w:tc>
              <w:tc>
                <w:tcPr>
                  <w:tcW w:w="532"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8</w:t>
                  </w:r>
                </w:p>
              </w:tc>
              <w:tc>
                <w:tcPr>
                  <w:tcW w:w="422" w:type="pct"/>
                  <w:vMerge/>
                  <w:tcBorders>
                    <w:left w:val="single" w:sz="4" w:space="0" w:color="000000"/>
                    <w:right w:val="nil"/>
                  </w:tcBorders>
                  <w:vAlign w:val="center"/>
                </w:tcPr>
                <w:p w:rsidR="009538EB" w:rsidRDefault="009538EB">
                  <w:pPr>
                    <w:widowControl/>
                    <w:jc w:val="center"/>
                    <w:rPr>
                      <w:szCs w:val="21"/>
                    </w:rPr>
                  </w:pPr>
                </w:p>
              </w:tc>
            </w:tr>
            <w:tr w:rsidR="009538EB" w:rsidTr="00A33B51">
              <w:trPr>
                <w:cantSplit/>
                <w:trHeight w:val="340"/>
              </w:trPr>
              <w:tc>
                <w:tcPr>
                  <w:tcW w:w="411" w:type="pct"/>
                  <w:vMerge/>
                  <w:tcBorders>
                    <w:top w:val="single" w:sz="4" w:space="0" w:color="000000"/>
                    <w:left w:val="nil"/>
                    <w:bottom w:val="single" w:sz="12" w:space="0" w:color="000000"/>
                    <w:right w:val="single" w:sz="4" w:space="0" w:color="000000"/>
                  </w:tcBorders>
                  <w:vAlign w:val="center"/>
                </w:tcPr>
                <w:p w:rsidR="009538EB" w:rsidRDefault="009538EB">
                  <w:pPr>
                    <w:widowControl/>
                    <w:jc w:val="center"/>
                    <w:rPr>
                      <w:szCs w:val="21"/>
                    </w:rPr>
                  </w:pPr>
                </w:p>
              </w:tc>
              <w:tc>
                <w:tcPr>
                  <w:tcW w:w="515" w:type="pct"/>
                  <w:vMerge/>
                  <w:tcBorders>
                    <w:top w:val="single" w:sz="4" w:space="0" w:color="000000"/>
                    <w:left w:val="single" w:sz="4" w:space="0" w:color="000000"/>
                    <w:bottom w:val="single" w:sz="12" w:space="0" w:color="000000"/>
                    <w:right w:val="single" w:sz="4" w:space="0" w:color="000000"/>
                  </w:tcBorders>
                  <w:vAlign w:val="center"/>
                </w:tcPr>
                <w:p w:rsidR="009538EB" w:rsidRDefault="009538EB">
                  <w:pPr>
                    <w:widowControl/>
                    <w:jc w:val="center"/>
                    <w:rPr>
                      <w:szCs w:val="21"/>
                    </w:rPr>
                  </w:pPr>
                </w:p>
              </w:tc>
              <w:tc>
                <w:tcPr>
                  <w:tcW w:w="450"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rPr>
                      <w:szCs w:val="21"/>
                    </w:rPr>
                  </w:pPr>
                  <w:r>
                    <w:t>TN</w:t>
                  </w:r>
                </w:p>
              </w:tc>
              <w:tc>
                <w:tcPr>
                  <w:tcW w:w="444"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rPr>
                      <w:szCs w:val="21"/>
                    </w:rPr>
                  </w:pPr>
                  <w:r>
                    <w:t>50</w:t>
                  </w:r>
                </w:p>
              </w:tc>
              <w:tc>
                <w:tcPr>
                  <w:tcW w:w="529"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pPr>
                  <w:r>
                    <w:t>0.0</w:t>
                  </w:r>
                  <w:r>
                    <w:rPr>
                      <w:rFonts w:hint="eastAsia"/>
                    </w:rPr>
                    <w:t>24</w:t>
                  </w:r>
                </w:p>
              </w:tc>
              <w:tc>
                <w:tcPr>
                  <w:tcW w:w="408" w:type="pct"/>
                  <w:vMerge/>
                  <w:tcBorders>
                    <w:top w:val="single" w:sz="4" w:space="0" w:color="000000"/>
                    <w:left w:val="single" w:sz="4" w:space="0" w:color="000000"/>
                    <w:bottom w:val="single" w:sz="12" w:space="0" w:color="000000"/>
                    <w:right w:val="single" w:sz="4" w:space="0" w:color="000000"/>
                  </w:tcBorders>
                  <w:vAlign w:val="center"/>
                </w:tcPr>
                <w:p w:rsidR="009538EB" w:rsidRDefault="009538EB">
                  <w:pPr>
                    <w:widowControl/>
                    <w:jc w:val="center"/>
                    <w:rPr>
                      <w:szCs w:val="21"/>
                    </w:rPr>
                  </w:pPr>
                </w:p>
              </w:tc>
              <w:tc>
                <w:tcPr>
                  <w:tcW w:w="531"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rPr>
                      <w:szCs w:val="21"/>
                    </w:rPr>
                  </w:pPr>
                  <w:r>
                    <w:t>50</w:t>
                  </w:r>
                </w:p>
              </w:tc>
              <w:tc>
                <w:tcPr>
                  <w:tcW w:w="758" w:type="pct"/>
                  <w:tcBorders>
                    <w:top w:val="single" w:sz="4" w:space="0" w:color="000000"/>
                    <w:left w:val="single" w:sz="4" w:space="0" w:color="000000"/>
                    <w:bottom w:val="single" w:sz="12" w:space="0" w:color="000000"/>
                    <w:right w:val="single" w:sz="4" w:space="0" w:color="000000"/>
                  </w:tcBorders>
                  <w:vAlign w:val="center"/>
                </w:tcPr>
                <w:p w:rsidR="009538EB" w:rsidRDefault="009538EB" w:rsidP="00273B46">
                  <w:pPr>
                    <w:adjustRightInd w:val="0"/>
                    <w:snapToGrid w:val="0"/>
                    <w:jc w:val="center"/>
                  </w:pPr>
                  <w:r>
                    <w:t>0.0</w:t>
                  </w:r>
                  <w:r>
                    <w:rPr>
                      <w:rFonts w:hint="eastAsia"/>
                    </w:rPr>
                    <w:t>24</w:t>
                  </w:r>
                </w:p>
              </w:tc>
              <w:tc>
                <w:tcPr>
                  <w:tcW w:w="532"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rPr>
                      <w:szCs w:val="21"/>
                    </w:rPr>
                  </w:pPr>
                  <w:r>
                    <w:t>70</w:t>
                  </w:r>
                </w:p>
              </w:tc>
              <w:tc>
                <w:tcPr>
                  <w:tcW w:w="422" w:type="pct"/>
                  <w:vMerge/>
                  <w:tcBorders>
                    <w:left w:val="single" w:sz="4" w:space="0" w:color="000000"/>
                    <w:bottom w:val="single" w:sz="12" w:space="0" w:color="000000"/>
                    <w:right w:val="nil"/>
                  </w:tcBorders>
                  <w:vAlign w:val="center"/>
                </w:tcPr>
                <w:p w:rsidR="009538EB" w:rsidRDefault="009538EB">
                  <w:pPr>
                    <w:widowControl/>
                    <w:jc w:val="center"/>
                    <w:rPr>
                      <w:szCs w:val="21"/>
                    </w:rPr>
                  </w:pPr>
                </w:p>
              </w:tc>
            </w:tr>
          </w:tbl>
          <w:p w:rsidR="00B32F57" w:rsidRDefault="00FA4406">
            <w:pPr>
              <w:spacing w:line="360" w:lineRule="auto"/>
              <w:ind w:firstLineChars="200" w:firstLine="480"/>
              <w:rPr>
                <w:bCs/>
                <w:sz w:val="24"/>
              </w:rPr>
            </w:pPr>
            <w:r>
              <w:rPr>
                <w:bCs/>
                <w:sz w:val="24"/>
              </w:rPr>
              <w:t>本项目废水间接排放口基本情况表如下。</w:t>
            </w:r>
          </w:p>
          <w:p w:rsidR="00B32F57" w:rsidRDefault="00FA4406">
            <w:pPr>
              <w:jc w:val="center"/>
              <w:rPr>
                <w:b/>
                <w:bCs/>
              </w:rPr>
            </w:pPr>
            <w:r>
              <w:rPr>
                <w:b/>
                <w:sz w:val="24"/>
              </w:rPr>
              <w:t>表</w:t>
            </w:r>
            <w:r>
              <w:rPr>
                <w:rFonts w:hint="eastAsia"/>
                <w:b/>
                <w:sz w:val="24"/>
              </w:rPr>
              <w:t>4-1</w:t>
            </w:r>
            <w:r w:rsidR="00A45FD2">
              <w:rPr>
                <w:rFonts w:hint="eastAsia"/>
                <w:b/>
                <w:sz w:val="24"/>
              </w:rPr>
              <w:t>4</w:t>
            </w:r>
            <w:r>
              <w:rPr>
                <w:b/>
                <w:sz w:val="24"/>
              </w:rPr>
              <w:t xml:space="preserve"> </w:t>
            </w:r>
            <w:r>
              <w:rPr>
                <w:b/>
                <w:sz w:val="24"/>
              </w:rPr>
              <w:t>废水间接排放口基本情况表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459"/>
              <w:gridCol w:w="944"/>
              <w:gridCol w:w="904"/>
              <w:gridCol w:w="914"/>
              <w:gridCol w:w="910"/>
              <w:gridCol w:w="801"/>
              <w:gridCol w:w="458"/>
              <w:gridCol w:w="756"/>
              <w:gridCol w:w="461"/>
              <w:gridCol w:w="706"/>
              <w:gridCol w:w="1195"/>
            </w:tblGrid>
            <w:tr w:rsidR="00B32F57">
              <w:trPr>
                <w:trHeight w:val="340"/>
                <w:jc w:val="center"/>
              </w:trPr>
              <w:tc>
                <w:tcPr>
                  <w:tcW w:w="270" w:type="pct"/>
                  <w:vMerge w:val="restart"/>
                  <w:vAlign w:val="center"/>
                </w:tcPr>
                <w:p w:rsidR="00B32F57" w:rsidRDefault="00FA4406">
                  <w:pPr>
                    <w:adjustRightInd w:val="0"/>
                    <w:snapToGrid w:val="0"/>
                    <w:jc w:val="center"/>
                    <w:rPr>
                      <w:b/>
                      <w:szCs w:val="21"/>
                    </w:rPr>
                  </w:pPr>
                  <w:r>
                    <w:rPr>
                      <w:b/>
                      <w:szCs w:val="21"/>
                    </w:rPr>
                    <w:t>序号</w:t>
                  </w:r>
                </w:p>
              </w:tc>
              <w:tc>
                <w:tcPr>
                  <w:tcW w:w="555" w:type="pct"/>
                  <w:vMerge w:val="restart"/>
                  <w:vAlign w:val="center"/>
                </w:tcPr>
                <w:p w:rsidR="00B32F57" w:rsidRDefault="00FA4406">
                  <w:pPr>
                    <w:adjustRightInd w:val="0"/>
                    <w:snapToGrid w:val="0"/>
                    <w:jc w:val="center"/>
                    <w:rPr>
                      <w:b/>
                      <w:szCs w:val="21"/>
                    </w:rPr>
                  </w:pPr>
                  <w:r>
                    <w:rPr>
                      <w:b/>
                      <w:szCs w:val="21"/>
                    </w:rPr>
                    <w:t>排放口编号</w:t>
                  </w:r>
                </w:p>
              </w:tc>
              <w:tc>
                <w:tcPr>
                  <w:tcW w:w="1068" w:type="pct"/>
                  <w:gridSpan w:val="2"/>
                  <w:vAlign w:val="center"/>
                </w:tcPr>
                <w:p w:rsidR="00B32F57" w:rsidRDefault="00FA4406">
                  <w:pPr>
                    <w:adjustRightInd w:val="0"/>
                    <w:snapToGrid w:val="0"/>
                    <w:jc w:val="center"/>
                    <w:rPr>
                      <w:b/>
                      <w:szCs w:val="21"/>
                    </w:rPr>
                  </w:pPr>
                  <w:r>
                    <w:rPr>
                      <w:b/>
                      <w:szCs w:val="21"/>
                    </w:rPr>
                    <w:t>排放口地理坐标</w:t>
                  </w:r>
                </w:p>
              </w:tc>
              <w:tc>
                <w:tcPr>
                  <w:tcW w:w="535" w:type="pct"/>
                  <w:vMerge w:val="restart"/>
                  <w:vAlign w:val="center"/>
                </w:tcPr>
                <w:p w:rsidR="00B32F57" w:rsidRDefault="00FA4406">
                  <w:pPr>
                    <w:adjustRightInd w:val="0"/>
                    <w:snapToGrid w:val="0"/>
                    <w:jc w:val="center"/>
                    <w:rPr>
                      <w:b/>
                      <w:szCs w:val="21"/>
                    </w:rPr>
                  </w:pPr>
                  <w:r>
                    <w:rPr>
                      <w:b/>
                      <w:szCs w:val="21"/>
                    </w:rPr>
                    <w:t>废水排放量</w:t>
                  </w:r>
                  <w:r>
                    <w:rPr>
                      <w:b/>
                      <w:szCs w:val="21"/>
                    </w:rPr>
                    <w:t>/</w:t>
                  </w:r>
                  <w:r>
                    <w:rPr>
                      <w:b/>
                      <w:szCs w:val="21"/>
                    </w:rPr>
                    <w:t>（万</w:t>
                  </w:r>
                  <w:r>
                    <w:rPr>
                      <w:b/>
                      <w:szCs w:val="21"/>
                    </w:rPr>
                    <w:t>t/a</w:t>
                  </w:r>
                  <w:r>
                    <w:rPr>
                      <w:b/>
                      <w:szCs w:val="21"/>
                    </w:rPr>
                    <w:t>）</w:t>
                  </w:r>
                </w:p>
              </w:tc>
              <w:tc>
                <w:tcPr>
                  <w:tcW w:w="471" w:type="pct"/>
                  <w:vMerge w:val="restart"/>
                  <w:vAlign w:val="center"/>
                </w:tcPr>
                <w:p w:rsidR="00B32F57" w:rsidRDefault="00FA4406">
                  <w:pPr>
                    <w:adjustRightInd w:val="0"/>
                    <w:snapToGrid w:val="0"/>
                    <w:jc w:val="center"/>
                    <w:rPr>
                      <w:b/>
                      <w:szCs w:val="21"/>
                    </w:rPr>
                  </w:pPr>
                  <w:r>
                    <w:rPr>
                      <w:b/>
                      <w:szCs w:val="21"/>
                    </w:rPr>
                    <w:t>排放去向</w:t>
                  </w:r>
                </w:p>
              </w:tc>
              <w:tc>
                <w:tcPr>
                  <w:tcW w:w="269" w:type="pct"/>
                  <w:vMerge w:val="restart"/>
                  <w:vAlign w:val="center"/>
                </w:tcPr>
                <w:p w:rsidR="00B32F57" w:rsidRDefault="00FA4406">
                  <w:pPr>
                    <w:adjustRightInd w:val="0"/>
                    <w:snapToGrid w:val="0"/>
                    <w:jc w:val="center"/>
                    <w:rPr>
                      <w:b/>
                      <w:szCs w:val="21"/>
                    </w:rPr>
                  </w:pPr>
                  <w:r>
                    <w:rPr>
                      <w:b/>
                      <w:szCs w:val="21"/>
                    </w:rPr>
                    <w:t>排放规律</w:t>
                  </w:r>
                </w:p>
              </w:tc>
              <w:tc>
                <w:tcPr>
                  <w:tcW w:w="444" w:type="pct"/>
                  <w:vMerge w:val="restart"/>
                  <w:vAlign w:val="center"/>
                </w:tcPr>
                <w:p w:rsidR="00B32F57" w:rsidRDefault="00FA4406">
                  <w:pPr>
                    <w:adjustRightInd w:val="0"/>
                    <w:snapToGrid w:val="0"/>
                    <w:jc w:val="center"/>
                    <w:rPr>
                      <w:b/>
                      <w:szCs w:val="21"/>
                    </w:rPr>
                  </w:pPr>
                  <w:r>
                    <w:rPr>
                      <w:b/>
                      <w:szCs w:val="21"/>
                    </w:rPr>
                    <w:t>间歇排放时段</w:t>
                  </w:r>
                </w:p>
              </w:tc>
              <w:tc>
                <w:tcPr>
                  <w:tcW w:w="1388" w:type="pct"/>
                  <w:gridSpan w:val="3"/>
                  <w:vAlign w:val="center"/>
                </w:tcPr>
                <w:p w:rsidR="00B32F57" w:rsidRDefault="00FA4406">
                  <w:pPr>
                    <w:adjustRightInd w:val="0"/>
                    <w:snapToGrid w:val="0"/>
                    <w:jc w:val="center"/>
                    <w:rPr>
                      <w:b/>
                      <w:szCs w:val="21"/>
                    </w:rPr>
                  </w:pPr>
                  <w:r>
                    <w:rPr>
                      <w:b/>
                      <w:szCs w:val="21"/>
                    </w:rPr>
                    <w:t>收纳污水处理厂信息</w:t>
                  </w:r>
                </w:p>
              </w:tc>
            </w:tr>
            <w:tr w:rsidR="00B32F57">
              <w:trPr>
                <w:trHeight w:val="340"/>
                <w:jc w:val="center"/>
              </w:trPr>
              <w:tc>
                <w:tcPr>
                  <w:tcW w:w="270" w:type="pct"/>
                  <w:vMerge/>
                  <w:vAlign w:val="center"/>
                </w:tcPr>
                <w:p w:rsidR="00B32F57" w:rsidRDefault="00B32F57">
                  <w:pPr>
                    <w:adjustRightInd w:val="0"/>
                    <w:snapToGrid w:val="0"/>
                    <w:jc w:val="center"/>
                    <w:rPr>
                      <w:b/>
                      <w:szCs w:val="21"/>
                    </w:rPr>
                  </w:pPr>
                </w:p>
              </w:tc>
              <w:tc>
                <w:tcPr>
                  <w:tcW w:w="555" w:type="pct"/>
                  <w:vMerge/>
                  <w:vAlign w:val="center"/>
                </w:tcPr>
                <w:p w:rsidR="00B32F57" w:rsidRDefault="00B32F57">
                  <w:pPr>
                    <w:adjustRightInd w:val="0"/>
                    <w:snapToGrid w:val="0"/>
                    <w:jc w:val="center"/>
                    <w:rPr>
                      <w:b/>
                      <w:szCs w:val="21"/>
                    </w:rPr>
                  </w:pPr>
                </w:p>
              </w:tc>
              <w:tc>
                <w:tcPr>
                  <w:tcW w:w="531" w:type="pct"/>
                  <w:vAlign w:val="center"/>
                </w:tcPr>
                <w:p w:rsidR="00B32F57" w:rsidRDefault="00FA4406">
                  <w:pPr>
                    <w:adjustRightInd w:val="0"/>
                    <w:snapToGrid w:val="0"/>
                    <w:jc w:val="center"/>
                    <w:rPr>
                      <w:b/>
                      <w:szCs w:val="21"/>
                    </w:rPr>
                  </w:pPr>
                  <w:r>
                    <w:rPr>
                      <w:b/>
                      <w:szCs w:val="21"/>
                    </w:rPr>
                    <w:t>经度</w:t>
                  </w:r>
                </w:p>
              </w:tc>
              <w:tc>
                <w:tcPr>
                  <w:tcW w:w="537" w:type="pct"/>
                  <w:vAlign w:val="center"/>
                </w:tcPr>
                <w:p w:rsidR="00B32F57" w:rsidRDefault="00FA4406">
                  <w:pPr>
                    <w:adjustRightInd w:val="0"/>
                    <w:snapToGrid w:val="0"/>
                    <w:jc w:val="center"/>
                    <w:rPr>
                      <w:b/>
                      <w:szCs w:val="21"/>
                    </w:rPr>
                  </w:pPr>
                  <w:r>
                    <w:rPr>
                      <w:b/>
                      <w:szCs w:val="21"/>
                    </w:rPr>
                    <w:t>纬度</w:t>
                  </w:r>
                </w:p>
              </w:tc>
              <w:tc>
                <w:tcPr>
                  <w:tcW w:w="535" w:type="pct"/>
                  <w:vMerge/>
                  <w:vAlign w:val="center"/>
                </w:tcPr>
                <w:p w:rsidR="00B32F57" w:rsidRDefault="00B32F57">
                  <w:pPr>
                    <w:adjustRightInd w:val="0"/>
                    <w:snapToGrid w:val="0"/>
                    <w:jc w:val="center"/>
                    <w:rPr>
                      <w:b/>
                      <w:szCs w:val="21"/>
                    </w:rPr>
                  </w:pPr>
                </w:p>
              </w:tc>
              <w:tc>
                <w:tcPr>
                  <w:tcW w:w="471" w:type="pct"/>
                  <w:vMerge/>
                  <w:vAlign w:val="center"/>
                </w:tcPr>
                <w:p w:rsidR="00B32F57" w:rsidRDefault="00B32F57">
                  <w:pPr>
                    <w:adjustRightInd w:val="0"/>
                    <w:snapToGrid w:val="0"/>
                    <w:jc w:val="center"/>
                    <w:rPr>
                      <w:b/>
                      <w:szCs w:val="21"/>
                    </w:rPr>
                  </w:pPr>
                </w:p>
              </w:tc>
              <w:tc>
                <w:tcPr>
                  <w:tcW w:w="269" w:type="pct"/>
                  <w:vMerge/>
                  <w:vAlign w:val="center"/>
                </w:tcPr>
                <w:p w:rsidR="00B32F57" w:rsidRDefault="00B32F57">
                  <w:pPr>
                    <w:adjustRightInd w:val="0"/>
                    <w:snapToGrid w:val="0"/>
                    <w:jc w:val="center"/>
                    <w:rPr>
                      <w:b/>
                      <w:szCs w:val="21"/>
                    </w:rPr>
                  </w:pPr>
                </w:p>
              </w:tc>
              <w:tc>
                <w:tcPr>
                  <w:tcW w:w="444" w:type="pct"/>
                  <w:vMerge/>
                  <w:vAlign w:val="center"/>
                </w:tcPr>
                <w:p w:rsidR="00B32F57" w:rsidRDefault="00B32F57">
                  <w:pPr>
                    <w:adjustRightInd w:val="0"/>
                    <w:snapToGrid w:val="0"/>
                    <w:jc w:val="center"/>
                    <w:rPr>
                      <w:b/>
                      <w:szCs w:val="21"/>
                    </w:rPr>
                  </w:pPr>
                </w:p>
              </w:tc>
              <w:tc>
                <w:tcPr>
                  <w:tcW w:w="271" w:type="pct"/>
                  <w:vAlign w:val="center"/>
                </w:tcPr>
                <w:p w:rsidR="00B32F57" w:rsidRDefault="00FA4406">
                  <w:pPr>
                    <w:adjustRightInd w:val="0"/>
                    <w:snapToGrid w:val="0"/>
                    <w:jc w:val="center"/>
                    <w:rPr>
                      <w:b/>
                      <w:szCs w:val="21"/>
                    </w:rPr>
                  </w:pPr>
                  <w:r>
                    <w:rPr>
                      <w:b/>
                      <w:szCs w:val="21"/>
                    </w:rPr>
                    <w:t>名称</w:t>
                  </w:r>
                </w:p>
              </w:tc>
              <w:tc>
                <w:tcPr>
                  <w:tcW w:w="415" w:type="pct"/>
                  <w:vAlign w:val="center"/>
                </w:tcPr>
                <w:p w:rsidR="00B32F57" w:rsidRDefault="00FA4406">
                  <w:pPr>
                    <w:adjustRightInd w:val="0"/>
                    <w:snapToGrid w:val="0"/>
                    <w:jc w:val="center"/>
                    <w:rPr>
                      <w:b/>
                      <w:szCs w:val="21"/>
                    </w:rPr>
                  </w:pPr>
                  <w:r>
                    <w:rPr>
                      <w:b/>
                      <w:szCs w:val="21"/>
                    </w:rPr>
                    <w:t>污染物种类</w:t>
                  </w:r>
                </w:p>
              </w:tc>
              <w:tc>
                <w:tcPr>
                  <w:tcW w:w="702" w:type="pct"/>
                  <w:vAlign w:val="center"/>
                </w:tcPr>
                <w:p w:rsidR="00B32F57" w:rsidRDefault="00FA4406">
                  <w:pPr>
                    <w:adjustRightInd w:val="0"/>
                    <w:snapToGrid w:val="0"/>
                    <w:jc w:val="center"/>
                    <w:rPr>
                      <w:b/>
                      <w:szCs w:val="21"/>
                    </w:rPr>
                  </w:pPr>
                  <w:r>
                    <w:rPr>
                      <w:b/>
                      <w:szCs w:val="21"/>
                    </w:rPr>
                    <w:t>国家或地方污染物排放标准浓度限值</w:t>
                  </w:r>
                  <w:r>
                    <w:rPr>
                      <w:b/>
                      <w:szCs w:val="21"/>
                    </w:rPr>
                    <w:t>/</w:t>
                  </w:r>
                  <w:r>
                    <w:rPr>
                      <w:b/>
                      <w:szCs w:val="21"/>
                    </w:rPr>
                    <w:t>（</w:t>
                  </w:r>
                  <w:r>
                    <w:rPr>
                      <w:b/>
                      <w:szCs w:val="21"/>
                    </w:rPr>
                    <w:t>mg/L</w:t>
                  </w:r>
                  <w:r>
                    <w:rPr>
                      <w:b/>
                      <w:szCs w:val="21"/>
                    </w:rPr>
                    <w:t>）</w:t>
                  </w:r>
                </w:p>
              </w:tc>
            </w:tr>
            <w:tr w:rsidR="00B32F57">
              <w:trPr>
                <w:trHeight w:val="340"/>
                <w:jc w:val="center"/>
              </w:trPr>
              <w:tc>
                <w:tcPr>
                  <w:tcW w:w="270" w:type="pct"/>
                  <w:vMerge w:val="restart"/>
                  <w:vAlign w:val="center"/>
                </w:tcPr>
                <w:p w:rsidR="00B32F57" w:rsidRDefault="00FA4406">
                  <w:pPr>
                    <w:adjustRightInd w:val="0"/>
                    <w:snapToGrid w:val="0"/>
                    <w:jc w:val="center"/>
                    <w:rPr>
                      <w:szCs w:val="21"/>
                    </w:rPr>
                  </w:pPr>
                  <w:r>
                    <w:rPr>
                      <w:szCs w:val="21"/>
                    </w:rPr>
                    <w:t>1</w:t>
                  </w:r>
                </w:p>
              </w:tc>
              <w:tc>
                <w:tcPr>
                  <w:tcW w:w="555" w:type="pct"/>
                  <w:vMerge w:val="restart"/>
                  <w:vAlign w:val="center"/>
                </w:tcPr>
                <w:p w:rsidR="00B32F57" w:rsidRDefault="00FA4406">
                  <w:pPr>
                    <w:adjustRightInd w:val="0"/>
                    <w:snapToGrid w:val="0"/>
                    <w:jc w:val="center"/>
                    <w:rPr>
                      <w:szCs w:val="21"/>
                    </w:rPr>
                  </w:pPr>
                  <w:r>
                    <w:t>DW001</w:t>
                  </w:r>
                </w:p>
              </w:tc>
              <w:tc>
                <w:tcPr>
                  <w:tcW w:w="531" w:type="pct"/>
                  <w:vMerge w:val="restart"/>
                  <w:vAlign w:val="center"/>
                </w:tcPr>
                <w:p w:rsidR="00B32F57" w:rsidRDefault="00FA4406">
                  <w:pPr>
                    <w:adjustRightInd w:val="0"/>
                    <w:snapToGrid w:val="0"/>
                    <w:jc w:val="center"/>
                    <w:rPr>
                      <w:szCs w:val="21"/>
                    </w:rPr>
                  </w:pPr>
                  <w:r>
                    <w:rPr>
                      <w:szCs w:val="21"/>
                    </w:rPr>
                    <w:t>119.9</w:t>
                  </w:r>
                  <w:r>
                    <w:rPr>
                      <w:rFonts w:hint="eastAsia"/>
                      <w:szCs w:val="21"/>
                    </w:rPr>
                    <w:t>7</w:t>
                  </w:r>
                  <w:r>
                    <w:rPr>
                      <w:szCs w:val="21"/>
                    </w:rPr>
                    <w:t>°</w:t>
                  </w:r>
                </w:p>
              </w:tc>
              <w:tc>
                <w:tcPr>
                  <w:tcW w:w="537" w:type="pct"/>
                  <w:vMerge w:val="restart"/>
                  <w:vAlign w:val="center"/>
                </w:tcPr>
                <w:p w:rsidR="00B32F57" w:rsidRDefault="00FA4406">
                  <w:pPr>
                    <w:adjustRightInd w:val="0"/>
                    <w:snapToGrid w:val="0"/>
                    <w:jc w:val="center"/>
                    <w:rPr>
                      <w:szCs w:val="21"/>
                    </w:rPr>
                  </w:pPr>
                  <w:r>
                    <w:rPr>
                      <w:szCs w:val="21"/>
                    </w:rPr>
                    <w:t>31.6</w:t>
                  </w:r>
                  <w:r>
                    <w:rPr>
                      <w:rFonts w:hint="eastAsia"/>
                      <w:szCs w:val="21"/>
                    </w:rPr>
                    <w:t>0</w:t>
                  </w:r>
                  <w:r>
                    <w:rPr>
                      <w:szCs w:val="21"/>
                    </w:rPr>
                    <w:t>°</w:t>
                  </w:r>
                </w:p>
              </w:tc>
              <w:tc>
                <w:tcPr>
                  <w:tcW w:w="535" w:type="pct"/>
                  <w:vMerge w:val="restart"/>
                  <w:vAlign w:val="center"/>
                </w:tcPr>
                <w:p w:rsidR="00B32F57" w:rsidRDefault="00FA4406" w:rsidP="00A45FD2">
                  <w:pPr>
                    <w:adjustRightInd w:val="0"/>
                    <w:snapToGrid w:val="0"/>
                    <w:jc w:val="center"/>
                    <w:rPr>
                      <w:color w:val="000000"/>
                      <w:szCs w:val="21"/>
                    </w:rPr>
                  </w:pPr>
                  <w:r>
                    <w:rPr>
                      <w:color w:val="000000"/>
                    </w:rPr>
                    <w:t>0.0</w:t>
                  </w:r>
                  <w:r w:rsidR="00A45FD2">
                    <w:rPr>
                      <w:rFonts w:hint="eastAsia"/>
                      <w:color w:val="000000"/>
                    </w:rPr>
                    <w:t>48</w:t>
                  </w:r>
                </w:p>
              </w:tc>
              <w:tc>
                <w:tcPr>
                  <w:tcW w:w="471" w:type="pct"/>
                  <w:vMerge w:val="restart"/>
                  <w:vAlign w:val="center"/>
                </w:tcPr>
                <w:p w:rsidR="00B32F57" w:rsidRDefault="00FA4406">
                  <w:pPr>
                    <w:adjustRightInd w:val="0"/>
                    <w:snapToGrid w:val="0"/>
                    <w:jc w:val="center"/>
                    <w:rPr>
                      <w:color w:val="000000"/>
                      <w:szCs w:val="21"/>
                    </w:rPr>
                  </w:pPr>
                  <w:r>
                    <w:rPr>
                      <w:rFonts w:hAnsi="宋体"/>
                      <w:color w:val="000000"/>
                    </w:rPr>
                    <w:t>进入</w:t>
                  </w:r>
                  <w:r>
                    <w:rPr>
                      <w:rFonts w:hAnsi="宋体" w:hint="eastAsia"/>
                      <w:color w:val="000000"/>
                    </w:rPr>
                    <w:t>滨湖</w:t>
                  </w:r>
                  <w:r>
                    <w:rPr>
                      <w:rFonts w:hAnsi="宋体"/>
                      <w:color w:val="000000"/>
                    </w:rPr>
                    <w:t>污水处理厂</w:t>
                  </w:r>
                </w:p>
              </w:tc>
              <w:tc>
                <w:tcPr>
                  <w:tcW w:w="269" w:type="pct"/>
                  <w:vMerge w:val="restart"/>
                  <w:vAlign w:val="center"/>
                </w:tcPr>
                <w:p w:rsidR="00B32F57" w:rsidRDefault="00FA4406">
                  <w:pPr>
                    <w:adjustRightInd w:val="0"/>
                    <w:snapToGrid w:val="0"/>
                    <w:jc w:val="center"/>
                    <w:rPr>
                      <w:color w:val="000000"/>
                      <w:szCs w:val="21"/>
                    </w:rPr>
                  </w:pPr>
                  <w:r>
                    <w:rPr>
                      <w:rFonts w:hAnsi="宋体"/>
                      <w:color w:val="000000"/>
                      <w:szCs w:val="21"/>
                    </w:rPr>
                    <w:t>间断排放</w:t>
                  </w:r>
                </w:p>
              </w:tc>
              <w:tc>
                <w:tcPr>
                  <w:tcW w:w="444" w:type="pct"/>
                  <w:vMerge w:val="restart"/>
                  <w:vAlign w:val="center"/>
                </w:tcPr>
                <w:p w:rsidR="00B32F57" w:rsidRDefault="00FA4406">
                  <w:pPr>
                    <w:pStyle w:val="TableParagraph"/>
                    <w:spacing w:before="1"/>
                    <w:jc w:val="center"/>
                    <w:rPr>
                      <w:rFonts w:ascii="Times New Roman" w:hAnsi="Times New Roman"/>
                      <w:color w:val="000000"/>
                      <w:sz w:val="21"/>
                      <w:szCs w:val="21"/>
                    </w:rPr>
                  </w:pPr>
                  <w:r>
                    <w:rPr>
                      <w:rFonts w:ascii="Times New Roman" w:hAnsi="Times New Roman"/>
                      <w:color w:val="000000"/>
                      <w:sz w:val="21"/>
                      <w:szCs w:val="21"/>
                    </w:rPr>
                    <w:t>8</w:t>
                  </w:r>
                  <w:r>
                    <w:rPr>
                      <w:rFonts w:ascii="Times New Roman"/>
                      <w:color w:val="000000"/>
                      <w:sz w:val="21"/>
                      <w:szCs w:val="21"/>
                    </w:rPr>
                    <w:t>：</w:t>
                  </w:r>
                  <w:r>
                    <w:rPr>
                      <w:rFonts w:ascii="Times New Roman" w:hAnsi="Times New Roman"/>
                      <w:color w:val="000000"/>
                      <w:sz w:val="21"/>
                      <w:szCs w:val="21"/>
                    </w:rPr>
                    <w:t>00</w:t>
                  </w:r>
                </w:p>
                <w:p w:rsidR="00B32F57" w:rsidRDefault="00FA4406">
                  <w:pPr>
                    <w:adjustRightInd w:val="0"/>
                    <w:snapToGrid w:val="0"/>
                    <w:jc w:val="center"/>
                    <w:rPr>
                      <w:color w:val="000000"/>
                      <w:szCs w:val="21"/>
                    </w:rPr>
                  </w:pPr>
                  <w:r>
                    <w:rPr>
                      <w:color w:val="000000"/>
                      <w:szCs w:val="21"/>
                    </w:rPr>
                    <w:t>-18</w:t>
                  </w:r>
                  <w:r>
                    <w:rPr>
                      <w:color w:val="000000"/>
                      <w:szCs w:val="21"/>
                    </w:rPr>
                    <w:t>：</w:t>
                  </w:r>
                  <w:r>
                    <w:rPr>
                      <w:color w:val="000000"/>
                      <w:szCs w:val="21"/>
                    </w:rPr>
                    <w:t>00</w:t>
                  </w:r>
                </w:p>
              </w:tc>
              <w:tc>
                <w:tcPr>
                  <w:tcW w:w="271" w:type="pct"/>
                  <w:vMerge w:val="restart"/>
                  <w:vAlign w:val="center"/>
                </w:tcPr>
                <w:p w:rsidR="00B32F57" w:rsidRDefault="00FA4406">
                  <w:pPr>
                    <w:adjustRightInd w:val="0"/>
                    <w:snapToGrid w:val="0"/>
                    <w:jc w:val="center"/>
                    <w:rPr>
                      <w:szCs w:val="21"/>
                    </w:rPr>
                  </w:pPr>
                  <w:r>
                    <w:rPr>
                      <w:rFonts w:hint="eastAsia"/>
                      <w:szCs w:val="21"/>
                    </w:rPr>
                    <w:t>滨湖</w:t>
                  </w:r>
                  <w:r>
                    <w:rPr>
                      <w:szCs w:val="21"/>
                    </w:rPr>
                    <w:t>污水处理厂</w:t>
                  </w:r>
                </w:p>
              </w:tc>
              <w:tc>
                <w:tcPr>
                  <w:tcW w:w="415" w:type="pct"/>
                  <w:vAlign w:val="center"/>
                </w:tcPr>
                <w:p w:rsidR="00B32F57" w:rsidRDefault="00FA4406">
                  <w:pPr>
                    <w:adjustRightInd w:val="0"/>
                    <w:snapToGrid w:val="0"/>
                    <w:jc w:val="center"/>
                    <w:rPr>
                      <w:szCs w:val="21"/>
                    </w:rPr>
                  </w:pPr>
                  <w:r>
                    <w:rPr>
                      <w:szCs w:val="21"/>
                    </w:rPr>
                    <w:t>COD</w:t>
                  </w:r>
                </w:p>
              </w:tc>
              <w:tc>
                <w:tcPr>
                  <w:tcW w:w="702" w:type="pct"/>
                  <w:vAlign w:val="center"/>
                </w:tcPr>
                <w:p w:rsidR="00B32F57" w:rsidRDefault="00FA4406">
                  <w:pPr>
                    <w:adjustRightInd w:val="0"/>
                    <w:snapToGrid w:val="0"/>
                    <w:jc w:val="center"/>
                    <w:rPr>
                      <w:szCs w:val="21"/>
                    </w:rPr>
                  </w:pPr>
                  <w:r>
                    <w:rPr>
                      <w:szCs w:val="21"/>
                    </w:rPr>
                    <w:t>50</w:t>
                  </w:r>
                </w:p>
              </w:tc>
            </w:tr>
            <w:tr w:rsidR="00B32F57">
              <w:trPr>
                <w:trHeight w:val="340"/>
                <w:jc w:val="center"/>
              </w:trPr>
              <w:tc>
                <w:tcPr>
                  <w:tcW w:w="270" w:type="pct"/>
                  <w:vMerge/>
                  <w:vAlign w:val="center"/>
                </w:tcPr>
                <w:p w:rsidR="00B32F57" w:rsidRDefault="00B32F57">
                  <w:pPr>
                    <w:adjustRightInd w:val="0"/>
                    <w:snapToGrid w:val="0"/>
                    <w:rPr>
                      <w:szCs w:val="21"/>
                    </w:rPr>
                  </w:pPr>
                </w:p>
              </w:tc>
              <w:tc>
                <w:tcPr>
                  <w:tcW w:w="555" w:type="pct"/>
                  <w:vMerge/>
                  <w:vAlign w:val="center"/>
                </w:tcPr>
                <w:p w:rsidR="00B32F57" w:rsidRDefault="00B32F57">
                  <w:pPr>
                    <w:adjustRightInd w:val="0"/>
                    <w:snapToGrid w:val="0"/>
                    <w:rPr>
                      <w:szCs w:val="21"/>
                    </w:rPr>
                  </w:pPr>
                </w:p>
              </w:tc>
              <w:tc>
                <w:tcPr>
                  <w:tcW w:w="531" w:type="pct"/>
                  <w:vMerge/>
                  <w:vAlign w:val="center"/>
                </w:tcPr>
                <w:p w:rsidR="00B32F57" w:rsidRDefault="00B32F57">
                  <w:pPr>
                    <w:adjustRightInd w:val="0"/>
                    <w:snapToGrid w:val="0"/>
                    <w:rPr>
                      <w:szCs w:val="21"/>
                    </w:rPr>
                  </w:pPr>
                </w:p>
              </w:tc>
              <w:tc>
                <w:tcPr>
                  <w:tcW w:w="537" w:type="pct"/>
                  <w:vMerge/>
                  <w:vAlign w:val="center"/>
                </w:tcPr>
                <w:p w:rsidR="00B32F57" w:rsidRDefault="00B32F57">
                  <w:pPr>
                    <w:adjustRightInd w:val="0"/>
                    <w:snapToGrid w:val="0"/>
                    <w:rPr>
                      <w:szCs w:val="21"/>
                    </w:rPr>
                  </w:pPr>
                </w:p>
              </w:tc>
              <w:tc>
                <w:tcPr>
                  <w:tcW w:w="535" w:type="pct"/>
                  <w:vMerge/>
                  <w:vAlign w:val="center"/>
                </w:tcPr>
                <w:p w:rsidR="00B32F57" w:rsidRDefault="00B32F57">
                  <w:pPr>
                    <w:adjustRightInd w:val="0"/>
                    <w:snapToGrid w:val="0"/>
                    <w:rPr>
                      <w:szCs w:val="21"/>
                    </w:rPr>
                  </w:pPr>
                </w:p>
              </w:tc>
              <w:tc>
                <w:tcPr>
                  <w:tcW w:w="471" w:type="pct"/>
                  <w:vMerge/>
                  <w:vAlign w:val="center"/>
                </w:tcPr>
                <w:p w:rsidR="00B32F57" w:rsidRDefault="00B32F57">
                  <w:pPr>
                    <w:adjustRightInd w:val="0"/>
                    <w:snapToGrid w:val="0"/>
                    <w:rPr>
                      <w:szCs w:val="21"/>
                    </w:rPr>
                  </w:pPr>
                </w:p>
              </w:tc>
              <w:tc>
                <w:tcPr>
                  <w:tcW w:w="269" w:type="pct"/>
                  <w:vMerge/>
                  <w:vAlign w:val="center"/>
                </w:tcPr>
                <w:p w:rsidR="00B32F57" w:rsidRDefault="00B32F57">
                  <w:pPr>
                    <w:adjustRightInd w:val="0"/>
                    <w:snapToGrid w:val="0"/>
                    <w:rPr>
                      <w:szCs w:val="21"/>
                    </w:rPr>
                  </w:pPr>
                </w:p>
              </w:tc>
              <w:tc>
                <w:tcPr>
                  <w:tcW w:w="444" w:type="pct"/>
                  <w:vMerge/>
                  <w:vAlign w:val="center"/>
                </w:tcPr>
                <w:p w:rsidR="00B32F57" w:rsidRDefault="00B32F57">
                  <w:pPr>
                    <w:adjustRightInd w:val="0"/>
                    <w:snapToGrid w:val="0"/>
                    <w:rPr>
                      <w:szCs w:val="21"/>
                    </w:rPr>
                  </w:pPr>
                </w:p>
              </w:tc>
              <w:tc>
                <w:tcPr>
                  <w:tcW w:w="271" w:type="pct"/>
                  <w:vMerge/>
                  <w:vAlign w:val="center"/>
                </w:tcPr>
                <w:p w:rsidR="00B32F57" w:rsidRDefault="00B32F57">
                  <w:pPr>
                    <w:adjustRightInd w:val="0"/>
                    <w:snapToGrid w:val="0"/>
                    <w:jc w:val="center"/>
                    <w:rPr>
                      <w:szCs w:val="21"/>
                    </w:rPr>
                  </w:pPr>
                </w:p>
              </w:tc>
              <w:tc>
                <w:tcPr>
                  <w:tcW w:w="415" w:type="pct"/>
                  <w:vAlign w:val="center"/>
                </w:tcPr>
                <w:p w:rsidR="00B32F57" w:rsidRDefault="00FA4406">
                  <w:pPr>
                    <w:adjustRightInd w:val="0"/>
                    <w:snapToGrid w:val="0"/>
                    <w:jc w:val="center"/>
                    <w:rPr>
                      <w:szCs w:val="21"/>
                    </w:rPr>
                  </w:pPr>
                  <w:r>
                    <w:rPr>
                      <w:szCs w:val="21"/>
                    </w:rPr>
                    <w:t>SS</w:t>
                  </w:r>
                </w:p>
              </w:tc>
              <w:tc>
                <w:tcPr>
                  <w:tcW w:w="702" w:type="pct"/>
                  <w:vAlign w:val="center"/>
                </w:tcPr>
                <w:p w:rsidR="00B32F57" w:rsidRDefault="00FA4406">
                  <w:pPr>
                    <w:adjustRightInd w:val="0"/>
                    <w:snapToGrid w:val="0"/>
                    <w:jc w:val="center"/>
                    <w:rPr>
                      <w:szCs w:val="21"/>
                    </w:rPr>
                  </w:pPr>
                  <w:r>
                    <w:rPr>
                      <w:szCs w:val="21"/>
                    </w:rPr>
                    <w:t>10</w:t>
                  </w:r>
                </w:p>
              </w:tc>
            </w:tr>
            <w:tr w:rsidR="00B32F57">
              <w:trPr>
                <w:trHeight w:val="340"/>
                <w:jc w:val="center"/>
              </w:trPr>
              <w:tc>
                <w:tcPr>
                  <w:tcW w:w="270" w:type="pct"/>
                  <w:vMerge/>
                  <w:vAlign w:val="center"/>
                </w:tcPr>
                <w:p w:rsidR="00B32F57" w:rsidRDefault="00B32F57">
                  <w:pPr>
                    <w:adjustRightInd w:val="0"/>
                    <w:snapToGrid w:val="0"/>
                    <w:rPr>
                      <w:szCs w:val="21"/>
                    </w:rPr>
                  </w:pPr>
                </w:p>
              </w:tc>
              <w:tc>
                <w:tcPr>
                  <w:tcW w:w="555" w:type="pct"/>
                  <w:vMerge/>
                  <w:vAlign w:val="center"/>
                </w:tcPr>
                <w:p w:rsidR="00B32F57" w:rsidRDefault="00B32F57">
                  <w:pPr>
                    <w:adjustRightInd w:val="0"/>
                    <w:snapToGrid w:val="0"/>
                    <w:rPr>
                      <w:szCs w:val="21"/>
                    </w:rPr>
                  </w:pPr>
                </w:p>
              </w:tc>
              <w:tc>
                <w:tcPr>
                  <w:tcW w:w="531" w:type="pct"/>
                  <w:vMerge/>
                  <w:vAlign w:val="center"/>
                </w:tcPr>
                <w:p w:rsidR="00B32F57" w:rsidRDefault="00B32F57">
                  <w:pPr>
                    <w:adjustRightInd w:val="0"/>
                    <w:snapToGrid w:val="0"/>
                    <w:rPr>
                      <w:szCs w:val="21"/>
                    </w:rPr>
                  </w:pPr>
                </w:p>
              </w:tc>
              <w:tc>
                <w:tcPr>
                  <w:tcW w:w="537" w:type="pct"/>
                  <w:vMerge/>
                  <w:vAlign w:val="center"/>
                </w:tcPr>
                <w:p w:rsidR="00B32F57" w:rsidRDefault="00B32F57">
                  <w:pPr>
                    <w:adjustRightInd w:val="0"/>
                    <w:snapToGrid w:val="0"/>
                    <w:rPr>
                      <w:szCs w:val="21"/>
                    </w:rPr>
                  </w:pPr>
                </w:p>
              </w:tc>
              <w:tc>
                <w:tcPr>
                  <w:tcW w:w="535" w:type="pct"/>
                  <w:vMerge/>
                  <w:vAlign w:val="center"/>
                </w:tcPr>
                <w:p w:rsidR="00B32F57" w:rsidRDefault="00B32F57">
                  <w:pPr>
                    <w:adjustRightInd w:val="0"/>
                    <w:snapToGrid w:val="0"/>
                    <w:rPr>
                      <w:szCs w:val="21"/>
                    </w:rPr>
                  </w:pPr>
                </w:p>
              </w:tc>
              <w:tc>
                <w:tcPr>
                  <w:tcW w:w="471" w:type="pct"/>
                  <w:vMerge/>
                  <w:vAlign w:val="center"/>
                </w:tcPr>
                <w:p w:rsidR="00B32F57" w:rsidRDefault="00B32F57">
                  <w:pPr>
                    <w:adjustRightInd w:val="0"/>
                    <w:snapToGrid w:val="0"/>
                    <w:rPr>
                      <w:szCs w:val="21"/>
                    </w:rPr>
                  </w:pPr>
                </w:p>
              </w:tc>
              <w:tc>
                <w:tcPr>
                  <w:tcW w:w="269" w:type="pct"/>
                  <w:vMerge/>
                  <w:vAlign w:val="center"/>
                </w:tcPr>
                <w:p w:rsidR="00B32F57" w:rsidRDefault="00B32F57">
                  <w:pPr>
                    <w:adjustRightInd w:val="0"/>
                    <w:snapToGrid w:val="0"/>
                    <w:rPr>
                      <w:szCs w:val="21"/>
                    </w:rPr>
                  </w:pPr>
                </w:p>
              </w:tc>
              <w:tc>
                <w:tcPr>
                  <w:tcW w:w="444" w:type="pct"/>
                  <w:vMerge/>
                  <w:vAlign w:val="center"/>
                </w:tcPr>
                <w:p w:rsidR="00B32F57" w:rsidRDefault="00B32F57">
                  <w:pPr>
                    <w:adjustRightInd w:val="0"/>
                    <w:snapToGrid w:val="0"/>
                    <w:rPr>
                      <w:szCs w:val="21"/>
                    </w:rPr>
                  </w:pPr>
                </w:p>
              </w:tc>
              <w:tc>
                <w:tcPr>
                  <w:tcW w:w="271" w:type="pct"/>
                  <w:vMerge/>
                  <w:vAlign w:val="center"/>
                </w:tcPr>
                <w:p w:rsidR="00B32F57" w:rsidRDefault="00B32F57">
                  <w:pPr>
                    <w:adjustRightInd w:val="0"/>
                    <w:snapToGrid w:val="0"/>
                    <w:jc w:val="center"/>
                    <w:rPr>
                      <w:szCs w:val="21"/>
                    </w:rPr>
                  </w:pPr>
                </w:p>
              </w:tc>
              <w:tc>
                <w:tcPr>
                  <w:tcW w:w="415" w:type="pct"/>
                  <w:vAlign w:val="center"/>
                </w:tcPr>
                <w:p w:rsidR="00B32F57" w:rsidRDefault="00FA4406">
                  <w:pPr>
                    <w:adjustRightInd w:val="0"/>
                    <w:snapToGrid w:val="0"/>
                    <w:jc w:val="center"/>
                    <w:rPr>
                      <w:szCs w:val="21"/>
                    </w:rPr>
                  </w:pPr>
                  <w:r>
                    <w:rPr>
                      <w:szCs w:val="21"/>
                    </w:rPr>
                    <w:t>氨氮</w:t>
                  </w:r>
                </w:p>
              </w:tc>
              <w:tc>
                <w:tcPr>
                  <w:tcW w:w="702" w:type="pct"/>
                  <w:vAlign w:val="center"/>
                </w:tcPr>
                <w:p w:rsidR="00B32F57" w:rsidRDefault="00FA4406">
                  <w:pPr>
                    <w:adjustRightInd w:val="0"/>
                    <w:snapToGrid w:val="0"/>
                    <w:jc w:val="center"/>
                    <w:rPr>
                      <w:szCs w:val="21"/>
                    </w:rPr>
                  </w:pPr>
                  <w:r>
                    <w:rPr>
                      <w:rFonts w:hint="eastAsia"/>
                      <w:szCs w:val="21"/>
                    </w:rPr>
                    <w:t>4(6)</w:t>
                  </w:r>
                </w:p>
              </w:tc>
            </w:tr>
            <w:tr w:rsidR="00B32F57">
              <w:trPr>
                <w:trHeight w:val="521"/>
                <w:jc w:val="center"/>
              </w:trPr>
              <w:tc>
                <w:tcPr>
                  <w:tcW w:w="270" w:type="pct"/>
                  <w:vMerge/>
                  <w:vAlign w:val="center"/>
                </w:tcPr>
                <w:p w:rsidR="00B32F57" w:rsidRDefault="00B32F57">
                  <w:pPr>
                    <w:adjustRightInd w:val="0"/>
                    <w:snapToGrid w:val="0"/>
                    <w:rPr>
                      <w:szCs w:val="21"/>
                    </w:rPr>
                  </w:pPr>
                </w:p>
              </w:tc>
              <w:tc>
                <w:tcPr>
                  <w:tcW w:w="555" w:type="pct"/>
                  <w:vMerge/>
                  <w:vAlign w:val="center"/>
                </w:tcPr>
                <w:p w:rsidR="00B32F57" w:rsidRDefault="00B32F57">
                  <w:pPr>
                    <w:adjustRightInd w:val="0"/>
                    <w:snapToGrid w:val="0"/>
                    <w:rPr>
                      <w:szCs w:val="21"/>
                    </w:rPr>
                  </w:pPr>
                </w:p>
              </w:tc>
              <w:tc>
                <w:tcPr>
                  <w:tcW w:w="531" w:type="pct"/>
                  <w:vMerge/>
                  <w:vAlign w:val="center"/>
                </w:tcPr>
                <w:p w:rsidR="00B32F57" w:rsidRDefault="00B32F57">
                  <w:pPr>
                    <w:adjustRightInd w:val="0"/>
                    <w:snapToGrid w:val="0"/>
                    <w:rPr>
                      <w:szCs w:val="21"/>
                    </w:rPr>
                  </w:pPr>
                </w:p>
              </w:tc>
              <w:tc>
                <w:tcPr>
                  <w:tcW w:w="537" w:type="pct"/>
                  <w:vMerge/>
                  <w:vAlign w:val="center"/>
                </w:tcPr>
                <w:p w:rsidR="00B32F57" w:rsidRDefault="00B32F57">
                  <w:pPr>
                    <w:adjustRightInd w:val="0"/>
                    <w:snapToGrid w:val="0"/>
                    <w:rPr>
                      <w:szCs w:val="21"/>
                    </w:rPr>
                  </w:pPr>
                </w:p>
              </w:tc>
              <w:tc>
                <w:tcPr>
                  <w:tcW w:w="535" w:type="pct"/>
                  <w:vMerge/>
                  <w:vAlign w:val="center"/>
                </w:tcPr>
                <w:p w:rsidR="00B32F57" w:rsidRDefault="00B32F57">
                  <w:pPr>
                    <w:adjustRightInd w:val="0"/>
                    <w:snapToGrid w:val="0"/>
                    <w:rPr>
                      <w:szCs w:val="21"/>
                    </w:rPr>
                  </w:pPr>
                </w:p>
              </w:tc>
              <w:tc>
                <w:tcPr>
                  <w:tcW w:w="471" w:type="pct"/>
                  <w:vMerge/>
                  <w:vAlign w:val="center"/>
                </w:tcPr>
                <w:p w:rsidR="00B32F57" w:rsidRDefault="00B32F57">
                  <w:pPr>
                    <w:adjustRightInd w:val="0"/>
                    <w:snapToGrid w:val="0"/>
                    <w:rPr>
                      <w:szCs w:val="21"/>
                    </w:rPr>
                  </w:pPr>
                </w:p>
              </w:tc>
              <w:tc>
                <w:tcPr>
                  <w:tcW w:w="269" w:type="pct"/>
                  <w:vMerge/>
                  <w:vAlign w:val="center"/>
                </w:tcPr>
                <w:p w:rsidR="00B32F57" w:rsidRDefault="00B32F57">
                  <w:pPr>
                    <w:adjustRightInd w:val="0"/>
                    <w:snapToGrid w:val="0"/>
                    <w:rPr>
                      <w:szCs w:val="21"/>
                    </w:rPr>
                  </w:pPr>
                </w:p>
              </w:tc>
              <w:tc>
                <w:tcPr>
                  <w:tcW w:w="444" w:type="pct"/>
                  <w:vMerge/>
                  <w:vAlign w:val="center"/>
                </w:tcPr>
                <w:p w:rsidR="00B32F57" w:rsidRDefault="00B32F57">
                  <w:pPr>
                    <w:adjustRightInd w:val="0"/>
                    <w:snapToGrid w:val="0"/>
                    <w:rPr>
                      <w:szCs w:val="21"/>
                    </w:rPr>
                  </w:pPr>
                </w:p>
              </w:tc>
              <w:tc>
                <w:tcPr>
                  <w:tcW w:w="271" w:type="pct"/>
                  <w:vMerge/>
                  <w:vAlign w:val="center"/>
                </w:tcPr>
                <w:p w:rsidR="00B32F57" w:rsidRDefault="00B32F57">
                  <w:pPr>
                    <w:adjustRightInd w:val="0"/>
                    <w:snapToGrid w:val="0"/>
                    <w:jc w:val="center"/>
                    <w:rPr>
                      <w:szCs w:val="21"/>
                    </w:rPr>
                  </w:pPr>
                </w:p>
              </w:tc>
              <w:tc>
                <w:tcPr>
                  <w:tcW w:w="415" w:type="pct"/>
                  <w:vAlign w:val="center"/>
                </w:tcPr>
                <w:p w:rsidR="00B32F57" w:rsidRDefault="00FA4406">
                  <w:pPr>
                    <w:adjustRightInd w:val="0"/>
                    <w:snapToGrid w:val="0"/>
                    <w:jc w:val="center"/>
                    <w:rPr>
                      <w:szCs w:val="21"/>
                    </w:rPr>
                  </w:pPr>
                  <w:r>
                    <w:rPr>
                      <w:szCs w:val="21"/>
                    </w:rPr>
                    <w:t>总氮</w:t>
                  </w:r>
                </w:p>
              </w:tc>
              <w:tc>
                <w:tcPr>
                  <w:tcW w:w="702" w:type="pct"/>
                  <w:vAlign w:val="center"/>
                </w:tcPr>
                <w:p w:rsidR="00B32F57" w:rsidRDefault="00FA4406">
                  <w:pPr>
                    <w:adjustRightInd w:val="0"/>
                    <w:snapToGrid w:val="0"/>
                    <w:jc w:val="center"/>
                    <w:rPr>
                      <w:szCs w:val="21"/>
                    </w:rPr>
                  </w:pPr>
                  <w:r>
                    <w:rPr>
                      <w:rFonts w:hint="eastAsia"/>
                      <w:szCs w:val="21"/>
                    </w:rPr>
                    <w:t>12(</w:t>
                  </w:r>
                  <w:r>
                    <w:rPr>
                      <w:szCs w:val="21"/>
                    </w:rPr>
                    <w:t>15</w:t>
                  </w:r>
                  <w:r>
                    <w:rPr>
                      <w:rFonts w:hint="eastAsia"/>
                      <w:szCs w:val="21"/>
                    </w:rPr>
                    <w:t>)</w:t>
                  </w:r>
                </w:p>
              </w:tc>
            </w:tr>
            <w:tr w:rsidR="00B32F57">
              <w:trPr>
                <w:trHeight w:val="340"/>
                <w:jc w:val="center"/>
              </w:trPr>
              <w:tc>
                <w:tcPr>
                  <w:tcW w:w="270" w:type="pct"/>
                  <w:vMerge/>
                  <w:vAlign w:val="center"/>
                </w:tcPr>
                <w:p w:rsidR="00B32F57" w:rsidRDefault="00B32F57">
                  <w:pPr>
                    <w:adjustRightInd w:val="0"/>
                    <w:snapToGrid w:val="0"/>
                    <w:rPr>
                      <w:szCs w:val="21"/>
                    </w:rPr>
                  </w:pPr>
                </w:p>
              </w:tc>
              <w:tc>
                <w:tcPr>
                  <w:tcW w:w="555" w:type="pct"/>
                  <w:vMerge/>
                  <w:vAlign w:val="center"/>
                </w:tcPr>
                <w:p w:rsidR="00B32F57" w:rsidRDefault="00B32F57">
                  <w:pPr>
                    <w:adjustRightInd w:val="0"/>
                    <w:snapToGrid w:val="0"/>
                    <w:rPr>
                      <w:szCs w:val="21"/>
                    </w:rPr>
                  </w:pPr>
                </w:p>
              </w:tc>
              <w:tc>
                <w:tcPr>
                  <w:tcW w:w="531" w:type="pct"/>
                  <w:vMerge/>
                  <w:vAlign w:val="center"/>
                </w:tcPr>
                <w:p w:rsidR="00B32F57" w:rsidRDefault="00B32F57">
                  <w:pPr>
                    <w:adjustRightInd w:val="0"/>
                    <w:snapToGrid w:val="0"/>
                    <w:rPr>
                      <w:szCs w:val="21"/>
                    </w:rPr>
                  </w:pPr>
                </w:p>
              </w:tc>
              <w:tc>
                <w:tcPr>
                  <w:tcW w:w="537" w:type="pct"/>
                  <w:vMerge/>
                  <w:vAlign w:val="center"/>
                </w:tcPr>
                <w:p w:rsidR="00B32F57" w:rsidRDefault="00B32F57">
                  <w:pPr>
                    <w:adjustRightInd w:val="0"/>
                    <w:snapToGrid w:val="0"/>
                    <w:rPr>
                      <w:szCs w:val="21"/>
                    </w:rPr>
                  </w:pPr>
                </w:p>
              </w:tc>
              <w:tc>
                <w:tcPr>
                  <w:tcW w:w="535" w:type="pct"/>
                  <w:vMerge/>
                  <w:vAlign w:val="center"/>
                </w:tcPr>
                <w:p w:rsidR="00B32F57" w:rsidRDefault="00B32F57">
                  <w:pPr>
                    <w:adjustRightInd w:val="0"/>
                    <w:snapToGrid w:val="0"/>
                    <w:rPr>
                      <w:szCs w:val="21"/>
                    </w:rPr>
                  </w:pPr>
                </w:p>
              </w:tc>
              <w:tc>
                <w:tcPr>
                  <w:tcW w:w="471" w:type="pct"/>
                  <w:vMerge/>
                  <w:vAlign w:val="center"/>
                </w:tcPr>
                <w:p w:rsidR="00B32F57" w:rsidRDefault="00B32F57">
                  <w:pPr>
                    <w:adjustRightInd w:val="0"/>
                    <w:snapToGrid w:val="0"/>
                    <w:rPr>
                      <w:szCs w:val="21"/>
                    </w:rPr>
                  </w:pPr>
                </w:p>
              </w:tc>
              <w:tc>
                <w:tcPr>
                  <w:tcW w:w="269" w:type="pct"/>
                  <w:vMerge/>
                  <w:vAlign w:val="center"/>
                </w:tcPr>
                <w:p w:rsidR="00B32F57" w:rsidRDefault="00B32F57">
                  <w:pPr>
                    <w:adjustRightInd w:val="0"/>
                    <w:snapToGrid w:val="0"/>
                    <w:rPr>
                      <w:szCs w:val="21"/>
                    </w:rPr>
                  </w:pPr>
                </w:p>
              </w:tc>
              <w:tc>
                <w:tcPr>
                  <w:tcW w:w="444" w:type="pct"/>
                  <w:vMerge/>
                  <w:vAlign w:val="center"/>
                </w:tcPr>
                <w:p w:rsidR="00B32F57" w:rsidRDefault="00B32F57">
                  <w:pPr>
                    <w:adjustRightInd w:val="0"/>
                    <w:snapToGrid w:val="0"/>
                    <w:rPr>
                      <w:szCs w:val="21"/>
                    </w:rPr>
                  </w:pPr>
                </w:p>
              </w:tc>
              <w:tc>
                <w:tcPr>
                  <w:tcW w:w="271" w:type="pct"/>
                  <w:vMerge/>
                  <w:vAlign w:val="center"/>
                </w:tcPr>
                <w:p w:rsidR="00B32F57" w:rsidRDefault="00B32F57">
                  <w:pPr>
                    <w:adjustRightInd w:val="0"/>
                    <w:snapToGrid w:val="0"/>
                    <w:jc w:val="center"/>
                    <w:rPr>
                      <w:szCs w:val="21"/>
                    </w:rPr>
                  </w:pPr>
                </w:p>
              </w:tc>
              <w:tc>
                <w:tcPr>
                  <w:tcW w:w="415" w:type="pct"/>
                  <w:vAlign w:val="center"/>
                </w:tcPr>
                <w:p w:rsidR="00B32F57" w:rsidRDefault="00FA4406">
                  <w:pPr>
                    <w:adjustRightInd w:val="0"/>
                    <w:snapToGrid w:val="0"/>
                    <w:jc w:val="center"/>
                    <w:rPr>
                      <w:szCs w:val="21"/>
                    </w:rPr>
                  </w:pPr>
                  <w:r>
                    <w:rPr>
                      <w:szCs w:val="21"/>
                    </w:rPr>
                    <w:t>总磷</w:t>
                  </w:r>
                </w:p>
              </w:tc>
              <w:tc>
                <w:tcPr>
                  <w:tcW w:w="702" w:type="pct"/>
                  <w:vAlign w:val="center"/>
                </w:tcPr>
                <w:p w:rsidR="00B32F57" w:rsidRDefault="00FA4406">
                  <w:pPr>
                    <w:adjustRightInd w:val="0"/>
                    <w:snapToGrid w:val="0"/>
                    <w:jc w:val="center"/>
                    <w:rPr>
                      <w:szCs w:val="21"/>
                    </w:rPr>
                  </w:pPr>
                  <w:r>
                    <w:rPr>
                      <w:szCs w:val="21"/>
                    </w:rPr>
                    <w:t>0.5</w:t>
                  </w:r>
                </w:p>
              </w:tc>
            </w:tr>
          </w:tbl>
          <w:p w:rsidR="00B32F57" w:rsidRPr="00F34A15" w:rsidRDefault="00FA4406" w:rsidP="00F34A15">
            <w:pPr>
              <w:spacing w:line="360" w:lineRule="auto"/>
              <w:ind w:firstLineChars="200" w:firstLine="482"/>
              <w:rPr>
                <w:b/>
                <w:bCs/>
                <w:sz w:val="24"/>
              </w:rPr>
            </w:pPr>
            <w:r w:rsidRPr="00F34A15">
              <w:rPr>
                <w:rFonts w:hint="eastAsia"/>
                <w:b/>
                <w:bCs/>
                <w:sz w:val="24"/>
              </w:rPr>
              <w:t>（</w:t>
            </w:r>
            <w:r w:rsidRPr="00F34A15">
              <w:rPr>
                <w:rFonts w:hint="eastAsia"/>
                <w:b/>
                <w:bCs/>
                <w:sz w:val="24"/>
              </w:rPr>
              <w:t>2</w:t>
            </w:r>
            <w:r w:rsidRPr="00F34A15">
              <w:rPr>
                <w:b/>
                <w:bCs/>
                <w:sz w:val="24"/>
              </w:rPr>
              <w:t>）防治措施</w:t>
            </w:r>
          </w:p>
          <w:p w:rsidR="00B32F57" w:rsidRDefault="00FA4406">
            <w:pPr>
              <w:spacing w:line="360" w:lineRule="auto"/>
              <w:ind w:firstLineChars="200" w:firstLine="480"/>
              <w:rPr>
                <w:sz w:val="24"/>
              </w:rPr>
            </w:pPr>
            <w:r>
              <w:rPr>
                <w:sz w:val="24"/>
              </w:rPr>
              <w:t>厂区内实</w:t>
            </w:r>
            <w:r>
              <w:rPr>
                <w:rFonts w:ascii="宋体" w:hAnsi="宋体"/>
                <w:sz w:val="24"/>
              </w:rPr>
              <w:t>行“雨污分流”。</w:t>
            </w:r>
            <w:r>
              <w:rPr>
                <w:sz w:val="24"/>
              </w:rPr>
              <w:t>本项目雨水经厂区内雨水管网排入周边河流；本项目无生产废水产生</w:t>
            </w:r>
            <w:r>
              <w:rPr>
                <w:rFonts w:hint="eastAsia"/>
                <w:sz w:val="24"/>
              </w:rPr>
              <w:t>，员工生活污水进入区域污水管网接入滨湖污水处理厂集中处理，尾水排入京杭运河。</w:t>
            </w:r>
          </w:p>
          <w:p w:rsidR="00B32F57" w:rsidRDefault="00FA4406">
            <w:pPr>
              <w:autoSpaceDE w:val="0"/>
              <w:spacing w:line="360" w:lineRule="auto"/>
              <w:ind w:firstLineChars="200" w:firstLine="480"/>
              <w:rPr>
                <w:rFonts w:ascii="宋体" w:hAnsi="宋体"/>
                <w:sz w:val="24"/>
              </w:rPr>
            </w:pPr>
            <w:r>
              <w:rPr>
                <w:rFonts w:ascii="宋体" w:hAnsi="宋体" w:hint="eastAsia"/>
                <w:sz w:val="24"/>
              </w:rPr>
              <w:t>滨湖</w:t>
            </w:r>
            <w:r>
              <w:rPr>
                <w:sz w:val="24"/>
              </w:rPr>
              <w:t>污水处理厂污水收集系统服务范围收集系统服务范围北至振东路，南至沿江高速，西至金坛界，东至长江路</w:t>
            </w:r>
            <w:r>
              <w:rPr>
                <w:sz w:val="24"/>
              </w:rPr>
              <w:t>(</w:t>
            </w:r>
            <w:r>
              <w:rPr>
                <w:sz w:val="24"/>
              </w:rPr>
              <w:t>淹城路</w:t>
            </w:r>
            <w:r>
              <w:rPr>
                <w:sz w:val="24"/>
              </w:rPr>
              <w:t>)</w:t>
            </w:r>
            <w:r>
              <w:rPr>
                <w:sz w:val="24"/>
              </w:rPr>
              <w:t>，包括滨湖新城北片区、滨湖新城南片区、嘉泽以及牛塘</w:t>
            </w:r>
            <w:r>
              <w:rPr>
                <w:sz w:val="24"/>
              </w:rPr>
              <w:t>4</w:t>
            </w:r>
            <w:r>
              <w:rPr>
                <w:sz w:val="24"/>
              </w:rPr>
              <w:t>个片区。总服务面积约为</w:t>
            </w:r>
            <w:r>
              <w:rPr>
                <w:sz w:val="24"/>
              </w:rPr>
              <w:t>175km</w:t>
            </w:r>
            <w:r>
              <w:rPr>
                <w:sz w:val="24"/>
                <w:vertAlign w:val="superscript"/>
              </w:rPr>
              <w:t>2</w:t>
            </w:r>
            <w:r>
              <w:rPr>
                <w:sz w:val="24"/>
              </w:rPr>
              <w:t>，服务人口约为</w:t>
            </w:r>
            <w:r>
              <w:rPr>
                <w:sz w:val="24"/>
              </w:rPr>
              <w:t>52</w:t>
            </w:r>
            <w:r>
              <w:rPr>
                <w:sz w:val="24"/>
              </w:rPr>
              <w:t>万。滨湖新城：位于西太湖北部，东至新武宜运河，南衔西太湖，西毗嘉泽，北至振中路。嘉泽：位于武进区西南部，东临湖，北接邹区镇，南靠湟里镇，西与金坛市为邻。牛塘：属于武进中心城区范围内，位于城西片区，北至京杭运河，南至武南河，西至新武宜运河，东至长江路</w:t>
            </w:r>
            <w:r>
              <w:rPr>
                <w:sz w:val="24"/>
              </w:rPr>
              <w:t>(</w:t>
            </w:r>
            <w:r>
              <w:rPr>
                <w:sz w:val="24"/>
              </w:rPr>
              <w:t>淹城路</w:t>
            </w:r>
            <w:r>
              <w:rPr>
                <w:sz w:val="24"/>
              </w:rPr>
              <w:t>)</w:t>
            </w:r>
            <w:r>
              <w:rPr>
                <w:sz w:val="24"/>
              </w:rPr>
              <w:t>。</w:t>
            </w:r>
          </w:p>
          <w:p w:rsidR="00B32F57" w:rsidRDefault="00FA4406" w:rsidP="00AA786E">
            <w:pPr>
              <w:autoSpaceDE w:val="0"/>
              <w:spacing w:line="360" w:lineRule="auto"/>
              <w:ind w:firstLineChars="200" w:firstLine="480"/>
              <w:rPr>
                <w:sz w:val="24"/>
              </w:rPr>
            </w:pPr>
            <w:r>
              <w:rPr>
                <w:sz w:val="24"/>
              </w:rPr>
              <w:lastRenderedPageBreak/>
              <w:t>污水处理主体工艺：</w:t>
            </w:r>
            <w:r>
              <w:rPr>
                <w:sz w:val="24"/>
              </w:rPr>
              <w:t>A</w:t>
            </w:r>
            <w:r>
              <w:rPr>
                <w:sz w:val="24"/>
                <w:vertAlign w:val="superscript"/>
              </w:rPr>
              <w:t>2</w:t>
            </w:r>
            <w:r>
              <w:rPr>
                <w:sz w:val="24"/>
              </w:rPr>
              <w:t>O+</w:t>
            </w:r>
            <w:r>
              <w:rPr>
                <w:sz w:val="24"/>
              </w:rPr>
              <w:t>膜生物反应器</w:t>
            </w:r>
            <w:r>
              <w:rPr>
                <w:sz w:val="24"/>
              </w:rPr>
              <w:t>(MBR)</w:t>
            </w:r>
            <w:r>
              <w:rPr>
                <w:sz w:val="24"/>
              </w:rPr>
              <w:t>工艺。尾水排放口设置在新京杭运河：污泥处理采用重力浓缩</w:t>
            </w:r>
            <w:r>
              <w:rPr>
                <w:sz w:val="24"/>
              </w:rPr>
              <w:t>+</w:t>
            </w:r>
            <w:r>
              <w:rPr>
                <w:sz w:val="24"/>
              </w:rPr>
              <w:t>带式脱水机，脱水后污泥外运至武南污水处理厂或城区污水处理厂污泥集中处理中心进一步处理。</w:t>
            </w:r>
          </w:p>
          <w:p w:rsidR="00AA786E" w:rsidRDefault="00AA786E">
            <w:pPr>
              <w:autoSpaceDE w:val="0"/>
              <w:snapToGrid w:val="0"/>
              <w:spacing w:line="360" w:lineRule="auto"/>
              <w:jc w:val="center"/>
              <w:rPr>
                <w:b/>
                <w:sz w:val="24"/>
              </w:rPr>
            </w:pPr>
          </w:p>
          <w:p w:rsidR="00AA786E" w:rsidRDefault="00AA786E">
            <w:pPr>
              <w:autoSpaceDE w:val="0"/>
              <w:snapToGrid w:val="0"/>
              <w:spacing w:line="360" w:lineRule="auto"/>
              <w:jc w:val="center"/>
              <w:rPr>
                <w:b/>
                <w:sz w:val="24"/>
              </w:rPr>
            </w:pPr>
          </w:p>
          <w:p w:rsidR="00AA786E" w:rsidRDefault="00AA786E">
            <w:pPr>
              <w:autoSpaceDE w:val="0"/>
              <w:snapToGrid w:val="0"/>
              <w:spacing w:line="360" w:lineRule="auto"/>
              <w:jc w:val="center"/>
              <w:rPr>
                <w:b/>
                <w:sz w:val="24"/>
              </w:rPr>
            </w:pPr>
          </w:p>
          <w:p w:rsidR="00AA786E" w:rsidRDefault="00AA786E">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B32F57" w:rsidRDefault="00AA786E">
            <w:pPr>
              <w:autoSpaceDE w:val="0"/>
              <w:snapToGrid w:val="0"/>
              <w:spacing w:line="360" w:lineRule="auto"/>
              <w:jc w:val="center"/>
              <w:rPr>
                <w:rFonts w:ascii="宋体" w:hAnsi="宋体"/>
                <w:b/>
                <w:sz w:val="24"/>
              </w:rPr>
            </w:pPr>
            <w:r>
              <w:rPr>
                <w:rFonts w:hint="eastAsia"/>
                <w:b/>
                <w:noProof/>
                <w:sz w:val="24"/>
              </w:rPr>
              <w:drawing>
                <wp:anchor distT="0" distB="0" distL="114300" distR="114300" simplePos="0" relativeHeight="251669504" behindDoc="0" locked="0" layoutInCell="1" allowOverlap="1">
                  <wp:simplePos x="0" y="0"/>
                  <wp:positionH relativeFrom="column">
                    <wp:posOffset>400685</wp:posOffset>
                  </wp:positionH>
                  <wp:positionV relativeFrom="paragraph">
                    <wp:posOffset>-2620010</wp:posOffset>
                  </wp:positionV>
                  <wp:extent cx="4823460" cy="2442845"/>
                  <wp:effectExtent l="19050" t="0" r="0" b="0"/>
                  <wp:wrapSquare wrapText="bothSides"/>
                  <wp:docPr id="2" name="图片 2" descr="C:\Users\ADMINI~1\AppData\Local\Temp\ksohtml51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5160\wps1.jpg"/>
                          <pic:cNvPicPr>
                            <a:picLocks noChangeAspect="1" noChangeArrowheads="1"/>
                          </pic:cNvPicPr>
                        </pic:nvPicPr>
                        <pic:blipFill>
                          <a:blip r:embed="rId2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23460" cy="2442845"/>
                          </a:xfrm>
                          <a:prstGeom prst="rect">
                            <a:avLst/>
                          </a:prstGeom>
                          <a:noFill/>
                          <a:ln>
                            <a:noFill/>
                          </a:ln>
                        </pic:spPr>
                      </pic:pic>
                    </a:graphicData>
                  </a:graphic>
                </wp:anchor>
              </w:drawing>
            </w:r>
            <w:r w:rsidR="00FA4406">
              <w:rPr>
                <w:b/>
                <w:sz w:val="24"/>
              </w:rPr>
              <w:t>图</w:t>
            </w:r>
            <w:r w:rsidR="00FA4406">
              <w:rPr>
                <w:b/>
                <w:sz w:val="24"/>
              </w:rPr>
              <w:t xml:space="preserve">4-3  </w:t>
            </w:r>
            <w:r w:rsidR="00FA4406">
              <w:rPr>
                <w:b/>
                <w:sz w:val="24"/>
              </w:rPr>
              <w:t>滨湖</w:t>
            </w:r>
            <w:r w:rsidR="00FA4406">
              <w:rPr>
                <w:rFonts w:ascii="宋体" w:hAnsi="宋体" w:hint="eastAsia"/>
                <w:b/>
                <w:sz w:val="24"/>
              </w:rPr>
              <w:t>污水处理厂处理工艺流程图</w:t>
            </w:r>
          </w:p>
          <w:p w:rsidR="00B32F57" w:rsidRPr="00F34A15" w:rsidRDefault="00FA4406">
            <w:pPr>
              <w:spacing w:line="360" w:lineRule="auto"/>
              <w:ind w:left="480"/>
              <w:rPr>
                <w:b/>
                <w:bCs/>
                <w:sz w:val="24"/>
              </w:rPr>
            </w:pPr>
            <w:r w:rsidRPr="00F34A15">
              <w:rPr>
                <w:rFonts w:hint="eastAsia"/>
                <w:b/>
                <w:bCs/>
                <w:sz w:val="24"/>
              </w:rPr>
              <w:t>（</w:t>
            </w:r>
            <w:r w:rsidRPr="00F34A15">
              <w:rPr>
                <w:rFonts w:hint="eastAsia"/>
                <w:b/>
                <w:bCs/>
                <w:sz w:val="24"/>
              </w:rPr>
              <w:t>3</w:t>
            </w:r>
            <w:r w:rsidRPr="00F34A15">
              <w:rPr>
                <w:rFonts w:hint="eastAsia"/>
                <w:b/>
                <w:bCs/>
                <w:sz w:val="24"/>
              </w:rPr>
              <w:t>）</w:t>
            </w:r>
            <w:r w:rsidRPr="00F34A15">
              <w:rPr>
                <w:b/>
                <w:bCs/>
                <w:sz w:val="24"/>
              </w:rPr>
              <w:t>污水接管可行性分析</w:t>
            </w:r>
          </w:p>
          <w:p w:rsidR="00B32F57" w:rsidRDefault="00FA4406">
            <w:pPr>
              <w:autoSpaceDE w:val="0"/>
              <w:spacing w:line="360" w:lineRule="auto"/>
              <w:ind w:firstLineChars="200" w:firstLine="480"/>
              <w:rPr>
                <w:sz w:val="24"/>
              </w:rPr>
            </w:pPr>
            <w:r>
              <w:rPr>
                <w:sz w:val="24"/>
              </w:rPr>
              <w:t>从处理能力来讲：本项目废水量接管约</w:t>
            </w:r>
            <w:r w:rsidR="0087710D" w:rsidRPr="0087710D">
              <w:rPr>
                <w:rFonts w:hint="eastAsia"/>
                <w:sz w:val="24"/>
              </w:rPr>
              <w:t>480</w:t>
            </w:r>
            <w:r w:rsidRPr="0087710D">
              <w:rPr>
                <w:sz w:val="24"/>
              </w:rPr>
              <w:t>t/a</w:t>
            </w:r>
            <w:r w:rsidRPr="0087710D">
              <w:rPr>
                <w:sz w:val="24"/>
              </w:rPr>
              <w:t>（</w:t>
            </w:r>
            <w:r w:rsidRPr="0087710D">
              <w:rPr>
                <w:sz w:val="24"/>
              </w:rPr>
              <w:t>1.6t/d</w:t>
            </w:r>
            <w:r w:rsidRPr="0087710D">
              <w:rPr>
                <w:sz w:val="24"/>
              </w:rPr>
              <w:t>）</w:t>
            </w:r>
            <w:r>
              <w:rPr>
                <w:sz w:val="24"/>
              </w:rPr>
              <w:t>，滨湖污水处理厂处理能力一期规模</w:t>
            </w:r>
            <w:r>
              <w:rPr>
                <w:sz w:val="24"/>
              </w:rPr>
              <w:t>5</w:t>
            </w:r>
            <w:r>
              <w:rPr>
                <w:sz w:val="24"/>
              </w:rPr>
              <w:t>万</w:t>
            </w:r>
            <w:r>
              <w:rPr>
                <w:sz w:val="24"/>
              </w:rPr>
              <w:t>t/d</w:t>
            </w:r>
            <w:r>
              <w:rPr>
                <w:sz w:val="24"/>
              </w:rPr>
              <w:t>，远期总规模</w:t>
            </w:r>
            <w:r>
              <w:rPr>
                <w:sz w:val="24"/>
              </w:rPr>
              <w:t>10</w:t>
            </w:r>
            <w:r>
              <w:rPr>
                <w:sz w:val="24"/>
              </w:rPr>
              <w:t>万</w:t>
            </w:r>
            <w:r>
              <w:rPr>
                <w:sz w:val="24"/>
              </w:rPr>
              <w:t>t/d</w:t>
            </w:r>
            <w:r>
              <w:rPr>
                <w:sz w:val="24"/>
              </w:rPr>
              <w:t>；再生水回用规模为</w:t>
            </w:r>
            <w:r>
              <w:rPr>
                <w:sz w:val="24"/>
              </w:rPr>
              <w:t>1.5</w:t>
            </w:r>
            <w:r>
              <w:rPr>
                <w:sz w:val="24"/>
              </w:rPr>
              <w:t>万</w:t>
            </w:r>
            <w:r>
              <w:rPr>
                <w:sz w:val="24"/>
              </w:rPr>
              <w:t>t/d</w:t>
            </w:r>
            <w:r>
              <w:rPr>
                <w:sz w:val="24"/>
              </w:rPr>
              <w:t>，本项目产生污水量远小于处理规模，水质简单，不会影响污水处理厂运行负荷和出水水质，且本项目周边污水管网已铺设到位。因此，本项目污水接管可行。</w:t>
            </w:r>
          </w:p>
          <w:p w:rsidR="00B32F57" w:rsidRDefault="00FA4406">
            <w:pPr>
              <w:pStyle w:val="a3"/>
              <w:spacing w:line="360" w:lineRule="auto"/>
              <w:ind w:firstLineChars="200" w:firstLine="480"/>
              <w:jc w:val="left"/>
              <w:rPr>
                <w:rFonts w:ascii="Times New Roman" w:hAnsi="Times New Roman"/>
                <w:sz w:val="24"/>
                <w:szCs w:val="24"/>
              </w:rPr>
            </w:pPr>
            <w:r>
              <w:rPr>
                <w:rFonts w:ascii="Times New Roman" w:hAnsi="Times New Roman"/>
                <w:sz w:val="24"/>
                <w:szCs w:val="24"/>
              </w:rPr>
              <w:t>出租方污水管网已建成，已取得</w:t>
            </w:r>
            <w:r w:rsidR="00752672">
              <w:rPr>
                <w:rFonts w:ascii="Times New Roman" w:hAnsi="Times New Roman" w:hint="eastAsia"/>
                <w:sz w:val="24"/>
                <w:szCs w:val="24"/>
              </w:rPr>
              <w:t>常州市武进区行政审批局准予行政许可决定书</w:t>
            </w:r>
            <w:r w:rsidR="00752672">
              <w:rPr>
                <w:rFonts w:ascii="Times New Roman" w:hAnsi="Times New Roman"/>
                <w:sz w:val="24"/>
                <w:szCs w:val="24"/>
              </w:rPr>
              <w:t>（见附件</w:t>
            </w:r>
            <w:r w:rsidR="00752672">
              <w:rPr>
                <w:rFonts w:ascii="Times New Roman" w:hAnsi="Times New Roman"/>
                <w:sz w:val="24"/>
                <w:szCs w:val="24"/>
              </w:rPr>
              <w:t>7</w:t>
            </w:r>
            <w:r w:rsidR="00752672">
              <w:rPr>
                <w:rFonts w:ascii="Times New Roman" w:hAnsi="Times New Roman"/>
                <w:sz w:val="24"/>
                <w:szCs w:val="24"/>
              </w:rPr>
              <w:t>）</w:t>
            </w:r>
            <w:r>
              <w:rPr>
                <w:rFonts w:ascii="Times New Roman" w:hAnsi="Times New Roman"/>
                <w:sz w:val="24"/>
                <w:szCs w:val="24"/>
              </w:rPr>
              <w:t>，具备接入污水管网的条件。</w:t>
            </w:r>
          </w:p>
          <w:p w:rsidR="00B32F57" w:rsidRDefault="00FA4406">
            <w:pPr>
              <w:adjustRightInd w:val="0"/>
              <w:snapToGrid w:val="0"/>
              <w:spacing w:line="360" w:lineRule="auto"/>
              <w:ind w:firstLineChars="200" w:firstLine="480"/>
              <w:rPr>
                <w:sz w:val="24"/>
              </w:rPr>
            </w:pPr>
            <w:r>
              <w:rPr>
                <w:sz w:val="24"/>
              </w:rPr>
              <w:t>综合考虑污水管网铺设情况、污水处理厂接纳能力及水质浓度达标情况等因素，项目污水接入</w:t>
            </w:r>
            <w:r>
              <w:rPr>
                <w:rFonts w:hint="eastAsia"/>
                <w:sz w:val="24"/>
              </w:rPr>
              <w:t>滨湖</w:t>
            </w:r>
            <w:r>
              <w:rPr>
                <w:sz w:val="24"/>
              </w:rPr>
              <w:t>污水处理厂集中处理是可行的。</w:t>
            </w:r>
          </w:p>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Pr="00F34A15">
              <w:rPr>
                <w:rFonts w:hint="eastAsia"/>
                <w:b/>
                <w:sz w:val="24"/>
              </w:rPr>
              <w:t>4</w:t>
            </w:r>
            <w:r w:rsidRPr="00F34A15">
              <w:rPr>
                <w:rFonts w:hint="eastAsia"/>
                <w:b/>
                <w:sz w:val="24"/>
              </w:rPr>
              <w:t>）废水监测计划</w:t>
            </w:r>
          </w:p>
          <w:p w:rsidR="00B32F57" w:rsidRDefault="00FA4406">
            <w:pPr>
              <w:adjustRightInd w:val="0"/>
              <w:snapToGrid w:val="0"/>
              <w:spacing w:line="360" w:lineRule="auto"/>
              <w:ind w:firstLineChars="200" w:firstLine="480"/>
              <w:rPr>
                <w:sz w:val="24"/>
              </w:rPr>
            </w:pPr>
            <w:r>
              <w:rPr>
                <w:rFonts w:hAnsi="宋体"/>
                <w:sz w:val="24"/>
              </w:rPr>
              <w:t>监测点位：本项目生活污水排放口。</w:t>
            </w:r>
          </w:p>
          <w:p w:rsidR="00B32F57" w:rsidRDefault="00FA4406">
            <w:pPr>
              <w:adjustRightInd w:val="0"/>
              <w:snapToGrid w:val="0"/>
              <w:spacing w:line="360" w:lineRule="auto"/>
              <w:ind w:firstLineChars="200" w:firstLine="480"/>
              <w:rPr>
                <w:sz w:val="24"/>
              </w:rPr>
            </w:pPr>
            <w:r>
              <w:rPr>
                <w:rFonts w:hAnsi="宋体"/>
                <w:sz w:val="24"/>
              </w:rPr>
              <w:t>监测频次：按照《排污单位自行监测技术指南总则》（</w:t>
            </w:r>
            <w:r>
              <w:rPr>
                <w:sz w:val="24"/>
              </w:rPr>
              <w:t>HJ819-2017</w:t>
            </w:r>
            <w:r>
              <w:rPr>
                <w:rFonts w:hAnsi="宋体"/>
                <w:sz w:val="24"/>
              </w:rPr>
              <w:t>）</w:t>
            </w:r>
            <w:r>
              <w:rPr>
                <w:rFonts w:hint="eastAsia"/>
                <w:bCs/>
                <w:sz w:val="24"/>
              </w:rPr>
              <w:t>、</w:t>
            </w:r>
            <w:r>
              <w:rPr>
                <w:rFonts w:ascii="宋体" w:hAnsi="宋体" w:hint="eastAsia"/>
                <w:sz w:val="24"/>
              </w:rPr>
              <w:t>《排</w:t>
            </w:r>
            <w:r>
              <w:rPr>
                <w:sz w:val="24"/>
              </w:rPr>
              <w:t>污许可证申请与核发技术规范</w:t>
            </w:r>
            <w:r>
              <w:rPr>
                <w:sz w:val="24"/>
              </w:rPr>
              <w:t xml:space="preserve"> </w:t>
            </w:r>
            <w:r>
              <w:rPr>
                <w:rFonts w:hint="eastAsia"/>
                <w:sz w:val="24"/>
              </w:rPr>
              <w:t>橡胶和塑料制品工业</w:t>
            </w:r>
            <w:r>
              <w:rPr>
                <w:sz w:val="24"/>
              </w:rPr>
              <w:t>》</w:t>
            </w:r>
            <w:r>
              <w:rPr>
                <w:sz w:val="24"/>
              </w:rPr>
              <w:t>(HJ11</w:t>
            </w:r>
            <w:r>
              <w:rPr>
                <w:rFonts w:hint="eastAsia"/>
                <w:sz w:val="24"/>
              </w:rPr>
              <w:t>22</w:t>
            </w:r>
            <w:r>
              <w:rPr>
                <w:sz w:val="24"/>
              </w:rPr>
              <w:t>—2020)</w:t>
            </w:r>
            <w:r>
              <w:rPr>
                <w:rFonts w:hAnsi="宋体"/>
                <w:sz w:val="24"/>
              </w:rPr>
              <w:t>中相关要求。</w:t>
            </w:r>
          </w:p>
          <w:p w:rsidR="00B32F57" w:rsidRDefault="00FA4406">
            <w:pPr>
              <w:adjustRightInd w:val="0"/>
              <w:snapToGrid w:val="0"/>
              <w:spacing w:line="360" w:lineRule="auto"/>
              <w:ind w:firstLineChars="200" w:firstLine="480"/>
              <w:rPr>
                <w:sz w:val="24"/>
              </w:rPr>
            </w:pPr>
            <w:r>
              <w:rPr>
                <w:rFonts w:hAnsi="宋体"/>
                <w:sz w:val="24"/>
              </w:rPr>
              <w:t>监测因子：</w:t>
            </w:r>
            <w:r>
              <w:rPr>
                <w:sz w:val="24"/>
              </w:rPr>
              <w:t>COD</w:t>
            </w:r>
            <w:r>
              <w:rPr>
                <w:rFonts w:hAnsi="宋体"/>
                <w:sz w:val="24"/>
              </w:rPr>
              <w:t>、</w:t>
            </w:r>
            <w:r>
              <w:rPr>
                <w:sz w:val="24"/>
              </w:rPr>
              <w:t>SS</w:t>
            </w:r>
            <w:r>
              <w:rPr>
                <w:rFonts w:hAnsi="宋体"/>
                <w:sz w:val="24"/>
              </w:rPr>
              <w:t>、氨氮、总磷、总氮。</w:t>
            </w:r>
          </w:p>
          <w:p w:rsidR="00B32F57" w:rsidRDefault="00FA4406">
            <w:pPr>
              <w:adjustRightInd w:val="0"/>
              <w:snapToGrid w:val="0"/>
              <w:spacing w:line="360" w:lineRule="auto"/>
              <w:ind w:firstLineChars="200" w:firstLine="480"/>
              <w:rPr>
                <w:sz w:val="24"/>
              </w:rPr>
            </w:pPr>
            <w:r>
              <w:rPr>
                <w:rFonts w:hAnsi="宋体"/>
                <w:sz w:val="24"/>
              </w:rPr>
              <w:t>废水监测位置、监测因子、频率等详见</w:t>
            </w:r>
            <w:r>
              <w:rPr>
                <w:rFonts w:hAnsi="宋体" w:hint="eastAsia"/>
                <w:sz w:val="24"/>
              </w:rPr>
              <w:t>下</w:t>
            </w:r>
            <w:r>
              <w:rPr>
                <w:rFonts w:hAnsi="宋体"/>
                <w:sz w:val="24"/>
              </w:rPr>
              <w:t>表。</w:t>
            </w:r>
          </w:p>
          <w:p w:rsidR="00B32F57" w:rsidRDefault="00FA4406">
            <w:pPr>
              <w:pStyle w:val="aff1"/>
              <w:spacing w:beforeLines="0" w:line="240" w:lineRule="auto"/>
              <w:ind w:firstLineChars="0" w:firstLine="0"/>
              <w:jc w:val="center"/>
              <w:rPr>
                <w:rFonts w:cs="Times New Roman"/>
                <w:b/>
              </w:rPr>
            </w:pPr>
            <w:r>
              <w:rPr>
                <w:rFonts w:hAnsi="宋体" w:cs="Times New Roman"/>
                <w:b/>
              </w:rPr>
              <w:lastRenderedPageBreak/>
              <w:t>表</w:t>
            </w:r>
            <w:r>
              <w:rPr>
                <w:rFonts w:cs="Times New Roman" w:hint="eastAsia"/>
                <w:b/>
              </w:rPr>
              <w:t>4-1</w:t>
            </w:r>
            <w:r w:rsidR="008E49DE">
              <w:rPr>
                <w:rFonts w:cs="Times New Roman" w:hint="eastAsia"/>
                <w:b/>
              </w:rPr>
              <w:t>5</w:t>
            </w:r>
            <w:r>
              <w:rPr>
                <w:rFonts w:cs="Times New Roman"/>
                <w:b/>
              </w:rPr>
              <w:t xml:space="preserve"> </w:t>
            </w:r>
            <w:r>
              <w:rPr>
                <w:rFonts w:hAnsi="宋体" w:cs="Times New Roman"/>
                <w:b/>
              </w:rPr>
              <w:t>废水监测因子及频次表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243"/>
              <w:gridCol w:w="1862"/>
              <w:gridCol w:w="3623"/>
              <w:gridCol w:w="1780"/>
            </w:tblGrid>
            <w:tr w:rsidR="00B32F57">
              <w:trPr>
                <w:trHeight w:val="340"/>
                <w:jc w:val="center"/>
              </w:trPr>
              <w:tc>
                <w:tcPr>
                  <w:tcW w:w="731" w:type="pct"/>
                  <w:vAlign w:val="center"/>
                </w:tcPr>
                <w:p w:rsidR="00B32F57" w:rsidRDefault="00FA4406">
                  <w:pPr>
                    <w:adjustRightInd w:val="0"/>
                    <w:snapToGrid w:val="0"/>
                    <w:jc w:val="center"/>
                    <w:rPr>
                      <w:b/>
                      <w:szCs w:val="21"/>
                    </w:rPr>
                  </w:pPr>
                  <w:r>
                    <w:rPr>
                      <w:b/>
                      <w:szCs w:val="21"/>
                    </w:rPr>
                    <w:t>污染种类</w:t>
                  </w:r>
                </w:p>
              </w:tc>
              <w:tc>
                <w:tcPr>
                  <w:tcW w:w="1094" w:type="pct"/>
                  <w:vAlign w:val="center"/>
                </w:tcPr>
                <w:p w:rsidR="00B32F57" w:rsidRDefault="00FA4406">
                  <w:pPr>
                    <w:adjustRightInd w:val="0"/>
                    <w:snapToGrid w:val="0"/>
                    <w:jc w:val="center"/>
                    <w:rPr>
                      <w:b/>
                      <w:szCs w:val="21"/>
                    </w:rPr>
                  </w:pPr>
                  <w:r>
                    <w:rPr>
                      <w:b/>
                      <w:szCs w:val="21"/>
                    </w:rPr>
                    <w:t>监测点位</w:t>
                  </w:r>
                </w:p>
              </w:tc>
              <w:tc>
                <w:tcPr>
                  <w:tcW w:w="2129" w:type="pct"/>
                  <w:vAlign w:val="center"/>
                </w:tcPr>
                <w:p w:rsidR="00B32F57" w:rsidRDefault="00FA4406">
                  <w:pPr>
                    <w:adjustRightInd w:val="0"/>
                    <w:snapToGrid w:val="0"/>
                    <w:jc w:val="center"/>
                    <w:rPr>
                      <w:b/>
                      <w:szCs w:val="21"/>
                    </w:rPr>
                  </w:pPr>
                  <w:r>
                    <w:rPr>
                      <w:b/>
                      <w:szCs w:val="21"/>
                    </w:rPr>
                    <w:t>监测项目</w:t>
                  </w:r>
                </w:p>
              </w:tc>
              <w:tc>
                <w:tcPr>
                  <w:tcW w:w="1046" w:type="pct"/>
                  <w:vAlign w:val="center"/>
                </w:tcPr>
                <w:p w:rsidR="00B32F57" w:rsidRDefault="00FA4406">
                  <w:pPr>
                    <w:adjustRightInd w:val="0"/>
                    <w:snapToGrid w:val="0"/>
                    <w:jc w:val="center"/>
                    <w:rPr>
                      <w:b/>
                      <w:szCs w:val="21"/>
                    </w:rPr>
                  </w:pPr>
                  <w:r>
                    <w:rPr>
                      <w:b/>
                      <w:szCs w:val="21"/>
                    </w:rPr>
                    <w:t>监测频率</w:t>
                  </w:r>
                </w:p>
              </w:tc>
            </w:tr>
            <w:tr w:rsidR="00B32F57">
              <w:trPr>
                <w:trHeight w:val="340"/>
                <w:jc w:val="center"/>
              </w:trPr>
              <w:tc>
                <w:tcPr>
                  <w:tcW w:w="731" w:type="pct"/>
                  <w:vAlign w:val="center"/>
                </w:tcPr>
                <w:p w:rsidR="00B32F57" w:rsidRDefault="00FA4406">
                  <w:pPr>
                    <w:adjustRightInd w:val="0"/>
                    <w:snapToGrid w:val="0"/>
                    <w:jc w:val="center"/>
                    <w:rPr>
                      <w:szCs w:val="21"/>
                    </w:rPr>
                  </w:pPr>
                  <w:r>
                    <w:rPr>
                      <w:rFonts w:hint="eastAsia"/>
                    </w:rPr>
                    <w:t>生活污</w:t>
                  </w:r>
                  <w:r>
                    <w:t>水</w:t>
                  </w:r>
                </w:p>
              </w:tc>
              <w:tc>
                <w:tcPr>
                  <w:tcW w:w="1094" w:type="pct"/>
                  <w:vAlign w:val="center"/>
                </w:tcPr>
                <w:p w:rsidR="00B32F57" w:rsidRDefault="00FA4406">
                  <w:pPr>
                    <w:adjustRightInd w:val="0"/>
                    <w:snapToGrid w:val="0"/>
                    <w:jc w:val="center"/>
                    <w:rPr>
                      <w:szCs w:val="21"/>
                    </w:rPr>
                  </w:pPr>
                  <w:r>
                    <w:t>污水排放口</w:t>
                  </w:r>
                </w:p>
              </w:tc>
              <w:tc>
                <w:tcPr>
                  <w:tcW w:w="2129" w:type="pct"/>
                  <w:vAlign w:val="center"/>
                </w:tcPr>
                <w:p w:rsidR="00B32F57" w:rsidRDefault="00FA4406" w:rsidP="0087710D">
                  <w:pPr>
                    <w:adjustRightInd w:val="0"/>
                    <w:snapToGrid w:val="0"/>
                    <w:jc w:val="center"/>
                    <w:rPr>
                      <w:szCs w:val="21"/>
                    </w:rPr>
                  </w:pPr>
                  <w:r>
                    <w:t>COD</w:t>
                  </w:r>
                  <w:r>
                    <w:t>、</w:t>
                  </w:r>
                  <w:r>
                    <w:t>SS</w:t>
                  </w:r>
                  <w:r>
                    <w:t>、氨氮、</w:t>
                  </w:r>
                  <w:r>
                    <w:t>TP</w:t>
                  </w:r>
                  <w:r>
                    <w:t>、</w:t>
                  </w:r>
                  <w:r>
                    <w:t>TN</w:t>
                  </w:r>
                </w:p>
              </w:tc>
              <w:tc>
                <w:tcPr>
                  <w:tcW w:w="1046" w:type="pct"/>
                  <w:vAlign w:val="center"/>
                </w:tcPr>
                <w:p w:rsidR="00B32F57" w:rsidRDefault="00752672">
                  <w:pPr>
                    <w:adjustRightInd w:val="0"/>
                    <w:snapToGrid w:val="0"/>
                    <w:jc w:val="center"/>
                    <w:rPr>
                      <w:szCs w:val="21"/>
                    </w:rPr>
                  </w:pPr>
                  <w:r>
                    <w:rPr>
                      <w:rFonts w:hint="eastAsia"/>
                    </w:rPr>
                    <w:t>1</w:t>
                  </w:r>
                  <w:r>
                    <w:rPr>
                      <w:rFonts w:hint="eastAsia"/>
                    </w:rPr>
                    <w:t>年</w:t>
                  </w:r>
                  <w:r>
                    <w:rPr>
                      <w:rFonts w:hint="eastAsia"/>
                    </w:rPr>
                    <w:t>1</w:t>
                  </w:r>
                  <w:r>
                    <w:rPr>
                      <w:rFonts w:hint="eastAsia"/>
                    </w:rPr>
                    <w:t>次</w:t>
                  </w:r>
                </w:p>
              </w:tc>
            </w:tr>
          </w:tbl>
          <w:p w:rsidR="00B32F57" w:rsidRPr="00F34A15" w:rsidRDefault="00FA4406" w:rsidP="00F34A15">
            <w:pPr>
              <w:adjustRightInd w:val="0"/>
              <w:snapToGrid w:val="0"/>
              <w:spacing w:line="360" w:lineRule="auto"/>
              <w:ind w:firstLineChars="200" w:firstLine="482"/>
              <w:rPr>
                <w:b/>
                <w:bCs/>
                <w:sz w:val="24"/>
              </w:rPr>
            </w:pPr>
            <w:r w:rsidRPr="00F34A15">
              <w:rPr>
                <w:rFonts w:hint="eastAsia"/>
                <w:b/>
                <w:bCs/>
                <w:sz w:val="24"/>
              </w:rPr>
              <w:t>（</w:t>
            </w:r>
            <w:r w:rsidRPr="00F34A15">
              <w:rPr>
                <w:rFonts w:hint="eastAsia"/>
                <w:b/>
                <w:bCs/>
                <w:sz w:val="24"/>
              </w:rPr>
              <w:t>5</w:t>
            </w:r>
            <w:r w:rsidRPr="00F34A15">
              <w:rPr>
                <w:rFonts w:hint="eastAsia"/>
                <w:b/>
                <w:bCs/>
                <w:sz w:val="24"/>
              </w:rPr>
              <w:t>）小结</w:t>
            </w:r>
          </w:p>
          <w:p w:rsidR="00B32F57" w:rsidRDefault="00FA4406">
            <w:pPr>
              <w:autoSpaceDE w:val="0"/>
              <w:snapToGrid w:val="0"/>
              <w:spacing w:line="360" w:lineRule="auto"/>
              <w:ind w:firstLineChars="200" w:firstLine="480"/>
              <w:rPr>
                <w:rFonts w:ascii="宋体" w:hAnsi="宋体"/>
                <w:bCs/>
                <w:sz w:val="24"/>
              </w:rPr>
            </w:pPr>
            <w:r>
              <w:rPr>
                <w:rFonts w:ascii="宋体" w:hAnsi="宋体" w:hint="eastAsia"/>
                <w:bCs/>
                <w:sz w:val="24"/>
              </w:rPr>
              <w:t>综上，本项目废水产生量较小，生活污水接入滨湖污水处理厂，处理达标后排放，尾水达标排入京杭运河。因此，本项目废水对周围环境影响较小。</w:t>
            </w:r>
          </w:p>
          <w:p w:rsidR="00B32F57" w:rsidRDefault="00FA4406">
            <w:pPr>
              <w:adjustRightInd w:val="0"/>
              <w:snapToGrid w:val="0"/>
              <w:spacing w:line="360" w:lineRule="auto"/>
              <w:rPr>
                <w:b/>
                <w:bCs/>
                <w:sz w:val="24"/>
              </w:rPr>
            </w:pPr>
            <w:r>
              <w:rPr>
                <w:rFonts w:hint="eastAsia"/>
                <w:b/>
                <w:sz w:val="24"/>
              </w:rPr>
              <w:t>3</w:t>
            </w:r>
            <w:r>
              <w:rPr>
                <w:b/>
                <w:sz w:val="24"/>
              </w:rPr>
              <w:t>、噪声</w:t>
            </w:r>
          </w:p>
          <w:p w:rsidR="00B32F57" w:rsidRPr="00F34A15" w:rsidRDefault="00FA4406" w:rsidP="00F34A15">
            <w:pPr>
              <w:adjustRightInd w:val="0"/>
              <w:snapToGrid w:val="0"/>
              <w:spacing w:line="360" w:lineRule="auto"/>
              <w:ind w:firstLineChars="200" w:firstLine="482"/>
              <w:rPr>
                <w:rFonts w:ascii="宋体" w:hAnsi="宋体"/>
                <w:b/>
                <w:bCs/>
                <w:sz w:val="24"/>
              </w:rPr>
            </w:pPr>
            <w:r w:rsidRPr="00F34A15">
              <w:rPr>
                <w:rFonts w:ascii="宋体" w:hAnsi="宋体" w:hint="eastAsia"/>
                <w:b/>
                <w:bCs/>
                <w:sz w:val="24"/>
              </w:rPr>
              <w:t>（1）源强分析</w:t>
            </w:r>
          </w:p>
          <w:p w:rsidR="00B32F57" w:rsidRDefault="00FA4406">
            <w:pPr>
              <w:adjustRightInd w:val="0"/>
              <w:snapToGrid w:val="0"/>
              <w:spacing w:line="360" w:lineRule="auto"/>
              <w:ind w:firstLineChars="200" w:firstLine="480"/>
              <w:rPr>
                <w:rFonts w:ascii="宋体" w:hAnsi="宋体"/>
                <w:bCs/>
                <w:sz w:val="24"/>
              </w:rPr>
            </w:pPr>
            <w:r>
              <w:rPr>
                <w:rFonts w:ascii="宋体" w:hAnsi="宋体" w:hint="eastAsia"/>
                <w:bCs/>
                <w:sz w:val="24"/>
              </w:rPr>
              <w:t>本项目主要为设备运行时产生的机械噪声，噪声源强</w:t>
            </w:r>
            <w:r>
              <w:rPr>
                <w:bCs/>
                <w:sz w:val="24"/>
              </w:rPr>
              <w:t>约为</w:t>
            </w:r>
            <w:r w:rsidR="0042214B">
              <w:rPr>
                <w:rFonts w:hint="eastAsia"/>
                <w:bCs/>
                <w:sz w:val="24"/>
              </w:rPr>
              <w:t>80</w:t>
            </w:r>
            <w:r>
              <w:rPr>
                <w:bCs/>
                <w:sz w:val="24"/>
              </w:rPr>
              <w:t>-85</w:t>
            </w:r>
            <w:r>
              <w:rPr>
                <w:rFonts w:hint="eastAsia"/>
                <w:bCs/>
                <w:sz w:val="24"/>
              </w:rPr>
              <w:t>dB</w:t>
            </w:r>
            <w:r>
              <w:rPr>
                <w:rFonts w:ascii="宋体" w:hAnsi="宋体" w:hint="eastAsia"/>
                <w:bCs/>
                <w:sz w:val="24"/>
              </w:rPr>
              <w:t>(</w:t>
            </w:r>
            <w:r>
              <w:rPr>
                <w:rFonts w:hint="eastAsia"/>
                <w:bCs/>
                <w:sz w:val="24"/>
              </w:rPr>
              <w:t>A</w:t>
            </w:r>
            <w:r>
              <w:rPr>
                <w:rFonts w:ascii="宋体" w:hAnsi="宋体" w:hint="eastAsia"/>
                <w:bCs/>
                <w:sz w:val="24"/>
              </w:rPr>
              <w:t>)。项目主要噪声污染源强见下表。</w:t>
            </w:r>
          </w:p>
          <w:p w:rsidR="00B32F57" w:rsidRDefault="00FA4406">
            <w:pPr>
              <w:adjustRightInd w:val="0"/>
              <w:snapToGrid w:val="0"/>
              <w:jc w:val="center"/>
              <w:rPr>
                <w:rFonts w:ascii="宋体"/>
                <w:b/>
                <w:sz w:val="24"/>
              </w:rPr>
            </w:pPr>
            <w:r>
              <w:rPr>
                <w:rFonts w:ascii="宋体" w:hAnsi="宋体" w:hint="eastAsia"/>
                <w:b/>
                <w:sz w:val="24"/>
              </w:rPr>
              <w:t>表</w:t>
            </w:r>
            <w:r>
              <w:rPr>
                <w:rFonts w:hint="eastAsia"/>
                <w:b/>
                <w:sz w:val="24"/>
              </w:rPr>
              <w:t>4-1</w:t>
            </w:r>
            <w:r w:rsidR="001B09CE">
              <w:rPr>
                <w:rFonts w:hint="eastAsia"/>
                <w:b/>
                <w:sz w:val="24"/>
              </w:rPr>
              <w:t>6</w:t>
            </w:r>
            <w:r>
              <w:rPr>
                <w:rFonts w:hint="eastAsia"/>
                <w:b/>
                <w:sz w:val="24"/>
              </w:rPr>
              <w:t xml:space="preserve"> </w:t>
            </w:r>
            <w:r>
              <w:rPr>
                <w:rFonts w:ascii="宋体" w:hint="eastAsia"/>
                <w:b/>
                <w:sz w:val="24"/>
              </w:rPr>
              <w:t>主要噪声污染源强一览表</w:t>
            </w:r>
          </w:p>
          <w:tbl>
            <w:tblPr>
              <w:tblW w:w="5000" w:type="pct"/>
              <w:tblBorders>
                <w:top w:val="single" w:sz="12" w:space="0" w:color="000000"/>
                <w:bottom w:val="single" w:sz="12" w:space="0" w:color="auto"/>
                <w:insideH w:val="single" w:sz="6" w:space="0" w:color="000000"/>
                <w:insideV w:val="single" w:sz="6" w:space="0" w:color="000000"/>
              </w:tblBorders>
              <w:tblLook w:val="04A0"/>
            </w:tblPr>
            <w:tblGrid>
              <w:gridCol w:w="615"/>
              <w:gridCol w:w="1354"/>
              <w:gridCol w:w="1200"/>
              <w:gridCol w:w="1193"/>
              <w:gridCol w:w="1382"/>
              <w:gridCol w:w="1382"/>
              <w:gridCol w:w="1382"/>
            </w:tblGrid>
            <w:tr w:rsidR="00B32F57">
              <w:trPr>
                <w:trHeight w:val="340"/>
              </w:trPr>
              <w:tc>
                <w:tcPr>
                  <w:tcW w:w="361" w:type="pct"/>
                  <w:vAlign w:val="center"/>
                </w:tcPr>
                <w:p w:rsidR="00B32F57" w:rsidRDefault="00FA4406">
                  <w:pPr>
                    <w:adjustRightInd w:val="0"/>
                    <w:snapToGrid w:val="0"/>
                    <w:jc w:val="center"/>
                    <w:rPr>
                      <w:b/>
                      <w:bCs/>
                      <w:szCs w:val="21"/>
                    </w:rPr>
                  </w:pPr>
                  <w:r>
                    <w:rPr>
                      <w:b/>
                      <w:bCs/>
                    </w:rPr>
                    <w:t>序号</w:t>
                  </w:r>
                </w:p>
              </w:tc>
              <w:tc>
                <w:tcPr>
                  <w:tcW w:w="796" w:type="pct"/>
                  <w:vAlign w:val="center"/>
                </w:tcPr>
                <w:p w:rsidR="00B32F57" w:rsidRDefault="00FA4406">
                  <w:pPr>
                    <w:adjustRightInd w:val="0"/>
                    <w:snapToGrid w:val="0"/>
                    <w:jc w:val="center"/>
                    <w:rPr>
                      <w:b/>
                      <w:bCs/>
                      <w:szCs w:val="21"/>
                    </w:rPr>
                  </w:pPr>
                  <w:r>
                    <w:rPr>
                      <w:b/>
                      <w:bCs/>
                    </w:rPr>
                    <w:t>设备名称</w:t>
                  </w:r>
                </w:p>
              </w:tc>
              <w:tc>
                <w:tcPr>
                  <w:tcW w:w="705" w:type="pct"/>
                  <w:vAlign w:val="center"/>
                </w:tcPr>
                <w:p w:rsidR="00B32F57" w:rsidRDefault="00FA4406">
                  <w:pPr>
                    <w:adjustRightInd w:val="0"/>
                    <w:snapToGrid w:val="0"/>
                    <w:jc w:val="center"/>
                    <w:rPr>
                      <w:b/>
                      <w:bCs/>
                      <w:szCs w:val="21"/>
                    </w:rPr>
                  </w:pPr>
                  <w:r>
                    <w:rPr>
                      <w:b/>
                      <w:bCs/>
                    </w:rPr>
                    <w:t>源强</w:t>
                  </w:r>
                  <w:r>
                    <w:rPr>
                      <w:b/>
                      <w:bCs/>
                    </w:rPr>
                    <w:t>dB(A)</w:t>
                  </w:r>
                </w:p>
              </w:tc>
              <w:tc>
                <w:tcPr>
                  <w:tcW w:w="701" w:type="pct"/>
                  <w:vAlign w:val="center"/>
                </w:tcPr>
                <w:p w:rsidR="00B32F57" w:rsidRDefault="00FA4406">
                  <w:pPr>
                    <w:adjustRightInd w:val="0"/>
                    <w:snapToGrid w:val="0"/>
                    <w:jc w:val="center"/>
                    <w:rPr>
                      <w:b/>
                      <w:bCs/>
                      <w:szCs w:val="21"/>
                    </w:rPr>
                  </w:pPr>
                  <w:r>
                    <w:rPr>
                      <w:b/>
                      <w:bCs/>
                    </w:rPr>
                    <w:t>数量（台套）</w:t>
                  </w:r>
                </w:p>
              </w:tc>
              <w:tc>
                <w:tcPr>
                  <w:tcW w:w="812" w:type="pct"/>
                  <w:vAlign w:val="center"/>
                </w:tcPr>
                <w:p w:rsidR="00B32F57" w:rsidRDefault="00FA4406">
                  <w:pPr>
                    <w:adjustRightInd w:val="0"/>
                    <w:snapToGrid w:val="0"/>
                    <w:jc w:val="center"/>
                    <w:rPr>
                      <w:b/>
                      <w:bCs/>
                      <w:szCs w:val="21"/>
                    </w:rPr>
                  </w:pPr>
                  <w:r>
                    <w:rPr>
                      <w:rFonts w:hint="eastAsia"/>
                      <w:b/>
                      <w:bCs/>
                      <w:szCs w:val="21"/>
                    </w:rPr>
                    <w:t>降噪措施</w:t>
                  </w:r>
                </w:p>
              </w:tc>
              <w:tc>
                <w:tcPr>
                  <w:tcW w:w="812" w:type="pct"/>
                  <w:vAlign w:val="center"/>
                </w:tcPr>
                <w:p w:rsidR="00B32F57" w:rsidRDefault="00FA4406">
                  <w:pPr>
                    <w:adjustRightInd w:val="0"/>
                    <w:snapToGrid w:val="0"/>
                    <w:jc w:val="center"/>
                    <w:rPr>
                      <w:b/>
                      <w:bCs/>
                      <w:szCs w:val="21"/>
                    </w:rPr>
                  </w:pPr>
                  <w:r>
                    <w:rPr>
                      <w:rFonts w:hint="eastAsia"/>
                      <w:b/>
                      <w:bCs/>
                      <w:szCs w:val="21"/>
                    </w:rPr>
                    <w:t>排放强度</w:t>
                  </w:r>
                  <w:r>
                    <w:rPr>
                      <w:b/>
                      <w:bCs/>
                      <w:szCs w:val="21"/>
                    </w:rPr>
                    <w:t>dB(A)</w:t>
                  </w:r>
                </w:p>
              </w:tc>
              <w:tc>
                <w:tcPr>
                  <w:tcW w:w="812" w:type="pct"/>
                  <w:vAlign w:val="center"/>
                </w:tcPr>
                <w:p w:rsidR="00B32F57" w:rsidRDefault="00FA4406">
                  <w:pPr>
                    <w:adjustRightInd w:val="0"/>
                    <w:snapToGrid w:val="0"/>
                    <w:jc w:val="center"/>
                    <w:rPr>
                      <w:b/>
                      <w:bCs/>
                      <w:szCs w:val="21"/>
                    </w:rPr>
                  </w:pPr>
                  <w:r>
                    <w:rPr>
                      <w:rFonts w:hint="eastAsia"/>
                      <w:b/>
                      <w:bCs/>
                      <w:szCs w:val="21"/>
                    </w:rPr>
                    <w:t>持续时间</w:t>
                  </w:r>
                  <w:r>
                    <w:rPr>
                      <w:rFonts w:hint="eastAsia"/>
                      <w:b/>
                      <w:bCs/>
                      <w:szCs w:val="21"/>
                    </w:rPr>
                    <w:t>/h</w:t>
                  </w:r>
                </w:p>
              </w:tc>
            </w:tr>
            <w:tr w:rsidR="00B32F57">
              <w:trPr>
                <w:trHeight w:val="340"/>
              </w:trPr>
              <w:tc>
                <w:tcPr>
                  <w:tcW w:w="361" w:type="pct"/>
                  <w:vAlign w:val="center"/>
                </w:tcPr>
                <w:p w:rsidR="00B32F57" w:rsidRDefault="00FA4406">
                  <w:pPr>
                    <w:adjustRightInd w:val="0"/>
                    <w:snapToGrid w:val="0"/>
                    <w:jc w:val="center"/>
                    <w:rPr>
                      <w:szCs w:val="21"/>
                    </w:rPr>
                  </w:pPr>
                  <w:r>
                    <w:t>1</w:t>
                  </w:r>
                </w:p>
              </w:tc>
              <w:tc>
                <w:tcPr>
                  <w:tcW w:w="796" w:type="pct"/>
                  <w:vAlign w:val="center"/>
                </w:tcPr>
                <w:p w:rsidR="00B32F57" w:rsidRDefault="00FA4406">
                  <w:pPr>
                    <w:widowControl/>
                    <w:jc w:val="center"/>
                    <w:rPr>
                      <w:szCs w:val="21"/>
                    </w:rPr>
                  </w:pPr>
                  <w:r>
                    <w:rPr>
                      <w:rFonts w:hint="eastAsia"/>
                      <w:szCs w:val="21"/>
                    </w:rPr>
                    <w:t>粉碎机</w:t>
                  </w:r>
                </w:p>
              </w:tc>
              <w:tc>
                <w:tcPr>
                  <w:tcW w:w="705" w:type="pct"/>
                  <w:vAlign w:val="center"/>
                </w:tcPr>
                <w:p w:rsidR="00B32F57" w:rsidRDefault="00FA4406">
                  <w:pPr>
                    <w:adjustRightInd w:val="0"/>
                    <w:snapToGrid w:val="0"/>
                    <w:jc w:val="center"/>
                    <w:rPr>
                      <w:kern w:val="0"/>
                      <w:szCs w:val="21"/>
                    </w:rPr>
                  </w:pPr>
                  <w:r>
                    <w:rPr>
                      <w:szCs w:val="21"/>
                    </w:rPr>
                    <w:t>8</w:t>
                  </w:r>
                  <w:r>
                    <w:rPr>
                      <w:rFonts w:hint="eastAsia"/>
                      <w:szCs w:val="21"/>
                    </w:rPr>
                    <w:t>0</w:t>
                  </w:r>
                </w:p>
              </w:tc>
              <w:tc>
                <w:tcPr>
                  <w:tcW w:w="701" w:type="pct"/>
                  <w:vAlign w:val="center"/>
                </w:tcPr>
                <w:p w:rsidR="00B32F57" w:rsidRDefault="0042214B">
                  <w:pPr>
                    <w:widowControl/>
                    <w:jc w:val="center"/>
                    <w:textAlignment w:val="center"/>
                    <w:rPr>
                      <w:szCs w:val="21"/>
                    </w:rPr>
                  </w:pPr>
                  <w:r>
                    <w:rPr>
                      <w:rFonts w:hint="eastAsia"/>
                      <w:szCs w:val="21"/>
                    </w:rPr>
                    <w:t>3</w:t>
                  </w:r>
                </w:p>
              </w:tc>
              <w:tc>
                <w:tcPr>
                  <w:tcW w:w="812" w:type="pct"/>
                  <w:vMerge w:val="restart"/>
                  <w:vAlign w:val="center"/>
                </w:tcPr>
                <w:p w:rsidR="00B32F57" w:rsidRDefault="00FA4406">
                  <w:pPr>
                    <w:adjustRightInd w:val="0"/>
                    <w:snapToGrid w:val="0"/>
                    <w:jc w:val="center"/>
                    <w:rPr>
                      <w:szCs w:val="21"/>
                    </w:rPr>
                  </w:pPr>
                  <w:r>
                    <w:rPr>
                      <w:rFonts w:hint="eastAsia"/>
                      <w:szCs w:val="21"/>
                    </w:rPr>
                    <w:t>减振、厂房隔声、厂区绿化</w:t>
                  </w:r>
                </w:p>
              </w:tc>
              <w:tc>
                <w:tcPr>
                  <w:tcW w:w="812" w:type="pct"/>
                  <w:vAlign w:val="center"/>
                </w:tcPr>
                <w:p w:rsidR="00B32F57" w:rsidRDefault="00FA4406">
                  <w:pPr>
                    <w:adjustRightInd w:val="0"/>
                    <w:snapToGrid w:val="0"/>
                    <w:jc w:val="center"/>
                    <w:rPr>
                      <w:szCs w:val="21"/>
                    </w:rPr>
                  </w:pPr>
                  <w:r>
                    <w:rPr>
                      <w:rFonts w:hint="eastAsia"/>
                      <w:szCs w:val="21"/>
                    </w:rPr>
                    <w:t>60</w:t>
                  </w:r>
                </w:p>
              </w:tc>
              <w:tc>
                <w:tcPr>
                  <w:tcW w:w="812" w:type="pct"/>
                  <w:vMerge w:val="restart"/>
                  <w:vAlign w:val="center"/>
                </w:tcPr>
                <w:p w:rsidR="00B32F57" w:rsidRDefault="00FA4406">
                  <w:pPr>
                    <w:adjustRightInd w:val="0"/>
                    <w:snapToGrid w:val="0"/>
                    <w:jc w:val="center"/>
                    <w:rPr>
                      <w:szCs w:val="21"/>
                    </w:rPr>
                  </w:pPr>
                  <w:r>
                    <w:rPr>
                      <w:rFonts w:hint="eastAsia"/>
                      <w:szCs w:val="21"/>
                    </w:rPr>
                    <w:t>2400</w:t>
                  </w:r>
                </w:p>
              </w:tc>
            </w:tr>
            <w:tr w:rsidR="00B32F57">
              <w:trPr>
                <w:trHeight w:val="340"/>
              </w:trPr>
              <w:tc>
                <w:tcPr>
                  <w:tcW w:w="361" w:type="pct"/>
                  <w:vAlign w:val="center"/>
                </w:tcPr>
                <w:p w:rsidR="00B32F57" w:rsidRDefault="00FA4406">
                  <w:pPr>
                    <w:adjustRightInd w:val="0"/>
                    <w:snapToGrid w:val="0"/>
                    <w:jc w:val="center"/>
                    <w:rPr>
                      <w:szCs w:val="21"/>
                    </w:rPr>
                  </w:pPr>
                  <w:r>
                    <w:t>2</w:t>
                  </w:r>
                </w:p>
              </w:tc>
              <w:tc>
                <w:tcPr>
                  <w:tcW w:w="796" w:type="pct"/>
                  <w:vAlign w:val="center"/>
                </w:tcPr>
                <w:p w:rsidR="00B32F57" w:rsidRDefault="00FA4406">
                  <w:pPr>
                    <w:widowControl/>
                    <w:jc w:val="center"/>
                    <w:rPr>
                      <w:szCs w:val="21"/>
                    </w:rPr>
                  </w:pPr>
                  <w:r>
                    <w:rPr>
                      <w:rFonts w:hint="eastAsia"/>
                      <w:szCs w:val="21"/>
                    </w:rPr>
                    <w:t>钻床</w:t>
                  </w:r>
                </w:p>
              </w:tc>
              <w:tc>
                <w:tcPr>
                  <w:tcW w:w="705" w:type="pct"/>
                  <w:vAlign w:val="center"/>
                </w:tcPr>
                <w:p w:rsidR="00B32F57" w:rsidRDefault="00FA4406">
                  <w:pPr>
                    <w:adjustRightInd w:val="0"/>
                    <w:snapToGrid w:val="0"/>
                    <w:jc w:val="center"/>
                    <w:rPr>
                      <w:kern w:val="0"/>
                      <w:szCs w:val="21"/>
                    </w:rPr>
                  </w:pPr>
                  <w:r>
                    <w:rPr>
                      <w:rFonts w:hint="eastAsia"/>
                      <w:szCs w:val="21"/>
                    </w:rPr>
                    <w:t>85</w:t>
                  </w:r>
                </w:p>
              </w:tc>
              <w:tc>
                <w:tcPr>
                  <w:tcW w:w="701" w:type="pct"/>
                  <w:vAlign w:val="center"/>
                </w:tcPr>
                <w:p w:rsidR="00B32F57" w:rsidRDefault="00FA4406">
                  <w:pPr>
                    <w:widowControl/>
                    <w:jc w:val="center"/>
                    <w:textAlignment w:val="center"/>
                    <w:rPr>
                      <w:szCs w:val="21"/>
                    </w:rPr>
                  </w:pPr>
                  <w:r>
                    <w:rPr>
                      <w:rFonts w:hint="eastAsia"/>
                      <w:kern w:val="0"/>
                      <w:szCs w:val="21"/>
                    </w:rPr>
                    <w:t>1</w:t>
                  </w:r>
                </w:p>
              </w:tc>
              <w:tc>
                <w:tcPr>
                  <w:tcW w:w="812" w:type="pct"/>
                  <w:vMerge/>
                  <w:vAlign w:val="center"/>
                </w:tcPr>
                <w:p w:rsidR="00B32F57" w:rsidRDefault="00B32F57">
                  <w:pPr>
                    <w:adjustRightInd w:val="0"/>
                    <w:snapToGrid w:val="0"/>
                    <w:jc w:val="center"/>
                    <w:rPr>
                      <w:szCs w:val="21"/>
                    </w:rPr>
                  </w:pPr>
                </w:p>
              </w:tc>
              <w:tc>
                <w:tcPr>
                  <w:tcW w:w="812" w:type="pct"/>
                  <w:vAlign w:val="center"/>
                </w:tcPr>
                <w:p w:rsidR="00B32F57" w:rsidRDefault="00FA4406">
                  <w:pPr>
                    <w:adjustRightInd w:val="0"/>
                    <w:snapToGrid w:val="0"/>
                    <w:jc w:val="center"/>
                    <w:rPr>
                      <w:szCs w:val="21"/>
                    </w:rPr>
                  </w:pPr>
                  <w:r>
                    <w:rPr>
                      <w:rFonts w:hint="eastAsia"/>
                      <w:szCs w:val="21"/>
                    </w:rPr>
                    <w:t>65</w:t>
                  </w:r>
                </w:p>
              </w:tc>
              <w:tc>
                <w:tcPr>
                  <w:tcW w:w="812" w:type="pct"/>
                  <w:vMerge/>
                  <w:vAlign w:val="center"/>
                </w:tcPr>
                <w:p w:rsidR="00B32F57" w:rsidRDefault="00B32F57">
                  <w:pPr>
                    <w:adjustRightInd w:val="0"/>
                    <w:snapToGrid w:val="0"/>
                    <w:jc w:val="center"/>
                    <w:rPr>
                      <w:szCs w:val="21"/>
                    </w:rPr>
                  </w:pPr>
                </w:p>
              </w:tc>
            </w:tr>
            <w:tr w:rsidR="00B32F57">
              <w:trPr>
                <w:trHeight w:val="340"/>
              </w:trPr>
              <w:tc>
                <w:tcPr>
                  <w:tcW w:w="361" w:type="pct"/>
                  <w:vAlign w:val="center"/>
                </w:tcPr>
                <w:p w:rsidR="00B32F57" w:rsidRDefault="00FA4406">
                  <w:pPr>
                    <w:adjustRightInd w:val="0"/>
                    <w:snapToGrid w:val="0"/>
                    <w:jc w:val="center"/>
                    <w:rPr>
                      <w:szCs w:val="21"/>
                    </w:rPr>
                  </w:pPr>
                  <w:r>
                    <w:t>3</w:t>
                  </w:r>
                </w:p>
              </w:tc>
              <w:tc>
                <w:tcPr>
                  <w:tcW w:w="796" w:type="pct"/>
                  <w:vAlign w:val="center"/>
                </w:tcPr>
                <w:p w:rsidR="00B32F57" w:rsidRDefault="0042214B">
                  <w:pPr>
                    <w:widowControl/>
                    <w:jc w:val="center"/>
                    <w:rPr>
                      <w:szCs w:val="21"/>
                    </w:rPr>
                  </w:pPr>
                  <w:r>
                    <w:rPr>
                      <w:rFonts w:hint="eastAsia"/>
                      <w:szCs w:val="21"/>
                    </w:rPr>
                    <w:t>注塑机</w:t>
                  </w:r>
                </w:p>
              </w:tc>
              <w:tc>
                <w:tcPr>
                  <w:tcW w:w="705" w:type="pct"/>
                  <w:vAlign w:val="center"/>
                </w:tcPr>
                <w:p w:rsidR="00B32F57" w:rsidRDefault="00FA4406">
                  <w:pPr>
                    <w:adjustRightInd w:val="0"/>
                    <w:snapToGrid w:val="0"/>
                    <w:jc w:val="center"/>
                    <w:rPr>
                      <w:szCs w:val="21"/>
                    </w:rPr>
                  </w:pPr>
                  <w:r>
                    <w:rPr>
                      <w:szCs w:val="21"/>
                    </w:rPr>
                    <w:t>8</w:t>
                  </w:r>
                  <w:r w:rsidR="0042214B">
                    <w:rPr>
                      <w:rFonts w:hint="eastAsia"/>
                      <w:szCs w:val="21"/>
                    </w:rPr>
                    <w:t>0</w:t>
                  </w:r>
                </w:p>
              </w:tc>
              <w:tc>
                <w:tcPr>
                  <w:tcW w:w="701" w:type="pct"/>
                  <w:vAlign w:val="center"/>
                </w:tcPr>
                <w:p w:rsidR="00B32F57" w:rsidRDefault="0042214B">
                  <w:pPr>
                    <w:widowControl/>
                    <w:jc w:val="center"/>
                    <w:textAlignment w:val="center"/>
                    <w:rPr>
                      <w:kern w:val="0"/>
                      <w:szCs w:val="21"/>
                    </w:rPr>
                  </w:pPr>
                  <w:r>
                    <w:rPr>
                      <w:rFonts w:hint="eastAsia"/>
                      <w:kern w:val="0"/>
                      <w:szCs w:val="21"/>
                    </w:rPr>
                    <w:t>20</w:t>
                  </w:r>
                </w:p>
              </w:tc>
              <w:tc>
                <w:tcPr>
                  <w:tcW w:w="812" w:type="pct"/>
                  <w:vMerge/>
                  <w:vAlign w:val="center"/>
                </w:tcPr>
                <w:p w:rsidR="00B32F57" w:rsidRDefault="00B32F57">
                  <w:pPr>
                    <w:adjustRightInd w:val="0"/>
                    <w:snapToGrid w:val="0"/>
                    <w:jc w:val="center"/>
                    <w:rPr>
                      <w:szCs w:val="21"/>
                    </w:rPr>
                  </w:pPr>
                </w:p>
              </w:tc>
              <w:tc>
                <w:tcPr>
                  <w:tcW w:w="812" w:type="pct"/>
                  <w:vAlign w:val="center"/>
                </w:tcPr>
                <w:p w:rsidR="00B32F57" w:rsidRDefault="00FA4406" w:rsidP="0042214B">
                  <w:pPr>
                    <w:adjustRightInd w:val="0"/>
                    <w:snapToGrid w:val="0"/>
                    <w:jc w:val="center"/>
                    <w:rPr>
                      <w:szCs w:val="21"/>
                    </w:rPr>
                  </w:pPr>
                  <w:r>
                    <w:rPr>
                      <w:rFonts w:hint="eastAsia"/>
                      <w:szCs w:val="21"/>
                    </w:rPr>
                    <w:t>6</w:t>
                  </w:r>
                  <w:r w:rsidR="0042214B">
                    <w:rPr>
                      <w:rFonts w:hint="eastAsia"/>
                      <w:szCs w:val="21"/>
                    </w:rPr>
                    <w:t>0</w:t>
                  </w:r>
                </w:p>
              </w:tc>
              <w:tc>
                <w:tcPr>
                  <w:tcW w:w="812" w:type="pct"/>
                  <w:vMerge/>
                  <w:vAlign w:val="center"/>
                </w:tcPr>
                <w:p w:rsidR="00B32F57" w:rsidRDefault="00B32F57">
                  <w:pPr>
                    <w:adjustRightInd w:val="0"/>
                    <w:snapToGrid w:val="0"/>
                    <w:jc w:val="center"/>
                    <w:rPr>
                      <w:szCs w:val="21"/>
                    </w:rPr>
                  </w:pPr>
                </w:p>
              </w:tc>
            </w:tr>
            <w:tr w:rsidR="00B32F57">
              <w:trPr>
                <w:trHeight w:val="340"/>
              </w:trPr>
              <w:tc>
                <w:tcPr>
                  <w:tcW w:w="361" w:type="pct"/>
                  <w:vAlign w:val="center"/>
                </w:tcPr>
                <w:p w:rsidR="00B32F57" w:rsidRDefault="00FA4406">
                  <w:pPr>
                    <w:adjustRightInd w:val="0"/>
                    <w:snapToGrid w:val="0"/>
                    <w:jc w:val="center"/>
                    <w:rPr>
                      <w:szCs w:val="21"/>
                    </w:rPr>
                  </w:pPr>
                  <w:r>
                    <w:t>4</w:t>
                  </w:r>
                </w:p>
              </w:tc>
              <w:tc>
                <w:tcPr>
                  <w:tcW w:w="796" w:type="pct"/>
                  <w:vAlign w:val="center"/>
                </w:tcPr>
                <w:p w:rsidR="00B32F57" w:rsidRDefault="00FA4406">
                  <w:pPr>
                    <w:widowControl/>
                    <w:jc w:val="center"/>
                    <w:rPr>
                      <w:szCs w:val="21"/>
                    </w:rPr>
                  </w:pPr>
                  <w:r>
                    <w:rPr>
                      <w:rFonts w:hint="eastAsia"/>
                      <w:szCs w:val="21"/>
                    </w:rPr>
                    <w:t>砂轮机</w:t>
                  </w:r>
                </w:p>
              </w:tc>
              <w:tc>
                <w:tcPr>
                  <w:tcW w:w="705" w:type="pct"/>
                  <w:vAlign w:val="center"/>
                </w:tcPr>
                <w:p w:rsidR="00B32F57" w:rsidRDefault="00FA4406">
                  <w:pPr>
                    <w:adjustRightInd w:val="0"/>
                    <w:snapToGrid w:val="0"/>
                    <w:jc w:val="center"/>
                    <w:rPr>
                      <w:szCs w:val="21"/>
                    </w:rPr>
                  </w:pPr>
                  <w:r>
                    <w:rPr>
                      <w:szCs w:val="21"/>
                    </w:rPr>
                    <w:t>85</w:t>
                  </w:r>
                </w:p>
              </w:tc>
              <w:tc>
                <w:tcPr>
                  <w:tcW w:w="701" w:type="pct"/>
                  <w:vAlign w:val="center"/>
                </w:tcPr>
                <w:p w:rsidR="00B32F57" w:rsidRDefault="00FA4406">
                  <w:pPr>
                    <w:widowControl/>
                    <w:jc w:val="center"/>
                    <w:textAlignment w:val="center"/>
                    <w:rPr>
                      <w:kern w:val="0"/>
                      <w:szCs w:val="21"/>
                    </w:rPr>
                  </w:pPr>
                  <w:r>
                    <w:rPr>
                      <w:rFonts w:hint="eastAsia"/>
                      <w:kern w:val="0"/>
                      <w:szCs w:val="21"/>
                    </w:rPr>
                    <w:t>1</w:t>
                  </w:r>
                </w:p>
              </w:tc>
              <w:tc>
                <w:tcPr>
                  <w:tcW w:w="812" w:type="pct"/>
                  <w:vMerge/>
                  <w:vAlign w:val="center"/>
                </w:tcPr>
                <w:p w:rsidR="00B32F57" w:rsidRDefault="00B32F57">
                  <w:pPr>
                    <w:adjustRightInd w:val="0"/>
                    <w:snapToGrid w:val="0"/>
                    <w:jc w:val="center"/>
                    <w:rPr>
                      <w:szCs w:val="21"/>
                    </w:rPr>
                  </w:pPr>
                </w:p>
              </w:tc>
              <w:tc>
                <w:tcPr>
                  <w:tcW w:w="812" w:type="pct"/>
                  <w:vAlign w:val="center"/>
                </w:tcPr>
                <w:p w:rsidR="00B32F57" w:rsidRDefault="00FA4406">
                  <w:pPr>
                    <w:adjustRightInd w:val="0"/>
                    <w:snapToGrid w:val="0"/>
                    <w:jc w:val="center"/>
                    <w:rPr>
                      <w:szCs w:val="21"/>
                    </w:rPr>
                  </w:pPr>
                  <w:r>
                    <w:rPr>
                      <w:rFonts w:hint="eastAsia"/>
                      <w:szCs w:val="21"/>
                    </w:rPr>
                    <w:t>65</w:t>
                  </w:r>
                </w:p>
              </w:tc>
              <w:tc>
                <w:tcPr>
                  <w:tcW w:w="812" w:type="pct"/>
                  <w:vMerge/>
                  <w:vAlign w:val="center"/>
                </w:tcPr>
                <w:p w:rsidR="00B32F57" w:rsidRDefault="00B32F57">
                  <w:pPr>
                    <w:adjustRightInd w:val="0"/>
                    <w:snapToGrid w:val="0"/>
                    <w:jc w:val="center"/>
                    <w:rPr>
                      <w:szCs w:val="21"/>
                    </w:rPr>
                  </w:pPr>
                </w:p>
              </w:tc>
            </w:tr>
          </w:tbl>
          <w:p w:rsidR="00B32F57" w:rsidRPr="00F34A15" w:rsidRDefault="00FA4406" w:rsidP="00F34A15">
            <w:pPr>
              <w:pStyle w:val="a3"/>
              <w:adjustRightInd w:val="0"/>
              <w:spacing w:line="360" w:lineRule="auto"/>
              <w:ind w:firstLineChars="211" w:firstLine="508"/>
              <w:rPr>
                <w:rFonts w:ascii="Times New Roman" w:hAnsi="Times New Roman"/>
                <w:b/>
                <w:sz w:val="24"/>
                <w:szCs w:val="24"/>
              </w:rPr>
            </w:pPr>
            <w:r w:rsidRPr="00F34A15">
              <w:rPr>
                <w:rFonts w:ascii="Times New Roman" w:hAnsi="Times New Roman" w:hint="eastAsia"/>
                <w:b/>
                <w:sz w:val="24"/>
                <w:szCs w:val="24"/>
              </w:rPr>
              <w:t>（</w:t>
            </w:r>
            <w:r w:rsidRPr="00F34A15">
              <w:rPr>
                <w:rFonts w:ascii="Times New Roman" w:hAnsi="Times New Roman" w:hint="eastAsia"/>
                <w:b/>
                <w:sz w:val="24"/>
                <w:szCs w:val="24"/>
              </w:rPr>
              <w:t>2</w:t>
            </w:r>
            <w:r w:rsidRPr="00F34A15">
              <w:rPr>
                <w:rFonts w:ascii="Times New Roman" w:hAnsi="Times New Roman" w:hint="eastAsia"/>
                <w:b/>
                <w:sz w:val="24"/>
                <w:szCs w:val="24"/>
              </w:rPr>
              <w:t>）</w:t>
            </w:r>
            <w:r w:rsidRPr="00F34A15">
              <w:rPr>
                <w:rFonts w:ascii="Times New Roman" w:hAnsi="Times New Roman"/>
                <w:b/>
                <w:sz w:val="24"/>
                <w:szCs w:val="24"/>
              </w:rPr>
              <w:t>防治措施</w:t>
            </w:r>
          </w:p>
          <w:p w:rsidR="00B32F57" w:rsidRDefault="00FA4406">
            <w:pPr>
              <w:pStyle w:val="a3"/>
              <w:adjustRightInd w:val="0"/>
              <w:spacing w:line="360" w:lineRule="auto"/>
              <w:ind w:firstLineChars="211" w:firstLine="506"/>
              <w:rPr>
                <w:rFonts w:ascii="Times New Roman" w:hAnsi="Times New Roman"/>
                <w:sz w:val="24"/>
                <w:szCs w:val="24"/>
              </w:rPr>
            </w:pPr>
            <w:r>
              <w:rPr>
                <w:rFonts w:ascii="Times New Roman" w:hAnsi="Times New Roman"/>
                <w:sz w:val="24"/>
                <w:szCs w:val="24"/>
              </w:rPr>
              <w:t>本项目对各噪声源拟采取减振、厂房隔声的措施，并利用车间的厂房对噪声进行隔声。采取的具体噪声措施如下：</w:t>
            </w:r>
          </w:p>
          <w:p w:rsidR="00B32F57" w:rsidRDefault="00FA4406">
            <w:pPr>
              <w:pStyle w:val="a3"/>
              <w:adjustRightInd w:val="0"/>
              <w:spacing w:line="360" w:lineRule="auto"/>
              <w:ind w:firstLineChars="211" w:firstLine="506"/>
              <w:rPr>
                <w:rFonts w:ascii="Times New Roman" w:hAnsi="Times New Roman"/>
                <w:sz w:val="24"/>
                <w:szCs w:val="24"/>
              </w:rPr>
            </w:pPr>
            <w:r>
              <w:rPr>
                <w:rFonts w:ascii="宋体" w:hAnsi="宋体" w:cs="宋体" w:hint="eastAsia"/>
                <w:sz w:val="24"/>
                <w:szCs w:val="24"/>
              </w:rPr>
              <w:t>①</w:t>
            </w:r>
            <w:r>
              <w:rPr>
                <w:rFonts w:ascii="Times New Roman" w:hAnsi="Times New Roman"/>
                <w:sz w:val="24"/>
                <w:szCs w:val="24"/>
              </w:rPr>
              <w:t>充分利用厂区建筑物隔声、降噪，有利于减少生产噪声对厂外声环境的影响。</w:t>
            </w:r>
          </w:p>
          <w:p w:rsidR="00B32F57" w:rsidRDefault="00FA4406">
            <w:pPr>
              <w:pStyle w:val="a3"/>
              <w:adjustRightInd w:val="0"/>
              <w:spacing w:line="360" w:lineRule="auto"/>
              <w:ind w:firstLineChars="211" w:firstLine="506"/>
              <w:rPr>
                <w:rFonts w:ascii="Times New Roman" w:hAnsi="Times New Roman"/>
                <w:sz w:val="24"/>
                <w:szCs w:val="24"/>
              </w:rPr>
            </w:pPr>
            <w:r>
              <w:rPr>
                <w:rFonts w:ascii="宋体" w:hAnsi="宋体" w:cs="宋体" w:hint="eastAsia"/>
                <w:sz w:val="24"/>
                <w:szCs w:val="24"/>
              </w:rPr>
              <w:t>②</w:t>
            </w:r>
            <w:r>
              <w:rPr>
                <w:rFonts w:ascii="Times New Roman" w:hAnsi="Times New Roman"/>
                <w:sz w:val="24"/>
                <w:szCs w:val="24"/>
              </w:rPr>
              <w:t>合理布局，闹静分开，使高噪声设备尽量远离敏感点。</w:t>
            </w:r>
          </w:p>
          <w:p w:rsidR="00B32F57" w:rsidRDefault="00A6417E">
            <w:pPr>
              <w:pStyle w:val="a3"/>
              <w:adjustRightInd w:val="0"/>
              <w:spacing w:line="360" w:lineRule="auto"/>
              <w:ind w:firstLineChars="211" w:firstLine="506"/>
              <w:rPr>
                <w:rFonts w:ascii="Times New Roman" w:hAnsi="Times New Roman"/>
                <w:sz w:val="24"/>
                <w:szCs w:val="24"/>
              </w:rPr>
            </w:pPr>
            <w:r>
              <w:rPr>
                <w:rFonts w:ascii="Times New Roman" w:hAnsi="Times New Roman"/>
                <w:sz w:val="24"/>
                <w:szCs w:val="24"/>
              </w:rPr>
              <w:fldChar w:fldCharType="begin"/>
            </w:r>
            <w:r w:rsidR="00FA4406">
              <w:rPr>
                <w:rFonts w:ascii="Times New Roman" w:hAnsi="Times New Roman"/>
                <w:sz w:val="24"/>
                <w:szCs w:val="24"/>
              </w:rPr>
              <w:instrText xml:space="preserve"> = 3 \* GB3 \* MERGEFORMAT </w:instrText>
            </w:r>
            <w:r>
              <w:rPr>
                <w:rFonts w:ascii="Times New Roman" w:hAnsi="Times New Roman"/>
                <w:sz w:val="24"/>
                <w:szCs w:val="24"/>
              </w:rPr>
              <w:fldChar w:fldCharType="separate"/>
            </w:r>
            <w:r w:rsidR="00FA4406">
              <w:rPr>
                <w:rFonts w:ascii="宋体" w:hAnsi="宋体" w:cs="宋体" w:hint="eastAsia"/>
                <w:sz w:val="24"/>
                <w:szCs w:val="24"/>
              </w:rPr>
              <w:t>③</w:t>
            </w:r>
            <w:r>
              <w:rPr>
                <w:rFonts w:ascii="Times New Roman" w:hAnsi="Times New Roman"/>
                <w:sz w:val="24"/>
                <w:szCs w:val="24"/>
              </w:rPr>
              <w:fldChar w:fldCharType="end"/>
            </w:r>
            <w:r w:rsidR="00FA4406">
              <w:rPr>
                <w:rFonts w:ascii="Times New Roman" w:hAnsi="Times New Roman"/>
                <w:sz w:val="24"/>
                <w:szCs w:val="24"/>
              </w:rPr>
              <w:t>项目设备应加强日常的维护，确保设备的正常运行，避免产生异常噪声。</w:t>
            </w:r>
          </w:p>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Pr="00F34A15">
              <w:rPr>
                <w:rFonts w:hint="eastAsia"/>
                <w:b/>
                <w:sz w:val="24"/>
              </w:rPr>
              <w:t>3</w:t>
            </w:r>
            <w:r w:rsidRPr="00F34A15">
              <w:rPr>
                <w:rFonts w:hint="eastAsia"/>
                <w:b/>
                <w:sz w:val="24"/>
              </w:rPr>
              <w:t>）达标情况分析</w:t>
            </w:r>
          </w:p>
          <w:p w:rsidR="00B32F57" w:rsidRDefault="00FA4406">
            <w:pPr>
              <w:adjustRightInd w:val="0"/>
              <w:snapToGrid w:val="0"/>
              <w:spacing w:line="360" w:lineRule="auto"/>
              <w:ind w:firstLineChars="200" w:firstLine="480"/>
              <w:rPr>
                <w:rFonts w:hint="eastAsia"/>
                <w:sz w:val="24"/>
              </w:rPr>
            </w:pPr>
            <w:r>
              <w:rPr>
                <w:rFonts w:hint="eastAsia"/>
                <w:bCs/>
                <w:sz w:val="24"/>
              </w:rPr>
              <w:t>本项目噪声</w:t>
            </w:r>
            <w:r>
              <w:rPr>
                <w:bCs/>
                <w:sz w:val="24"/>
              </w:rPr>
              <w:t>主要为设备运行时产生噪声，噪声源强约</w:t>
            </w:r>
            <w:r w:rsidRPr="0042214B">
              <w:rPr>
                <w:rFonts w:hint="eastAsia"/>
                <w:bCs/>
                <w:sz w:val="24"/>
              </w:rPr>
              <w:t>80-85</w:t>
            </w:r>
            <w:r w:rsidRPr="0042214B">
              <w:rPr>
                <w:bCs/>
                <w:sz w:val="24"/>
              </w:rPr>
              <w:t>dB</w:t>
            </w:r>
            <w:r>
              <w:rPr>
                <w:bCs/>
                <w:sz w:val="24"/>
              </w:rPr>
              <w:t>(A)</w:t>
            </w:r>
            <w:r>
              <w:rPr>
                <w:bCs/>
                <w:sz w:val="24"/>
              </w:rPr>
              <w:t>。设备安置在</w:t>
            </w:r>
            <w:r>
              <w:rPr>
                <w:sz w:val="24"/>
              </w:rPr>
              <w:t>车间内，采取防振、厂房的隔声和距离衰减等降噪措施</w:t>
            </w:r>
            <w:r>
              <w:rPr>
                <w:rFonts w:hint="eastAsia"/>
                <w:sz w:val="24"/>
              </w:rPr>
              <w:t>后</w:t>
            </w:r>
            <w:r>
              <w:rPr>
                <w:sz w:val="24"/>
              </w:rPr>
              <w:t>，</w:t>
            </w:r>
            <w:r>
              <w:rPr>
                <w:rFonts w:hint="eastAsia"/>
                <w:sz w:val="24"/>
              </w:rPr>
              <w:t>对各厂界噪声情况见下表：</w:t>
            </w:r>
          </w:p>
          <w:p w:rsidR="00752672" w:rsidRDefault="00752672" w:rsidP="00752672">
            <w:pPr>
              <w:pStyle w:val="BlockQuote"/>
              <w:ind w:left="-84" w:firstLine="560"/>
              <w:rPr>
                <w:rFonts w:hint="eastAsia"/>
              </w:rPr>
            </w:pPr>
          </w:p>
          <w:p w:rsidR="00752672" w:rsidRPr="00752672" w:rsidRDefault="00752672" w:rsidP="00752672">
            <w:pPr>
              <w:pStyle w:val="BlockQuote"/>
              <w:ind w:left="-84" w:firstLine="560"/>
            </w:pPr>
          </w:p>
          <w:p w:rsidR="00B32F57" w:rsidRPr="00965ADB" w:rsidRDefault="00FA4406">
            <w:pPr>
              <w:adjustRightInd w:val="0"/>
              <w:jc w:val="center"/>
              <w:rPr>
                <w:b/>
                <w:bCs/>
                <w:sz w:val="24"/>
              </w:rPr>
            </w:pPr>
            <w:r w:rsidRPr="00965ADB">
              <w:rPr>
                <w:b/>
                <w:bCs/>
                <w:sz w:val="24"/>
              </w:rPr>
              <w:lastRenderedPageBreak/>
              <w:t>表</w:t>
            </w:r>
            <w:r w:rsidRPr="00965ADB">
              <w:rPr>
                <w:rFonts w:hint="eastAsia"/>
                <w:b/>
                <w:bCs/>
                <w:sz w:val="24"/>
              </w:rPr>
              <w:t>4-</w:t>
            </w:r>
            <w:r w:rsidR="0042214B" w:rsidRPr="00965ADB">
              <w:rPr>
                <w:rFonts w:hint="eastAsia"/>
                <w:b/>
                <w:bCs/>
                <w:sz w:val="24"/>
              </w:rPr>
              <w:t>1</w:t>
            </w:r>
            <w:r w:rsidR="00E075C4" w:rsidRPr="00965ADB">
              <w:rPr>
                <w:rFonts w:hint="eastAsia"/>
                <w:b/>
                <w:bCs/>
                <w:sz w:val="24"/>
              </w:rPr>
              <w:t>7</w:t>
            </w:r>
            <w:r w:rsidRPr="00965ADB">
              <w:rPr>
                <w:rFonts w:hint="eastAsia"/>
                <w:b/>
                <w:bCs/>
                <w:sz w:val="24"/>
              </w:rPr>
              <w:t xml:space="preserve"> </w:t>
            </w:r>
            <w:r w:rsidRPr="00965ADB">
              <w:rPr>
                <w:b/>
                <w:bCs/>
                <w:sz w:val="24"/>
              </w:rPr>
              <w:t>本项目各厂界噪声预测结果</w:t>
            </w:r>
          </w:p>
          <w:tbl>
            <w:tblPr>
              <w:tblW w:w="5000" w:type="pct"/>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tblPr>
            <w:tblGrid>
              <w:gridCol w:w="817"/>
              <w:gridCol w:w="369"/>
              <w:gridCol w:w="1491"/>
              <w:gridCol w:w="1453"/>
              <w:gridCol w:w="1458"/>
              <w:gridCol w:w="1458"/>
              <w:gridCol w:w="1462"/>
            </w:tblGrid>
            <w:tr w:rsidR="00B32F57" w:rsidRPr="00965ADB">
              <w:trPr>
                <w:trHeight w:val="340"/>
                <w:jc w:val="center"/>
              </w:trPr>
              <w:tc>
                <w:tcPr>
                  <w:tcW w:w="1572" w:type="pct"/>
                  <w:gridSpan w:val="3"/>
                  <w:tcBorders>
                    <w:tl2br w:val="single" w:sz="12" w:space="0" w:color="auto"/>
                  </w:tcBorders>
                  <w:vAlign w:val="center"/>
                </w:tcPr>
                <w:p w:rsidR="00B32F57" w:rsidRPr="00965ADB" w:rsidRDefault="00FA4406">
                  <w:pPr>
                    <w:snapToGrid w:val="0"/>
                    <w:jc w:val="right"/>
                    <w:rPr>
                      <w:b/>
                      <w:bCs/>
                      <w:szCs w:val="21"/>
                    </w:rPr>
                  </w:pPr>
                  <w:r w:rsidRPr="00965ADB">
                    <w:rPr>
                      <w:rFonts w:hAnsi="宋体"/>
                      <w:b/>
                      <w:bCs/>
                      <w:szCs w:val="21"/>
                    </w:rPr>
                    <w:t>预测点</w:t>
                  </w:r>
                </w:p>
                <w:p w:rsidR="00B32F57" w:rsidRPr="00965ADB" w:rsidRDefault="00FA4406">
                  <w:pPr>
                    <w:snapToGrid w:val="0"/>
                    <w:rPr>
                      <w:b/>
                      <w:bCs/>
                      <w:szCs w:val="21"/>
                    </w:rPr>
                  </w:pPr>
                  <w:r w:rsidRPr="00965ADB">
                    <w:rPr>
                      <w:rFonts w:hAnsi="宋体"/>
                      <w:b/>
                      <w:bCs/>
                      <w:szCs w:val="21"/>
                    </w:rPr>
                    <w:t>本项目（声源）</w:t>
                  </w:r>
                </w:p>
              </w:tc>
              <w:tc>
                <w:tcPr>
                  <w:tcW w:w="854" w:type="pct"/>
                  <w:tcBorders>
                    <w:bottom w:val="single" w:sz="4" w:space="0" w:color="auto"/>
                  </w:tcBorders>
                  <w:vAlign w:val="center"/>
                </w:tcPr>
                <w:p w:rsidR="00B32F57" w:rsidRPr="00965ADB" w:rsidRDefault="00FA4406">
                  <w:pPr>
                    <w:snapToGrid w:val="0"/>
                    <w:jc w:val="center"/>
                    <w:rPr>
                      <w:b/>
                      <w:bCs/>
                      <w:szCs w:val="21"/>
                    </w:rPr>
                  </w:pPr>
                  <w:r w:rsidRPr="00965ADB">
                    <w:rPr>
                      <w:rFonts w:hAnsi="宋体"/>
                      <w:b/>
                      <w:bCs/>
                      <w:szCs w:val="21"/>
                    </w:rPr>
                    <w:t>东厂界</w:t>
                  </w:r>
                </w:p>
              </w:tc>
              <w:tc>
                <w:tcPr>
                  <w:tcW w:w="857" w:type="pct"/>
                  <w:tcBorders>
                    <w:bottom w:val="single" w:sz="4" w:space="0" w:color="auto"/>
                  </w:tcBorders>
                  <w:vAlign w:val="center"/>
                </w:tcPr>
                <w:p w:rsidR="00B32F57" w:rsidRPr="00965ADB" w:rsidRDefault="00FA4406">
                  <w:pPr>
                    <w:snapToGrid w:val="0"/>
                    <w:jc w:val="center"/>
                    <w:rPr>
                      <w:b/>
                      <w:bCs/>
                      <w:szCs w:val="21"/>
                    </w:rPr>
                  </w:pPr>
                  <w:r w:rsidRPr="00965ADB">
                    <w:rPr>
                      <w:rFonts w:hAnsi="宋体"/>
                      <w:b/>
                      <w:bCs/>
                      <w:szCs w:val="21"/>
                    </w:rPr>
                    <w:t>南厂界</w:t>
                  </w:r>
                </w:p>
              </w:tc>
              <w:tc>
                <w:tcPr>
                  <w:tcW w:w="857" w:type="pct"/>
                  <w:tcBorders>
                    <w:bottom w:val="single" w:sz="4" w:space="0" w:color="auto"/>
                  </w:tcBorders>
                  <w:vAlign w:val="center"/>
                </w:tcPr>
                <w:p w:rsidR="00B32F57" w:rsidRPr="00965ADB" w:rsidRDefault="00FA4406">
                  <w:pPr>
                    <w:snapToGrid w:val="0"/>
                    <w:jc w:val="center"/>
                    <w:rPr>
                      <w:b/>
                      <w:bCs/>
                      <w:szCs w:val="21"/>
                    </w:rPr>
                  </w:pPr>
                  <w:r w:rsidRPr="00965ADB">
                    <w:rPr>
                      <w:rFonts w:hAnsi="宋体"/>
                      <w:b/>
                      <w:bCs/>
                      <w:szCs w:val="21"/>
                    </w:rPr>
                    <w:t>西厂界</w:t>
                  </w:r>
                </w:p>
              </w:tc>
              <w:tc>
                <w:tcPr>
                  <w:tcW w:w="859" w:type="pct"/>
                  <w:tcBorders>
                    <w:bottom w:val="single" w:sz="4" w:space="0" w:color="auto"/>
                  </w:tcBorders>
                  <w:vAlign w:val="center"/>
                </w:tcPr>
                <w:p w:rsidR="00B32F57" w:rsidRPr="00965ADB" w:rsidRDefault="00FA4406">
                  <w:pPr>
                    <w:snapToGrid w:val="0"/>
                    <w:jc w:val="center"/>
                    <w:rPr>
                      <w:b/>
                      <w:bCs/>
                      <w:szCs w:val="21"/>
                    </w:rPr>
                  </w:pPr>
                  <w:r w:rsidRPr="00965ADB">
                    <w:rPr>
                      <w:rFonts w:hAnsi="宋体"/>
                      <w:b/>
                      <w:bCs/>
                      <w:szCs w:val="21"/>
                    </w:rPr>
                    <w:t>北厂界</w:t>
                  </w:r>
                </w:p>
              </w:tc>
            </w:tr>
            <w:tr w:rsidR="00B32F57" w:rsidRPr="00965ADB">
              <w:trPr>
                <w:trHeight w:val="340"/>
                <w:jc w:val="center"/>
              </w:trPr>
              <w:tc>
                <w:tcPr>
                  <w:tcW w:w="1572" w:type="pct"/>
                  <w:gridSpan w:val="3"/>
                  <w:vAlign w:val="center"/>
                </w:tcPr>
                <w:p w:rsidR="00B32F57" w:rsidRPr="00965ADB" w:rsidRDefault="00FA4406">
                  <w:pPr>
                    <w:jc w:val="center"/>
                    <w:rPr>
                      <w:color w:val="000000"/>
                      <w:szCs w:val="21"/>
                    </w:rPr>
                  </w:pPr>
                  <w:r w:rsidRPr="00965ADB">
                    <w:rPr>
                      <w:rFonts w:hAnsi="宋体"/>
                      <w:color w:val="000000"/>
                      <w:szCs w:val="21"/>
                    </w:rPr>
                    <w:t>声压级</w:t>
                  </w:r>
                  <w:r w:rsidRPr="00965ADB">
                    <w:rPr>
                      <w:color w:val="000000"/>
                      <w:szCs w:val="21"/>
                    </w:rPr>
                    <w:t>LP(ro)</w:t>
                  </w:r>
                  <w:r w:rsidRPr="00965ADB">
                    <w:rPr>
                      <w:color w:val="000000"/>
                      <w:szCs w:val="21"/>
                    </w:rPr>
                    <w:t>，</w:t>
                  </w:r>
                  <w:r w:rsidRPr="00965ADB">
                    <w:rPr>
                      <w:color w:val="000000"/>
                      <w:szCs w:val="21"/>
                    </w:rPr>
                    <w:t>dB</w:t>
                  </w:r>
                  <w:r w:rsidRPr="00965ADB">
                    <w:rPr>
                      <w:rFonts w:hAnsi="宋体"/>
                      <w:color w:val="000000"/>
                      <w:szCs w:val="21"/>
                    </w:rPr>
                    <w:t>（</w:t>
                  </w:r>
                  <w:r w:rsidRPr="00965ADB">
                    <w:rPr>
                      <w:color w:val="000000"/>
                      <w:szCs w:val="21"/>
                    </w:rPr>
                    <w:t>A</w:t>
                  </w:r>
                  <w:r w:rsidRPr="00965ADB">
                    <w:rPr>
                      <w:rFonts w:hAnsi="宋体"/>
                      <w:color w:val="000000"/>
                      <w:szCs w:val="21"/>
                    </w:rPr>
                    <w:t>）</w:t>
                  </w:r>
                </w:p>
              </w:tc>
              <w:tc>
                <w:tcPr>
                  <w:tcW w:w="3428" w:type="pct"/>
                  <w:gridSpan w:val="4"/>
                  <w:tcBorders>
                    <w:top w:val="single" w:sz="4" w:space="0" w:color="auto"/>
                    <w:bottom w:val="single" w:sz="4" w:space="0" w:color="auto"/>
                    <w:right w:val="nil"/>
                  </w:tcBorders>
                  <w:vAlign w:val="center"/>
                </w:tcPr>
                <w:p w:rsidR="00B32F57" w:rsidRPr="00965ADB" w:rsidRDefault="00577A39">
                  <w:pPr>
                    <w:snapToGrid w:val="0"/>
                    <w:jc w:val="center"/>
                    <w:rPr>
                      <w:bCs/>
                      <w:szCs w:val="21"/>
                    </w:rPr>
                  </w:pPr>
                  <w:r>
                    <w:rPr>
                      <w:rFonts w:hint="eastAsia"/>
                      <w:bCs/>
                      <w:szCs w:val="21"/>
                    </w:rPr>
                    <w:t>94.7</w:t>
                  </w:r>
                </w:p>
              </w:tc>
            </w:tr>
            <w:tr w:rsidR="00B32F57" w:rsidRPr="00965ADB">
              <w:trPr>
                <w:trHeight w:val="340"/>
                <w:jc w:val="center"/>
              </w:trPr>
              <w:tc>
                <w:tcPr>
                  <w:tcW w:w="480" w:type="pct"/>
                  <w:vMerge w:val="restart"/>
                  <w:vAlign w:val="center"/>
                </w:tcPr>
                <w:p w:rsidR="00B32F57" w:rsidRPr="00965ADB" w:rsidRDefault="00FA4406">
                  <w:pPr>
                    <w:snapToGrid w:val="0"/>
                    <w:jc w:val="center"/>
                    <w:rPr>
                      <w:bCs/>
                      <w:szCs w:val="21"/>
                    </w:rPr>
                  </w:pPr>
                  <w:r w:rsidRPr="00965ADB">
                    <w:rPr>
                      <w:rFonts w:hAnsi="宋体"/>
                      <w:bCs/>
                      <w:szCs w:val="21"/>
                    </w:rPr>
                    <w:t>声源自参考点（</w:t>
                  </w:r>
                  <w:r w:rsidRPr="00965ADB">
                    <w:rPr>
                      <w:bCs/>
                      <w:szCs w:val="21"/>
                    </w:rPr>
                    <w:t>ro</w:t>
                  </w:r>
                  <w:r w:rsidRPr="00965ADB">
                    <w:rPr>
                      <w:rFonts w:hAnsi="宋体"/>
                      <w:bCs/>
                      <w:szCs w:val="21"/>
                    </w:rPr>
                    <w:t>）到预测点（</w:t>
                  </w:r>
                  <w:r w:rsidRPr="00965ADB">
                    <w:rPr>
                      <w:bCs/>
                      <w:szCs w:val="21"/>
                    </w:rPr>
                    <w:t>r</w:t>
                  </w:r>
                  <w:r w:rsidRPr="00965ADB">
                    <w:rPr>
                      <w:rFonts w:hAnsi="宋体"/>
                      <w:bCs/>
                      <w:szCs w:val="21"/>
                    </w:rPr>
                    <w:t>）</w:t>
                  </w:r>
                  <w:r w:rsidRPr="00965ADB">
                    <w:rPr>
                      <w:rFonts w:hAnsi="宋体"/>
                      <w:szCs w:val="21"/>
                    </w:rPr>
                    <w:t>传播衰减</w:t>
                  </w:r>
                  <w:r w:rsidRPr="00965ADB">
                    <w:rPr>
                      <w:szCs w:val="21"/>
                    </w:rPr>
                    <w:t>，</w:t>
                  </w:r>
                  <w:r w:rsidRPr="00965ADB">
                    <w:rPr>
                      <w:bCs/>
                      <w:szCs w:val="21"/>
                    </w:rPr>
                    <w:t>dB</w:t>
                  </w:r>
                </w:p>
              </w:tc>
              <w:tc>
                <w:tcPr>
                  <w:tcW w:w="1092" w:type="pct"/>
                  <w:gridSpan w:val="2"/>
                  <w:vAlign w:val="center"/>
                </w:tcPr>
                <w:p w:rsidR="00B32F57" w:rsidRPr="00965ADB" w:rsidRDefault="00FA4406">
                  <w:pPr>
                    <w:snapToGrid w:val="0"/>
                    <w:jc w:val="center"/>
                    <w:rPr>
                      <w:bCs/>
                      <w:szCs w:val="21"/>
                    </w:rPr>
                  </w:pPr>
                  <w:r w:rsidRPr="00965ADB">
                    <w:rPr>
                      <w:rFonts w:hAnsi="宋体"/>
                      <w:bCs/>
                      <w:szCs w:val="21"/>
                    </w:rPr>
                    <w:t>几何发散</w:t>
                  </w:r>
                  <w:r w:rsidRPr="00965ADB">
                    <w:rPr>
                      <w:bCs/>
                      <w:szCs w:val="21"/>
                    </w:rPr>
                    <w:t xml:space="preserve"> A</w:t>
                  </w:r>
                  <w:r w:rsidRPr="00965ADB">
                    <w:rPr>
                      <w:bCs/>
                      <w:szCs w:val="21"/>
                      <w:vertAlign w:val="subscript"/>
                    </w:rPr>
                    <w:t>div</w:t>
                  </w:r>
                </w:p>
              </w:tc>
              <w:tc>
                <w:tcPr>
                  <w:tcW w:w="854" w:type="pct"/>
                  <w:tcBorders>
                    <w:top w:val="single" w:sz="4" w:space="0" w:color="auto"/>
                  </w:tcBorders>
                  <w:vAlign w:val="center"/>
                </w:tcPr>
                <w:p w:rsidR="00B32F57" w:rsidRPr="00965ADB" w:rsidRDefault="0031336E">
                  <w:pPr>
                    <w:snapToGrid w:val="0"/>
                    <w:jc w:val="center"/>
                    <w:rPr>
                      <w:bCs/>
                      <w:szCs w:val="21"/>
                    </w:rPr>
                  </w:pPr>
                  <w:r>
                    <w:rPr>
                      <w:rFonts w:hint="eastAsia"/>
                      <w:bCs/>
                      <w:szCs w:val="21"/>
                    </w:rPr>
                    <w:t>14</w:t>
                  </w:r>
                  <w:r w:rsidR="00FA4406" w:rsidRPr="00965ADB">
                    <w:rPr>
                      <w:bCs/>
                      <w:szCs w:val="21"/>
                    </w:rPr>
                    <w:t>.0</w:t>
                  </w:r>
                </w:p>
              </w:tc>
              <w:tc>
                <w:tcPr>
                  <w:tcW w:w="857" w:type="pct"/>
                  <w:tcBorders>
                    <w:top w:val="single" w:sz="4" w:space="0" w:color="auto"/>
                  </w:tcBorders>
                  <w:vAlign w:val="center"/>
                </w:tcPr>
                <w:p w:rsidR="00B32F57" w:rsidRPr="00965ADB" w:rsidRDefault="0031336E">
                  <w:pPr>
                    <w:snapToGrid w:val="0"/>
                    <w:jc w:val="center"/>
                    <w:rPr>
                      <w:bCs/>
                      <w:szCs w:val="21"/>
                    </w:rPr>
                  </w:pPr>
                  <w:r>
                    <w:rPr>
                      <w:rFonts w:hint="eastAsia"/>
                      <w:bCs/>
                      <w:szCs w:val="21"/>
                    </w:rPr>
                    <w:t>12.0</w:t>
                  </w:r>
                </w:p>
              </w:tc>
              <w:tc>
                <w:tcPr>
                  <w:tcW w:w="857" w:type="pct"/>
                  <w:tcBorders>
                    <w:top w:val="single" w:sz="4" w:space="0" w:color="auto"/>
                  </w:tcBorders>
                  <w:vAlign w:val="center"/>
                </w:tcPr>
                <w:p w:rsidR="00B32F57" w:rsidRPr="00965ADB" w:rsidRDefault="00FA4406">
                  <w:pPr>
                    <w:snapToGrid w:val="0"/>
                    <w:jc w:val="center"/>
                    <w:rPr>
                      <w:bCs/>
                      <w:szCs w:val="21"/>
                    </w:rPr>
                  </w:pPr>
                  <w:r w:rsidRPr="00965ADB">
                    <w:rPr>
                      <w:bCs/>
                      <w:szCs w:val="21"/>
                    </w:rPr>
                    <w:t>20.8</w:t>
                  </w:r>
                </w:p>
              </w:tc>
              <w:tc>
                <w:tcPr>
                  <w:tcW w:w="859" w:type="pct"/>
                  <w:tcBorders>
                    <w:top w:val="single" w:sz="4" w:space="0" w:color="auto"/>
                  </w:tcBorders>
                  <w:vAlign w:val="center"/>
                </w:tcPr>
                <w:p w:rsidR="00B32F57" w:rsidRPr="00965ADB" w:rsidRDefault="00FA4406" w:rsidP="0031336E">
                  <w:pPr>
                    <w:snapToGrid w:val="0"/>
                    <w:jc w:val="center"/>
                    <w:rPr>
                      <w:bCs/>
                      <w:szCs w:val="21"/>
                    </w:rPr>
                  </w:pPr>
                  <w:r w:rsidRPr="00965ADB">
                    <w:rPr>
                      <w:bCs/>
                      <w:szCs w:val="21"/>
                    </w:rPr>
                    <w:t>1</w:t>
                  </w:r>
                  <w:r w:rsidR="0031336E">
                    <w:rPr>
                      <w:rFonts w:hint="eastAsia"/>
                      <w:bCs/>
                      <w:szCs w:val="21"/>
                    </w:rPr>
                    <w:t>6.9</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1092" w:type="pct"/>
                  <w:gridSpan w:val="2"/>
                  <w:vAlign w:val="center"/>
                </w:tcPr>
                <w:p w:rsidR="00B32F57" w:rsidRPr="00965ADB" w:rsidRDefault="00FA4406">
                  <w:pPr>
                    <w:snapToGrid w:val="0"/>
                    <w:jc w:val="center"/>
                    <w:rPr>
                      <w:bCs/>
                      <w:szCs w:val="21"/>
                    </w:rPr>
                  </w:pPr>
                  <w:r w:rsidRPr="00965ADB">
                    <w:rPr>
                      <w:rFonts w:hAnsi="宋体"/>
                      <w:bCs/>
                      <w:szCs w:val="21"/>
                    </w:rPr>
                    <w:t>大气吸收</w:t>
                  </w:r>
                  <w:r w:rsidRPr="00965ADB">
                    <w:rPr>
                      <w:bCs/>
                      <w:szCs w:val="21"/>
                    </w:rPr>
                    <w:t>A</w:t>
                  </w:r>
                  <w:r w:rsidRPr="00965ADB">
                    <w:rPr>
                      <w:bCs/>
                      <w:szCs w:val="21"/>
                      <w:vertAlign w:val="subscript"/>
                    </w:rPr>
                    <w:t>atm</w:t>
                  </w:r>
                </w:p>
              </w:tc>
              <w:tc>
                <w:tcPr>
                  <w:tcW w:w="854" w:type="pct"/>
                  <w:vAlign w:val="center"/>
                </w:tcPr>
                <w:p w:rsidR="00B32F57" w:rsidRPr="00965ADB" w:rsidRDefault="00FA4406" w:rsidP="0031336E">
                  <w:pPr>
                    <w:snapToGrid w:val="0"/>
                    <w:jc w:val="center"/>
                    <w:rPr>
                      <w:szCs w:val="21"/>
                    </w:rPr>
                  </w:pPr>
                  <w:r w:rsidRPr="00965ADB">
                    <w:rPr>
                      <w:szCs w:val="21"/>
                    </w:rPr>
                    <w:t>0.</w:t>
                  </w:r>
                  <w:r w:rsidR="0031336E">
                    <w:rPr>
                      <w:rFonts w:hint="eastAsia"/>
                      <w:szCs w:val="21"/>
                    </w:rPr>
                    <w:t>0</w:t>
                  </w:r>
                  <w:r w:rsidRPr="00965ADB">
                    <w:rPr>
                      <w:szCs w:val="21"/>
                    </w:rPr>
                    <w:t>1</w:t>
                  </w:r>
                </w:p>
              </w:tc>
              <w:tc>
                <w:tcPr>
                  <w:tcW w:w="857" w:type="pct"/>
                  <w:vAlign w:val="center"/>
                </w:tcPr>
                <w:p w:rsidR="00B32F57" w:rsidRPr="00965ADB" w:rsidRDefault="00FA4406" w:rsidP="0031336E">
                  <w:pPr>
                    <w:snapToGrid w:val="0"/>
                    <w:jc w:val="center"/>
                    <w:rPr>
                      <w:bCs/>
                      <w:szCs w:val="21"/>
                    </w:rPr>
                  </w:pPr>
                  <w:r w:rsidRPr="00965ADB">
                    <w:rPr>
                      <w:bCs/>
                      <w:szCs w:val="21"/>
                    </w:rPr>
                    <w:t>0.0</w:t>
                  </w:r>
                  <w:r w:rsidR="0031336E">
                    <w:rPr>
                      <w:rFonts w:hint="eastAsia"/>
                      <w:bCs/>
                      <w:szCs w:val="21"/>
                    </w:rPr>
                    <w:t>1</w:t>
                  </w:r>
                </w:p>
              </w:tc>
              <w:tc>
                <w:tcPr>
                  <w:tcW w:w="857" w:type="pct"/>
                  <w:vAlign w:val="center"/>
                </w:tcPr>
                <w:p w:rsidR="00B32F57" w:rsidRPr="00965ADB" w:rsidRDefault="00FA4406">
                  <w:pPr>
                    <w:snapToGrid w:val="0"/>
                    <w:jc w:val="center"/>
                    <w:rPr>
                      <w:szCs w:val="21"/>
                    </w:rPr>
                  </w:pPr>
                  <w:r w:rsidRPr="00965ADB">
                    <w:rPr>
                      <w:szCs w:val="21"/>
                    </w:rPr>
                    <w:t>0.03</w:t>
                  </w:r>
                </w:p>
              </w:tc>
              <w:tc>
                <w:tcPr>
                  <w:tcW w:w="859" w:type="pct"/>
                  <w:vAlign w:val="center"/>
                </w:tcPr>
                <w:p w:rsidR="00B32F57" w:rsidRPr="00965ADB" w:rsidRDefault="00FA4406">
                  <w:pPr>
                    <w:snapToGrid w:val="0"/>
                    <w:jc w:val="center"/>
                    <w:rPr>
                      <w:bCs/>
                      <w:szCs w:val="21"/>
                    </w:rPr>
                  </w:pPr>
                  <w:r w:rsidRPr="00965ADB">
                    <w:rPr>
                      <w:bCs/>
                      <w:szCs w:val="21"/>
                    </w:rPr>
                    <w:t>0.02</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1092" w:type="pct"/>
                  <w:gridSpan w:val="2"/>
                  <w:vAlign w:val="center"/>
                </w:tcPr>
                <w:p w:rsidR="00B32F57" w:rsidRPr="00965ADB" w:rsidRDefault="00FA4406">
                  <w:pPr>
                    <w:snapToGrid w:val="0"/>
                    <w:jc w:val="center"/>
                    <w:rPr>
                      <w:bCs/>
                      <w:szCs w:val="21"/>
                    </w:rPr>
                  </w:pPr>
                  <w:r w:rsidRPr="00965ADB">
                    <w:rPr>
                      <w:rFonts w:hAnsi="宋体"/>
                      <w:bCs/>
                      <w:szCs w:val="21"/>
                    </w:rPr>
                    <w:t>地面效应</w:t>
                  </w:r>
                  <w:r w:rsidRPr="00965ADB">
                    <w:rPr>
                      <w:bCs/>
                      <w:szCs w:val="21"/>
                    </w:rPr>
                    <w:t>A</w:t>
                  </w:r>
                  <w:r w:rsidRPr="00965ADB">
                    <w:rPr>
                      <w:bCs/>
                      <w:szCs w:val="21"/>
                      <w:vertAlign w:val="subscript"/>
                    </w:rPr>
                    <w:t>gr</w:t>
                  </w:r>
                </w:p>
              </w:tc>
              <w:tc>
                <w:tcPr>
                  <w:tcW w:w="854" w:type="pct"/>
                  <w:vAlign w:val="center"/>
                </w:tcPr>
                <w:p w:rsidR="00B32F57" w:rsidRPr="00965ADB" w:rsidRDefault="00FA4406">
                  <w:pPr>
                    <w:snapToGrid w:val="0"/>
                    <w:jc w:val="center"/>
                    <w:rPr>
                      <w:bCs/>
                      <w:szCs w:val="21"/>
                    </w:rPr>
                  </w:pPr>
                  <w:r w:rsidRPr="00965ADB">
                    <w:rPr>
                      <w:bCs/>
                      <w:szCs w:val="21"/>
                    </w:rPr>
                    <w:t>/</w:t>
                  </w:r>
                </w:p>
              </w:tc>
              <w:tc>
                <w:tcPr>
                  <w:tcW w:w="857" w:type="pct"/>
                  <w:vAlign w:val="center"/>
                </w:tcPr>
                <w:p w:rsidR="00B32F57" w:rsidRPr="00965ADB" w:rsidRDefault="00FA4406">
                  <w:pPr>
                    <w:snapToGrid w:val="0"/>
                    <w:jc w:val="center"/>
                    <w:rPr>
                      <w:bCs/>
                      <w:szCs w:val="21"/>
                    </w:rPr>
                  </w:pPr>
                  <w:r w:rsidRPr="00965ADB">
                    <w:rPr>
                      <w:bCs/>
                      <w:szCs w:val="21"/>
                    </w:rPr>
                    <w:t>/</w:t>
                  </w:r>
                </w:p>
              </w:tc>
              <w:tc>
                <w:tcPr>
                  <w:tcW w:w="857" w:type="pct"/>
                  <w:vAlign w:val="center"/>
                </w:tcPr>
                <w:p w:rsidR="00B32F57" w:rsidRPr="00965ADB" w:rsidRDefault="00FA4406">
                  <w:pPr>
                    <w:snapToGrid w:val="0"/>
                    <w:jc w:val="center"/>
                    <w:rPr>
                      <w:bCs/>
                      <w:szCs w:val="21"/>
                    </w:rPr>
                  </w:pPr>
                  <w:r w:rsidRPr="00965ADB">
                    <w:rPr>
                      <w:bCs/>
                      <w:szCs w:val="21"/>
                    </w:rPr>
                    <w:t>/</w:t>
                  </w:r>
                </w:p>
              </w:tc>
              <w:tc>
                <w:tcPr>
                  <w:tcW w:w="859" w:type="pct"/>
                  <w:vAlign w:val="center"/>
                </w:tcPr>
                <w:p w:rsidR="00B32F57" w:rsidRPr="00965ADB" w:rsidRDefault="00FA4406">
                  <w:pPr>
                    <w:snapToGrid w:val="0"/>
                    <w:jc w:val="center"/>
                    <w:rPr>
                      <w:bCs/>
                      <w:szCs w:val="21"/>
                    </w:rPr>
                  </w:pPr>
                  <w:r w:rsidRPr="00965ADB">
                    <w:rPr>
                      <w:bCs/>
                      <w:szCs w:val="21"/>
                    </w:rPr>
                    <w:t>/</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1092" w:type="pct"/>
                  <w:gridSpan w:val="2"/>
                  <w:vAlign w:val="center"/>
                </w:tcPr>
                <w:p w:rsidR="00B32F57" w:rsidRPr="00965ADB" w:rsidRDefault="00FA4406">
                  <w:pPr>
                    <w:snapToGrid w:val="0"/>
                    <w:jc w:val="center"/>
                    <w:rPr>
                      <w:bCs/>
                      <w:szCs w:val="21"/>
                    </w:rPr>
                  </w:pPr>
                  <w:r w:rsidRPr="00965ADB">
                    <w:rPr>
                      <w:rFonts w:hAnsi="宋体"/>
                      <w:bCs/>
                      <w:szCs w:val="21"/>
                    </w:rPr>
                    <w:t>屏障屏蔽</w:t>
                  </w:r>
                  <w:r w:rsidRPr="00965ADB">
                    <w:rPr>
                      <w:bCs/>
                      <w:szCs w:val="21"/>
                    </w:rPr>
                    <w:t>A</w:t>
                  </w:r>
                  <w:r w:rsidRPr="00965ADB">
                    <w:rPr>
                      <w:bCs/>
                      <w:szCs w:val="21"/>
                      <w:vertAlign w:val="subscript"/>
                    </w:rPr>
                    <w:t>bar</w:t>
                  </w:r>
                </w:p>
              </w:tc>
              <w:tc>
                <w:tcPr>
                  <w:tcW w:w="854" w:type="pct"/>
                  <w:vAlign w:val="center"/>
                </w:tcPr>
                <w:p w:rsidR="00B32F57" w:rsidRPr="00965ADB" w:rsidRDefault="00FA4406" w:rsidP="0031336E">
                  <w:pPr>
                    <w:snapToGrid w:val="0"/>
                    <w:jc w:val="center"/>
                    <w:rPr>
                      <w:bCs/>
                      <w:szCs w:val="21"/>
                    </w:rPr>
                  </w:pPr>
                  <w:r w:rsidRPr="00965ADB">
                    <w:rPr>
                      <w:rFonts w:hint="eastAsia"/>
                      <w:bCs/>
                      <w:szCs w:val="21"/>
                    </w:rPr>
                    <w:t>2</w:t>
                  </w:r>
                  <w:r w:rsidR="0031336E">
                    <w:rPr>
                      <w:rFonts w:hint="eastAsia"/>
                      <w:bCs/>
                      <w:szCs w:val="21"/>
                    </w:rPr>
                    <w:t>7.5</w:t>
                  </w:r>
                </w:p>
              </w:tc>
              <w:tc>
                <w:tcPr>
                  <w:tcW w:w="857" w:type="pct"/>
                  <w:vAlign w:val="center"/>
                </w:tcPr>
                <w:p w:rsidR="00B32F57" w:rsidRPr="00965ADB" w:rsidRDefault="00FA4406" w:rsidP="0031336E">
                  <w:pPr>
                    <w:snapToGrid w:val="0"/>
                    <w:jc w:val="center"/>
                    <w:rPr>
                      <w:bCs/>
                      <w:szCs w:val="21"/>
                    </w:rPr>
                  </w:pPr>
                  <w:r w:rsidRPr="00965ADB">
                    <w:rPr>
                      <w:rFonts w:hint="eastAsia"/>
                      <w:bCs/>
                      <w:szCs w:val="21"/>
                    </w:rPr>
                    <w:t>2</w:t>
                  </w:r>
                  <w:r w:rsidR="0031336E">
                    <w:rPr>
                      <w:rFonts w:hint="eastAsia"/>
                      <w:bCs/>
                      <w:szCs w:val="21"/>
                    </w:rPr>
                    <w:t>8.6</w:t>
                  </w:r>
                </w:p>
              </w:tc>
              <w:tc>
                <w:tcPr>
                  <w:tcW w:w="857" w:type="pct"/>
                  <w:vAlign w:val="center"/>
                </w:tcPr>
                <w:p w:rsidR="00B32F57" w:rsidRPr="00965ADB" w:rsidRDefault="00FA4406" w:rsidP="0031336E">
                  <w:pPr>
                    <w:snapToGrid w:val="0"/>
                    <w:jc w:val="center"/>
                    <w:rPr>
                      <w:bCs/>
                      <w:szCs w:val="21"/>
                    </w:rPr>
                  </w:pPr>
                  <w:r w:rsidRPr="00965ADB">
                    <w:rPr>
                      <w:rFonts w:hint="eastAsia"/>
                      <w:bCs/>
                      <w:szCs w:val="21"/>
                    </w:rPr>
                    <w:t>2</w:t>
                  </w:r>
                  <w:r w:rsidR="0031336E">
                    <w:rPr>
                      <w:rFonts w:hint="eastAsia"/>
                      <w:bCs/>
                      <w:szCs w:val="21"/>
                    </w:rPr>
                    <w:t>6.8</w:t>
                  </w:r>
                </w:p>
              </w:tc>
              <w:tc>
                <w:tcPr>
                  <w:tcW w:w="859" w:type="pct"/>
                  <w:vAlign w:val="center"/>
                </w:tcPr>
                <w:p w:rsidR="00B32F57" w:rsidRPr="00965ADB" w:rsidRDefault="00FA4406" w:rsidP="0031336E">
                  <w:pPr>
                    <w:snapToGrid w:val="0"/>
                    <w:jc w:val="center"/>
                    <w:rPr>
                      <w:bCs/>
                      <w:szCs w:val="21"/>
                    </w:rPr>
                  </w:pPr>
                  <w:r w:rsidRPr="00965ADB">
                    <w:rPr>
                      <w:rFonts w:hint="eastAsia"/>
                      <w:bCs/>
                      <w:szCs w:val="21"/>
                    </w:rPr>
                    <w:t>2</w:t>
                  </w:r>
                  <w:r w:rsidR="0031336E">
                    <w:rPr>
                      <w:rFonts w:hint="eastAsia"/>
                      <w:bCs/>
                      <w:szCs w:val="21"/>
                    </w:rPr>
                    <w:t>8.2</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217" w:type="pct"/>
                  <w:vMerge w:val="restart"/>
                  <w:vAlign w:val="center"/>
                </w:tcPr>
                <w:p w:rsidR="00B32F57" w:rsidRPr="00965ADB" w:rsidRDefault="00FA4406">
                  <w:pPr>
                    <w:snapToGrid w:val="0"/>
                    <w:jc w:val="center"/>
                    <w:rPr>
                      <w:bCs/>
                      <w:szCs w:val="21"/>
                    </w:rPr>
                  </w:pPr>
                  <w:r w:rsidRPr="00965ADB">
                    <w:rPr>
                      <w:rFonts w:hAnsi="宋体"/>
                      <w:bCs/>
                      <w:szCs w:val="21"/>
                    </w:rPr>
                    <w:t>其它</w:t>
                  </w:r>
                </w:p>
              </w:tc>
              <w:tc>
                <w:tcPr>
                  <w:tcW w:w="876" w:type="pct"/>
                  <w:vAlign w:val="center"/>
                </w:tcPr>
                <w:p w:rsidR="00B32F57" w:rsidRPr="00965ADB" w:rsidRDefault="00FA4406">
                  <w:pPr>
                    <w:snapToGrid w:val="0"/>
                    <w:jc w:val="center"/>
                    <w:rPr>
                      <w:bCs/>
                      <w:szCs w:val="21"/>
                    </w:rPr>
                  </w:pPr>
                  <w:r w:rsidRPr="00965ADB">
                    <w:rPr>
                      <w:rFonts w:hAnsi="宋体"/>
                      <w:bCs/>
                      <w:szCs w:val="21"/>
                    </w:rPr>
                    <w:t>树林</w:t>
                  </w:r>
                  <w:r w:rsidRPr="00965ADB">
                    <w:rPr>
                      <w:bCs/>
                      <w:szCs w:val="21"/>
                    </w:rPr>
                    <w:t>Afoli</w:t>
                  </w:r>
                </w:p>
              </w:tc>
              <w:tc>
                <w:tcPr>
                  <w:tcW w:w="854"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9" w:type="pct"/>
                  <w:vAlign w:val="center"/>
                </w:tcPr>
                <w:p w:rsidR="00B32F57" w:rsidRPr="00965ADB" w:rsidRDefault="00FA4406">
                  <w:pPr>
                    <w:snapToGrid w:val="0"/>
                    <w:jc w:val="center"/>
                    <w:rPr>
                      <w:bCs/>
                      <w:szCs w:val="21"/>
                    </w:rPr>
                  </w:pPr>
                  <w:r w:rsidRPr="00965ADB">
                    <w:rPr>
                      <w:bCs/>
                      <w:szCs w:val="21"/>
                    </w:rPr>
                    <w:t>0</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217" w:type="pct"/>
                  <w:vMerge/>
                  <w:vAlign w:val="center"/>
                </w:tcPr>
                <w:p w:rsidR="00B32F57" w:rsidRPr="00965ADB" w:rsidRDefault="00B32F57">
                  <w:pPr>
                    <w:snapToGrid w:val="0"/>
                    <w:jc w:val="center"/>
                    <w:rPr>
                      <w:bCs/>
                      <w:szCs w:val="21"/>
                    </w:rPr>
                  </w:pPr>
                </w:p>
              </w:tc>
              <w:tc>
                <w:tcPr>
                  <w:tcW w:w="876" w:type="pct"/>
                  <w:vAlign w:val="center"/>
                </w:tcPr>
                <w:p w:rsidR="00B32F57" w:rsidRPr="00965ADB" w:rsidRDefault="00FA4406">
                  <w:pPr>
                    <w:snapToGrid w:val="0"/>
                    <w:jc w:val="center"/>
                    <w:rPr>
                      <w:bCs/>
                      <w:szCs w:val="21"/>
                    </w:rPr>
                  </w:pPr>
                  <w:r w:rsidRPr="00965ADB">
                    <w:rPr>
                      <w:rFonts w:hAnsi="宋体"/>
                      <w:bCs/>
                      <w:szCs w:val="21"/>
                    </w:rPr>
                    <w:t>工业场所</w:t>
                  </w:r>
                  <w:r w:rsidRPr="00965ADB">
                    <w:rPr>
                      <w:bCs/>
                      <w:szCs w:val="21"/>
                    </w:rPr>
                    <w:t>Asitei</w:t>
                  </w:r>
                </w:p>
              </w:tc>
              <w:tc>
                <w:tcPr>
                  <w:tcW w:w="854"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9" w:type="pct"/>
                  <w:vAlign w:val="center"/>
                </w:tcPr>
                <w:p w:rsidR="00B32F57" w:rsidRPr="00965ADB" w:rsidRDefault="00FA4406">
                  <w:pPr>
                    <w:snapToGrid w:val="0"/>
                    <w:jc w:val="center"/>
                    <w:rPr>
                      <w:bCs/>
                      <w:szCs w:val="21"/>
                    </w:rPr>
                  </w:pPr>
                  <w:r w:rsidRPr="00965ADB">
                    <w:rPr>
                      <w:bCs/>
                      <w:szCs w:val="21"/>
                    </w:rPr>
                    <w:t>0</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217" w:type="pct"/>
                  <w:vMerge/>
                  <w:vAlign w:val="center"/>
                </w:tcPr>
                <w:p w:rsidR="00B32F57" w:rsidRPr="00965ADB" w:rsidRDefault="00B32F57">
                  <w:pPr>
                    <w:snapToGrid w:val="0"/>
                    <w:jc w:val="center"/>
                    <w:rPr>
                      <w:bCs/>
                      <w:szCs w:val="21"/>
                    </w:rPr>
                  </w:pPr>
                </w:p>
              </w:tc>
              <w:tc>
                <w:tcPr>
                  <w:tcW w:w="876" w:type="pct"/>
                  <w:vAlign w:val="center"/>
                </w:tcPr>
                <w:p w:rsidR="00B32F57" w:rsidRPr="00965ADB" w:rsidRDefault="00FA4406">
                  <w:pPr>
                    <w:snapToGrid w:val="0"/>
                    <w:jc w:val="center"/>
                    <w:rPr>
                      <w:bCs/>
                      <w:szCs w:val="21"/>
                    </w:rPr>
                  </w:pPr>
                  <w:r w:rsidRPr="00965ADB">
                    <w:rPr>
                      <w:rFonts w:hAnsi="宋体"/>
                      <w:bCs/>
                      <w:szCs w:val="21"/>
                    </w:rPr>
                    <w:t>房屋群</w:t>
                  </w:r>
                  <w:r w:rsidRPr="00965ADB">
                    <w:rPr>
                      <w:bCs/>
                      <w:szCs w:val="21"/>
                    </w:rPr>
                    <w:t>Ahousei</w:t>
                  </w:r>
                </w:p>
              </w:tc>
              <w:tc>
                <w:tcPr>
                  <w:tcW w:w="854"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9" w:type="pct"/>
                  <w:vAlign w:val="center"/>
                </w:tcPr>
                <w:p w:rsidR="00B32F57" w:rsidRPr="00965ADB" w:rsidRDefault="00FA4406">
                  <w:pPr>
                    <w:snapToGrid w:val="0"/>
                    <w:jc w:val="center"/>
                    <w:rPr>
                      <w:bCs/>
                      <w:szCs w:val="21"/>
                    </w:rPr>
                  </w:pPr>
                  <w:r w:rsidRPr="00965ADB">
                    <w:rPr>
                      <w:bCs/>
                      <w:szCs w:val="21"/>
                    </w:rPr>
                    <w:t>0</w:t>
                  </w:r>
                </w:p>
              </w:tc>
            </w:tr>
            <w:tr w:rsidR="00B32F57" w:rsidRPr="00965ADB">
              <w:trPr>
                <w:trHeight w:val="340"/>
                <w:jc w:val="center"/>
              </w:trPr>
              <w:tc>
                <w:tcPr>
                  <w:tcW w:w="1572" w:type="pct"/>
                  <w:gridSpan w:val="3"/>
                  <w:vAlign w:val="center"/>
                </w:tcPr>
                <w:p w:rsidR="00B32F57" w:rsidRPr="00965ADB" w:rsidRDefault="00FA4406">
                  <w:pPr>
                    <w:snapToGrid w:val="0"/>
                    <w:jc w:val="center"/>
                    <w:rPr>
                      <w:bCs/>
                      <w:szCs w:val="21"/>
                    </w:rPr>
                  </w:pPr>
                  <w:r w:rsidRPr="00965ADB">
                    <w:rPr>
                      <w:rFonts w:hAnsi="宋体"/>
                      <w:bCs/>
                      <w:szCs w:val="21"/>
                    </w:rPr>
                    <w:t>衰减量合计，</w:t>
                  </w:r>
                  <w:r w:rsidRPr="00965ADB">
                    <w:rPr>
                      <w:bCs/>
                      <w:szCs w:val="21"/>
                    </w:rPr>
                    <w:t>dB</w:t>
                  </w:r>
                </w:p>
              </w:tc>
              <w:tc>
                <w:tcPr>
                  <w:tcW w:w="854" w:type="pct"/>
                  <w:vAlign w:val="center"/>
                </w:tcPr>
                <w:p w:rsidR="00B32F57" w:rsidRPr="00965ADB" w:rsidRDefault="0031336E">
                  <w:pPr>
                    <w:snapToGrid w:val="0"/>
                    <w:jc w:val="center"/>
                    <w:rPr>
                      <w:bCs/>
                      <w:szCs w:val="21"/>
                    </w:rPr>
                  </w:pPr>
                  <w:r>
                    <w:rPr>
                      <w:rFonts w:hint="eastAsia"/>
                      <w:bCs/>
                      <w:szCs w:val="21"/>
                    </w:rPr>
                    <w:t>41.51</w:t>
                  </w:r>
                </w:p>
              </w:tc>
              <w:tc>
                <w:tcPr>
                  <w:tcW w:w="857" w:type="pct"/>
                  <w:vAlign w:val="center"/>
                </w:tcPr>
                <w:p w:rsidR="00B32F57" w:rsidRPr="00965ADB" w:rsidRDefault="0031336E">
                  <w:pPr>
                    <w:snapToGrid w:val="0"/>
                    <w:jc w:val="center"/>
                    <w:rPr>
                      <w:bCs/>
                      <w:szCs w:val="21"/>
                    </w:rPr>
                  </w:pPr>
                  <w:r>
                    <w:rPr>
                      <w:rFonts w:hint="eastAsia"/>
                      <w:bCs/>
                      <w:szCs w:val="21"/>
                    </w:rPr>
                    <w:t>40.61</w:t>
                  </w:r>
                </w:p>
              </w:tc>
              <w:tc>
                <w:tcPr>
                  <w:tcW w:w="857" w:type="pct"/>
                  <w:vAlign w:val="center"/>
                </w:tcPr>
                <w:p w:rsidR="00B32F57" w:rsidRPr="00965ADB" w:rsidRDefault="00FA4406" w:rsidP="0031336E">
                  <w:pPr>
                    <w:snapToGrid w:val="0"/>
                    <w:jc w:val="center"/>
                    <w:rPr>
                      <w:bCs/>
                      <w:szCs w:val="21"/>
                    </w:rPr>
                  </w:pPr>
                  <w:r w:rsidRPr="00965ADB">
                    <w:rPr>
                      <w:bCs/>
                      <w:szCs w:val="21"/>
                    </w:rPr>
                    <w:t>4</w:t>
                  </w:r>
                  <w:r w:rsidR="0031336E">
                    <w:rPr>
                      <w:rFonts w:hint="eastAsia"/>
                      <w:bCs/>
                      <w:szCs w:val="21"/>
                    </w:rPr>
                    <w:t>7.63</w:t>
                  </w:r>
                </w:p>
              </w:tc>
              <w:tc>
                <w:tcPr>
                  <w:tcW w:w="859" w:type="pct"/>
                  <w:vAlign w:val="center"/>
                </w:tcPr>
                <w:p w:rsidR="00B32F57" w:rsidRPr="00965ADB" w:rsidRDefault="00FA4406" w:rsidP="0031336E">
                  <w:pPr>
                    <w:snapToGrid w:val="0"/>
                    <w:jc w:val="center"/>
                    <w:rPr>
                      <w:bCs/>
                      <w:szCs w:val="21"/>
                    </w:rPr>
                  </w:pPr>
                  <w:r w:rsidRPr="00965ADB">
                    <w:rPr>
                      <w:bCs/>
                      <w:szCs w:val="21"/>
                    </w:rPr>
                    <w:t>4</w:t>
                  </w:r>
                  <w:r w:rsidR="0031336E">
                    <w:rPr>
                      <w:rFonts w:hint="eastAsia"/>
                      <w:bCs/>
                      <w:szCs w:val="21"/>
                    </w:rPr>
                    <w:t>5.12</w:t>
                  </w:r>
                </w:p>
              </w:tc>
            </w:tr>
            <w:tr w:rsidR="00B32F57" w:rsidRPr="00965ADB">
              <w:trPr>
                <w:trHeight w:val="340"/>
                <w:jc w:val="center"/>
              </w:trPr>
              <w:tc>
                <w:tcPr>
                  <w:tcW w:w="1572" w:type="pct"/>
                  <w:gridSpan w:val="3"/>
                  <w:vAlign w:val="center"/>
                </w:tcPr>
                <w:p w:rsidR="00B32F57" w:rsidRPr="00965ADB" w:rsidRDefault="00FA4406">
                  <w:pPr>
                    <w:snapToGrid w:val="0"/>
                    <w:jc w:val="center"/>
                    <w:rPr>
                      <w:szCs w:val="21"/>
                    </w:rPr>
                  </w:pPr>
                  <w:r w:rsidRPr="00965ADB">
                    <w:rPr>
                      <w:rFonts w:hAnsi="宋体"/>
                      <w:szCs w:val="21"/>
                    </w:rPr>
                    <w:t>预测点</w:t>
                  </w:r>
                  <w:r w:rsidRPr="00965ADB">
                    <w:rPr>
                      <w:szCs w:val="21"/>
                    </w:rPr>
                    <w:t>A</w:t>
                  </w:r>
                  <w:r w:rsidRPr="00965ADB">
                    <w:rPr>
                      <w:rFonts w:hAnsi="宋体"/>
                      <w:szCs w:val="21"/>
                    </w:rPr>
                    <w:t>声级</w:t>
                  </w:r>
                  <w:r w:rsidRPr="00965ADB">
                    <w:rPr>
                      <w:bCs/>
                      <w:szCs w:val="21"/>
                    </w:rPr>
                    <w:t>LA(r)</w:t>
                  </w:r>
                  <w:r w:rsidRPr="00965ADB">
                    <w:rPr>
                      <w:bCs/>
                      <w:szCs w:val="21"/>
                    </w:rPr>
                    <w:t>，</w:t>
                  </w:r>
                  <w:r w:rsidRPr="00965ADB">
                    <w:rPr>
                      <w:bCs/>
                      <w:szCs w:val="21"/>
                    </w:rPr>
                    <w:t>dB</w:t>
                  </w:r>
                  <w:r w:rsidRPr="00965ADB">
                    <w:rPr>
                      <w:rFonts w:hAnsi="宋体"/>
                      <w:bCs/>
                      <w:szCs w:val="21"/>
                    </w:rPr>
                    <w:t>（</w:t>
                  </w:r>
                  <w:r w:rsidRPr="00965ADB">
                    <w:rPr>
                      <w:bCs/>
                      <w:szCs w:val="21"/>
                    </w:rPr>
                    <w:t>A</w:t>
                  </w:r>
                  <w:r w:rsidRPr="00965ADB">
                    <w:rPr>
                      <w:rFonts w:hAnsi="宋体"/>
                      <w:bCs/>
                      <w:szCs w:val="21"/>
                    </w:rPr>
                    <w:t>）</w:t>
                  </w:r>
                </w:p>
              </w:tc>
              <w:tc>
                <w:tcPr>
                  <w:tcW w:w="854" w:type="pct"/>
                  <w:vAlign w:val="center"/>
                </w:tcPr>
                <w:p w:rsidR="00B32F57" w:rsidRPr="00965ADB" w:rsidRDefault="0031336E">
                  <w:pPr>
                    <w:widowControl/>
                    <w:jc w:val="center"/>
                    <w:textAlignment w:val="center"/>
                    <w:rPr>
                      <w:bCs/>
                      <w:szCs w:val="21"/>
                    </w:rPr>
                  </w:pPr>
                  <w:r>
                    <w:rPr>
                      <w:rFonts w:hint="eastAsia"/>
                      <w:bCs/>
                      <w:szCs w:val="21"/>
                    </w:rPr>
                    <w:t>53.19</w:t>
                  </w:r>
                </w:p>
              </w:tc>
              <w:tc>
                <w:tcPr>
                  <w:tcW w:w="857" w:type="pct"/>
                  <w:vAlign w:val="center"/>
                </w:tcPr>
                <w:p w:rsidR="00B32F57" w:rsidRPr="00965ADB" w:rsidRDefault="0031336E">
                  <w:pPr>
                    <w:widowControl/>
                    <w:jc w:val="center"/>
                    <w:textAlignment w:val="center"/>
                    <w:rPr>
                      <w:bCs/>
                      <w:szCs w:val="21"/>
                    </w:rPr>
                  </w:pPr>
                  <w:r>
                    <w:rPr>
                      <w:rFonts w:hint="eastAsia"/>
                      <w:bCs/>
                      <w:szCs w:val="21"/>
                    </w:rPr>
                    <w:t>54.09</w:t>
                  </w:r>
                </w:p>
              </w:tc>
              <w:tc>
                <w:tcPr>
                  <w:tcW w:w="857" w:type="pct"/>
                  <w:vAlign w:val="center"/>
                </w:tcPr>
                <w:p w:rsidR="00B32F57" w:rsidRPr="00965ADB" w:rsidRDefault="0031336E">
                  <w:pPr>
                    <w:widowControl/>
                    <w:jc w:val="center"/>
                    <w:textAlignment w:val="center"/>
                    <w:rPr>
                      <w:bCs/>
                      <w:szCs w:val="21"/>
                    </w:rPr>
                  </w:pPr>
                  <w:r>
                    <w:rPr>
                      <w:rFonts w:hint="eastAsia"/>
                      <w:bCs/>
                      <w:szCs w:val="21"/>
                    </w:rPr>
                    <w:t>47.07</w:t>
                  </w:r>
                </w:p>
              </w:tc>
              <w:tc>
                <w:tcPr>
                  <w:tcW w:w="859" w:type="pct"/>
                  <w:vAlign w:val="center"/>
                </w:tcPr>
                <w:p w:rsidR="00B32F57" w:rsidRPr="00965ADB" w:rsidRDefault="0031336E">
                  <w:pPr>
                    <w:widowControl/>
                    <w:jc w:val="center"/>
                    <w:textAlignment w:val="center"/>
                    <w:rPr>
                      <w:bCs/>
                      <w:szCs w:val="21"/>
                    </w:rPr>
                  </w:pPr>
                  <w:r>
                    <w:rPr>
                      <w:rFonts w:hint="eastAsia"/>
                      <w:bCs/>
                      <w:szCs w:val="21"/>
                    </w:rPr>
                    <w:t>49.58</w:t>
                  </w:r>
                </w:p>
              </w:tc>
            </w:tr>
            <w:tr w:rsidR="00B32F57" w:rsidRPr="00965ADB">
              <w:trPr>
                <w:trHeight w:val="340"/>
                <w:jc w:val="center"/>
              </w:trPr>
              <w:tc>
                <w:tcPr>
                  <w:tcW w:w="1572" w:type="pct"/>
                  <w:gridSpan w:val="3"/>
                  <w:vMerge w:val="restart"/>
                  <w:vAlign w:val="center"/>
                </w:tcPr>
                <w:p w:rsidR="00B32F57" w:rsidRPr="00965ADB" w:rsidRDefault="00FA4406">
                  <w:pPr>
                    <w:snapToGrid w:val="0"/>
                    <w:jc w:val="center"/>
                    <w:rPr>
                      <w:szCs w:val="21"/>
                    </w:rPr>
                  </w:pPr>
                  <w:r w:rsidRPr="00965ADB">
                    <w:rPr>
                      <w:rFonts w:hAnsi="宋体"/>
                      <w:szCs w:val="21"/>
                    </w:rPr>
                    <w:t>背景值</w:t>
                  </w:r>
                  <w:r w:rsidRPr="00965ADB">
                    <w:rPr>
                      <w:bCs/>
                      <w:szCs w:val="21"/>
                    </w:rPr>
                    <w:t>dB</w:t>
                  </w:r>
                  <w:r w:rsidRPr="00965ADB">
                    <w:rPr>
                      <w:rFonts w:hAnsi="宋体"/>
                      <w:bCs/>
                      <w:szCs w:val="21"/>
                    </w:rPr>
                    <w:t>（</w:t>
                  </w:r>
                  <w:r w:rsidRPr="00965ADB">
                    <w:rPr>
                      <w:bCs/>
                      <w:szCs w:val="21"/>
                    </w:rPr>
                    <w:t>A</w:t>
                  </w:r>
                  <w:r w:rsidRPr="00965ADB">
                    <w:rPr>
                      <w:rFonts w:hAnsi="宋体"/>
                      <w:bCs/>
                      <w:szCs w:val="21"/>
                    </w:rPr>
                    <w:t>）</w:t>
                  </w:r>
                </w:p>
              </w:tc>
              <w:tc>
                <w:tcPr>
                  <w:tcW w:w="854" w:type="pct"/>
                  <w:vAlign w:val="center"/>
                </w:tcPr>
                <w:p w:rsidR="00B32F57" w:rsidRPr="00965ADB" w:rsidRDefault="00FA4406">
                  <w:pPr>
                    <w:snapToGrid w:val="0"/>
                    <w:jc w:val="center"/>
                    <w:rPr>
                      <w:bCs/>
                      <w:szCs w:val="21"/>
                    </w:rPr>
                  </w:pPr>
                  <w:r w:rsidRPr="00965ADB">
                    <w:rPr>
                      <w:rFonts w:hAnsi="宋体"/>
                      <w:bCs/>
                      <w:szCs w:val="21"/>
                    </w:rPr>
                    <w:t>昼间</w:t>
                  </w:r>
                </w:p>
              </w:tc>
              <w:tc>
                <w:tcPr>
                  <w:tcW w:w="857" w:type="pct"/>
                  <w:vAlign w:val="center"/>
                </w:tcPr>
                <w:p w:rsidR="00B32F57" w:rsidRPr="00965ADB" w:rsidRDefault="00FA4406">
                  <w:pPr>
                    <w:snapToGrid w:val="0"/>
                    <w:jc w:val="center"/>
                    <w:rPr>
                      <w:bCs/>
                      <w:szCs w:val="21"/>
                    </w:rPr>
                  </w:pPr>
                  <w:r w:rsidRPr="00965ADB">
                    <w:rPr>
                      <w:rFonts w:hAnsi="宋体"/>
                      <w:bCs/>
                      <w:szCs w:val="21"/>
                    </w:rPr>
                    <w:t>昼间</w:t>
                  </w:r>
                </w:p>
              </w:tc>
              <w:tc>
                <w:tcPr>
                  <w:tcW w:w="857" w:type="pct"/>
                  <w:vAlign w:val="center"/>
                </w:tcPr>
                <w:p w:rsidR="00B32F57" w:rsidRPr="00965ADB" w:rsidRDefault="00FA4406">
                  <w:pPr>
                    <w:snapToGrid w:val="0"/>
                    <w:jc w:val="center"/>
                    <w:rPr>
                      <w:bCs/>
                      <w:szCs w:val="21"/>
                    </w:rPr>
                  </w:pPr>
                  <w:r w:rsidRPr="00965ADB">
                    <w:rPr>
                      <w:rFonts w:hAnsi="宋体"/>
                      <w:bCs/>
                      <w:szCs w:val="21"/>
                    </w:rPr>
                    <w:t>昼间</w:t>
                  </w:r>
                </w:p>
              </w:tc>
              <w:tc>
                <w:tcPr>
                  <w:tcW w:w="859" w:type="pct"/>
                  <w:vAlign w:val="center"/>
                </w:tcPr>
                <w:p w:rsidR="00B32F57" w:rsidRPr="00965ADB" w:rsidRDefault="00FA4406">
                  <w:pPr>
                    <w:snapToGrid w:val="0"/>
                    <w:jc w:val="center"/>
                    <w:rPr>
                      <w:bCs/>
                      <w:szCs w:val="21"/>
                    </w:rPr>
                  </w:pPr>
                  <w:r w:rsidRPr="00965ADB">
                    <w:rPr>
                      <w:rFonts w:hAnsi="宋体"/>
                      <w:bCs/>
                      <w:szCs w:val="21"/>
                    </w:rPr>
                    <w:t>昼间</w:t>
                  </w:r>
                </w:p>
              </w:tc>
            </w:tr>
            <w:tr w:rsidR="00B32F57" w:rsidRPr="00965ADB">
              <w:trPr>
                <w:trHeight w:val="340"/>
                <w:jc w:val="center"/>
              </w:trPr>
              <w:tc>
                <w:tcPr>
                  <w:tcW w:w="1572" w:type="pct"/>
                  <w:gridSpan w:val="3"/>
                  <w:vMerge/>
                  <w:vAlign w:val="center"/>
                </w:tcPr>
                <w:p w:rsidR="00B32F57" w:rsidRPr="00965ADB" w:rsidRDefault="00B32F57">
                  <w:pPr>
                    <w:snapToGrid w:val="0"/>
                    <w:jc w:val="center"/>
                    <w:rPr>
                      <w:szCs w:val="21"/>
                    </w:rPr>
                  </w:pPr>
                </w:p>
              </w:tc>
              <w:tc>
                <w:tcPr>
                  <w:tcW w:w="854" w:type="pct"/>
                  <w:vAlign w:val="center"/>
                </w:tcPr>
                <w:p w:rsidR="00B32F57" w:rsidRPr="00965ADB" w:rsidRDefault="00FA4406" w:rsidP="0031336E">
                  <w:pPr>
                    <w:snapToGrid w:val="0"/>
                    <w:jc w:val="center"/>
                    <w:rPr>
                      <w:bCs/>
                      <w:szCs w:val="21"/>
                    </w:rPr>
                  </w:pPr>
                  <w:r w:rsidRPr="00965ADB">
                    <w:rPr>
                      <w:bCs/>
                      <w:szCs w:val="21"/>
                    </w:rPr>
                    <w:t>5</w:t>
                  </w:r>
                  <w:r w:rsidR="0031336E">
                    <w:rPr>
                      <w:rFonts w:hint="eastAsia"/>
                      <w:bCs/>
                      <w:szCs w:val="21"/>
                    </w:rPr>
                    <w:t>7</w:t>
                  </w:r>
                </w:p>
              </w:tc>
              <w:tc>
                <w:tcPr>
                  <w:tcW w:w="857" w:type="pct"/>
                  <w:vAlign w:val="center"/>
                </w:tcPr>
                <w:p w:rsidR="00B32F57" w:rsidRPr="00965ADB" w:rsidRDefault="00FA4406" w:rsidP="0031336E">
                  <w:pPr>
                    <w:snapToGrid w:val="0"/>
                    <w:jc w:val="center"/>
                    <w:rPr>
                      <w:bCs/>
                      <w:szCs w:val="21"/>
                    </w:rPr>
                  </w:pPr>
                  <w:r w:rsidRPr="00965ADB">
                    <w:rPr>
                      <w:bCs/>
                      <w:szCs w:val="21"/>
                    </w:rPr>
                    <w:t>5</w:t>
                  </w:r>
                  <w:r w:rsidR="0031336E">
                    <w:rPr>
                      <w:rFonts w:hint="eastAsia"/>
                      <w:bCs/>
                      <w:szCs w:val="21"/>
                    </w:rPr>
                    <w:t>7</w:t>
                  </w:r>
                </w:p>
              </w:tc>
              <w:tc>
                <w:tcPr>
                  <w:tcW w:w="857" w:type="pct"/>
                  <w:vAlign w:val="center"/>
                </w:tcPr>
                <w:p w:rsidR="00B32F57" w:rsidRPr="00965ADB" w:rsidRDefault="00FA4406" w:rsidP="0031336E">
                  <w:pPr>
                    <w:snapToGrid w:val="0"/>
                    <w:jc w:val="center"/>
                    <w:rPr>
                      <w:bCs/>
                      <w:szCs w:val="21"/>
                    </w:rPr>
                  </w:pPr>
                  <w:r w:rsidRPr="00965ADB">
                    <w:rPr>
                      <w:bCs/>
                      <w:szCs w:val="21"/>
                    </w:rPr>
                    <w:t>5</w:t>
                  </w:r>
                  <w:r w:rsidR="0031336E">
                    <w:rPr>
                      <w:rFonts w:hint="eastAsia"/>
                      <w:bCs/>
                      <w:szCs w:val="21"/>
                    </w:rPr>
                    <w:t>6</w:t>
                  </w:r>
                </w:p>
              </w:tc>
              <w:tc>
                <w:tcPr>
                  <w:tcW w:w="859" w:type="pct"/>
                  <w:vAlign w:val="center"/>
                </w:tcPr>
                <w:p w:rsidR="00B32F57" w:rsidRPr="00965ADB" w:rsidRDefault="00FA4406" w:rsidP="0031336E">
                  <w:pPr>
                    <w:snapToGrid w:val="0"/>
                    <w:jc w:val="center"/>
                    <w:rPr>
                      <w:bCs/>
                      <w:szCs w:val="21"/>
                    </w:rPr>
                  </w:pPr>
                  <w:r w:rsidRPr="00965ADB">
                    <w:rPr>
                      <w:bCs/>
                      <w:szCs w:val="21"/>
                    </w:rPr>
                    <w:t>5</w:t>
                  </w:r>
                  <w:r w:rsidR="0031336E">
                    <w:rPr>
                      <w:rFonts w:hint="eastAsia"/>
                      <w:bCs/>
                      <w:szCs w:val="21"/>
                    </w:rPr>
                    <w:t>6</w:t>
                  </w:r>
                </w:p>
              </w:tc>
            </w:tr>
            <w:tr w:rsidR="00B32F57" w:rsidRPr="00965ADB">
              <w:trPr>
                <w:trHeight w:val="340"/>
                <w:jc w:val="center"/>
              </w:trPr>
              <w:tc>
                <w:tcPr>
                  <w:tcW w:w="1572" w:type="pct"/>
                  <w:gridSpan w:val="3"/>
                  <w:vAlign w:val="center"/>
                </w:tcPr>
                <w:p w:rsidR="00B32F57" w:rsidRPr="00965ADB" w:rsidRDefault="00FA4406">
                  <w:pPr>
                    <w:snapToGrid w:val="0"/>
                    <w:jc w:val="center"/>
                    <w:rPr>
                      <w:szCs w:val="21"/>
                    </w:rPr>
                  </w:pPr>
                  <w:r w:rsidRPr="00965ADB">
                    <w:rPr>
                      <w:rFonts w:hAnsi="宋体" w:hint="eastAsia"/>
                      <w:szCs w:val="21"/>
                    </w:rPr>
                    <w:t>叠加值</w:t>
                  </w:r>
                  <w:r w:rsidRPr="00965ADB">
                    <w:rPr>
                      <w:bCs/>
                      <w:szCs w:val="21"/>
                    </w:rPr>
                    <w:t>dB</w:t>
                  </w:r>
                  <w:r w:rsidRPr="00965ADB">
                    <w:rPr>
                      <w:rFonts w:hAnsi="宋体"/>
                      <w:bCs/>
                      <w:szCs w:val="21"/>
                    </w:rPr>
                    <w:t>（</w:t>
                  </w:r>
                  <w:r w:rsidRPr="00965ADB">
                    <w:rPr>
                      <w:bCs/>
                      <w:szCs w:val="21"/>
                    </w:rPr>
                    <w:t>A</w:t>
                  </w:r>
                  <w:r w:rsidRPr="00965ADB">
                    <w:rPr>
                      <w:rFonts w:hAnsi="宋体"/>
                      <w:bCs/>
                      <w:szCs w:val="21"/>
                    </w:rPr>
                    <w:t>）</w:t>
                  </w:r>
                </w:p>
              </w:tc>
              <w:tc>
                <w:tcPr>
                  <w:tcW w:w="854" w:type="pct"/>
                  <w:vAlign w:val="center"/>
                </w:tcPr>
                <w:p w:rsidR="00B32F57" w:rsidRPr="00965ADB" w:rsidRDefault="00FA4406" w:rsidP="0031336E">
                  <w:pPr>
                    <w:widowControl/>
                    <w:jc w:val="center"/>
                    <w:textAlignment w:val="center"/>
                    <w:rPr>
                      <w:bCs/>
                      <w:szCs w:val="21"/>
                    </w:rPr>
                  </w:pPr>
                  <w:r w:rsidRPr="00965ADB">
                    <w:rPr>
                      <w:bCs/>
                      <w:szCs w:val="21"/>
                    </w:rPr>
                    <w:t>5</w:t>
                  </w:r>
                  <w:r w:rsidR="0031336E">
                    <w:rPr>
                      <w:rFonts w:hint="eastAsia"/>
                      <w:bCs/>
                      <w:szCs w:val="21"/>
                    </w:rPr>
                    <w:t>8.51</w:t>
                  </w:r>
                </w:p>
              </w:tc>
              <w:tc>
                <w:tcPr>
                  <w:tcW w:w="857" w:type="pct"/>
                  <w:vAlign w:val="center"/>
                </w:tcPr>
                <w:p w:rsidR="00B32F57" w:rsidRPr="00965ADB" w:rsidRDefault="0031336E" w:rsidP="0031336E">
                  <w:pPr>
                    <w:widowControl/>
                    <w:jc w:val="center"/>
                    <w:textAlignment w:val="center"/>
                    <w:rPr>
                      <w:bCs/>
                      <w:szCs w:val="21"/>
                    </w:rPr>
                  </w:pPr>
                  <w:r>
                    <w:rPr>
                      <w:rFonts w:hint="eastAsia"/>
                      <w:bCs/>
                      <w:szCs w:val="21"/>
                    </w:rPr>
                    <w:t>58.79</w:t>
                  </w:r>
                </w:p>
              </w:tc>
              <w:tc>
                <w:tcPr>
                  <w:tcW w:w="857" w:type="pct"/>
                  <w:vAlign w:val="center"/>
                </w:tcPr>
                <w:p w:rsidR="00B32F57" w:rsidRPr="00965ADB" w:rsidRDefault="00FA4406" w:rsidP="0031336E">
                  <w:pPr>
                    <w:widowControl/>
                    <w:jc w:val="center"/>
                    <w:textAlignment w:val="center"/>
                    <w:rPr>
                      <w:bCs/>
                      <w:szCs w:val="21"/>
                    </w:rPr>
                  </w:pPr>
                  <w:r w:rsidRPr="00965ADB">
                    <w:rPr>
                      <w:bCs/>
                      <w:szCs w:val="21"/>
                    </w:rPr>
                    <w:t>5</w:t>
                  </w:r>
                  <w:r w:rsidR="0031336E">
                    <w:rPr>
                      <w:rFonts w:hint="eastAsia"/>
                      <w:bCs/>
                      <w:szCs w:val="21"/>
                    </w:rPr>
                    <w:t>6.52</w:t>
                  </w:r>
                </w:p>
              </w:tc>
              <w:tc>
                <w:tcPr>
                  <w:tcW w:w="859" w:type="pct"/>
                  <w:vAlign w:val="center"/>
                </w:tcPr>
                <w:p w:rsidR="00B32F57" w:rsidRPr="00965ADB" w:rsidRDefault="00FA4406" w:rsidP="0031336E">
                  <w:pPr>
                    <w:widowControl/>
                    <w:jc w:val="center"/>
                    <w:textAlignment w:val="center"/>
                    <w:rPr>
                      <w:bCs/>
                      <w:szCs w:val="21"/>
                    </w:rPr>
                  </w:pPr>
                  <w:r w:rsidRPr="00965ADB">
                    <w:rPr>
                      <w:bCs/>
                      <w:szCs w:val="21"/>
                    </w:rPr>
                    <w:t>5</w:t>
                  </w:r>
                  <w:r w:rsidR="0031336E">
                    <w:rPr>
                      <w:rFonts w:hint="eastAsia"/>
                      <w:bCs/>
                      <w:szCs w:val="21"/>
                    </w:rPr>
                    <w:t>6.89</w:t>
                  </w:r>
                </w:p>
              </w:tc>
            </w:tr>
            <w:tr w:rsidR="00B32F57">
              <w:trPr>
                <w:trHeight w:val="340"/>
                <w:jc w:val="center"/>
              </w:trPr>
              <w:tc>
                <w:tcPr>
                  <w:tcW w:w="1572" w:type="pct"/>
                  <w:gridSpan w:val="3"/>
                  <w:vAlign w:val="center"/>
                </w:tcPr>
                <w:p w:rsidR="00B32F57" w:rsidRPr="00965ADB" w:rsidRDefault="00FA4406">
                  <w:pPr>
                    <w:snapToGrid w:val="0"/>
                    <w:jc w:val="center"/>
                    <w:rPr>
                      <w:szCs w:val="21"/>
                    </w:rPr>
                  </w:pPr>
                  <w:r w:rsidRPr="00965ADB">
                    <w:rPr>
                      <w:rFonts w:hAnsi="宋体"/>
                      <w:szCs w:val="21"/>
                    </w:rPr>
                    <w:t>标准值</w:t>
                  </w:r>
                  <w:r w:rsidRPr="00965ADB">
                    <w:rPr>
                      <w:bCs/>
                      <w:szCs w:val="21"/>
                    </w:rPr>
                    <w:t>dB</w:t>
                  </w:r>
                  <w:r w:rsidRPr="00965ADB">
                    <w:rPr>
                      <w:rFonts w:hAnsi="宋体"/>
                      <w:bCs/>
                      <w:szCs w:val="21"/>
                    </w:rPr>
                    <w:t>（</w:t>
                  </w:r>
                  <w:r w:rsidRPr="00965ADB">
                    <w:rPr>
                      <w:bCs/>
                      <w:szCs w:val="21"/>
                    </w:rPr>
                    <w:t>A</w:t>
                  </w:r>
                  <w:r w:rsidRPr="00965ADB">
                    <w:rPr>
                      <w:rFonts w:hAnsi="宋体"/>
                      <w:bCs/>
                      <w:szCs w:val="21"/>
                    </w:rPr>
                    <w:t>）</w:t>
                  </w:r>
                </w:p>
              </w:tc>
              <w:tc>
                <w:tcPr>
                  <w:tcW w:w="854" w:type="pct"/>
                  <w:vAlign w:val="center"/>
                </w:tcPr>
                <w:p w:rsidR="00B32F57" w:rsidRPr="00965ADB" w:rsidRDefault="00FA4406">
                  <w:pPr>
                    <w:snapToGrid w:val="0"/>
                    <w:jc w:val="center"/>
                    <w:rPr>
                      <w:bCs/>
                      <w:szCs w:val="21"/>
                    </w:rPr>
                  </w:pPr>
                  <w:r w:rsidRPr="00965ADB">
                    <w:rPr>
                      <w:bCs/>
                      <w:szCs w:val="21"/>
                    </w:rPr>
                    <w:t>60</w:t>
                  </w:r>
                </w:p>
              </w:tc>
              <w:tc>
                <w:tcPr>
                  <w:tcW w:w="857" w:type="pct"/>
                  <w:vAlign w:val="center"/>
                </w:tcPr>
                <w:p w:rsidR="00B32F57" w:rsidRPr="00965ADB" w:rsidRDefault="00FA4406">
                  <w:pPr>
                    <w:snapToGrid w:val="0"/>
                    <w:jc w:val="center"/>
                    <w:rPr>
                      <w:bCs/>
                      <w:szCs w:val="21"/>
                    </w:rPr>
                  </w:pPr>
                  <w:r w:rsidRPr="00965ADB">
                    <w:rPr>
                      <w:bCs/>
                      <w:szCs w:val="21"/>
                    </w:rPr>
                    <w:t>60</w:t>
                  </w:r>
                </w:p>
              </w:tc>
              <w:tc>
                <w:tcPr>
                  <w:tcW w:w="857" w:type="pct"/>
                  <w:vAlign w:val="center"/>
                </w:tcPr>
                <w:p w:rsidR="00B32F57" w:rsidRPr="00965ADB" w:rsidRDefault="00FA4406">
                  <w:pPr>
                    <w:snapToGrid w:val="0"/>
                    <w:jc w:val="center"/>
                    <w:rPr>
                      <w:bCs/>
                      <w:szCs w:val="21"/>
                    </w:rPr>
                  </w:pPr>
                  <w:r w:rsidRPr="00965ADB">
                    <w:rPr>
                      <w:bCs/>
                      <w:szCs w:val="21"/>
                    </w:rPr>
                    <w:t>60</w:t>
                  </w:r>
                </w:p>
              </w:tc>
              <w:tc>
                <w:tcPr>
                  <w:tcW w:w="859" w:type="pct"/>
                  <w:vAlign w:val="center"/>
                </w:tcPr>
                <w:p w:rsidR="00B32F57" w:rsidRPr="00965ADB" w:rsidRDefault="00FA4406">
                  <w:pPr>
                    <w:snapToGrid w:val="0"/>
                    <w:jc w:val="center"/>
                    <w:rPr>
                      <w:bCs/>
                      <w:szCs w:val="21"/>
                    </w:rPr>
                  </w:pPr>
                  <w:r w:rsidRPr="00965ADB">
                    <w:rPr>
                      <w:bCs/>
                      <w:szCs w:val="21"/>
                    </w:rPr>
                    <w:t>60</w:t>
                  </w:r>
                </w:p>
              </w:tc>
            </w:tr>
          </w:tbl>
          <w:p w:rsidR="00B32F57" w:rsidRDefault="00FA4406">
            <w:pPr>
              <w:adjustRightInd w:val="0"/>
              <w:snapToGrid w:val="0"/>
              <w:spacing w:line="360" w:lineRule="auto"/>
              <w:ind w:firstLineChars="200" w:firstLine="480"/>
              <w:rPr>
                <w:sz w:val="24"/>
              </w:rPr>
            </w:pPr>
            <w:r>
              <w:rPr>
                <w:sz w:val="24"/>
              </w:rPr>
              <w:t>根据上述</w:t>
            </w:r>
            <w:r>
              <w:rPr>
                <w:rFonts w:hint="eastAsia"/>
                <w:sz w:val="24"/>
              </w:rPr>
              <w:t>预测可知</w:t>
            </w:r>
            <w:r>
              <w:rPr>
                <w:sz w:val="24"/>
              </w:rPr>
              <w:t>，本项目厂界噪声满足《</w:t>
            </w:r>
            <w:r>
              <w:rPr>
                <w:bCs/>
                <w:sz w:val="24"/>
              </w:rPr>
              <w:t>工业企业厂界环境噪声排放标准》</w:t>
            </w:r>
            <w:r>
              <w:rPr>
                <w:bCs/>
                <w:sz w:val="24"/>
              </w:rPr>
              <w:t>(GB12348-2008)</w:t>
            </w:r>
            <w:r>
              <w:rPr>
                <w:sz w:val="24"/>
              </w:rPr>
              <w:t>的</w:t>
            </w:r>
            <w:r>
              <w:rPr>
                <w:rFonts w:hint="eastAsia"/>
                <w:sz w:val="24"/>
              </w:rPr>
              <w:t>2</w:t>
            </w:r>
            <w:r>
              <w:rPr>
                <w:sz w:val="24"/>
              </w:rPr>
              <w:t>类区域标准，项目正常生产过程中产生的噪声对周边环境影响</w:t>
            </w:r>
            <w:r>
              <w:rPr>
                <w:rFonts w:hint="eastAsia"/>
                <w:sz w:val="24"/>
              </w:rPr>
              <w:t>较</w:t>
            </w:r>
            <w:r>
              <w:rPr>
                <w:sz w:val="24"/>
              </w:rPr>
              <w:t>小，</w:t>
            </w:r>
            <w:r>
              <w:rPr>
                <w:rFonts w:hint="eastAsia"/>
                <w:sz w:val="24"/>
              </w:rPr>
              <w:t>并且距离居民点（本项目最近敏感点为生产车间东侧</w:t>
            </w:r>
            <w:r>
              <w:rPr>
                <w:rFonts w:hint="eastAsia"/>
                <w:sz w:val="24"/>
              </w:rPr>
              <w:t>102</w:t>
            </w:r>
            <w:r>
              <w:rPr>
                <w:rFonts w:hint="eastAsia"/>
                <w:sz w:val="24"/>
              </w:rPr>
              <w:t>米处长汀公寓楼）较远，</w:t>
            </w:r>
            <w:r>
              <w:rPr>
                <w:sz w:val="24"/>
              </w:rPr>
              <w:t>不会造成噪声扰民现象。</w:t>
            </w:r>
          </w:p>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00F34A15" w:rsidRPr="00F34A15">
              <w:rPr>
                <w:rFonts w:hint="eastAsia"/>
                <w:b/>
                <w:sz w:val="24"/>
              </w:rPr>
              <w:t>4</w:t>
            </w:r>
            <w:r w:rsidRPr="00F34A15">
              <w:rPr>
                <w:rFonts w:hint="eastAsia"/>
                <w:b/>
                <w:sz w:val="24"/>
              </w:rPr>
              <w:t>）噪声监测计划</w:t>
            </w:r>
          </w:p>
          <w:p w:rsidR="00B32F57" w:rsidRDefault="00FA4406">
            <w:pPr>
              <w:adjustRightInd w:val="0"/>
              <w:snapToGrid w:val="0"/>
              <w:spacing w:line="360" w:lineRule="auto"/>
              <w:ind w:firstLineChars="200" w:firstLine="480"/>
              <w:rPr>
                <w:sz w:val="24"/>
              </w:rPr>
            </w:pPr>
            <w:r>
              <w:rPr>
                <w:rFonts w:hAnsi="宋体"/>
                <w:sz w:val="24"/>
              </w:rPr>
              <w:t>监测点位：厂界四周布设</w:t>
            </w:r>
            <w:r>
              <w:rPr>
                <w:sz w:val="24"/>
              </w:rPr>
              <w:t>4</w:t>
            </w:r>
            <w:r>
              <w:rPr>
                <w:rFonts w:hAnsi="宋体"/>
                <w:sz w:val="24"/>
              </w:rPr>
              <w:t>个点位；</w:t>
            </w:r>
          </w:p>
          <w:p w:rsidR="00B32F57" w:rsidRDefault="00FA4406">
            <w:pPr>
              <w:adjustRightInd w:val="0"/>
              <w:snapToGrid w:val="0"/>
              <w:spacing w:line="360" w:lineRule="auto"/>
              <w:ind w:firstLineChars="200" w:firstLine="480"/>
              <w:rPr>
                <w:rFonts w:ascii="宋体" w:hAnsi="宋体" w:cs="宋体"/>
                <w:sz w:val="24"/>
              </w:rPr>
            </w:pPr>
            <w:r>
              <w:rPr>
                <w:rFonts w:hAnsi="宋体"/>
                <w:sz w:val="24"/>
              </w:rPr>
              <w:t>监测频次：按照《排污单位自行监测技术指南总则》（</w:t>
            </w:r>
            <w:r>
              <w:rPr>
                <w:sz w:val="24"/>
              </w:rPr>
              <w:t>HJ819-2017</w:t>
            </w:r>
            <w:r>
              <w:rPr>
                <w:rFonts w:hAnsi="宋体"/>
                <w:sz w:val="24"/>
              </w:rPr>
              <w:t>）</w:t>
            </w:r>
            <w:r>
              <w:rPr>
                <w:rFonts w:ascii="宋体" w:hAnsi="宋体" w:hint="eastAsia"/>
                <w:sz w:val="24"/>
              </w:rPr>
              <w:t>、《排</w:t>
            </w:r>
            <w:r>
              <w:rPr>
                <w:sz w:val="24"/>
              </w:rPr>
              <w:t>污许可证申请与核发技术规范</w:t>
            </w:r>
            <w:r>
              <w:rPr>
                <w:sz w:val="24"/>
              </w:rPr>
              <w:t xml:space="preserve"> </w:t>
            </w:r>
            <w:r>
              <w:rPr>
                <w:rFonts w:hint="eastAsia"/>
                <w:sz w:val="24"/>
              </w:rPr>
              <w:t>橡胶和塑料制品工业</w:t>
            </w:r>
            <w:r>
              <w:rPr>
                <w:sz w:val="24"/>
              </w:rPr>
              <w:t>》</w:t>
            </w:r>
            <w:r>
              <w:rPr>
                <w:sz w:val="24"/>
              </w:rPr>
              <w:t>(HJ11</w:t>
            </w:r>
            <w:r>
              <w:rPr>
                <w:rFonts w:hint="eastAsia"/>
                <w:sz w:val="24"/>
              </w:rPr>
              <w:t>22</w:t>
            </w:r>
            <w:r>
              <w:rPr>
                <w:sz w:val="24"/>
              </w:rPr>
              <w:t>—2020)</w:t>
            </w:r>
            <w:r>
              <w:rPr>
                <w:rFonts w:hAnsi="宋体"/>
                <w:sz w:val="24"/>
              </w:rPr>
              <w:t>中相关</w:t>
            </w:r>
            <w:r>
              <w:rPr>
                <w:rFonts w:ascii="宋体" w:hAnsi="宋体" w:cs="宋体" w:hint="eastAsia"/>
                <w:sz w:val="24"/>
              </w:rPr>
              <w:t>要求；</w:t>
            </w:r>
          </w:p>
          <w:p w:rsidR="00B32F57" w:rsidRDefault="00FA4406">
            <w:pPr>
              <w:spacing w:line="360" w:lineRule="auto"/>
              <w:ind w:firstLineChars="200" w:firstLine="480"/>
              <w:rPr>
                <w:sz w:val="24"/>
              </w:rPr>
            </w:pPr>
            <w:r>
              <w:rPr>
                <w:rFonts w:hAnsi="宋体"/>
                <w:sz w:val="24"/>
              </w:rPr>
              <w:t>监测因子：</w:t>
            </w:r>
            <w:r>
              <w:rPr>
                <w:rFonts w:hAnsi="宋体"/>
                <w:bCs/>
                <w:sz w:val="24"/>
              </w:rPr>
              <w:t>厂界噪声</w:t>
            </w:r>
            <w:r>
              <w:rPr>
                <w:rFonts w:hAnsi="宋体"/>
                <w:sz w:val="24"/>
              </w:rPr>
              <w:t>昼间</w:t>
            </w:r>
            <w:r>
              <w:rPr>
                <w:rFonts w:hAnsi="宋体"/>
                <w:bCs/>
                <w:sz w:val="24"/>
              </w:rPr>
              <w:t>等效连续</w:t>
            </w:r>
            <w:r>
              <w:rPr>
                <w:bCs/>
                <w:sz w:val="24"/>
              </w:rPr>
              <w:t>A</w:t>
            </w:r>
            <w:r>
              <w:rPr>
                <w:rFonts w:hAnsi="宋体"/>
                <w:bCs/>
                <w:sz w:val="24"/>
              </w:rPr>
              <w:t>声级</w:t>
            </w:r>
            <w:r>
              <w:rPr>
                <w:sz w:val="24"/>
              </w:rPr>
              <w:t>Leq(A)</w:t>
            </w:r>
            <w:r>
              <w:rPr>
                <w:rFonts w:hAnsi="宋体"/>
                <w:sz w:val="24"/>
              </w:rPr>
              <w:t>。</w:t>
            </w:r>
          </w:p>
          <w:p w:rsidR="00B32F57" w:rsidRDefault="00FA4406">
            <w:pPr>
              <w:spacing w:line="360" w:lineRule="auto"/>
              <w:ind w:firstLineChars="200" w:firstLine="480"/>
              <w:rPr>
                <w:sz w:val="24"/>
              </w:rPr>
            </w:pPr>
            <w:r>
              <w:rPr>
                <w:rFonts w:hAnsi="宋体"/>
                <w:sz w:val="24"/>
              </w:rPr>
              <w:t>噪声监测位置、监测因子、频率等详见</w:t>
            </w:r>
            <w:r>
              <w:rPr>
                <w:rFonts w:hAnsi="宋体" w:hint="eastAsia"/>
                <w:sz w:val="24"/>
              </w:rPr>
              <w:t>下</w:t>
            </w:r>
            <w:r>
              <w:rPr>
                <w:rFonts w:hAnsi="宋体"/>
                <w:sz w:val="24"/>
              </w:rPr>
              <w:t>表。</w:t>
            </w:r>
          </w:p>
          <w:p w:rsidR="00B32F57" w:rsidRDefault="00FA4406">
            <w:pPr>
              <w:pStyle w:val="aff1"/>
              <w:spacing w:beforeLines="0" w:line="240" w:lineRule="auto"/>
              <w:ind w:firstLineChars="0" w:firstLine="0"/>
              <w:jc w:val="center"/>
              <w:rPr>
                <w:rFonts w:ascii="宋体" w:hAnsi="宋体"/>
                <w:b/>
              </w:rPr>
            </w:pPr>
            <w:r>
              <w:rPr>
                <w:rFonts w:hAnsi="宋体" w:cs="Times New Roman"/>
                <w:b/>
              </w:rPr>
              <w:t>表</w:t>
            </w:r>
            <w:r>
              <w:rPr>
                <w:rFonts w:cs="Times New Roman" w:hint="eastAsia"/>
                <w:b/>
              </w:rPr>
              <w:t>4-</w:t>
            </w:r>
            <w:r w:rsidR="0042214B">
              <w:rPr>
                <w:rFonts w:cs="Times New Roman" w:hint="eastAsia"/>
                <w:b/>
              </w:rPr>
              <w:t>1</w:t>
            </w:r>
            <w:r w:rsidR="00E075C4">
              <w:rPr>
                <w:rFonts w:cs="Times New Roman" w:hint="eastAsia"/>
                <w:b/>
              </w:rPr>
              <w:t>8</w:t>
            </w:r>
            <w:r>
              <w:rPr>
                <w:rFonts w:cs="Times New Roman"/>
                <w:b/>
              </w:rPr>
              <w:t xml:space="preserve"> </w:t>
            </w:r>
            <w:r>
              <w:rPr>
                <w:rFonts w:hAnsi="宋体" w:cs="Times New Roman"/>
                <w:b/>
              </w:rPr>
              <w:t>噪声监</w:t>
            </w:r>
            <w:r>
              <w:rPr>
                <w:rFonts w:ascii="宋体" w:hAnsi="宋体" w:hint="eastAsia"/>
                <w:b/>
              </w:rPr>
              <w:t>测因子及频次表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538"/>
              <w:gridCol w:w="2032"/>
              <w:gridCol w:w="3158"/>
              <w:gridCol w:w="1780"/>
            </w:tblGrid>
            <w:tr w:rsidR="00B32F57">
              <w:trPr>
                <w:trHeight w:val="340"/>
                <w:jc w:val="center"/>
              </w:trPr>
              <w:tc>
                <w:tcPr>
                  <w:tcW w:w="904" w:type="pct"/>
                  <w:vAlign w:val="center"/>
                </w:tcPr>
                <w:p w:rsidR="00B32F57" w:rsidRDefault="00FA4406">
                  <w:pPr>
                    <w:adjustRightInd w:val="0"/>
                    <w:snapToGrid w:val="0"/>
                    <w:jc w:val="center"/>
                    <w:rPr>
                      <w:b/>
                      <w:szCs w:val="21"/>
                    </w:rPr>
                  </w:pPr>
                  <w:r>
                    <w:rPr>
                      <w:b/>
                      <w:szCs w:val="21"/>
                    </w:rPr>
                    <w:t>污染种类</w:t>
                  </w:r>
                </w:p>
              </w:tc>
              <w:tc>
                <w:tcPr>
                  <w:tcW w:w="1194" w:type="pct"/>
                  <w:vAlign w:val="center"/>
                </w:tcPr>
                <w:p w:rsidR="00B32F57" w:rsidRDefault="00FA4406">
                  <w:pPr>
                    <w:adjustRightInd w:val="0"/>
                    <w:snapToGrid w:val="0"/>
                    <w:jc w:val="center"/>
                    <w:rPr>
                      <w:b/>
                      <w:szCs w:val="21"/>
                    </w:rPr>
                  </w:pPr>
                  <w:r>
                    <w:rPr>
                      <w:b/>
                      <w:szCs w:val="21"/>
                    </w:rPr>
                    <w:t>监测点位</w:t>
                  </w:r>
                </w:p>
              </w:tc>
              <w:tc>
                <w:tcPr>
                  <w:tcW w:w="1856" w:type="pct"/>
                  <w:vAlign w:val="center"/>
                </w:tcPr>
                <w:p w:rsidR="00B32F57" w:rsidRDefault="00FA4406">
                  <w:pPr>
                    <w:adjustRightInd w:val="0"/>
                    <w:snapToGrid w:val="0"/>
                    <w:jc w:val="center"/>
                    <w:rPr>
                      <w:b/>
                      <w:szCs w:val="21"/>
                    </w:rPr>
                  </w:pPr>
                  <w:r>
                    <w:rPr>
                      <w:b/>
                      <w:szCs w:val="21"/>
                    </w:rPr>
                    <w:t>监测项目</w:t>
                  </w:r>
                </w:p>
              </w:tc>
              <w:tc>
                <w:tcPr>
                  <w:tcW w:w="1046" w:type="pct"/>
                  <w:vAlign w:val="center"/>
                </w:tcPr>
                <w:p w:rsidR="00B32F57" w:rsidRDefault="00FA4406">
                  <w:pPr>
                    <w:adjustRightInd w:val="0"/>
                    <w:snapToGrid w:val="0"/>
                    <w:jc w:val="center"/>
                    <w:rPr>
                      <w:b/>
                      <w:szCs w:val="21"/>
                    </w:rPr>
                  </w:pPr>
                  <w:r>
                    <w:rPr>
                      <w:b/>
                      <w:szCs w:val="21"/>
                    </w:rPr>
                    <w:t>监测频率</w:t>
                  </w:r>
                </w:p>
              </w:tc>
            </w:tr>
            <w:tr w:rsidR="00B32F57">
              <w:trPr>
                <w:trHeight w:val="340"/>
                <w:jc w:val="center"/>
              </w:trPr>
              <w:tc>
                <w:tcPr>
                  <w:tcW w:w="904" w:type="pct"/>
                  <w:vAlign w:val="center"/>
                </w:tcPr>
                <w:p w:rsidR="00B32F57" w:rsidRDefault="00FA4406">
                  <w:pPr>
                    <w:adjustRightInd w:val="0"/>
                    <w:snapToGrid w:val="0"/>
                    <w:jc w:val="center"/>
                    <w:rPr>
                      <w:szCs w:val="21"/>
                    </w:rPr>
                  </w:pPr>
                  <w:r>
                    <w:rPr>
                      <w:szCs w:val="21"/>
                    </w:rPr>
                    <w:t>噪声</w:t>
                  </w:r>
                </w:p>
              </w:tc>
              <w:tc>
                <w:tcPr>
                  <w:tcW w:w="1194" w:type="pct"/>
                  <w:vAlign w:val="center"/>
                </w:tcPr>
                <w:p w:rsidR="00B32F57" w:rsidRDefault="00FA4406">
                  <w:pPr>
                    <w:adjustRightInd w:val="0"/>
                    <w:snapToGrid w:val="0"/>
                    <w:jc w:val="center"/>
                    <w:rPr>
                      <w:szCs w:val="21"/>
                    </w:rPr>
                  </w:pPr>
                  <w:r>
                    <w:rPr>
                      <w:szCs w:val="21"/>
                    </w:rPr>
                    <w:t>厂界四周边界</w:t>
                  </w:r>
                </w:p>
              </w:tc>
              <w:tc>
                <w:tcPr>
                  <w:tcW w:w="1856" w:type="pct"/>
                  <w:vAlign w:val="center"/>
                </w:tcPr>
                <w:p w:rsidR="00B32F57" w:rsidRDefault="00FA4406">
                  <w:pPr>
                    <w:adjustRightInd w:val="0"/>
                    <w:snapToGrid w:val="0"/>
                    <w:jc w:val="center"/>
                    <w:rPr>
                      <w:szCs w:val="21"/>
                    </w:rPr>
                  </w:pPr>
                  <w:r>
                    <w:rPr>
                      <w:szCs w:val="21"/>
                    </w:rPr>
                    <w:t>连续等效</w:t>
                  </w:r>
                  <w:r>
                    <w:rPr>
                      <w:szCs w:val="21"/>
                    </w:rPr>
                    <w:t>A</w:t>
                  </w:r>
                  <w:r>
                    <w:rPr>
                      <w:szCs w:val="21"/>
                    </w:rPr>
                    <w:t>声级</w:t>
                  </w:r>
                </w:p>
              </w:tc>
              <w:tc>
                <w:tcPr>
                  <w:tcW w:w="1046" w:type="pct"/>
                  <w:vAlign w:val="center"/>
                </w:tcPr>
                <w:p w:rsidR="00B32F57" w:rsidRDefault="0042214B" w:rsidP="0042214B">
                  <w:pPr>
                    <w:adjustRightInd w:val="0"/>
                    <w:snapToGrid w:val="0"/>
                    <w:jc w:val="center"/>
                    <w:rPr>
                      <w:szCs w:val="21"/>
                    </w:rPr>
                  </w:pPr>
                  <w:r>
                    <w:rPr>
                      <w:rFonts w:ascii="宋体" w:hAnsi="宋体" w:cs="宋体" w:hint="eastAsia"/>
                      <w:szCs w:val="21"/>
                    </w:rPr>
                    <w:t>按照环境管理要求，每半年监测1次（</w:t>
                  </w:r>
                  <w:r>
                    <w:rPr>
                      <w:szCs w:val="21"/>
                    </w:rPr>
                    <w:t>昼间</w:t>
                  </w:r>
                  <w:r>
                    <w:rPr>
                      <w:rFonts w:hint="eastAsia"/>
                      <w:szCs w:val="21"/>
                    </w:rPr>
                    <w:t>）</w:t>
                  </w:r>
                </w:p>
              </w:tc>
            </w:tr>
          </w:tbl>
          <w:p w:rsidR="00B32F57" w:rsidRDefault="00FA4406">
            <w:pPr>
              <w:adjustRightInd w:val="0"/>
              <w:snapToGrid w:val="0"/>
              <w:spacing w:line="360" w:lineRule="auto"/>
              <w:rPr>
                <w:b/>
                <w:bCs/>
                <w:sz w:val="24"/>
              </w:rPr>
            </w:pPr>
            <w:r>
              <w:rPr>
                <w:rFonts w:hint="eastAsia"/>
                <w:b/>
                <w:sz w:val="24"/>
              </w:rPr>
              <w:t>4</w:t>
            </w:r>
            <w:r>
              <w:rPr>
                <w:b/>
                <w:sz w:val="24"/>
              </w:rPr>
              <w:t>、固体废物</w:t>
            </w:r>
          </w:p>
          <w:p w:rsidR="00B32F57" w:rsidRPr="00F34A15" w:rsidRDefault="00FA4406" w:rsidP="00F34A15">
            <w:pPr>
              <w:adjustRightInd w:val="0"/>
              <w:snapToGrid w:val="0"/>
              <w:spacing w:line="360" w:lineRule="auto"/>
              <w:ind w:firstLineChars="200" w:firstLine="482"/>
              <w:rPr>
                <w:b/>
                <w:bCs/>
                <w:sz w:val="24"/>
              </w:rPr>
            </w:pPr>
            <w:r w:rsidRPr="00F34A15">
              <w:rPr>
                <w:b/>
                <w:bCs/>
                <w:sz w:val="24"/>
              </w:rPr>
              <w:t>（</w:t>
            </w:r>
            <w:r w:rsidRPr="00F34A15">
              <w:rPr>
                <w:rFonts w:hint="eastAsia"/>
                <w:b/>
                <w:bCs/>
                <w:sz w:val="24"/>
              </w:rPr>
              <w:t>1</w:t>
            </w:r>
            <w:r w:rsidRPr="00F34A15">
              <w:rPr>
                <w:b/>
                <w:bCs/>
                <w:sz w:val="24"/>
              </w:rPr>
              <w:t>）项目固体废物产生情况</w:t>
            </w:r>
          </w:p>
          <w:p w:rsidR="00B32F57" w:rsidRDefault="00FA4406">
            <w:pPr>
              <w:pStyle w:val="a3"/>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）一般固废</w:t>
            </w:r>
          </w:p>
          <w:p w:rsidR="00B32F57" w:rsidRDefault="00FA4406">
            <w:pPr>
              <w:spacing w:line="360" w:lineRule="auto"/>
              <w:ind w:firstLineChars="200" w:firstLine="480"/>
              <w:rPr>
                <w:sz w:val="24"/>
              </w:rPr>
            </w:pPr>
            <w:r>
              <w:rPr>
                <w:sz w:val="24"/>
              </w:rPr>
              <w:t>废包装袋：项目</w:t>
            </w:r>
            <w:r w:rsidR="00BA1778">
              <w:rPr>
                <w:rFonts w:hint="eastAsia"/>
                <w:sz w:val="24"/>
              </w:rPr>
              <w:t>聚丙烯、</w:t>
            </w:r>
            <w:r w:rsidR="00BA1778">
              <w:rPr>
                <w:rFonts w:hint="eastAsia"/>
                <w:sz w:val="24"/>
              </w:rPr>
              <w:t>ABS</w:t>
            </w:r>
            <w:r>
              <w:rPr>
                <w:sz w:val="24"/>
              </w:rPr>
              <w:t>粒子为袋装，废包装袋的产生量约为</w:t>
            </w:r>
            <w:r>
              <w:rPr>
                <w:sz w:val="24"/>
              </w:rPr>
              <w:t>3200</w:t>
            </w:r>
            <w:r>
              <w:rPr>
                <w:sz w:val="24"/>
              </w:rPr>
              <w:t>个，产生量约为</w:t>
            </w:r>
            <w:r>
              <w:rPr>
                <w:sz w:val="24"/>
              </w:rPr>
              <w:t>0.32t/a</w:t>
            </w:r>
            <w:r>
              <w:rPr>
                <w:sz w:val="24"/>
              </w:rPr>
              <w:t>。</w:t>
            </w:r>
          </w:p>
          <w:p w:rsidR="00C53C51" w:rsidRDefault="00FA4406">
            <w:pPr>
              <w:spacing w:line="360" w:lineRule="auto"/>
              <w:ind w:firstLineChars="200" w:firstLine="480"/>
              <w:rPr>
                <w:sz w:val="24"/>
              </w:rPr>
            </w:pPr>
            <w:r>
              <w:rPr>
                <w:rFonts w:hint="eastAsia"/>
                <w:sz w:val="24"/>
              </w:rPr>
              <w:t>不合格品：项目产品检验工序产生不合格品，产生量为</w:t>
            </w:r>
            <w:r w:rsidR="00BA1778">
              <w:rPr>
                <w:rFonts w:hint="eastAsia"/>
                <w:sz w:val="24"/>
              </w:rPr>
              <w:t>5.</w:t>
            </w:r>
            <w:r w:rsidR="00E9041C">
              <w:rPr>
                <w:rFonts w:hint="eastAsia"/>
                <w:sz w:val="24"/>
              </w:rPr>
              <w:t>9</w:t>
            </w:r>
            <w:r w:rsidR="003D12FE">
              <w:rPr>
                <w:rFonts w:hint="eastAsia"/>
                <w:sz w:val="24"/>
              </w:rPr>
              <w:t>59</w:t>
            </w:r>
            <w:r>
              <w:rPr>
                <w:rFonts w:hint="eastAsia"/>
                <w:sz w:val="24"/>
              </w:rPr>
              <w:t>t/a</w:t>
            </w:r>
            <w:r w:rsidR="00C53C51">
              <w:rPr>
                <w:rFonts w:hint="eastAsia"/>
                <w:sz w:val="24"/>
              </w:rPr>
              <w:t>。</w:t>
            </w:r>
          </w:p>
          <w:p w:rsidR="00B32F57" w:rsidRPr="00903075" w:rsidRDefault="00B63282">
            <w:pPr>
              <w:spacing w:line="360" w:lineRule="auto"/>
              <w:ind w:firstLineChars="200" w:firstLine="480"/>
              <w:rPr>
                <w:sz w:val="24"/>
              </w:rPr>
            </w:pPr>
            <w:r w:rsidRPr="00903075">
              <w:rPr>
                <w:sz w:val="24"/>
              </w:rPr>
              <w:t>废滤芯（含</w:t>
            </w:r>
            <w:r w:rsidR="00C53C51" w:rsidRPr="00903075">
              <w:rPr>
                <w:sz w:val="24"/>
              </w:rPr>
              <w:t>收集粉尘</w:t>
            </w:r>
            <w:r w:rsidRPr="00903075">
              <w:rPr>
                <w:sz w:val="24"/>
              </w:rPr>
              <w:t>）</w:t>
            </w:r>
            <w:r w:rsidR="00C53C51" w:rsidRPr="00903075">
              <w:rPr>
                <w:sz w:val="24"/>
              </w:rPr>
              <w:t>：</w:t>
            </w:r>
            <w:r w:rsidR="00C53C51" w:rsidRPr="00903075">
              <w:rPr>
                <w:rFonts w:hAnsi="宋体"/>
                <w:sz w:val="24"/>
              </w:rPr>
              <w:t>不合格品粉碎过程中产生的粉尘经</w:t>
            </w:r>
            <w:r w:rsidR="00751D6C" w:rsidRPr="00903075">
              <w:rPr>
                <w:rFonts w:hAnsi="宋体"/>
                <w:sz w:val="24"/>
              </w:rPr>
              <w:t>移动式滤芯除尘器</w:t>
            </w:r>
            <w:r w:rsidR="00C53C51" w:rsidRPr="00903075">
              <w:rPr>
                <w:rFonts w:hAnsi="宋体"/>
                <w:sz w:val="24"/>
              </w:rPr>
              <w:t>处理，该过程会</w:t>
            </w:r>
            <w:r w:rsidR="00216EDA" w:rsidRPr="00903075">
              <w:rPr>
                <w:rFonts w:hAnsi="宋体"/>
                <w:sz w:val="24"/>
              </w:rPr>
              <w:t>产生</w:t>
            </w:r>
            <w:r w:rsidRPr="00903075">
              <w:rPr>
                <w:rFonts w:hAnsi="宋体"/>
                <w:sz w:val="24"/>
              </w:rPr>
              <w:t>废滤芯及</w:t>
            </w:r>
            <w:r w:rsidR="00216EDA" w:rsidRPr="00903075">
              <w:rPr>
                <w:rFonts w:hAnsi="宋体"/>
                <w:sz w:val="24"/>
              </w:rPr>
              <w:t>收集粉尘，</w:t>
            </w:r>
            <w:r w:rsidRPr="00903075">
              <w:rPr>
                <w:rFonts w:hAnsi="宋体"/>
                <w:sz w:val="24"/>
              </w:rPr>
              <w:t>滤芯每</w:t>
            </w:r>
            <w:r w:rsidRPr="00903075">
              <w:rPr>
                <w:sz w:val="24"/>
              </w:rPr>
              <w:t>6</w:t>
            </w:r>
            <w:r w:rsidRPr="00903075">
              <w:rPr>
                <w:rFonts w:hAnsi="宋体"/>
                <w:sz w:val="24"/>
              </w:rPr>
              <w:t>个月更换一次，则</w:t>
            </w:r>
            <w:r w:rsidRPr="00903075">
              <w:rPr>
                <w:sz w:val="24"/>
              </w:rPr>
              <w:t>废滤芯（含收集粉尘）</w:t>
            </w:r>
            <w:r w:rsidR="00216EDA" w:rsidRPr="00903075">
              <w:rPr>
                <w:rFonts w:hAnsi="宋体"/>
                <w:sz w:val="24"/>
              </w:rPr>
              <w:t>产生量为</w:t>
            </w:r>
            <w:r w:rsidR="00751D6C" w:rsidRPr="00903075">
              <w:rPr>
                <w:sz w:val="24"/>
              </w:rPr>
              <w:t>0.0</w:t>
            </w:r>
            <w:r w:rsidR="00903075" w:rsidRPr="00903075">
              <w:rPr>
                <w:sz w:val="24"/>
              </w:rPr>
              <w:t>1t/a</w:t>
            </w:r>
            <w:r w:rsidR="00FA4406" w:rsidRPr="00903075">
              <w:rPr>
                <w:sz w:val="24"/>
              </w:rPr>
              <w:t>。</w:t>
            </w:r>
          </w:p>
          <w:p w:rsidR="00B32F57" w:rsidRDefault="00FA4406">
            <w:pPr>
              <w:spacing w:line="360" w:lineRule="auto"/>
              <w:ind w:firstLineChars="200" w:firstLine="480"/>
              <w:rPr>
                <w:rFonts w:eastAsia="FangSong_GB2312"/>
                <w:sz w:val="24"/>
              </w:rPr>
            </w:pPr>
            <w:r>
              <w:rPr>
                <w:sz w:val="24"/>
              </w:rPr>
              <w:t>2</w:t>
            </w:r>
            <w:r>
              <w:rPr>
                <w:rFonts w:ascii="宋体" w:hAnsi="宋体"/>
                <w:sz w:val="24"/>
              </w:rPr>
              <w:t>）危险固废</w:t>
            </w:r>
          </w:p>
          <w:p w:rsidR="008867B9" w:rsidRPr="0002124C" w:rsidRDefault="00FA4406" w:rsidP="008867B9">
            <w:pPr>
              <w:spacing w:line="360" w:lineRule="auto"/>
              <w:ind w:firstLineChars="200" w:firstLine="480"/>
              <w:rPr>
                <w:rFonts w:cs="宋体"/>
                <w:sz w:val="24"/>
              </w:rPr>
            </w:pPr>
            <w:r>
              <w:rPr>
                <w:rFonts w:ascii="宋体" w:hAnsi="宋体"/>
                <w:sz w:val="24"/>
              </w:rPr>
              <w:t>废活性炭：</w:t>
            </w:r>
            <w:r w:rsidR="008867B9" w:rsidRPr="00752A14">
              <w:rPr>
                <w:rFonts w:cs="宋体" w:hint="eastAsia"/>
                <w:bCs/>
                <w:sz w:val="24"/>
              </w:rPr>
              <w:t>本项目使用</w:t>
            </w:r>
            <w:r w:rsidR="008867B9">
              <w:rPr>
                <w:rFonts w:cs="宋体" w:hint="eastAsia"/>
                <w:bCs/>
                <w:sz w:val="24"/>
              </w:rPr>
              <w:t>二级</w:t>
            </w:r>
            <w:r w:rsidR="008867B9" w:rsidRPr="00752A14">
              <w:rPr>
                <w:rFonts w:cs="宋体" w:hint="eastAsia"/>
                <w:bCs/>
                <w:sz w:val="24"/>
              </w:rPr>
              <w:t>活性炭吸附</w:t>
            </w:r>
            <w:r w:rsidR="008867B9">
              <w:rPr>
                <w:rFonts w:cs="宋体" w:hint="eastAsia"/>
                <w:bCs/>
                <w:sz w:val="24"/>
              </w:rPr>
              <w:t>处理</w:t>
            </w:r>
            <w:r w:rsidR="008867B9" w:rsidRPr="00752A14">
              <w:rPr>
                <w:rFonts w:cs="宋体" w:hint="eastAsia"/>
                <w:bCs/>
                <w:sz w:val="24"/>
              </w:rPr>
              <w:t>有机废气，</w:t>
            </w:r>
            <w:r w:rsidR="008867B9">
              <w:rPr>
                <w:rFonts w:cs="宋体" w:hint="eastAsia"/>
                <w:bCs/>
                <w:sz w:val="24"/>
              </w:rPr>
              <w:t>会产生废活性炭。</w:t>
            </w:r>
            <w:r w:rsidR="008867B9" w:rsidRPr="0002124C">
              <w:rPr>
                <w:rFonts w:cs="宋体" w:hint="eastAsia"/>
                <w:sz w:val="24"/>
              </w:rPr>
              <w:t>根据省生态环境厅关于将排污单位活性炭使用更换纳入排污许可管理的通知中附件涉活性炭吸附排污单位的排污许可管理要求内的相关公式：</w:t>
            </w:r>
          </w:p>
          <w:p w:rsidR="008867B9" w:rsidRPr="0002124C" w:rsidRDefault="008867B9" w:rsidP="008867B9">
            <w:pPr>
              <w:spacing w:line="360" w:lineRule="auto"/>
              <w:jc w:val="center"/>
              <w:rPr>
                <w:rFonts w:cs="宋体"/>
                <w:sz w:val="24"/>
              </w:rPr>
            </w:pPr>
            <w:r w:rsidRPr="0002124C">
              <w:rPr>
                <w:rFonts w:cs="宋体"/>
                <w:sz w:val="24"/>
              </w:rPr>
              <w:t>T=m×s÷</w:t>
            </w:r>
            <w:r w:rsidRPr="0002124C">
              <w:rPr>
                <w:rFonts w:cs="宋体"/>
                <w:sz w:val="24"/>
              </w:rPr>
              <w:t>（</w:t>
            </w:r>
            <w:r w:rsidRPr="0002124C">
              <w:rPr>
                <w:rFonts w:cs="宋体"/>
                <w:sz w:val="24"/>
              </w:rPr>
              <w:t>c×10</w:t>
            </w:r>
            <w:r w:rsidRPr="0002124C">
              <w:rPr>
                <w:rFonts w:cs="宋体"/>
                <w:sz w:val="24"/>
                <w:vertAlign w:val="superscript"/>
              </w:rPr>
              <w:t>-6</w:t>
            </w:r>
            <w:r w:rsidRPr="0002124C">
              <w:rPr>
                <w:rFonts w:cs="宋体"/>
                <w:sz w:val="24"/>
              </w:rPr>
              <w:t>×Q×t</w:t>
            </w:r>
            <w:r w:rsidRPr="0002124C">
              <w:rPr>
                <w:rFonts w:cs="宋体"/>
                <w:sz w:val="24"/>
              </w:rPr>
              <w:t>）</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T</w:t>
            </w:r>
            <w:r w:rsidRPr="0002124C">
              <w:rPr>
                <w:rFonts w:cs="宋体" w:hint="eastAsia"/>
                <w:sz w:val="24"/>
              </w:rPr>
              <w:t>—更换周期，天；</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m</w:t>
            </w:r>
            <w:r w:rsidRPr="0002124C">
              <w:rPr>
                <w:rFonts w:cs="宋体" w:hint="eastAsia"/>
                <w:sz w:val="24"/>
              </w:rPr>
              <w:t>—活性炭的用量，</w:t>
            </w:r>
            <w:r w:rsidRPr="0002124C">
              <w:rPr>
                <w:rFonts w:cs="宋体" w:hint="eastAsia"/>
                <w:sz w:val="24"/>
              </w:rPr>
              <w:t>kg</w:t>
            </w:r>
            <w:r w:rsidRPr="0002124C">
              <w:rPr>
                <w:rFonts w:cs="宋体" w:hint="eastAsia"/>
                <w:sz w:val="24"/>
              </w:rPr>
              <w:t>；</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s</w:t>
            </w:r>
            <w:r w:rsidRPr="0002124C">
              <w:rPr>
                <w:rFonts w:cs="宋体" w:hint="eastAsia"/>
                <w:sz w:val="24"/>
              </w:rPr>
              <w:t>—动态吸附量，</w:t>
            </w:r>
            <w:r w:rsidRPr="0002124C">
              <w:rPr>
                <w:rFonts w:cs="宋体" w:hint="eastAsia"/>
                <w:sz w:val="24"/>
              </w:rPr>
              <w:t>%</w:t>
            </w:r>
            <w:r w:rsidRPr="0002124C">
              <w:rPr>
                <w:rFonts w:cs="宋体" w:hint="eastAsia"/>
                <w:sz w:val="24"/>
              </w:rPr>
              <w:t>；</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c</w:t>
            </w:r>
            <w:r w:rsidRPr="0002124C">
              <w:rPr>
                <w:rFonts w:cs="宋体" w:hint="eastAsia"/>
                <w:sz w:val="24"/>
              </w:rPr>
              <w:t>—活性炭削减的</w:t>
            </w:r>
            <w:r w:rsidRPr="0002124C">
              <w:rPr>
                <w:rFonts w:cs="宋体" w:hint="eastAsia"/>
                <w:sz w:val="24"/>
              </w:rPr>
              <w:t>VOCs</w:t>
            </w:r>
            <w:r w:rsidRPr="0002124C">
              <w:rPr>
                <w:rFonts w:cs="宋体" w:hint="eastAsia"/>
                <w:sz w:val="24"/>
              </w:rPr>
              <w:t>浓度，</w:t>
            </w:r>
            <w:r w:rsidRPr="0002124C">
              <w:rPr>
                <w:rFonts w:cs="宋体" w:hint="eastAsia"/>
                <w:sz w:val="24"/>
              </w:rPr>
              <w:t>mg/m</w:t>
            </w:r>
            <w:r w:rsidRPr="0002124C">
              <w:rPr>
                <w:rFonts w:cs="宋体" w:hint="eastAsia"/>
                <w:sz w:val="24"/>
                <w:vertAlign w:val="superscript"/>
              </w:rPr>
              <w:t>3</w:t>
            </w:r>
            <w:r w:rsidRPr="0002124C">
              <w:rPr>
                <w:rFonts w:cs="宋体" w:hint="eastAsia"/>
                <w:sz w:val="24"/>
              </w:rPr>
              <w:t>；</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Q</w:t>
            </w:r>
            <w:r w:rsidRPr="0002124C">
              <w:rPr>
                <w:rFonts w:cs="宋体" w:hint="eastAsia"/>
                <w:sz w:val="24"/>
              </w:rPr>
              <w:t>—风量，单位</w:t>
            </w:r>
            <w:r w:rsidRPr="0002124C">
              <w:rPr>
                <w:rFonts w:cs="宋体" w:hint="eastAsia"/>
                <w:sz w:val="24"/>
              </w:rPr>
              <w:t>m</w:t>
            </w:r>
            <w:r w:rsidRPr="0002124C">
              <w:rPr>
                <w:rFonts w:cs="宋体" w:hint="eastAsia"/>
                <w:sz w:val="24"/>
                <w:vertAlign w:val="superscript"/>
              </w:rPr>
              <w:t>3</w:t>
            </w:r>
            <w:r w:rsidRPr="0002124C">
              <w:rPr>
                <w:rFonts w:cs="宋体" w:hint="eastAsia"/>
                <w:sz w:val="24"/>
              </w:rPr>
              <w:t>/h</w:t>
            </w:r>
            <w:r w:rsidRPr="0002124C">
              <w:rPr>
                <w:rFonts w:cs="宋体" w:hint="eastAsia"/>
                <w:sz w:val="24"/>
              </w:rPr>
              <w:t>；</w:t>
            </w:r>
          </w:p>
          <w:p w:rsidR="008867B9" w:rsidRDefault="008867B9" w:rsidP="008867B9">
            <w:pPr>
              <w:adjustRightInd w:val="0"/>
              <w:snapToGrid w:val="0"/>
              <w:spacing w:line="360" w:lineRule="auto"/>
              <w:ind w:firstLineChars="1200" w:firstLine="2880"/>
              <w:rPr>
                <w:rFonts w:cs="宋体"/>
                <w:sz w:val="24"/>
              </w:rPr>
            </w:pPr>
            <w:r w:rsidRPr="0002124C">
              <w:rPr>
                <w:rFonts w:cs="宋体" w:hint="eastAsia"/>
                <w:sz w:val="24"/>
              </w:rPr>
              <w:t>t</w:t>
            </w:r>
            <w:r w:rsidRPr="0002124C">
              <w:rPr>
                <w:rFonts w:cs="宋体" w:hint="eastAsia"/>
                <w:sz w:val="24"/>
              </w:rPr>
              <w:t>—运行时间，单位</w:t>
            </w:r>
            <w:r w:rsidRPr="0002124C">
              <w:rPr>
                <w:rFonts w:cs="宋体" w:hint="eastAsia"/>
                <w:sz w:val="24"/>
              </w:rPr>
              <w:t>h/d</w:t>
            </w:r>
            <w:r w:rsidRPr="0002124C">
              <w:rPr>
                <w:rFonts w:cs="宋体" w:hint="eastAsia"/>
                <w:sz w:val="24"/>
              </w:rPr>
              <w:t>。</w:t>
            </w:r>
          </w:p>
          <w:p w:rsidR="00E075C4" w:rsidRDefault="008867B9" w:rsidP="00E075C4">
            <w:pPr>
              <w:spacing w:line="360" w:lineRule="auto"/>
              <w:ind w:firstLineChars="200" w:firstLine="480"/>
              <w:rPr>
                <w:bCs/>
                <w:sz w:val="24"/>
              </w:rPr>
            </w:pPr>
            <w:r>
              <w:rPr>
                <w:rFonts w:cs="宋体" w:hint="eastAsia"/>
                <w:sz w:val="24"/>
              </w:rPr>
              <w:t>本项目动态吸附量取</w:t>
            </w:r>
            <w:r>
              <w:rPr>
                <w:rFonts w:cs="宋体" w:hint="eastAsia"/>
                <w:sz w:val="24"/>
              </w:rPr>
              <w:t>10%</w:t>
            </w:r>
            <w:r>
              <w:rPr>
                <w:rFonts w:cs="宋体" w:hint="eastAsia"/>
                <w:sz w:val="24"/>
              </w:rPr>
              <w:t>，则</w:t>
            </w:r>
            <w:r>
              <w:rPr>
                <w:rFonts w:cs="宋体" w:hint="eastAsia"/>
                <w:bCs/>
                <w:sz w:val="24"/>
              </w:rPr>
              <w:t>1kg</w:t>
            </w:r>
            <w:r>
              <w:rPr>
                <w:rFonts w:cs="宋体" w:hint="eastAsia"/>
                <w:bCs/>
                <w:sz w:val="24"/>
              </w:rPr>
              <w:t>活性炭可吸附</w:t>
            </w:r>
            <w:r>
              <w:rPr>
                <w:rFonts w:cs="宋体" w:hint="eastAsia"/>
                <w:bCs/>
                <w:sz w:val="24"/>
              </w:rPr>
              <w:t>0.1kg</w:t>
            </w:r>
            <w:r>
              <w:rPr>
                <w:rFonts w:cs="宋体" w:hint="eastAsia"/>
                <w:bCs/>
                <w:sz w:val="24"/>
              </w:rPr>
              <w:t>有机废气，</w:t>
            </w:r>
            <w:r w:rsidRPr="00752A14">
              <w:rPr>
                <w:rFonts w:cs="宋体" w:hint="eastAsia"/>
                <w:bCs/>
                <w:sz w:val="24"/>
              </w:rPr>
              <w:t>本项目有机废气处理量共</w:t>
            </w:r>
            <w:r>
              <w:rPr>
                <w:rFonts w:cs="宋体" w:hint="eastAsia"/>
                <w:bCs/>
                <w:sz w:val="24"/>
              </w:rPr>
              <w:t>0.</w:t>
            </w:r>
            <w:r w:rsidR="000D79AE">
              <w:rPr>
                <w:rFonts w:cs="宋体" w:hint="eastAsia"/>
                <w:bCs/>
                <w:sz w:val="24"/>
              </w:rPr>
              <w:t>1746</w:t>
            </w:r>
            <w:r w:rsidRPr="00752A14">
              <w:rPr>
                <w:rFonts w:cs="宋体" w:hint="eastAsia"/>
                <w:bCs/>
                <w:sz w:val="24"/>
              </w:rPr>
              <w:t>t/a</w:t>
            </w:r>
            <w:r w:rsidRPr="00752A14">
              <w:rPr>
                <w:rFonts w:cs="宋体" w:hint="eastAsia"/>
                <w:bCs/>
                <w:sz w:val="24"/>
              </w:rPr>
              <w:t>，</w:t>
            </w:r>
            <w:r>
              <w:rPr>
                <w:rFonts w:cs="宋体" w:hint="eastAsia"/>
                <w:bCs/>
                <w:sz w:val="24"/>
              </w:rPr>
              <w:t>通过二级</w:t>
            </w:r>
            <w:r w:rsidRPr="00752A14">
              <w:rPr>
                <w:rFonts w:cs="宋体" w:hint="eastAsia"/>
                <w:bCs/>
                <w:sz w:val="24"/>
              </w:rPr>
              <w:t>活性炭吸附设备处理</w:t>
            </w:r>
            <w:r>
              <w:rPr>
                <w:rFonts w:cs="宋体" w:hint="eastAsia"/>
                <w:bCs/>
                <w:sz w:val="24"/>
              </w:rPr>
              <w:t>，则产生废活性炭约为</w:t>
            </w:r>
            <w:r>
              <w:rPr>
                <w:rFonts w:cs="宋体" w:hint="eastAsia"/>
                <w:bCs/>
                <w:sz w:val="24"/>
              </w:rPr>
              <w:t>1.</w:t>
            </w:r>
            <w:r w:rsidR="000D79AE">
              <w:rPr>
                <w:rFonts w:cs="宋体" w:hint="eastAsia"/>
                <w:bCs/>
                <w:sz w:val="24"/>
              </w:rPr>
              <w:t>92</w:t>
            </w:r>
            <w:r>
              <w:rPr>
                <w:rFonts w:cs="宋体" w:hint="eastAsia"/>
                <w:bCs/>
                <w:sz w:val="24"/>
              </w:rPr>
              <w:t>t/a</w:t>
            </w:r>
            <w:r>
              <w:rPr>
                <w:rFonts w:cs="宋体" w:hint="eastAsia"/>
                <w:bCs/>
                <w:sz w:val="24"/>
              </w:rPr>
              <w:t>（含吸附的有机废气）。根据设备商提供资料，活性炭吸附装置最大填充量</w:t>
            </w:r>
            <w:r>
              <w:rPr>
                <w:rFonts w:cs="宋体" w:hint="eastAsia"/>
                <w:bCs/>
                <w:sz w:val="24"/>
              </w:rPr>
              <w:t>m=400kg</w:t>
            </w:r>
            <w:r>
              <w:rPr>
                <w:rFonts w:cs="宋体" w:hint="eastAsia"/>
                <w:bCs/>
                <w:sz w:val="24"/>
              </w:rPr>
              <w:t>，活性炭削减的</w:t>
            </w:r>
            <w:r>
              <w:rPr>
                <w:rFonts w:cs="宋体" w:hint="eastAsia"/>
                <w:bCs/>
                <w:sz w:val="24"/>
              </w:rPr>
              <w:t>VOCs</w:t>
            </w:r>
            <w:r>
              <w:rPr>
                <w:rFonts w:cs="宋体" w:hint="eastAsia"/>
                <w:bCs/>
                <w:sz w:val="24"/>
              </w:rPr>
              <w:t>浓度</w:t>
            </w:r>
            <w:r>
              <w:rPr>
                <w:rFonts w:cs="宋体" w:hint="eastAsia"/>
                <w:bCs/>
                <w:sz w:val="24"/>
              </w:rPr>
              <w:t>c=</w:t>
            </w:r>
            <w:r w:rsidR="000D79AE">
              <w:rPr>
                <w:rFonts w:cs="宋体" w:hint="eastAsia"/>
                <w:bCs/>
                <w:sz w:val="24"/>
              </w:rPr>
              <w:t>14.58</w:t>
            </w:r>
            <w:r>
              <w:rPr>
                <w:rFonts w:cs="宋体" w:hint="eastAsia"/>
                <w:bCs/>
                <w:sz w:val="24"/>
              </w:rPr>
              <w:t>mg/m</w:t>
            </w:r>
            <w:r>
              <w:rPr>
                <w:rFonts w:cs="宋体" w:hint="eastAsia"/>
                <w:bCs/>
                <w:sz w:val="24"/>
                <w:vertAlign w:val="superscript"/>
              </w:rPr>
              <w:t>3</w:t>
            </w:r>
            <w:r>
              <w:rPr>
                <w:rFonts w:cs="宋体" w:hint="eastAsia"/>
                <w:bCs/>
                <w:sz w:val="24"/>
              </w:rPr>
              <w:t>，风量</w:t>
            </w:r>
            <w:r>
              <w:rPr>
                <w:rFonts w:cs="宋体" w:hint="eastAsia"/>
                <w:bCs/>
                <w:sz w:val="24"/>
              </w:rPr>
              <w:t>Q=5000m</w:t>
            </w:r>
            <w:r>
              <w:rPr>
                <w:rFonts w:cs="宋体" w:hint="eastAsia"/>
                <w:bCs/>
                <w:sz w:val="24"/>
                <w:vertAlign w:val="superscript"/>
              </w:rPr>
              <w:t>3</w:t>
            </w:r>
            <w:r>
              <w:rPr>
                <w:rFonts w:cs="宋体" w:hint="eastAsia"/>
                <w:bCs/>
                <w:sz w:val="24"/>
              </w:rPr>
              <w:t>/h</w:t>
            </w:r>
            <w:r>
              <w:rPr>
                <w:rFonts w:cs="宋体" w:hint="eastAsia"/>
                <w:bCs/>
                <w:sz w:val="24"/>
              </w:rPr>
              <w:t>，运行时间</w:t>
            </w:r>
            <w:r>
              <w:rPr>
                <w:rFonts w:cs="宋体" w:hint="eastAsia"/>
                <w:bCs/>
                <w:sz w:val="24"/>
              </w:rPr>
              <w:t>t=8h/d</w:t>
            </w:r>
            <w:r>
              <w:rPr>
                <w:rFonts w:cs="宋体" w:hint="eastAsia"/>
                <w:bCs/>
                <w:sz w:val="24"/>
              </w:rPr>
              <w:t>，则更换周期</w:t>
            </w:r>
            <w:r>
              <w:rPr>
                <w:rFonts w:cs="宋体" w:hint="eastAsia"/>
                <w:bCs/>
                <w:sz w:val="24"/>
              </w:rPr>
              <w:t>T=400</w:t>
            </w:r>
            <w:r w:rsidRPr="0002124C">
              <w:rPr>
                <w:rFonts w:cs="宋体"/>
                <w:sz w:val="24"/>
              </w:rPr>
              <w:t>×</w:t>
            </w:r>
            <w:r>
              <w:rPr>
                <w:rFonts w:cs="宋体" w:hint="eastAsia"/>
                <w:bCs/>
                <w:sz w:val="24"/>
              </w:rPr>
              <w:t>10%</w:t>
            </w:r>
            <w:r w:rsidRPr="00FC6CD5">
              <w:rPr>
                <w:rFonts w:cs="宋体" w:hint="eastAsia"/>
                <w:bCs/>
                <w:sz w:val="24"/>
              </w:rPr>
              <w:t>÷</w:t>
            </w:r>
            <w:r>
              <w:rPr>
                <w:rFonts w:cs="宋体" w:hint="eastAsia"/>
                <w:bCs/>
                <w:sz w:val="24"/>
              </w:rPr>
              <w:t>（</w:t>
            </w:r>
            <w:r>
              <w:rPr>
                <w:rFonts w:cs="宋体" w:hint="eastAsia"/>
                <w:bCs/>
                <w:sz w:val="24"/>
              </w:rPr>
              <w:t>1</w:t>
            </w:r>
            <w:r w:rsidR="000D79AE">
              <w:rPr>
                <w:rFonts w:cs="宋体" w:hint="eastAsia"/>
                <w:bCs/>
                <w:sz w:val="24"/>
              </w:rPr>
              <w:t>4.58</w:t>
            </w:r>
            <w:r w:rsidRPr="0002124C">
              <w:rPr>
                <w:rFonts w:cs="宋体"/>
                <w:sz w:val="24"/>
              </w:rPr>
              <w:t>×</w:t>
            </w:r>
            <w:r>
              <w:rPr>
                <w:rFonts w:cs="宋体" w:hint="eastAsia"/>
                <w:bCs/>
                <w:sz w:val="24"/>
              </w:rPr>
              <w:t>10</w:t>
            </w:r>
            <w:r>
              <w:rPr>
                <w:rFonts w:cs="宋体" w:hint="eastAsia"/>
                <w:bCs/>
                <w:sz w:val="24"/>
                <w:vertAlign w:val="superscript"/>
              </w:rPr>
              <w:t>-6</w:t>
            </w:r>
            <w:r w:rsidRPr="0002124C">
              <w:rPr>
                <w:rFonts w:cs="宋体"/>
                <w:sz w:val="24"/>
              </w:rPr>
              <w:t>×</w:t>
            </w:r>
            <w:r>
              <w:rPr>
                <w:rFonts w:cs="宋体" w:hint="eastAsia"/>
                <w:bCs/>
                <w:sz w:val="24"/>
              </w:rPr>
              <w:t>5000</w:t>
            </w:r>
            <w:r w:rsidRPr="0002124C">
              <w:rPr>
                <w:rFonts w:cs="宋体"/>
                <w:sz w:val="24"/>
              </w:rPr>
              <w:t>×</w:t>
            </w:r>
            <w:r>
              <w:rPr>
                <w:rFonts w:cs="宋体" w:hint="eastAsia"/>
                <w:sz w:val="24"/>
              </w:rPr>
              <w:t>8</w:t>
            </w:r>
            <w:r>
              <w:rPr>
                <w:rFonts w:cs="宋体" w:hint="eastAsia"/>
                <w:bCs/>
                <w:sz w:val="24"/>
              </w:rPr>
              <w:t>）</w:t>
            </w:r>
            <w:r w:rsidRPr="00FC6CD5">
              <w:rPr>
                <w:rFonts w:cs="宋体" w:hint="eastAsia"/>
                <w:bCs/>
                <w:sz w:val="24"/>
              </w:rPr>
              <w:t>≈</w:t>
            </w:r>
            <w:r w:rsidR="000D79AE">
              <w:rPr>
                <w:rFonts w:cs="宋体" w:hint="eastAsia"/>
                <w:bCs/>
                <w:sz w:val="24"/>
              </w:rPr>
              <w:t>69</w:t>
            </w:r>
            <w:r>
              <w:rPr>
                <w:rFonts w:cs="宋体" w:hint="eastAsia"/>
                <w:bCs/>
                <w:sz w:val="24"/>
              </w:rPr>
              <w:t>天，经查《国家危险废物名录》</w:t>
            </w:r>
            <w:r>
              <w:rPr>
                <w:rFonts w:cs="宋体" w:hint="eastAsia"/>
                <w:sz w:val="24"/>
              </w:rPr>
              <w:t>（</w:t>
            </w:r>
            <w:r>
              <w:rPr>
                <w:rFonts w:cs="宋体" w:hint="eastAsia"/>
                <w:sz w:val="24"/>
              </w:rPr>
              <w:t>2021</w:t>
            </w:r>
            <w:r>
              <w:rPr>
                <w:rFonts w:cs="宋体" w:hint="eastAsia"/>
                <w:sz w:val="24"/>
              </w:rPr>
              <w:t>），</w:t>
            </w:r>
            <w:r>
              <w:rPr>
                <w:bCs/>
                <w:sz w:val="24"/>
              </w:rPr>
              <w:t>为危险固废，废物类别</w:t>
            </w:r>
            <w:r>
              <w:rPr>
                <w:bCs/>
                <w:sz w:val="24"/>
              </w:rPr>
              <w:t>HW49</w:t>
            </w:r>
            <w:r>
              <w:rPr>
                <w:bCs/>
                <w:sz w:val="24"/>
              </w:rPr>
              <w:t>，废物代码</w:t>
            </w:r>
            <w:r>
              <w:rPr>
                <w:bCs/>
                <w:sz w:val="24"/>
              </w:rPr>
              <w:t>900-039-49</w:t>
            </w:r>
            <w:r>
              <w:rPr>
                <w:bCs/>
                <w:sz w:val="24"/>
              </w:rPr>
              <w:t>，</w:t>
            </w:r>
            <w:r>
              <w:rPr>
                <w:sz w:val="24"/>
              </w:rPr>
              <w:t>存放于厂内危险废物仓库，经收集后委托有资质单位处置</w:t>
            </w:r>
            <w:r>
              <w:rPr>
                <w:bCs/>
                <w:sz w:val="24"/>
              </w:rPr>
              <w:t>。</w:t>
            </w:r>
          </w:p>
          <w:p w:rsidR="00E9041C" w:rsidRDefault="00E075C4" w:rsidP="00E9041C">
            <w:pPr>
              <w:spacing w:line="360" w:lineRule="auto"/>
              <w:ind w:firstLineChars="200" w:firstLine="480"/>
              <w:rPr>
                <w:sz w:val="24"/>
              </w:rPr>
            </w:pPr>
            <w:r>
              <w:rPr>
                <w:rFonts w:hint="eastAsia"/>
                <w:bCs/>
                <w:sz w:val="24"/>
              </w:rPr>
              <w:t>废包装桶：</w:t>
            </w:r>
            <w:r>
              <w:rPr>
                <w:rFonts w:ascii="宋体" w:hAnsi="宋体" w:cs="宋体" w:hint="eastAsia"/>
                <w:sz w:val="24"/>
              </w:rPr>
              <w:t>企业</w:t>
            </w:r>
            <w:r>
              <w:rPr>
                <w:rFonts w:hAnsi="宋体" w:hint="eastAsia"/>
                <w:sz w:val="24"/>
              </w:rPr>
              <w:t>液压</w:t>
            </w:r>
            <w:r w:rsidRPr="001005F3">
              <w:rPr>
                <w:rFonts w:hAnsi="宋体"/>
                <w:sz w:val="24"/>
              </w:rPr>
              <w:t>油采用</w:t>
            </w:r>
            <w:r w:rsidRPr="001005F3">
              <w:rPr>
                <w:sz w:val="24"/>
              </w:rPr>
              <w:t>1</w:t>
            </w:r>
            <w:r>
              <w:rPr>
                <w:rFonts w:hint="eastAsia"/>
                <w:sz w:val="24"/>
              </w:rPr>
              <w:t>7</w:t>
            </w:r>
            <w:r w:rsidRPr="001005F3">
              <w:rPr>
                <w:sz w:val="24"/>
              </w:rPr>
              <w:t>0kg</w:t>
            </w:r>
            <w:r w:rsidRPr="001005F3">
              <w:rPr>
                <w:rFonts w:hAnsi="宋体"/>
                <w:sz w:val="24"/>
              </w:rPr>
              <w:t>桶装</w:t>
            </w:r>
            <w:r>
              <w:rPr>
                <w:rFonts w:hint="eastAsia"/>
                <w:sz w:val="24"/>
              </w:rPr>
              <w:t>，</w:t>
            </w:r>
            <w:r w:rsidRPr="00752A14">
              <w:rPr>
                <w:sz w:val="24"/>
              </w:rPr>
              <w:t>使用过程中会产生废包装桶，每年</w:t>
            </w:r>
            <w:r>
              <w:rPr>
                <w:rFonts w:hint="eastAsia"/>
                <w:sz w:val="24"/>
              </w:rPr>
              <w:t>产生废包装桶</w:t>
            </w:r>
            <w:r w:rsidR="00A6484F">
              <w:rPr>
                <w:rFonts w:hint="eastAsia"/>
                <w:sz w:val="24"/>
              </w:rPr>
              <w:t>1</w:t>
            </w:r>
            <w:r>
              <w:rPr>
                <w:rFonts w:hint="eastAsia"/>
                <w:sz w:val="24"/>
              </w:rPr>
              <w:t>个</w:t>
            </w:r>
            <w:r>
              <w:rPr>
                <w:rFonts w:ascii="宋体" w:hAnsi="宋体" w:cs="宋体" w:hint="eastAsia"/>
                <w:sz w:val="24"/>
              </w:rPr>
              <w:t>，则废包装桶产生量为</w:t>
            </w:r>
            <w:r w:rsidRPr="00AE27B3">
              <w:rPr>
                <w:rFonts w:cs="宋体" w:hint="eastAsia"/>
                <w:sz w:val="24"/>
              </w:rPr>
              <w:t>0</w:t>
            </w:r>
            <w:r>
              <w:rPr>
                <w:rFonts w:ascii="宋体" w:hAnsi="宋体" w:cs="宋体" w:hint="eastAsia"/>
                <w:sz w:val="24"/>
              </w:rPr>
              <w:t>.</w:t>
            </w:r>
            <w:r w:rsidR="00A6484F">
              <w:rPr>
                <w:rFonts w:cs="宋体" w:hint="eastAsia"/>
                <w:sz w:val="24"/>
              </w:rPr>
              <w:t>02</w:t>
            </w:r>
            <w:r w:rsidRPr="00AE27B3">
              <w:rPr>
                <w:rFonts w:cs="宋体" w:hint="eastAsia"/>
                <w:sz w:val="24"/>
              </w:rPr>
              <w:t>t</w:t>
            </w:r>
            <w:r>
              <w:rPr>
                <w:rFonts w:ascii="宋体" w:hAnsi="宋体" w:cs="宋体" w:hint="eastAsia"/>
                <w:sz w:val="24"/>
              </w:rPr>
              <w:t>/</w:t>
            </w:r>
            <w:r w:rsidRPr="00AE27B3">
              <w:rPr>
                <w:rFonts w:cs="宋体" w:hint="eastAsia"/>
                <w:sz w:val="24"/>
              </w:rPr>
              <w:t>a</w:t>
            </w:r>
            <w:r>
              <w:rPr>
                <w:rFonts w:ascii="宋体" w:hAnsi="宋体" w:cs="宋体" w:hint="eastAsia"/>
                <w:sz w:val="24"/>
              </w:rPr>
              <w:t>。</w:t>
            </w:r>
            <w:r>
              <w:rPr>
                <w:rFonts w:ascii="宋体" w:hAnsi="宋体" w:cs="宋体" w:hint="eastAsia"/>
                <w:bCs/>
                <w:color w:val="000000"/>
                <w:sz w:val="24"/>
              </w:rPr>
              <w:t>经查《国家危险废物名录》（</w:t>
            </w:r>
            <w:r w:rsidRPr="00AE27B3">
              <w:rPr>
                <w:rFonts w:cs="宋体" w:hint="eastAsia"/>
                <w:bCs/>
                <w:color w:val="000000"/>
                <w:sz w:val="24"/>
              </w:rPr>
              <w:t>2021</w:t>
            </w:r>
            <w:r>
              <w:rPr>
                <w:rFonts w:ascii="宋体" w:hAnsi="宋体" w:cs="宋体" w:hint="eastAsia"/>
                <w:bCs/>
                <w:color w:val="000000"/>
                <w:sz w:val="24"/>
              </w:rPr>
              <w:t>），为危险固废，废物类别</w:t>
            </w:r>
            <w:r w:rsidRPr="00AE27B3">
              <w:rPr>
                <w:rFonts w:cs="宋体" w:hint="eastAsia"/>
                <w:bCs/>
                <w:color w:val="000000"/>
                <w:sz w:val="24"/>
              </w:rPr>
              <w:t>HW</w:t>
            </w:r>
            <w:r>
              <w:rPr>
                <w:rFonts w:cs="宋体" w:hint="eastAsia"/>
                <w:bCs/>
                <w:color w:val="000000"/>
                <w:sz w:val="24"/>
              </w:rPr>
              <w:t>08</w:t>
            </w:r>
            <w:r>
              <w:rPr>
                <w:rFonts w:ascii="宋体" w:hAnsi="宋体" w:cs="宋体" w:hint="eastAsia"/>
                <w:bCs/>
                <w:color w:val="000000"/>
                <w:sz w:val="24"/>
              </w:rPr>
              <w:t>，废物代码</w:t>
            </w:r>
            <w:r w:rsidRPr="00AE27B3">
              <w:rPr>
                <w:rFonts w:cs="宋体" w:hint="eastAsia"/>
                <w:bCs/>
                <w:color w:val="000000"/>
                <w:sz w:val="24"/>
              </w:rPr>
              <w:t>900</w:t>
            </w:r>
            <w:r>
              <w:rPr>
                <w:rFonts w:ascii="宋体" w:hAnsi="宋体" w:cs="宋体" w:hint="eastAsia"/>
                <w:bCs/>
                <w:color w:val="000000"/>
                <w:sz w:val="24"/>
              </w:rPr>
              <w:t>-</w:t>
            </w:r>
            <w:r>
              <w:rPr>
                <w:rFonts w:cs="宋体" w:hint="eastAsia"/>
                <w:bCs/>
                <w:color w:val="000000"/>
                <w:sz w:val="24"/>
              </w:rPr>
              <w:t>249</w:t>
            </w:r>
            <w:r>
              <w:rPr>
                <w:rFonts w:ascii="宋体" w:hAnsi="宋体" w:cs="宋体" w:hint="eastAsia"/>
                <w:bCs/>
                <w:color w:val="000000"/>
                <w:sz w:val="24"/>
              </w:rPr>
              <w:t>-</w:t>
            </w:r>
            <w:r>
              <w:rPr>
                <w:rFonts w:cs="宋体" w:hint="eastAsia"/>
                <w:bCs/>
                <w:color w:val="000000"/>
                <w:sz w:val="24"/>
              </w:rPr>
              <w:t>08</w:t>
            </w:r>
            <w:r>
              <w:rPr>
                <w:rFonts w:ascii="宋体" w:hAnsi="宋体" w:cs="宋体" w:hint="eastAsia"/>
                <w:bCs/>
                <w:color w:val="000000"/>
                <w:sz w:val="24"/>
              </w:rPr>
              <w:t>，</w:t>
            </w:r>
            <w:r w:rsidRPr="001005F3">
              <w:rPr>
                <w:sz w:val="24"/>
              </w:rPr>
              <w:t>存放于厂内危险</w:t>
            </w:r>
            <w:r w:rsidRPr="001005F3">
              <w:rPr>
                <w:sz w:val="24"/>
              </w:rPr>
              <w:lastRenderedPageBreak/>
              <w:t>废物仓库，经收集后委托有资质单位处置</w:t>
            </w:r>
            <w:r w:rsidR="00E9041C">
              <w:rPr>
                <w:rFonts w:hint="eastAsia"/>
                <w:sz w:val="24"/>
              </w:rPr>
              <w:t>。</w:t>
            </w:r>
          </w:p>
          <w:p w:rsidR="00E9041C" w:rsidRPr="00E9041C" w:rsidRDefault="00E9041C" w:rsidP="00E9041C">
            <w:pPr>
              <w:spacing w:line="360" w:lineRule="auto"/>
              <w:ind w:firstLineChars="200" w:firstLine="480"/>
              <w:rPr>
                <w:rFonts w:eastAsiaTheme="minorEastAsia"/>
              </w:rPr>
            </w:pPr>
            <w:r>
              <w:rPr>
                <w:rFonts w:hint="eastAsia"/>
                <w:sz w:val="24"/>
              </w:rPr>
              <w:t>废液压油：</w:t>
            </w:r>
            <w:r w:rsidR="006933B3">
              <w:rPr>
                <w:rFonts w:hint="eastAsia"/>
                <w:sz w:val="24"/>
              </w:rPr>
              <w:t>企业生产所用注塑机需定期添加液压油，该过程会产生废液压油，废液压油产生量约为</w:t>
            </w:r>
            <w:r w:rsidR="00FB05F3">
              <w:rPr>
                <w:rFonts w:hint="eastAsia"/>
                <w:sz w:val="24"/>
              </w:rPr>
              <w:t>0.1t/a</w:t>
            </w:r>
            <w:r w:rsidR="00FB05F3">
              <w:rPr>
                <w:rFonts w:hint="eastAsia"/>
                <w:sz w:val="24"/>
              </w:rPr>
              <w:t>。经</w:t>
            </w:r>
            <w:r w:rsidR="00FB05F3">
              <w:rPr>
                <w:rFonts w:ascii="宋体" w:hAnsi="宋体" w:cs="宋体" w:hint="eastAsia"/>
                <w:bCs/>
                <w:color w:val="000000"/>
                <w:sz w:val="24"/>
              </w:rPr>
              <w:t>查《国家危险废物名录》（</w:t>
            </w:r>
            <w:r w:rsidR="00FB05F3" w:rsidRPr="00AE27B3">
              <w:rPr>
                <w:rFonts w:cs="宋体" w:hint="eastAsia"/>
                <w:bCs/>
                <w:color w:val="000000"/>
                <w:sz w:val="24"/>
              </w:rPr>
              <w:t>2021</w:t>
            </w:r>
            <w:r w:rsidR="00FB05F3">
              <w:rPr>
                <w:rFonts w:ascii="宋体" w:hAnsi="宋体" w:cs="宋体" w:hint="eastAsia"/>
                <w:bCs/>
                <w:color w:val="000000"/>
                <w:sz w:val="24"/>
              </w:rPr>
              <w:t>），为危险固废，废物类别</w:t>
            </w:r>
            <w:r w:rsidR="00FB05F3" w:rsidRPr="00AE27B3">
              <w:rPr>
                <w:rFonts w:cs="宋体" w:hint="eastAsia"/>
                <w:bCs/>
                <w:color w:val="000000"/>
                <w:sz w:val="24"/>
              </w:rPr>
              <w:t>HW</w:t>
            </w:r>
            <w:r w:rsidR="00FB05F3">
              <w:rPr>
                <w:rFonts w:cs="宋体" w:hint="eastAsia"/>
                <w:bCs/>
                <w:color w:val="000000"/>
                <w:sz w:val="24"/>
              </w:rPr>
              <w:t>08</w:t>
            </w:r>
            <w:r w:rsidR="00FB05F3">
              <w:rPr>
                <w:rFonts w:ascii="宋体" w:hAnsi="宋体" w:cs="宋体" w:hint="eastAsia"/>
                <w:bCs/>
                <w:color w:val="000000"/>
                <w:sz w:val="24"/>
              </w:rPr>
              <w:t>，废物代码</w:t>
            </w:r>
            <w:r w:rsidR="00FB05F3" w:rsidRPr="00AE27B3">
              <w:rPr>
                <w:rFonts w:cs="宋体" w:hint="eastAsia"/>
                <w:bCs/>
                <w:color w:val="000000"/>
                <w:sz w:val="24"/>
              </w:rPr>
              <w:t>900</w:t>
            </w:r>
            <w:r w:rsidR="00FB05F3">
              <w:rPr>
                <w:rFonts w:ascii="宋体" w:hAnsi="宋体" w:cs="宋体" w:hint="eastAsia"/>
                <w:bCs/>
                <w:color w:val="000000"/>
                <w:sz w:val="24"/>
              </w:rPr>
              <w:t>-</w:t>
            </w:r>
            <w:r w:rsidR="00FB05F3">
              <w:rPr>
                <w:rFonts w:cs="宋体" w:hint="eastAsia"/>
                <w:bCs/>
                <w:color w:val="000000"/>
                <w:sz w:val="24"/>
              </w:rPr>
              <w:t>249</w:t>
            </w:r>
            <w:r w:rsidR="00FB05F3">
              <w:rPr>
                <w:rFonts w:ascii="宋体" w:hAnsi="宋体" w:cs="宋体" w:hint="eastAsia"/>
                <w:bCs/>
                <w:color w:val="000000"/>
                <w:sz w:val="24"/>
              </w:rPr>
              <w:t>-</w:t>
            </w:r>
            <w:r w:rsidR="00FB05F3">
              <w:rPr>
                <w:rFonts w:cs="宋体" w:hint="eastAsia"/>
                <w:bCs/>
                <w:color w:val="000000"/>
                <w:sz w:val="24"/>
              </w:rPr>
              <w:t>08</w:t>
            </w:r>
            <w:r w:rsidR="00FB05F3">
              <w:rPr>
                <w:rFonts w:ascii="宋体" w:hAnsi="宋体" w:cs="宋体" w:hint="eastAsia"/>
                <w:bCs/>
                <w:color w:val="000000"/>
                <w:sz w:val="24"/>
              </w:rPr>
              <w:t>，</w:t>
            </w:r>
            <w:r w:rsidR="00FB05F3" w:rsidRPr="001005F3">
              <w:rPr>
                <w:sz w:val="24"/>
              </w:rPr>
              <w:t>存放于厂内危险废物仓库，经收集后委托有资质单位处置</w:t>
            </w:r>
            <w:r w:rsidR="00FB05F3" w:rsidRPr="001005F3">
              <w:rPr>
                <w:bCs/>
                <w:sz w:val="24"/>
              </w:rPr>
              <w:t>。</w:t>
            </w:r>
          </w:p>
          <w:p w:rsidR="00B32F57" w:rsidRDefault="00FA4406">
            <w:pPr>
              <w:spacing w:line="360" w:lineRule="auto"/>
              <w:ind w:left="480"/>
              <w:rPr>
                <w:rFonts w:ascii="宋体" w:hAnsi="宋体"/>
                <w:color w:val="000000"/>
                <w:sz w:val="24"/>
              </w:rPr>
            </w:pPr>
            <w:r>
              <w:rPr>
                <w:rFonts w:hint="eastAsia"/>
                <w:color w:val="000000"/>
                <w:sz w:val="24"/>
              </w:rPr>
              <w:t>3</w:t>
            </w:r>
            <w:r>
              <w:rPr>
                <w:rFonts w:ascii="宋体" w:hAnsi="宋体" w:hint="eastAsia"/>
                <w:color w:val="000000"/>
                <w:sz w:val="24"/>
              </w:rPr>
              <w:t>）生活垃圾</w:t>
            </w:r>
          </w:p>
          <w:p w:rsidR="00B32F57" w:rsidRDefault="00FA4406">
            <w:pPr>
              <w:spacing w:line="360" w:lineRule="auto"/>
              <w:ind w:firstLineChars="200" w:firstLine="480"/>
              <w:rPr>
                <w:color w:val="000000"/>
                <w:sz w:val="24"/>
              </w:rPr>
            </w:pPr>
            <w:r>
              <w:rPr>
                <w:rFonts w:hint="eastAsia"/>
                <w:color w:val="000000"/>
                <w:sz w:val="24"/>
              </w:rPr>
              <w:t>职</w:t>
            </w:r>
            <w:r>
              <w:rPr>
                <w:color w:val="000000"/>
                <w:sz w:val="24"/>
              </w:rPr>
              <w:t>工日常生活会产生生活垃圾，项目拟用</w:t>
            </w:r>
            <w:r>
              <w:rPr>
                <w:rFonts w:hint="eastAsia"/>
                <w:color w:val="000000"/>
                <w:sz w:val="24"/>
              </w:rPr>
              <w:t>职</w:t>
            </w:r>
            <w:r>
              <w:rPr>
                <w:color w:val="000000"/>
                <w:sz w:val="24"/>
              </w:rPr>
              <w:t>工</w:t>
            </w:r>
            <w:r>
              <w:rPr>
                <w:color w:val="000000"/>
                <w:sz w:val="24"/>
              </w:rPr>
              <w:t>20</w:t>
            </w:r>
            <w:r>
              <w:rPr>
                <w:color w:val="000000"/>
                <w:sz w:val="24"/>
              </w:rPr>
              <w:t>人，日产生量按</w:t>
            </w:r>
            <w:r>
              <w:rPr>
                <w:color w:val="000000"/>
                <w:sz w:val="24"/>
              </w:rPr>
              <w:t>1kg/</w:t>
            </w:r>
            <w:r>
              <w:rPr>
                <w:color w:val="000000"/>
                <w:sz w:val="24"/>
              </w:rPr>
              <w:t>人计，年工作</w:t>
            </w:r>
            <w:r>
              <w:rPr>
                <w:color w:val="000000"/>
                <w:sz w:val="24"/>
              </w:rPr>
              <w:t>300</w:t>
            </w:r>
            <w:r>
              <w:rPr>
                <w:color w:val="000000"/>
                <w:sz w:val="24"/>
              </w:rPr>
              <w:t>天，则生活垃圾产生量为</w:t>
            </w:r>
            <w:r>
              <w:rPr>
                <w:color w:val="000000"/>
                <w:sz w:val="24"/>
              </w:rPr>
              <w:t>6t/a</w:t>
            </w:r>
            <w:r>
              <w:rPr>
                <w:color w:val="000000"/>
                <w:sz w:val="24"/>
              </w:rPr>
              <w:t>。</w:t>
            </w:r>
          </w:p>
          <w:p w:rsidR="00B32F57" w:rsidRDefault="00FA4406">
            <w:pPr>
              <w:spacing w:line="360" w:lineRule="auto"/>
              <w:ind w:firstLineChars="200" w:firstLine="480"/>
              <w:rPr>
                <w:bCs/>
                <w:sz w:val="24"/>
              </w:rPr>
            </w:pPr>
            <w:r>
              <w:rPr>
                <w:rFonts w:hint="eastAsia"/>
                <w:bCs/>
                <w:sz w:val="24"/>
              </w:rPr>
              <w:t>本项目固体废物分析结果汇总表见下表：</w:t>
            </w:r>
          </w:p>
          <w:p w:rsidR="00B32F57" w:rsidRDefault="00FA4406">
            <w:pPr>
              <w:pStyle w:val="af8"/>
              <w:tabs>
                <w:tab w:val="left" w:pos="3240"/>
              </w:tabs>
              <w:adjustRightInd w:val="0"/>
              <w:snapToGrid w:val="0"/>
              <w:spacing w:line="240" w:lineRule="auto"/>
              <w:jc w:val="center"/>
              <w:rPr>
                <w:rFonts w:ascii="Times New Roman" w:hAnsi="Times New Roman"/>
                <w:b/>
                <w:sz w:val="24"/>
              </w:rPr>
            </w:pPr>
            <w:r>
              <w:rPr>
                <w:rFonts w:ascii="Times New Roman" w:hAnsi="Times New Roman"/>
                <w:b/>
                <w:sz w:val="24"/>
              </w:rPr>
              <w:t>表</w:t>
            </w:r>
            <w:r w:rsidR="008867B9">
              <w:rPr>
                <w:rFonts w:ascii="Times New Roman" w:hAnsi="Times New Roman" w:hint="eastAsia"/>
                <w:b/>
                <w:sz w:val="24"/>
              </w:rPr>
              <w:t>4-</w:t>
            </w:r>
            <w:r w:rsidR="00DC7474">
              <w:rPr>
                <w:rFonts w:ascii="Times New Roman" w:hAnsi="Times New Roman" w:hint="eastAsia"/>
                <w:b/>
                <w:sz w:val="24"/>
              </w:rPr>
              <w:t>19</w:t>
            </w:r>
            <w:r>
              <w:rPr>
                <w:rFonts w:ascii="Times New Roman" w:hAnsi="Times New Roman"/>
                <w:b/>
                <w:sz w:val="24"/>
              </w:rPr>
              <w:t xml:space="preserve"> </w:t>
            </w:r>
            <w:r>
              <w:rPr>
                <w:rFonts w:ascii="Times New Roman" w:hAnsi="Times New Roman"/>
                <w:b/>
                <w:sz w:val="24"/>
              </w:rPr>
              <w:t>项目固废产生及排放情况</w:t>
            </w:r>
          </w:p>
          <w:tbl>
            <w:tblPr>
              <w:tblW w:w="5000" w:type="pct"/>
              <w:jc w:val="center"/>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tblPr>
            <w:tblGrid>
              <w:gridCol w:w="453"/>
              <w:gridCol w:w="1196"/>
              <w:gridCol w:w="669"/>
              <w:gridCol w:w="953"/>
              <w:gridCol w:w="582"/>
              <w:gridCol w:w="1092"/>
              <w:gridCol w:w="720"/>
              <w:gridCol w:w="733"/>
              <w:gridCol w:w="1150"/>
              <w:gridCol w:w="960"/>
            </w:tblGrid>
            <w:tr w:rsidR="00B32F57">
              <w:trPr>
                <w:trHeight w:val="340"/>
                <w:jc w:val="center"/>
              </w:trPr>
              <w:tc>
                <w:tcPr>
                  <w:tcW w:w="266" w:type="pct"/>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序号</w:t>
                  </w:r>
                </w:p>
              </w:tc>
              <w:tc>
                <w:tcPr>
                  <w:tcW w:w="703"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固废名称</w:t>
                  </w:r>
                </w:p>
              </w:tc>
              <w:tc>
                <w:tcPr>
                  <w:tcW w:w="393"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属性</w:t>
                  </w:r>
                </w:p>
              </w:tc>
              <w:tc>
                <w:tcPr>
                  <w:tcW w:w="560"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产生来源</w:t>
                  </w:r>
                </w:p>
              </w:tc>
              <w:tc>
                <w:tcPr>
                  <w:tcW w:w="342"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形态</w:t>
                  </w:r>
                </w:p>
              </w:tc>
              <w:tc>
                <w:tcPr>
                  <w:tcW w:w="642"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主要成分</w:t>
                  </w:r>
                </w:p>
              </w:tc>
              <w:tc>
                <w:tcPr>
                  <w:tcW w:w="423"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危废毒性</w:t>
                  </w:r>
                </w:p>
              </w:tc>
              <w:tc>
                <w:tcPr>
                  <w:tcW w:w="431"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废物类别</w:t>
                  </w:r>
                </w:p>
              </w:tc>
              <w:tc>
                <w:tcPr>
                  <w:tcW w:w="676"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废物代码</w:t>
                  </w:r>
                </w:p>
              </w:tc>
              <w:tc>
                <w:tcPr>
                  <w:tcW w:w="564" w:type="pct"/>
                  <w:tcBorders>
                    <w:top w:val="single" w:sz="12" w:space="0" w:color="auto"/>
                    <w:left w:val="single" w:sz="4" w:space="0" w:color="auto"/>
                    <w:bottom w:val="single" w:sz="4" w:space="0" w:color="auto"/>
                    <w:right w:val="nil"/>
                  </w:tcBorders>
                  <w:vAlign w:val="center"/>
                </w:tcPr>
                <w:p w:rsidR="00B32F57" w:rsidRDefault="00FA4406">
                  <w:pPr>
                    <w:adjustRightInd w:val="0"/>
                    <w:snapToGrid w:val="0"/>
                    <w:jc w:val="center"/>
                    <w:rPr>
                      <w:b/>
                      <w:bCs/>
                      <w:szCs w:val="21"/>
                    </w:rPr>
                  </w:pPr>
                  <w:r>
                    <w:rPr>
                      <w:b/>
                      <w:bCs/>
                    </w:rPr>
                    <w:t>估算产生量（</w:t>
                  </w:r>
                  <w:r>
                    <w:rPr>
                      <w:b/>
                      <w:bCs/>
                    </w:rPr>
                    <w:t>t/a</w:t>
                  </w:r>
                  <w:r>
                    <w:rPr>
                      <w:b/>
                      <w:bCs/>
                    </w:rPr>
                    <w:t>）</w:t>
                  </w:r>
                </w:p>
              </w:tc>
            </w:tr>
            <w:tr w:rsidR="008E2FD4">
              <w:trPr>
                <w:trHeight w:val="340"/>
                <w:jc w:val="center"/>
              </w:trPr>
              <w:tc>
                <w:tcPr>
                  <w:tcW w:w="266" w:type="pct"/>
                  <w:tcBorders>
                    <w:top w:val="single" w:sz="4" w:space="0" w:color="auto"/>
                    <w:left w:val="nil"/>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1</w:t>
                  </w:r>
                </w:p>
              </w:tc>
              <w:tc>
                <w:tcPr>
                  <w:tcW w:w="703" w:type="pct"/>
                  <w:tcBorders>
                    <w:top w:val="single" w:sz="4" w:space="0" w:color="auto"/>
                    <w:left w:val="single" w:sz="4" w:space="0" w:color="auto"/>
                    <w:right w:val="single" w:sz="4" w:space="0" w:color="auto"/>
                  </w:tcBorders>
                  <w:vAlign w:val="center"/>
                </w:tcPr>
                <w:p w:rsidR="008E2FD4" w:rsidRDefault="008E2FD4">
                  <w:pPr>
                    <w:adjustRightInd w:val="0"/>
                    <w:snapToGrid w:val="0"/>
                    <w:jc w:val="center"/>
                    <w:rPr>
                      <w:szCs w:val="21"/>
                    </w:rPr>
                  </w:pPr>
                  <w:r>
                    <w:t>废包装袋</w:t>
                  </w:r>
                </w:p>
              </w:tc>
              <w:tc>
                <w:tcPr>
                  <w:tcW w:w="393" w:type="pct"/>
                  <w:vMerge w:val="restart"/>
                  <w:tcBorders>
                    <w:top w:val="single" w:sz="4" w:space="0" w:color="auto"/>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一般固废</w:t>
                  </w:r>
                </w:p>
              </w:tc>
              <w:tc>
                <w:tcPr>
                  <w:tcW w:w="560" w:type="pct"/>
                  <w:tcBorders>
                    <w:top w:val="single" w:sz="4" w:space="0" w:color="auto"/>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原辅料包装</w:t>
                  </w:r>
                </w:p>
              </w:tc>
              <w:tc>
                <w:tcPr>
                  <w:tcW w:w="342" w:type="pct"/>
                  <w:tcBorders>
                    <w:top w:val="single" w:sz="4" w:space="0" w:color="auto"/>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固</w:t>
                  </w:r>
                  <w:r>
                    <w:rPr>
                      <w:rFonts w:ascii="Times New Roman" w:hAnsi="Times New Roman" w:hint="eastAsia"/>
                    </w:rPr>
                    <w:t>态</w:t>
                  </w:r>
                </w:p>
              </w:tc>
              <w:tc>
                <w:tcPr>
                  <w:tcW w:w="642" w:type="pct"/>
                  <w:tcBorders>
                    <w:top w:val="single" w:sz="4" w:space="0" w:color="auto"/>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塑料</w:t>
                  </w:r>
                </w:p>
              </w:tc>
              <w:tc>
                <w:tcPr>
                  <w:tcW w:w="423" w:type="pct"/>
                  <w:tcBorders>
                    <w:top w:val="single" w:sz="4" w:space="0" w:color="auto"/>
                    <w:left w:val="single" w:sz="4" w:space="0" w:color="auto"/>
                    <w:right w:val="single" w:sz="4" w:space="0" w:color="auto"/>
                  </w:tcBorders>
                  <w:vAlign w:val="center"/>
                </w:tcPr>
                <w:p w:rsidR="008E2FD4" w:rsidRDefault="008E2FD4">
                  <w:pPr>
                    <w:adjustRightInd w:val="0"/>
                    <w:snapToGrid w:val="0"/>
                    <w:jc w:val="center"/>
                    <w:rPr>
                      <w:b/>
                      <w:bCs/>
                      <w:szCs w:val="21"/>
                    </w:rPr>
                  </w:pPr>
                  <w:r>
                    <w:t>/</w:t>
                  </w:r>
                </w:p>
              </w:tc>
              <w:tc>
                <w:tcPr>
                  <w:tcW w:w="431" w:type="pct"/>
                  <w:tcBorders>
                    <w:top w:val="single" w:sz="4" w:space="0" w:color="auto"/>
                    <w:left w:val="single" w:sz="4" w:space="0" w:color="auto"/>
                    <w:right w:val="single" w:sz="4" w:space="0" w:color="auto"/>
                  </w:tcBorders>
                  <w:vAlign w:val="center"/>
                </w:tcPr>
                <w:p w:rsidR="008E2FD4" w:rsidRDefault="008E2FD4">
                  <w:pPr>
                    <w:jc w:val="center"/>
                  </w:pPr>
                  <w:r>
                    <w:rPr>
                      <w:rFonts w:hint="eastAsia"/>
                    </w:rPr>
                    <w:t>其它废物</w:t>
                  </w:r>
                </w:p>
              </w:tc>
              <w:tc>
                <w:tcPr>
                  <w:tcW w:w="676" w:type="pct"/>
                  <w:tcBorders>
                    <w:top w:val="single" w:sz="4" w:space="0" w:color="auto"/>
                    <w:left w:val="single" w:sz="4" w:space="0" w:color="auto"/>
                    <w:right w:val="single" w:sz="4" w:space="0" w:color="auto"/>
                  </w:tcBorders>
                  <w:vAlign w:val="center"/>
                </w:tcPr>
                <w:p w:rsidR="008E2FD4" w:rsidRPr="008867B9" w:rsidRDefault="008E2FD4">
                  <w:pPr>
                    <w:adjustRightInd w:val="0"/>
                    <w:snapToGrid w:val="0"/>
                    <w:jc w:val="center"/>
                    <w:rPr>
                      <w:szCs w:val="21"/>
                    </w:rPr>
                  </w:pPr>
                  <w:r w:rsidRPr="008867B9">
                    <w:rPr>
                      <w:rFonts w:hint="eastAsia"/>
                    </w:rPr>
                    <w:t>99</w:t>
                  </w:r>
                </w:p>
              </w:tc>
              <w:tc>
                <w:tcPr>
                  <w:tcW w:w="564" w:type="pct"/>
                  <w:tcBorders>
                    <w:top w:val="single" w:sz="4" w:space="0" w:color="auto"/>
                    <w:left w:val="single" w:sz="4" w:space="0" w:color="auto"/>
                    <w:right w:val="nil"/>
                  </w:tcBorders>
                  <w:vAlign w:val="center"/>
                </w:tcPr>
                <w:p w:rsidR="008E2FD4" w:rsidRDefault="008E2FD4">
                  <w:pPr>
                    <w:adjustRightInd w:val="0"/>
                    <w:snapToGrid w:val="0"/>
                    <w:jc w:val="center"/>
                    <w:rPr>
                      <w:szCs w:val="21"/>
                    </w:rPr>
                  </w:pPr>
                  <w:r>
                    <w:rPr>
                      <w:rFonts w:hint="eastAsia"/>
                      <w:szCs w:val="21"/>
                    </w:rPr>
                    <w:t>0.32</w:t>
                  </w:r>
                </w:p>
              </w:tc>
            </w:tr>
            <w:tr w:rsidR="008E2FD4">
              <w:trPr>
                <w:trHeight w:val="340"/>
                <w:jc w:val="center"/>
              </w:trPr>
              <w:tc>
                <w:tcPr>
                  <w:tcW w:w="266" w:type="pct"/>
                  <w:tcBorders>
                    <w:top w:val="single" w:sz="4" w:space="0" w:color="auto"/>
                    <w:left w:val="nil"/>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hint="eastAsia"/>
                    </w:rPr>
                    <w:t>2</w:t>
                  </w:r>
                </w:p>
              </w:tc>
              <w:tc>
                <w:tcPr>
                  <w:tcW w:w="703" w:type="pct"/>
                  <w:tcBorders>
                    <w:top w:val="single" w:sz="4" w:space="0" w:color="auto"/>
                    <w:left w:val="single" w:sz="4" w:space="0" w:color="auto"/>
                    <w:right w:val="single" w:sz="4" w:space="0" w:color="auto"/>
                  </w:tcBorders>
                  <w:vAlign w:val="center"/>
                </w:tcPr>
                <w:p w:rsidR="008E2FD4" w:rsidRDefault="008E2FD4">
                  <w:pPr>
                    <w:adjustRightInd w:val="0"/>
                    <w:snapToGrid w:val="0"/>
                    <w:jc w:val="center"/>
                  </w:pPr>
                  <w:r>
                    <w:rPr>
                      <w:rFonts w:hint="eastAsia"/>
                    </w:rPr>
                    <w:t>不合格品</w:t>
                  </w:r>
                </w:p>
              </w:tc>
              <w:tc>
                <w:tcPr>
                  <w:tcW w:w="393" w:type="pct"/>
                  <w:vMerge/>
                  <w:tcBorders>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p>
              </w:tc>
              <w:tc>
                <w:tcPr>
                  <w:tcW w:w="560" w:type="pct"/>
                  <w:tcBorders>
                    <w:top w:val="single" w:sz="4" w:space="0" w:color="auto"/>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hint="eastAsia"/>
                    </w:rPr>
                    <w:t>检验</w:t>
                  </w:r>
                </w:p>
              </w:tc>
              <w:tc>
                <w:tcPr>
                  <w:tcW w:w="342" w:type="pct"/>
                  <w:tcBorders>
                    <w:top w:val="single" w:sz="4" w:space="0" w:color="auto"/>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固</w:t>
                  </w:r>
                  <w:r>
                    <w:rPr>
                      <w:rFonts w:ascii="Times New Roman" w:hAnsi="Times New Roman" w:hint="eastAsia"/>
                    </w:rPr>
                    <w:t>态</w:t>
                  </w:r>
                </w:p>
              </w:tc>
              <w:tc>
                <w:tcPr>
                  <w:tcW w:w="642" w:type="pct"/>
                  <w:tcBorders>
                    <w:top w:val="single" w:sz="4" w:space="0" w:color="auto"/>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塑料</w:t>
                  </w:r>
                </w:p>
              </w:tc>
              <w:tc>
                <w:tcPr>
                  <w:tcW w:w="423" w:type="pct"/>
                  <w:tcBorders>
                    <w:top w:val="single" w:sz="4" w:space="0" w:color="auto"/>
                    <w:left w:val="single" w:sz="4" w:space="0" w:color="auto"/>
                    <w:right w:val="single" w:sz="4" w:space="0" w:color="auto"/>
                  </w:tcBorders>
                  <w:vAlign w:val="center"/>
                </w:tcPr>
                <w:p w:rsidR="008E2FD4" w:rsidRDefault="008E2FD4">
                  <w:pPr>
                    <w:adjustRightInd w:val="0"/>
                    <w:snapToGrid w:val="0"/>
                    <w:jc w:val="center"/>
                    <w:rPr>
                      <w:b/>
                      <w:bCs/>
                      <w:szCs w:val="21"/>
                    </w:rPr>
                  </w:pPr>
                  <w:r>
                    <w:t>/</w:t>
                  </w:r>
                </w:p>
              </w:tc>
              <w:tc>
                <w:tcPr>
                  <w:tcW w:w="431" w:type="pct"/>
                  <w:tcBorders>
                    <w:top w:val="single" w:sz="4" w:space="0" w:color="auto"/>
                    <w:left w:val="single" w:sz="4" w:space="0" w:color="auto"/>
                    <w:right w:val="single" w:sz="4" w:space="0" w:color="auto"/>
                  </w:tcBorders>
                  <w:vAlign w:val="center"/>
                </w:tcPr>
                <w:p w:rsidR="008E2FD4" w:rsidRDefault="008E2FD4">
                  <w:pPr>
                    <w:jc w:val="center"/>
                  </w:pPr>
                  <w:r>
                    <w:rPr>
                      <w:rFonts w:hint="eastAsia"/>
                    </w:rPr>
                    <w:t>其它废物</w:t>
                  </w:r>
                </w:p>
              </w:tc>
              <w:tc>
                <w:tcPr>
                  <w:tcW w:w="676" w:type="pct"/>
                  <w:tcBorders>
                    <w:top w:val="single" w:sz="4" w:space="0" w:color="auto"/>
                    <w:left w:val="single" w:sz="4" w:space="0" w:color="auto"/>
                    <w:right w:val="single" w:sz="4" w:space="0" w:color="auto"/>
                  </w:tcBorders>
                  <w:vAlign w:val="center"/>
                </w:tcPr>
                <w:p w:rsidR="008E2FD4" w:rsidRPr="008867B9" w:rsidRDefault="008E2FD4">
                  <w:pPr>
                    <w:adjustRightInd w:val="0"/>
                    <w:snapToGrid w:val="0"/>
                    <w:jc w:val="center"/>
                  </w:pPr>
                  <w:r w:rsidRPr="008867B9">
                    <w:rPr>
                      <w:rFonts w:hint="eastAsia"/>
                    </w:rPr>
                    <w:t>99</w:t>
                  </w:r>
                </w:p>
              </w:tc>
              <w:tc>
                <w:tcPr>
                  <w:tcW w:w="564" w:type="pct"/>
                  <w:tcBorders>
                    <w:top w:val="single" w:sz="4" w:space="0" w:color="auto"/>
                    <w:left w:val="single" w:sz="4" w:space="0" w:color="auto"/>
                    <w:right w:val="nil"/>
                  </w:tcBorders>
                  <w:vAlign w:val="center"/>
                </w:tcPr>
                <w:p w:rsidR="008E2FD4" w:rsidRDefault="008E2FD4" w:rsidP="007722E1">
                  <w:pPr>
                    <w:adjustRightInd w:val="0"/>
                    <w:snapToGrid w:val="0"/>
                    <w:jc w:val="center"/>
                    <w:rPr>
                      <w:szCs w:val="21"/>
                    </w:rPr>
                  </w:pPr>
                  <w:r>
                    <w:rPr>
                      <w:rFonts w:hint="eastAsia"/>
                      <w:szCs w:val="21"/>
                    </w:rPr>
                    <w:t>5.959</w:t>
                  </w:r>
                </w:p>
              </w:tc>
            </w:tr>
            <w:tr w:rsidR="008E2FD4">
              <w:trPr>
                <w:trHeight w:val="340"/>
                <w:jc w:val="center"/>
              </w:trPr>
              <w:tc>
                <w:tcPr>
                  <w:tcW w:w="266" w:type="pct"/>
                  <w:tcBorders>
                    <w:top w:val="single" w:sz="4" w:space="0" w:color="auto"/>
                    <w:left w:val="nil"/>
                    <w:right w:val="single" w:sz="4" w:space="0" w:color="auto"/>
                  </w:tcBorders>
                  <w:vAlign w:val="center"/>
                </w:tcPr>
                <w:p w:rsidR="008E2FD4" w:rsidRDefault="008E2FD4" w:rsidP="00EA4FDF">
                  <w:pPr>
                    <w:pStyle w:val="a3"/>
                    <w:adjustRightInd w:val="0"/>
                    <w:snapToGrid w:val="0"/>
                    <w:ind w:firstLine="0"/>
                    <w:jc w:val="center"/>
                    <w:rPr>
                      <w:rFonts w:ascii="Times New Roman" w:hAnsi="Times New Roman"/>
                    </w:rPr>
                  </w:pPr>
                  <w:r>
                    <w:rPr>
                      <w:rFonts w:ascii="Times New Roman" w:hAnsi="Times New Roman" w:hint="eastAsia"/>
                    </w:rPr>
                    <w:t>3</w:t>
                  </w:r>
                </w:p>
              </w:tc>
              <w:tc>
                <w:tcPr>
                  <w:tcW w:w="703" w:type="pct"/>
                  <w:tcBorders>
                    <w:top w:val="single" w:sz="4" w:space="0" w:color="auto"/>
                    <w:left w:val="single" w:sz="4" w:space="0" w:color="auto"/>
                    <w:right w:val="single" w:sz="4" w:space="0" w:color="auto"/>
                  </w:tcBorders>
                  <w:vAlign w:val="center"/>
                </w:tcPr>
                <w:p w:rsidR="008E2FD4" w:rsidRDefault="008E2FD4" w:rsidP="00EA4FDF">
                  <w:pPr>
                    <w:adjustRightInd w:val="0"/>
                    <w:snapToGrid w:val="0"/>
                    <w:jc w:val="center"/>
                  </w:pPr>
                  <w:r>
                    <w:rPr>
                      <w:rFonts w:hint="eastAsia"/>
                    </w:rPr>
                    <w:t>废滤芯（含收集粉尘）</w:t>
                  </w:r>
                </w:p>
              </w:tc>
              <w:tc>
                <w:tcPr>
                  <w:tcW w:w="393" w:type="pct"/>
                  <w:vMerge/>
                  <w:tcBorders>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p>
              </w:tc>
              <w:tc>
                <w:tcPr>
                  <w:tcW w:w="560" w:type="pct"/>
                  <w:tcBorders>
                    <w:top w:val="single" w:sz="4" w:space="0" w:color="auto"/>
                    <w:left w:val="single" w:sz="4" w:space="0" w:color="auto"/>
                    <w:right w:val="single" w:sz="4" w:space="0" w:color="auto"/>
                  </w:tcBorders>
                  <w:vAlign w:val="center"/>
                </w:tcPr>
                <w:p w:rsidR="008E2FD4" w:rsidRPr="00B130D2" w:rsidRDefault="008E2FD4" w:rsidP="00EA4FDF">
                  <w:pPr>
                    <w:adjustRightInd w:val="0"/>
                    <w:snapToGrid w:val="0"/>
                    <w:jc w:val="center"/>
                  </w:pPr>
                  <w:r>
                    <w:rPr>
                      <w:rFonts w:hint="eastAsia"/>
                    </w:rPr>
                    <w:t>废气处理</w:t>
                  </w:r>
                </w:p>
              </w:tc>
              <w:tc>
                <w:tcPr>
                  <w:tcW w:w="342" w:type="pct"/>
                  <w:tcBorders>
                    <w:top w:val="single" w:sz="4" w:space="0" w:color="auto"/>
                    <w:left w:val="single" w:sz="4" w:space="0" w:color="auto"/>
                    <w:right w:val="single" w:sz="4" w:space="0" w:color="auto"/>
                  </w:tcBorders>
                  <w:vAlign w:val="center"/>
                </w:tcPr>
                <w:p w:rsidR="008E2FD4" w:rsidRDefault="008E2FD4" w:rsidP="00EA4FDF">
                  <w:pPr>
                    <w:adjustRightInd w:val="0"/>
                    <w:snapToGrid w:val="0"/>
                    <w:jc w:val="center"/>
                  </w:pPr>
                  <w:r>
                    <w:rPr>
                      <w:rFonts w:hint="eastAsia"/>
                    </w:rPr>
                    <w:t>固态</w:t>
                  </w:r>
                </w:p>
              </w:tc>
              <w:tc>
                <w:tcPr>
                  <w:tcW w:w="642" w:type="pct"/>
                  <w:tcBorders>
                    <w:top w:val="single" w:sz="4" w:space="0" w:color="auto"/>
                    <w:left w:val="single" w:sz="4" w:space="0" w:color="auto"/>
                    <w:right w:val="single" w:sz="4" w:space="0" w:color="auto"/>
                  </w:tcBorders>
                  <w:vAlign w:val="center"/>
                </w:tcPr>
                <w:p w:rsidR="008E2FD4" w:rsidRDefault="008E2FD4" w:rsidP="00EA4FDF">
                  <w:pPr>
                    <w:adjustRightInd w:val="0"/>
                    <w:snapToGrid w:val="0"/>
                    <w:jc w:val="center"/>
                  </w:pPr>
                  <w:r>
                    <w:rPr>
                      <w:rFonts w:hint="eastAsia"/>
                    </w:rPr>
                    <w:t>塑料、滤芯</w:t>
                  </w:r>
                </w:p>
              </w:tc>
              <w:tc>
                <w:tcPr>
                  <w:tcW w:w="423" w:type="pct"/>
                  <w:tcBorders>
                    <w:top w:val="single" w:sz="4" w:space="0" w:color="auto"/>
                    <w:left w:val="single" w:sz="4" w:space="0" w:color="auto"/>
                    <w:right w:val="single" w:sz="4" w:space="0" w:color="auto"/>
                  </w:tcBorders>
                  <w:vAlign w:val="center"/>
                </w:tcPr>
                <w:p w:rsidR="008E2FD4" w:rsidRDefault="008E2FD4">
                  <w:pPr>
                    <w:adjustRightInd w:val="0"/>
                    <w:snapToGrid w:val="0"/>
                    <w:jc w:val="center"/>
                  </w:pPr>
                  <w:r>
                    <w:rPr>
                      <w:rFonts w:hint="eastAsia"/>
                    </w:rPr>
                    <w:t>/</w:t>
                  </w:r>
                </w:p>
              </w:tc>
              <w:tc>
                <w:tcPr>
                  <w:tcW w:w="431" w:type="pct"/>
                  <w:tcBorders>
                    <w:top w:val="single" w:sz="4" w:space="0" w:color="auto"/>
                    <w:left w:val="single" w:sz="4" w:space="0" w:color="auto"/>
                    <w:right w:val="single" w:sz="4" w:space="0" w:color="auto"/>
                  </w:tcBorders>
                  <w:vAlign w:val="center"/>
                </w:tcPr>
                <w:p w:rsidR="008E2FD4" w:rsidRDefault="008E2FD4" w:rsidP="00EA4FDF">
                  <w:pPr>
                    <w:jc w:val="center"/>
                  </w:pPr>
                  <w:r>
                    <w:rPr>
                      <w:rFonts w:hint="eastAsia"/>
                    </w:rPr>
                    <w:t>其它废物</w:t>
                  </w:r>
                </w:p>
              </w:tc>
              <w:tc>
                <w:tcPr>
                  <w:tcW w:w="676" w:type="pct"/>
                  <w:tcBorders>
                    <w:top w:val="single" w:sz="4" w:space="0" w:color="auto"/>
                    <w:left w:val="single" w:sz="4" w:space="0" w:color="auto"/>
                    <w:right w:val="single" w:sz="4" w:space="0" w:color="auto"/>
                  </w:tcBorders>
                  <w:vAlign w:val="center"/>
                </w:tcPr>
                <w:p w:rsidR="008E2FD4" w:rsidRPr="008867B9" w:rsidRDefault="008E2FD4" w:rsidP="00EA4FDF">
                  <w:pPr>
                    <w:adjustRightInd w:val="0"/>
                    <w:snapToGrid w:val="0"/>
                    <w:jc w:val="center"/>
                  </w:pPr>
                  <w:r w:rsidRPr="008867B9">
                    <w:rPr>
                      <w:rFonts w:hint="eastAsia"/>
                    </w:rPr>
                    <w:t>99</w:t>
                  </w:r>
                </w:p>
              </w:tc>
              <w:tc>
                <w:tcPr>
                  <w:tcW w:w="564" w:type="pct"/>
                  <w:tcBorders>
                    <w:top w:val="single" w:sz="4" w:space="0" w:color="auto"/>
                    <w:left w:val="single" w:sz="4" w:space="0" w:color="auto"/>
                    <w:right w:val="nil"/>
                  </w:tcBorders>
                  <w:vAlign w:val="center"/>
                </w:tcPr>
                <w:p w:rsidR="008E2FD4" w:rsidRDefault="008E2FD4" w:rsidP="007722E1">
                  <w:pPr>
                    <w:adjustRightInd w:val="0"/>
                    <w:snapToGrid w:val="0"/>
                    <w:jc w:val="center"/>
                    <w:rPr>
                      <w:szCs w:val="21"/>
                    </w:rPr>
                  </w:pPr>
                  <w:r>
                    <w:rPr>
                      <w:rFonts w:hint="eastAsia"/>
                      <w:szCs w:val="21"/>
                    </w:rPr>
                    <w:t>0.01</w:t>
                  </w:r>
                </w:p>
              </w:tc>
            </w:tr>
            <w:tr w:rsidR="008E2FD4" w:rsidTr="00273B46">
              <w:trPr>
                <w:trHeight w:val="340"/>
                <w:jc w:val="center"/>
              </w:trPr>
              <w:tc>
                <w:tcPr>
                  <w:tcW w:w="266" w:type="pct"/>
                  <w:tcBorders>
                    <w:top w:val="single" w:sz="4" w:space="0" w:color="auto"/>
                    <w:left w:val="nil"/>
                    <w:bottom w:val="single" w:sz="4" w:space="0" w:color="auto"/>
                    <w:right w:val="single" w:sz="4" w:space="0" w:color="auto"/>
                  </w:tcBorders>
                  <w:vAlign w:val="center"/>
                </w:tcPr>
                <w:p w:rsidR="008E2FD4" w:rsidRDefault="008E2FD4" w:rsidP="00EA4FDF">
                  <w:pPr>
                    <w:pStyle w:val="a3"/>
                    <w:adjustRightInd w:val="0"/>
                    <w:snapToGrid w:val="0"/>
                    <w:ind w:firstLine="0"/>
                    <w:jc w:val="center"/>
                    <w:rPr>
                      <w:rFonts w:ascii="Times New Roman" w:hAnsi="Times New Roman"/>
                    </w:rPr>
                  </w:pPr>
                  <w:r>
                    <w:rPr>
                      <w:rFonts w:ascii="Times New Roman" w:hAnsi="Times New Roman" w:hint="eastAsia"/>
                    </w:rPr>
                    <w:t>4</w:t>
                  </w:r>
                </w:p>
              </w:tc>
              <w:tc>
                <w:tcPr>
                  <w:tcW w:w="703" w:type="pct"/>
                  <w:tcBorders>
                    <w:top w:val="single" w:sz="4" w:space="0" w:color="auto"/>
                    <w:left w:val="single" w:sz="4" w:space="0" w:color="auto"/>
                    <w:bottom w:val="single" w:sz="4" w:space="0" w:color="auto"/>
                    <w:right w:val="single" w:sz="4" w:space="0" w:color="auto"/>
                  </w:tcBorders>
                  <w:vAlign w:val="center"/>
                </w:tcPr>
                <w:p w:rsidR="008E2FD4" w:rsidRDefault="008E2FD4">
                  <w:pPr>
                    <w:adjustRightInd w:val="0"/>
                    <w:snapToGrid w:val="0"/>
                    <w:jc w:val="center"/>
                    <w:rPr>
                      <w:szCs w:val="21"/>
                    </w:rPr>
                  </w:pPr>
                  <w:r>
                    <w:t>废活性炭</w:t>
                  </w:r>
                </w:p>
              </w:tc>
              <w:tc>
                <w:tcPr>
                  <w:tcW w:w="393" w:type="pct"/>
                  <w:vMerge w:val="restart"/>
                  <w:tcBorders>
                    <w:top w:val="single" w:sz="4" w:space="0" w:color="auto"/>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危险固废</w:t>
                  </w:r>
                </w:p>
              </w:tc>
              <w:tc>
                <w:tcPr>
                  <w:tcW w:w="560" w:type="pct"/>
                  <w:tcBorders>
                    <w:top w:val="single" w:sz="4" w:space="0" w:color="auto"/>
                    <w:left w:val="single" w:sz="4" w:space="0" w:color="auto"/>
                    <w:bottom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废气处理</w:t>
                  </w:r>
                </w:p>
              </w:tc>
              <w:tc>
                <w:tcPr>
                  <w:tcW w:w="342" w:type="pct"/>
                  <w:tcBorders>
                    <w:top w:val="single" w:sz="4" w:space="0" w:color="auto"/>
                    <w:left w:val="single" w:sz="4" w:space="0" w:color="auto"/>
                    <w:bottom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固态</w:t>
                  </w:r>
                </w:p>
              </w:tc>
              <w:tc>
                <w:tcPr>
                  <w:tcW w:w="642" w:type="pct"/>
                  <w:tcBorders>
                    <w:top w:val="single" w:sz="4" w:space="0" w:color="auto"/>
                    <w:left w:val="single" w:sz="4" w:space="0" w:color="auto"/>
                    <w:bottom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废活性炭</w:t>
                  </w:r>
                </w:p>
              </w:tc>
              <w:tc>
                <w:tcPr>
                  <w:tcW w:w="423" w:type="pct"/>
                  <w:tcBorders>
                    <w:top w:val="single" w:sz="4" w:space="0" w:color="auto"/>
                    <w:left w:val="single" w:sz="4" w:space="0" w:color="auto"/>
                    <w:bottom w:val="single" w:sz="4" w:space="0" w:color="auto"/>
                    <w:right w:val="single" w:sz="4" w:space="0" w:color="auto"/>
                  </w:tcBorders>
                  <w:vAlign w:val="center"/>
                </w:tcPr>
                <w:p w:rsidR="008E2FD4" w:rsidRDefault="008E2FD4">
                  <w:pPr>
                    <w:adjustRightInd w:val="0"/>
                    <w:snapToGrid w:val="0"/>
                    <w:jc w:val="center"/>
                    <w:rPr>
                      <w:szCs w:val="21"/>
                    </w:rPr>
                  </w:pPr>
                  <w:r>
                    <w:t>T</w:t>
                  </w:r>
                </w:p>
              </w:tc>
              <w:tc>
                <w:tcPr>
                  <w:tcW w:w="431" w:type="pct"/>
                  <w:tcBorders>
                    <w:top w:val="single" w:sz="4" w:space="0" w:color="auto"/>
                    <w:left w:val="single" w:sz="4" w:space="0" w:color="auto"/>
                    <w:bottom w:val="single" w:sz="4" w:space="0" w:color="auto"/>
                    <w:right w:val="single" w:sz="4" w:space="0" w:color="auto"/>
                  </w:tcBorders>
                  <w:vAlign w:val="center"/>
                </w:tcPr>
                <w:p w:rsidR="008E2FD4" w:rsidRDefault="008E2FD4">
                  <w:pPr>
                    <w:adjustRightInd w:val="0"/>
                    <w:snapToGrid w:val="0"/>
                    <w:jc w:val="center"/>
                    <w:rPr>
                      <w:szCs w:val="21"/>
                    </w:rPr>
                  </w:pPr>
                  <w:r>
                    <w:t>HW49</w:t>
                  </w:r>
                </w:p>
              </w:tc>
              <w:tc>
                <w:tcPr>
                  <w:tcW w:w="676" w:type="pct"/>
                  <w:tcBorders>
                    <w:top w:val="single" w:sz="4" w:space="0" w:color="auto"/>
                    <w:left w:val="single" w:sz="4" w:space="0" w:color="auto"/>
                    <w:bottom w:val="single" w:sz="4" w:space="0" w:color="auto"/>
                    <w:right w:val="single" w:sz="4" w:space="0" w:color="auto"/>
                  </w:tcBorders>
                  <w:vAlign w:val="center"/>
                </w:tcPr>
                <w:p w:rsidR="008E2FD4" w:rsidRDefault="008E2FD4">
                  <w:pPr>
                    <w:adjustRightInd w:val="0"/>
                    <w:snapToGrid w:val="0"/>
                    <w:jc w:val="center"/>
                    <w:rPr>
                      <w:szCs w:val="21"/>
                    </w:rPr>
                  </w:pPr>
                  <w:r>
                    <w:t>900-039-49</w:t>
                  </w:r>
                </w:p>
              </w:tc>
              <w:tc>
                <w:tcPr>
                  <w:tcW w:w="564" w:type="pct"/>
                  <w:tcBorders>
                    <w:top w:val="single" w:sz="4" w:space="0" w:color="auto"/>
                    <w:left w:val="single" w:sz="4" w:space="0" w:color="auto"/>
                    <w:bottom w:val="single" w:sz="4" w:space="0" w:color="auto"/>
                    <w:right w:val="nil"/>
                  </w:tcBorders>
                  <w:vAlign w:val="center"/>
                </w:tcPr>
                <w:p w:rsidR="008E2FD4" w:rsidRDefault="008E2FD4" w:rsidP="007722E1">
                  <w:pPr>
                    <w:adjustRightInd w:val="0"/>
                    <w:snapToGrid w:val="0"/>
                    <w:jc w:val="center"/>
                    <w:rPr>
                      <w:szCs w:val="21"/>
                    </w:rPr>
                  </w:pPr>
                  <w:r>
                    <w:rPr>
                      <w:rFonts w:hint="eastAsia"/>
                      <w:szCs w:val="21"/>
                    </w:rPr>
                    <w:t>1.92</w:t>
                  </w:r>
                </w:p>
              </w:tc>
            </w:tr>
            <w:tr w:rsidR="008E2FD4" w:rsidTr="00FE358F">
              <w:trPr>
                <w:trHeight w:val="340"/>
                <w:jc w:val="center"/>
              </w:trPr>
              <w:tc>
                <w:tcPr>
                  <w:tcW w:w="266" w:type="pct"/>
                  <w:tcBorders>
                    <w:top w:val="single" w:sz="4" w:space="0" w:color="auto"/>
                    <w:left w:val="nil"/>
                    <w:bottom w:val="single" w:sz="4" w:space="0" w:color="auto"/>
                    <w:right w:val="single" w:sz="4" w:space="0" w:color="auto"/>
                  </w:tcBorders>
                  <w:vAlign w:val="center"/>
                </w:tcPr>
                <w:p w:rsidR="008E2FD4" w:rsidRDefault="008E2FD4" w:rsidP="00EA4FDF">
                  <w:pPr>
                    <w:pStyle w:val="a3"/>
                    <w:adjustRightInd w:val="0"/>
                    <w:snapToGrid w:val="0"/>
                    <w:ind w:firstLine="0"/>
                    <w:jc w:val="center"/>
                    <w:rPr>
                      <w:rFonts w:ascii="Times New Roman" w:hAnsi="Times New Roman"/>
                    </w:rPr>
                  </w:pPr>
                  <w:r>
                    <w:rPr>
                      <w:rFonts w:ascii="Times New Roman" w:hAnsi="Times New Roman" w:hint="eastAsia"/>
                    </w:rPr>
                    <w:t>5</w:t>
                  </w:r>
                </w:p>
              </w:tc>
              <w:tc>
                <w:tcPr>
                  <w:tcW w:w="703" w:type="pct"/>
                  <w:tcBorders>
                    <w:top w:val="single" w:sz="4" w:space="0" w:color="auto"/>
                    <w:left w:val="single" w:sz="4" w:space="0" w:color="auto"/>
                    <w:bottom w:val="single" w:sz="4" w:space="0" w:color="auto"/>
                    <w:right w:val="single" w:sz="4" w:space="0" w:color="auto"/>
                  </w:tcBorders>
                  <w:vAlign w:val="center"/>
                </w:tcPr>
                <w:p w:rsidR="008E2FD4" w:rsidRDefault="008E2FD4">
                  <w:pPr>
                    <w:adjustRightInd w:val="0"/>
                    <w:snapToGrid w:val="0"/>
                    <w:jc w:val="center"/>
                  </w:pPr>
                  <w:r>
                    <w:rPr>
                      <w:rFonts w:hint="eastAsia"/>
                    </w:rPr>
                    <w:t>废包装桶</w:t>
                  </w:r>
                </w:p>
              </w:tc>
              <w:tc>
                <w:tcPr>
                  <w:tcW w:w="393" w:type="pct"/>
                  <w:vMerge/>
                  <w:tcBorders>
                    <w:left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p>
              </w:tc>
              <w:tc>
                <w:tcPr>
                  <w:tcW w:w="560" w:type="pct"/>
                  <w:tcBorders>
                    <w:top w:val="single" w:sz="4" w:space="0" w:color="auto"/>
                    <w:left w:val="single" w:sz="4" w:space="0" w:color="auto"/>
                    <w:bottom w:val="single" w:sz="4" w:space="0" w:color="auto"/>
                    <w:right w:val="single" w:sz="4" w:space="0" w:color="auto"/>
                  </w:tcBorders>
                  <w:vAlign w:val="center"/>
                </w:tcPr>
                <w:p w:rsidR="008E2FD4" w:rsidRDefault="008E2FD4" w:rsidP="00273B46">
                  <w:pPr>
                    <w:adjustRightInd w:val="0"/>
                    <w:snapToGrid w:val="0"/>
                    <w:jc w:val="center"/>
                  </w:pPr>
                  <w:r>
                    <w:rPr>
                      <w:rFonts w:hint="eastAsia"/>
                    </w:rPr>
                    <w:t>设备维护</w:t>
                  </w:r>
                </w:p>
              </w:tc>
              <w:tc>
                <w:tcPr>
                  <w:tcW w:w="342" w:type="pct"/>
                  <w:tcBorders>
                    <w:top w:val="single" w:sz="4" w:space="0" w:color="auto"/>
                    <w:left w:val="single" w:sz="4" w:space="0" w:color="auto"/>
                    <w:bottom w:val="single" w:sz="4" w:space="0" w:color="auto"/>
                    <w:right w:val="single" w:sz="4" w:space="0" w:color="auto"/>
                  </w:tcBorders>
                  <w:vAlign w:val="center"/>
                </w:tcPr>
                <w:p w:rsidR="008E2FD4" w:rsidRDefault="008E2FD4" w:rsidP="00273B46">
                  <w:pPr>
                    <w:adjustRightInd w:val="0"/>
                    <w:snapToGrid w:val="0"/>
                    <w:jc w:val="center"/>
                  </w:pPr>
                  <w:r>
                    <w:rPr>
                      <w:rFonts w:hint="eastAsia"/>
                    </w:rPr>
                    <w:t>液态</w:t>
                  </w:r>
                </w:p>
              </w:tc>
              <w:tc>
                <w:tcPr>
                  <w:tcW w:w="642" w:type="pct"/>
                  <w:tcBorders>
                    <w:top w:val="single" w:sz="4" w:space="0" w:color="auto"/>
                    <w:left w:val="single" w:sz="4" w:space="0" w:color="auto"/>
                    <w:bottom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hint="eastAsia"/>
                    </w:rPr>
                    <w:t>液压油、铁</w:t>
                  </w:r>
                </w:p>
              </w:tc>
              <w:tc>
                <w:tcPr>
                  <w:tcW w:w="423" w:type="pct"/>
                  <w:tcBorders>
                    <w:top w:val="single" w:sz="4" w:space="0" w:color="auto"/>
                    <w:left w:val="single" w:sz="4" w:space="0" w:color="auto"/>
                    <w:bottom w:val="single" w:sz="4" w:space="0" w:color="auto"/>
                    <w:right w:val="single" w:sz="4" w:space="0" w:color="auto"/>
                  </w:tcBorders>
                  <w:vAlign w:val="center"/>
                </w:tcPr>
                <w:p w:rsidR="008E2FD4" w:rsidRDefault="008E2FD4">
                  <w:pPr>
                    <w:adjustRightInd w:val="0"/>
                    <w:snapToGrid w:val="0"/>
                    <w:jc w:val="center"/>
                  </w:pPr>
                  <w:r>
                    <w:rPr>
                      <w:rFonts w:hint="eastAsia"/>
                    </w:rPr>
                    <w:t>T</w:t>
                  </w:r>
                  <w:r>
                    <w:rPr>
                      <w:rFonts w:hint="eastAsia"/>
                    </w:rPr>
                    <w:t>，</w:t>
                  </w:r>
                  <w:r>
                    <w:rPr>
                      <w:rFonts w:hint="eastAsia"/>
                    </w:rPr>
                    <w:t>I</w:t>
                  </w:r>
                </w:p>
              </w:tc>
              <w:tc>
                <w:tcPr>
                  <w:tcW w:w="431" w:type="pct"/>
                  <w:tcBorders>
                    <w:top w:val="single" w:sz="4" w:space="0" w:color="auto"/>
                    <w:left w:val="single" w:sz="4" w:space="0" w:color="auto"/>
                    <w:bottom w:val="single" w:sz="4" w:space="0" w:color="auto"/>
                    <w:right w:val="single" w:sz="4" w:space="0" w:color="auto"/>
                  </w:tcBorders>
                  <w:vAlign w:val="center"/>
                </w:tcPr>
                <w:p w:rsidR="008E2FD4" w:rsidRDefault="008E2FD4">
                  <w:pPr>
                    <w:adjustRightInd w:val="0"/>
                    <w:snapToGrid w:val="0"/>
                    <w:jc w:val="center"/>
                  </w:pPr>
                  <w:r>
                    <w:rPr>
                      <w:rFonts w:hint="eastAsia"/>
                    </w:rPr>
                    <w:t>HW08</w:t>
                  </w:r>
                </w:p>
              </w:tc>
              <w:tc>
                <w:tcPr>
                  <w:tcW w:w="676" w:type="pct"/>
                  <w:tcBorders>
                    <w:top w:val="single" w:sz="4" w:space="0" w:color="auto"/>
                    <w:left w:val="single" w:sz="4" w:space="0" w:color="auto"/>
                    <w:bottom w:val="single" w:sz="4" w:space="0" w:color="auto"/>
                    <w:right w:val="single" w:sz="4" w:space="0" w:color="auto"/>
                  </w:tcBorders>
                  <w:vAlign w:val="center"/>
                </w:tcPr>
                <w:p w:rsidR="008E2FD4" w:rsidRDefault="008E2FD4">
                  <w:pPr>
                    <w:adjustRightInd w:val="0"/>
                    <w:snapToGrid w:val="0"/>
                    <w:jc w:val="center"/>
                  </w:pPr>
                  <w:r>
                    <w:rPr>
                      <w:rFonts w:hint="eastAsia"/>
                    </w:rPr>
                    <w:t>900-249-08</w:t>
                  </w:r>
                </w:p>
              </w:tc>
              <w:tc>
                <w:tcPr>
                  <w:tcW w:w="564" w:type="pct"/>
                  <w:tcBorders>
                    <w:top w:val="single" w:sz="4" w:space="0" w:color="auto"/>
                    <w:left w:val="single" w:sz="4" w:space="0" w:color="auto"/>
                    <w:bottom w:val="single" w:sz="4" w:space="0" w:color="auto"/>
                    <w:right w:val="nil"/>
                  </w:tcBorders>
                  <w:vAlign w:val="center"/>
                </w:tcPr>
                <w:p w:rsidR="008E2FD4" w:rsidRDefault="008E2FD4" w:rsidP="007614FC">
                  <w:pPr>
                    <w:adjustRightInd w:val="0"/>
                    <w:snapToGrid w:val="0"/>
                    <w:jc w:val="center"/>
                    <w:rPr>
                      <w:szCs w:val="21"/>
                    </w:rPr>
                  </w:pPr>
                  <w:r>
                    <w:rPr>
                      <w:rFonts w:hint="eastAsia"/>
                      <w:szCs w:val="21"/>
                    </w:rPr>
                    <w:t>0.02</w:t>
                  </w:r>
                </w:p>
              </w:tc>
            </w:tr>
            <w:tr w:rsidR="008E2FD4" w:rsidTr="00273B46">
              <w:trPr>
                <w:trHeight w:val="340"/>
                <w:jc w:val="center"/>
              </w:trPr>
              <w:tc>
                <w:tcPr>
                  <w:tcW w:w="266" w:type="pct"/>
                  <w:tcBorders>
                    <w:top w:val="single" w:sz="4" w:space="0" w:color="auto"/>
                    <w:left w:val="nil"/>
                    <w:bottom w:val="single" w:sz="4" w:space="0" w:color="auto"/>
                    <w:right w:val="single" w:sz="4" w:space="0" w:color="auto"/>
                  </w:tcBorders>
                  <w:vAlign w:val="center"/>
                </w:tcPr>
                <w:p w:rsidR="008E2FD4" w:rsidRDefault="008E2FD4" w:rsidP="00EA4FDF">
                  <w:pPr>
                    <w:pStyle w:val="a3"/>
                    <w:adjustRightInd w:val="0"/>
                    <w:snapToGrid w:val="0"/>
                    <w:ind w:firstLine="0"/>
                    <w:jc w:val="center"/>
                    <w:rPr>
                      <w:rFonts w:ascii="Times New Roman" w:hAnsi="Times New Roman"/>
                    </w:rPr>
                  </w:pPr>
                  <w:r>
                    <w:rPr>
                      <w:rFonts w:ascii="Times New Roman" w:hAnsi="Times New Roman" w:hint="eastAsia"/>
                    </w:rPr>
                    <w:t>6</w:t>
                  </w:r>
                </w:p>
              </w:tc>
              <w:tc>
                <w:tcPr>
                  <w:tcW w:w="703" w:type="pct"/>
                  <w:tcBorders>
                    <w:top w:val="single" w:sz="4" w:space="0" w:color="auto"/>
                    <w:left w:val="single" w:sz="4" w:space="0" w:color="auto"/>
                    <w:bottom w:val="single" w:sz="4" w:space="0" w:color="auto"/>
                    <w:right w:val="single" w:sz="4" w:space="0" w:color="auto"/>
                  </w:tcBorders>
                  <w:vAlign w:val="center"/>
                </w:tcPr>
                <w:p w:rsidR="008E2FD4" w:rsidRDefault="008E2FD4">
                  <w:pPr>
                    <w:adjustRightInd w:val="0"/>
                    <w:snapToGrid w:val="0"/>
                    <w:jc w:val="center"/>
                  </w:pPr>
                  <w:r>
                    <w:rPr>
                      <w:rFonts w:hint="eastAsia"/>
                    </w:rPr>
                    <w:t>废液压油</w:t>
                  </w:r>
                </w:p>
              </w:tc>
              <w:tc>
                <w:tcPr>
                  <w:tcW w:w="393" w:type="pct"/>
                  <w:vMerge/>
                  <w:tcBorders>
                    <w:left w:val="single" w:sz="4" w:space="0" w:color="auto"/>
                    <w:bottom w:val="single" w:sz="4"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p>
              </w:tc>
              <w:tc>
                <w:tcPr>
                  <w:tcW w:w="560" w:type="pct"/>
                  <w:tcBorders>
                    <w:top w:val="single" w:sz="4" w:space="0" w:color="auto"/>
                    <w:left w:val="single" w:sz="4" w:space="0" w:color="auto"/>
                    <w:bottom w:val="single" w:sz="4" w:space="0" w:color="auto"/>
                    <w:right w:val="single" w:sz="4" w:space="0" w:color="auto"/>
                  </w:tcBorders>
                  <w:vAlign w:val="center"/>
                </w:tcPr>
                <w:p w:rsidR="008E2FD4" w:rsidRDefault="008E2FD4" w:rsidP="00FE358F">
                  <w:pPr>
                    <w:adjustRightInd w:val="0"/>
                    <w:snapToGrid w:val="0"/>
                    <w:jc w:val="center"/>
                  </w:pPr>
                  <w:r>
                    <w:rPr>
                      <w:rFonts w:hint="eastAsia"/>
                    </w:rPr>
                    <w:t>设备维护</w:t>
                  </w:r>
                </w:p>
              </w:tc>
              <w:tc>
                <w:tcPr>
                  <w:tcW w:w="342" w:type="pct"/>
                  <w:tcBorders>
                    <w:top w:val="single" w:sz="4" w:space="0" w:color="auto"/>
                    <w:left w:val="single" w:sz="4" w:space="0" w:color="auto"/>
                    <w:bottom w:val="single" w:sz="4" w:space="0" w:color="auto"/>
                    <w:right w:val="single" w:sz="4" w:space="0" w:color="auto"/>
                  </w:tcBorders>
                  <w:vAlign w:val="center"/>
                </w:tcPr>
                <w:p w:rsidR="008E2FD4" w:rsidRDefault="008E2FD4" w:rsidP="00FE358F">
                  <w:pPr>
                    <w:adjustRightInd w:val="0"/>
                    <w:snapToGrid w:val="0"/>
                    <w:jc w:val="center"/>
                  </w:pPr>
                  <w:r>
                    <w:rPr>
                      <w:rFonts w:hint="eastAsia"/>
                    </w:rPr>
                    <w:t>液态</w:t>
                  </w:r>
                </w:p>
              </w:tc>
              <w:tc>
                <w:tcPr>
                  <w:tcW w:w="642" w:type="pct"/>
                  <w:tcBorders>
                    <w:top w:val="single" w:sz="4" w:space="0" w:color="auto"/>
                    <w:left w:val="single" w:sz="4" w:space="0" w:color="auto"/>
                    <w:bottom w:val="single" w:sz="4" w:space="0" w:color="auto"/>
                    <w:right w:val="single" w:sz="4" w:space="0" w:color="auto"/>
                  </w:tcBorders>
                  <w:vAlign w:val="center"/>
                </w:tcPr>
                <w:p w:rsidR="008E2FD4" w:rsidRDefault="008E2FD4" w:rsidP="00FB05F3">
                  <w:pPr>
                    <w:pStyle w:val="a3"/>
                    <w:adjustRightInd w:val="0"/>
                    <w:snapToGrid w:val="0"/>
                    <w:ind w:firstLine="0"/>
                    <w:jc w:val="center"/>
                    <w:rPr>
                      <w:rFonts w:ascii="Times New Roman" w:hAnsi="Times New Roman"/>
                    </w:rPr>
                  </w:pPr>
                  <w:r>
                    <w:rPr>
                      <w:rFonts w:hint="eastAsia"/>
                    </w:rPr>
                    <w:t>液压油</w:t>
                  </w:r>
                </w:p>
              </w:tc>
              <w:tc>
                <w:tcPr>
                  <w:tcW w:w="423" w:type="pct"/>
                  <w:tcBorders>
                    <w:top w:val="single" w:sz="4" w:space="0" w:color="auto"/>
                    <w:left w:val="single" w:sz="4" w:space="0" w:color="auto"/>
                    <w:bottom w:val="single" w:sz="4" w:space="0" w:color="auto"/>
                    <w:right w:val="single" w:sz="4" w:space="0" w:color="auto"/>
                  </w:tcBorders>
                  <w:vAlign w:val="center"/>
                </w:tcPr>
                <w:p w:rsidR="008E2FD4" w:rsidRDefault="008E2FD4" w:rsidP="00FE358F">
                  <w:pPr>
                    <w:adjustRightInd w:val="0"/>
                    <w:snapToGrid w:val="0"/>
                    <w:jc w:val="center"/>
                  </w:pPr>
                  <w:r>
                    <w:rPr>
                      <w:rFonts w:hint="eastAsia"/>
                    </w:rPr>
                    <w:t>T</w:t>
                  </w:r>
                  <w:r>
                    <w:rPr>
                      <w:rFonts w:hint="eastAsia"/>
                    </w:rPr>
                    <w:t>，</w:t>
                  </w:r>
                  <w:r>
                    <w:rPr>
                      <w:rFonts w:hint="eastAsia"/>
                    </w:rPr>
                    <w:t>I</w:t>
                  </w:r>
                </w:p>
              </w:tc>
              <w:tc>
                <w:tcPr>
                  <w:tcW w:w="431" w:type="pct"/>
                  <w:tcBorders>
                    <w:top w:val="single" w:sz="4" w:space="0" w:color="auto"/>
                    <w:left w:val="single" w:sz="4" w:space="0" w:color="auto"/>
                    <w:bottom w:val="single" w:sz="4" w:space="0" w:color="auto"/>
                    <w:right w:val="single" w:sz="4" w:space="0" w:color="auto"/>
                  </w:tcBorders>
                  <w:vAlign w:val="center"/>
                </w:tcPr>
                <w:p w:rsidR="008E2FD4" w:rsidRDefault="008E2FD4" w:rsidP="00FE358F">
                  <w:pPr>
                    <w:adjustRightInd w:val="0"/>
                    <w:snapToGrid w:val="0"/>
                    <w:jc w:val="center"/>
                  </w:pPr>
                  <w:r>
                    <w:rPr>
                      <w:rFonts w:hint="eastAsia"/>
                    </w:rPr>
                    <w:t>HW08</w:t>
                  </w:r>
                </w:p>
              </w:tc>
              <w:tc>
                <w:tcPr>
                  <w:tcW w:w="676" w:type="pct"/>
                  <w:tcBorders>
                    <w:top w:val="single" w:sz="4" w:space="0" w:color="auto"/>
                    <w:left w:val="single" w:sz="4" w:space="0" w:color="auto"/>
                    <w:bottom w:val="single" w:sz="4" w:space="0" w:color="auto"/>
                    <w:right w:val="single" w:sz="4" w:space="0" w:color="auto"/>
                  </w:tcBorders>
                  <w:vAlign w:val="center"/>
                </w:tcPr>
                <w:p w:rsidR="008E2FD4" w:rsidRDefault="008E2FD4" w:rsidP="00FE358F">
                  <w:pPr>
                    <w:adjustRightInd w:val="0"/>
                    <w:snapToGrid w:val="0"/>
                    <w:jc w:val="center"/>
                  </w:pPr>
                  <w:r>
                    <w:rPr>
                      <w:rFonts w:hint="eastAsia"/>
                    </w:rPr>
                    <w:t>900-249-08</w:t>
                  </w:r>
                </w:p>
              </w:tc>
              <w:tc>
                <w:tcPr>
                  <w:tcW w:w="564" w:type="pct"/>
                  <w:tcBorders>
                    <w:top w:val="single" w:sz="4" w:space="0" w:color="auto"/>
                    <w:left w:val="single" w:sz="4" w:space="0" w:color="auto"/>
                    <w:bottom w:val="single" w:sz="4" w:space="0" w:color="auto"/>
                    <w:right w:val="nil"/>
                  </w:tcBorders>
                  <w:vAlign w:val="center"/>
                </w:tcPr>
                <w:p w:rsidR="008E2FD4" w:rsidRDefault="008E2FD4" w:rsidP="007614FC">
                  <w:pPr>
                    <w:adjustRightInd w:val="0"/>
                    <w:snapToGrid w:val="0"/>
                    <w:jc w:val="center"/>
                    <w:rPr>
                      <w:szCs w:val="21"/>
                    </w:rPr>
                  </w:pPr>
                  <w:r>
                    <w:rPr>
                      <w:rFonts w:hint="eastAsia"/>
                      <w:szCs w:val="21"/>
                    </w:rPr>
                    <w:t>0.1</w:t>
                  </w:r>
                </w:p>
              </w:tc>
            </w:tr>
            <w:tr w:rsidR="008E2FD4">
              <w:trPr>
                <w:trHeight w:val="340"/>
                <w:jc w:val="center"/>
              </w:trPr>
              <w:tc>
                <w:tcPr>
                  <w:tcW w:w="266" w:type="pct"/>
                  <w:tcBorders>
                    <w:top w:val="single" w:sz="4" w:space="0" w:color="auto"/>
                    <w:left w:val="nil"/>
                    <w:bottom w:val="single" w:sz="12"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hint="eastAsia"/>
                    </w:rPr>
                    <w:t>7</w:t>
                  </w:r>
                </w:p>
              </w:tc>
              <w:tc>
                <w:tcPr>
                  <w:tcW w:w="703" w:type="pct"/>
                  <w:tcBorders>
                    <w:top w:val="single" w:sz="4" w:space="0" w:color="auto"/>
                    <w:left w:val="single" w:sz="4" w:space="0" w:color="auto"/>
                    <w:bottom w:val="single" w:sz="12" w:space="0" w:color="auto"/>
                    <w:right w:val="single" w:sz="4" w:space="0" w:color="auto"/>
                  </w:tcBorders>
                  <w:vAlign w:val="center"/>
                </w:tcPr>
                <w:p w:rsidR="008E2FD4" w:rsidRDefault="008E2FD4">
                  <w:pPr>
                    <w:adjustRightInd w:val="0"/>
                    <w:snapToGrid w:val="0"/>
                    <w:jc w:val="center"/>
                    <w:rPr>
                      <w:szCs w:val="21"/>
                    </w:rPr>
                  </w:pPr>
                  <w:r>
                    <w:t>生活垃圾</w:t>
                  </w:r>
                </w:p>
              </w:tc>
              <w:tc>
                <w:tcPr>
                  <w:tcW w:w="393" w:type="pct"/>
                  <w:tcBorders>
                    <w:top w:val="single" w:sz="4" w:space="0" w:color="auto"/>
                    <w:left w:val="single" w:sz="4" w:space="0" w:color="auto"/>
                    <w:bottom w:val="single" w:sz="12"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生活垃圾</w:t>
                  </w:r>
                </w:p>
              </w:tc>
              <w:tc>
                <w:tcPr>
                  <w:tcW w:w="560" w:type="pct"/>
                  <w:tcBorders>
                    <w:top w:val="single" w:sz="4" w:space="0" w:color="auto"/>
                    <w:left w:val="single" w:sz="4" w:space="0" w:color="auto"/>
                    <w:bottom w:val="single" w:sz="12"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员工生活</w:t>
                  </w:r>
                </w:p>
              </w:tc>
              <w:tc>
                <w:tcPr>
                  <w:tcW w:w="342" w:type="pct"/>
                  <w:tcBorders>
                    <w:top w:val="single" w:sz="4" w:space="0" w:color="auto"/>
                    <w:left w:val="single" w:sz="4" w:space="0" w:color="auto"/>
                    <w:bottom w:val="single" w:sz="12"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固态</w:t>
                  </w:r>
                </w:p>
              </w:tc>
              <w:tc>
                <w:tcPr>
                  <w:tcW w:w="642" w:type="pct"/>
                  <w:tcBorders>
                    <w:top w:val="single" w:sz="4" w:space="0" w:color="auto"/>
                    <w:left w:val="single" w:sz="4" w:space="0" w:color="auto"/>
                    <w:bottom w:val="single" w:sz="12" w:space="0" w:color="auto"/>
                    <w:right w:val="single" w:sz="4" w:space="0" w:color="auto"/>
                  </w:tcBorders>
                  <w:vAlign w:val="center"/>
                </w:tcPr>
                <w:p w:rsidR="008E2FD4" w:rsidRDefault="008E2FD4">
                  <w:pPr>
                    <w:pStyle w:val="a3"/>
                    <w:adjustRightInd w:val="0"/>
                    <w:snapToGrid w:val="0"/>
                    <w:ind w:firstLine="0"/>
                    <w:jc w:val="center"/>
                    <w:rPr>
                      <w:rFonts w:ascii="Times New Roman" w:hAnsi="Times New Roman"/>
                    </w:rPr>
                  </w:pPr>
                  <w:r>
                    <w:rPr>
                      <w:rFonts w:ascii="Times New Roman" w:hAnsi="Times New Roman"/>
                    </w:rPr>
                    <w:t>垃圾</w:t>
                  </w:r>
                </w:p>
              </w:tc>
              <w:tc>
                <w:tcPr>
                  <w:tcW w:w="423" w:type="pct"/>
                  <w:tcBorders>
                    <w:top w:val="single" w:sz="4" w:space="0" w:color="auto"/>
                    <w:left w:val="single" w:sz="4" w:space="0" w:color="auto"/>
                    <w:bottom w:val="single" w:sz="12" w:space="0" w:color="auto"/>
                    <w:right w:val="single" w:sz="4" w:space="0" w:color="auto"/>
                  </w:tcBorders>
                  <w:vAlign w:val="center"/>
                </w:tcPr>
                <w:p w:rsidR="008E2FD4" w:rsidRDefault="008E2FD4">
                  <w:pPr>
                    <w:adjustRightInd w:val="0"/>
                    <w:snapToGrid w:val="0"/>
                    <w:jc w:val="center"/>
                    <w:rPr>
                      <w:szCs w:val="21"/>
                    </w:rPr>
                  </w:pPr>
                  <w:r>
                    <w:t>/</w:t>
                  </w:r>
                </w:p>
              </w:tc>
              <w:tc>
                <w:tcPr>
                  <w:tcW w:w="431" w:type="pct"/>
                  <w:tcBorders>
                    <w:top w:val="single" w:sz="4" w:space="0" w:color="auto"/>
                    <w:left w:val="single" w:sz="4" w:space="0" w:color="auto"/>
                    <w:bottom w:val="single" w:sz="12" w:space="0" w:color="auto"/>
                    <w:right w:val="single" w:sz="4" w:space="0" w:color="auto"/>
                  </w:tcBorders>
                  <w:vAlign w:val="center"/>
                </w:tcPr>
                <w:p w:rsidR="008E2FD4" w:rsidRDefault="008E2FD4">
                  <w:pPr>
                    <w:adjustRightInd w:val="0"/>
                    <w:snapToGrid w:val="0"/>
                    <w:jc w:val="center"/>
                    <w:rPr>
                      <w:szCs w:val="21"/>
                    </w:rPr>
                  </w:pPr>
                  <w:r>
                    <w:t>/</w:t>
                  </w:r>
                </w:p>
              </w:tc>
              <w:tc>
                <w:tcPr>
                  <w:tcW w:w="676" w:type="pct"/>
                  <w:tcBorders>
                    <w:top w:val="single" w:sz="4" w:space="0" w:color="auto"/>
                    <w:left w:val="single" w:sz="4" w:space="0" w:color="auto"/>
                    <w:bottom w:val="single" w:sz="12" w:space="0" w:color="auto"/>
                    <w:right w:val="single" w:sz="4" w:space="0" w:color="auto"/>
                  </w:tcBorders>
                  <w:vAlign w:val="center"/>
                </w:tcPr>
                <w:p w:rsidR="008E2FD4" w:rsidRDefault="008E2FD4">
                  <w:pPr>
                    <w:adjustRightInd w:val="0"/>
                    <w:snapToGrid w:val="0"/>
                    <w:jc w:val="center"/>
                    <w:rPr>
                      <w:szCs w:val="21"/>
                    </w:rPr>
                  </w:pPr>
                  <w:r>
                    <w:t>/</w:t>
                  </w:r>
                </w:p>
              </w:tc>
              <w:tc>
                <w:tcPr>
                  <w:tcW w:w="564" w:type="pct"/>
                  <w:tcBorders>
                    <w:top w:val="single" w:sz="4" w:space="0" w:color="auto"/>
                    <w:left w:val="single" w:sz="4" w:space="0" w:color="auto"/>
                    <w:bottom w:val="single" w:sz="12" w:space="0" w:color="auto"/>
                    <w:right w:val="nil"/>
                  </w:tcBorders>
                  <w:vAlign w:val="center"/>
                </w:tcPr>
                <w:p w:rsidR="008E2FD4" w:rsidRDefault="008E2FD4">
                  <w:pPr>
                    <w:adjustRightInd w:val="0"/>
                    <w:snapToGrid w:val="0"/>
                    <w:jc w:val="center"/>
                    <w:rPr>
                      <w:szCs w:val="21"/>
                    </w:rPr>
                  </w:pPr>
                  <w:r>
                    <w:rPr>
                      <w:rFonts w:hint="eastAsia"/>
                      <w:szCs w:val="21"/>
                    </w:rPr>
                    <w:t>6</w:t>
                  </w:r>
                </w:p>
              </w:tc>
            </w:tr>
          </w:tbl>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Pr="00F34A15">
              <w:rPr>
                <w:rFonts w:hint="eastAsia"/>
                <w:b/>
                <w:sz w:val="24"/>
              </w:rPr>
              <w:t>2</w:t>
            </w:r>
            <w:r w:rsidRPr="00F34A15">
              <w:rPr>
                <w:b/>
                <w:sz w:val="24"/>
              </w:rPr>
              <w:t>）防治措施</w:t>
            </w:r>
          </w:p>
          <w:p w:rsidR="00B32F57" w:rsidRDefault="00FA4406">
            <w:pPr>
              <w:adjustRightInd w:val="0"/>
              <w:snapToGrid w:val="0"/>
              <w:spacing w:line="360" w:lineRule="auto"/>
              <w:ind w:firstLineChars="200" w:firstLine="480"/>
              <w:rPr>
                <w:sz w:val="24"/>
              </w:rPr>
            </w:pPr>
            <w:r>
              <w:rPr>
                <w:sz w:val="24"/>
              </w:rPr>
              <w:t>一般固废：</w:t>
            </w:r>
            <w:r>
              <w:rPr>
                <w:rFonts w:hint="eastAsia"/>
                <w:sz w:val="24"/>
              </w:rPr>
              <w:t>废包装袋</w:t>
            </w:r>
            <w:r w:rsidR="008E2FD4">
              <w:rPr>
                <w:rFonts w:hint="eastAsia"/>
                <w:sz w:val="24"/>
              </w:rPr>
              <w:t>、废滤芯（含收集粉尘）</w:t>
            </w:r>
            <w:r w:rsidR="007614FC">
              <w:rPr>
                <w:rFonts w:hint="eastAsia"/>
                <w:sz w:val="24"/>
              </w:rPr>
              <w:t>收集后外售综合利用，不合格品收集</w:t>
            </w:r>
            <w:r w:rsidR="009004EF">
              <w:rPr>
                <w:rFonts w:hint="eastAsia"/>
                <w:sz w:val="24"/>
              </w:rPr>
              <w:t>粉碎</w:t>
            </w:r>
            <w:r w:rsidR="007614FC">
              <w:rPr>
                <w:rFonts w:hint="eastAsia"/>
                <w:sz w:val="24"/>
              </w:rPr>
              <w:t>后回收综合利用</w:t>
            </w:r>
            <w:r>
              <w:rPr>
                <w:rFonts w:hint="eastAsia"/>
                <w:sz w:val="24"/>
              </w:rPr>
              <w:t>；</w:t>
            </w:r>
          </w:p>
          <w:p w:rsidR="00B32F57" w:rsidRDefault="00FA4406">
            <w:pPr>
              <w:adjustRightInd w:val="0"/>
              <w:snapToGrid w:val="0"/>
              <w:spacing w:line="360" w:lineRule="auto"/>
              <w:ind w:firstLineChars="200" w:firstLine="480"/>
              <w:rPr>
                <w:sz w:val="24"/>
              </w:rPr>
            </w:pPr>
            <w:r>
              <w:rPr>
                <w:rFonts w:hint="eastAsia"/>
                <w:sz w:val="24"/>
              </w:rPr>
              <w:t>危险废物：废活性炭</w:t>
            </w:r>
            <w:r w:rsidR="00A00C0D">
              <w:rPr>
                <w:rFonts w:hint="eastAsia"/>
                <w:sz w:val="24"/>
              </w:rPr>
              <w:t>、废包装桶</w:t>
            </w:r>
            <w:r w:rsidR="0024560A">
              <w:rPr>
                <w:rFonts w:hint="eastAsia"/>
                <w:sz w:val="24"/>
              </w:rPr>
              <w:t>、废液压油</w:t>
            </w:r>
            <w:r>
              <w:rPr>
                <w:rFonts w:hint="eastAsia"/>
                <w:sz w:val="24"/>
              </w:rPr>
              <w:t>收集后委托有资质单位处置；</w:t>
            </w:r>
          </w:p>
          <w:p w:rsidR="00B32F57" w:rsidRDefault="00FA4406">
            <w:pPr>
              <w:adjustRightInd w:val="0"/>
              <w:snapToGrid w:val="0"/>
              <w:spacing w:line="360" w:lineRule="auto"/>
              <w:ind w:firstLineChars="200" w:firstLine="480"/>
              <w:rPr>
                <w:sz w:val="24"/>
              </w:rPr>
            </w:pPr>
            <w:r>
              <w:rPr>
                <w:sz w:val="24"/>
              </w:rPr>
              <w:t>生活垃圾：由环卫部门统一清运。</w:t>
            </w:r>
          </w:p>
          <w:p w:rsidR="00B32F57" w:rsidRDefault="00FA4406" w:rsidP="009004EF">
            <w:pPr>
              <w:adjustRightInd w:val="0"/>
              <w:snapToGrid w:val="0"/>
              <w:spacing w:line="360" w:lineRule="auto"/>
              <w:ind w:firstLineChars="200" w:firstLine="480"/>
              <w:rPr>
                <w:sz w:val="24"/>
              </w:rPr>
            </w:pPr>
            <w:r>
              <w:rPr>
                <w:sz w:val="24"/>
              </w:rPr>
              <w:t>本项目在厂区内设</w:t>
            </w:r>
            <w:r w:rsidRPr="00BE7CDA">
              <w:rPr>
                <w:sz w:val="24"/>
              </w:rPr>
              <w:t>置了</w:t>
            </w:r>
            <w:r w:rsidRPr="00BE7CDA">
              <w:rPr>
                <w:rFonts w:hint="eastAsia"/>
                <w:sz w:val="24"/>
              </w:rPr>
              <w:t>一般固废堆场和危废仓库。一般固废堆场位于生产车间东侧，占地面积为</w:t>
            </w:r>
            <w:r w:rsidRPr="00BE7CDA">
              <w:rPr>
                <w:rFonts w:hint="eastAsia"/>
                <w:sz w:val="24"/>
              </w:rPr>
              <w:t>10m</w:t>
            </w:r>
            <w:r w:rsidRPr="00BE7CDA">
              <w:rPr>
                <w:rFonts w:hint="eastAsia"/>
                <w:sz w:val="24"/>
                <w:vertAlign w:val="superscript"/>
              </w:rPr>
              <w:t>2</w:t>
            </w:r>
            <w:r w:rsidRPr="00BE7CDA">
              <w:rPr>
                <w:rFonts w:hint="eastAsia"/>
                <w:sz w:val="24"/>
              </w:rPr>
              <w:t>；危废仓库</w:t>
            </w:r>
            <w:r w:rsidRPr="00BE7CDA">
              <w:rPr>
                <w:sz w:val="24"/>
              </w:rPr>
              <w:t>位于</w:t>
            </w:r>
            <w:r w:rsidRPr="00BE7CDA">
              <w:rPr>
                <w:rFonts w:hint="eastAsia"/>
                <w:sz w:val="24"/>
              </w:rPr>
              <w:t>生产</w:t>
            </w:r>
            <w:r w:rsidRPr="00BE7CDA">
              <w:rPr>
                <w:sz w:val="24"/>
              </w:rPr>
              <w:t>车间</w:t>
            </w:r>
            <w:r w:rsidRPr="00BE7CDA">
              <w:rPr>
                <w:rFonts w:hint="eastAsia"/>
                <w:sz w:val="24"/>
              </w:rPr>
              <w:t>东</w:t>
            </w:r>
            <w:r w:rsidRPr="00BE7CDA">
              <w:rPr>
                <w:sz w:val="24"/>
              </w:rPr>
              <w:t>侧，占地面积为</w:t>
            </w:r>
            <w:r w:rsidR="008867B9" w:rsidRPr="008867B9">
              <w:rPr>
                <w:rFonts w:hint="eastAsia"/>
                <w:sz w:val="24"/>
              </w:rPr>
              <w:t>8</w:t>
            </w:r>
            <w:r w:rsidRPr="008867B9">
              <w:rPr>
                <w:sz w:val="24"/>
              </w:rPr>
              <w:t>m</w:t>
            </w:r>
            <w:r w:rsidRPr="008867B9">
              <w:rPr>
                <w:sz w:val="24"/>
                <w:vertAlign w:val="superscript"/>
              </w:rPr>
              <w:t>2</w:t>
            </w:r>
            <w:r w:rsidRPr="008867B9">
              <w:rPr>
                <w:rFonts w:hint="eastAsia"/>
                <w:sz w:val="24"/>
              </w:rPr>
              <w:t>，</w:t>
            </w:r>
            <w:r>
              <w:rPr>
                <w:sz w:val="24"/>
              </w:rPr>
              <w:t>设置标示牌</w:t>
            </w:r>
            <w:r>
              <w:rPr>
                <w:rFonts w:hint="eastAsia"/>
                <w:sz w:val="24"/>
              </w:rPr>
              <w:t>。</w:t>
            </w:r>
          </w:p>
          <w:p w:rsidR="00B32F57" w:rsidRDefault="00FA4406">
            <w:pPr>
              <w:adjustRightInd w:val="0"/>
              <w:snapToGrid w:val="0"/>
              <w:spacing w:line="360" w:lineRule="auto"/>
              <w:ind w:firstLineChars="200" w:firstLine="480"/>
              <w:rPr>
                <w:sz w:val="24"/>
              </w:rPr>
            </w:pPr>
            <w:r>
              <w:rPr>
                <w:sz w:val="24"/>
              </w:rPr>
              <w:lastRenderedPageBreak/>
              <w:t>具体采取的措施如下：</w:t>
            </w:r>
          </w:p>
          <w:p w:rsidR="00B32F57" w:rsidRDefault="00FA4406">
            <w:pPr>
              <w:adjustRightInd w:val="0"/>
              <w:snapToGrid w:val="0"/>
              <w:spacing w:line="360" w:lineRule="auto"/>
              <w:ind w:firstLineChars="200" w:firstLine="480"/>
              <w:rPr>
                <w:sz w:val="24"/>
              </w:rPr>
            </w:pPr>
            <w:r>
              <w:rPr>
                <w:sz w:val="24"/>
              </w:rPr>
              <w:t>（一）废物贮存设施必须按《环境保护图形标志（</w:t>
            </w:r>
            <w:r>
              <w:rPr>
                <w:sz w:val="24"/>
              </w:rPr>
              <w:t>GB15562-1995</w:t>
            </w:r>
            <w:r>
              <w:rPr>
                <w:sz w:val="24"/>
              </w:rPr>
              <w:t>）》的规定设置警示标志；</w:t>
            </w:r>
          </w:p>
          <w:p w:rsidR="00B32F57" w:rsidRDefault="00FA4406">
            <w:pPr>
              <w:adjustRightInd w:val="0"/>
              <w:snapToGrid w:val="0"/>
              <w:spacing w:line="360" w:lineRule="auto"/>
              <w:ind w:firstLineChars="200" w:firstLine="480"/>
              <w:rPr>
                <w:sz w:val="24"/>
              </w:rPr>
            </w:pPr>
            <w:r>
              <w:rPr>
                <w:sz w:val="24"/>
              </w:rPr>
              <w:t>（二）废物贮存设施周围应设置围墙或其它防护栅栏；</w:t>
            </w:r>
          </w:p>
          <w:p w:rsidR="00B32F57" w:rsidRDefault="00FA4406">
            <w:pPr>
              <w:adjustRightInd w:val="0"/>
              <w:snapToGrid w:val="0"/>
              <w:spacing w:line="360" w:lineRule="auto"/>
              <w:ind w:firstLineChars="200" w:firstLine="480"/>
              <w:rPr>
                <w:sz w:val="24"/>
              </w:rPr>
            </w:pPr>
            <w:r>
              <w:rPr>
                <w:sz w:val="24"/>
              </w:rPr>
              <w:t>（三）废物贮存设施应配备通讯设备、照明设施、安全防护服装及工具，并设有应急防护设施；</w:t>
            </w:r>
          </w:p>
          <w:p w:rsidR="00B32F57" w:rsidRDefault="00FA4406">
            <w:pPr>
              <w:adjustRightInd w:val="0"/>
              <w:snapToGrid w:val="0"/>
              <w:spacing w:line="360" w:lineRule="auto"/>
              <w:ind w:firstLineChars="200" w:firstLine="480"/>
              <w:rPr>
                <w:sz w:val="24"/>
              </w:rPr>
            </w:pPr>
            <w:r>
              <w:rPr>
                <w:sz w:val="24"/>
              </w:rPr>
              <w:t>（四）废物贮存设施内清理出来的泄漏物，一律按危险废物处理；</w:t>
            </w:r>
          </w:p>
          <w:p w:rsidR="00B32F57" w:rsidRDefault="00FA4406">
            <w:pPr>
              <w:adjustRightInd w:val="0"/>
              <w:snapToGrid w:val="0"/>
              <w:spacing w:line="360" w:lineRule="auto"/>
              <w:ind w:firstLineChars="200" w:firstLine="480"/>
              <w:rPr>
                <w:sz w:val="24"/>
              </w:rPr>
            </w:pPr>
            <w:r>
              <w:rPr>
                <w:sz w:val="24"/>
              </w:rPr>
              <w:t>（五）危废暂存场地面与裙脚要用坚固、防渗的材料建造，建筑材料必须与危险废物相容；</w:t>
            </w:r>
          </w:p>
          <w:p w:rsidR="00B32F57" w:rsidRDefault="00FA4406">
            <w:pPr>
              <w:adjustRightInd w:val="0"/>
              <w:snapToGrid w:val="0"/>
              <w:spacing w:line="360" w:lineRule="auto"/>
              <w:ind w:firstLineChars="200" w:firstLine="480"/>
              <w:rPr>
                <w:sz w:val="24"/>
              </w:rPr>
            </w:pPr>
            <w:r>
              <w:rPr>
                <w:sz w:val="24"/>
              </w:rPr>
              <w:t>（六）基础防渗层为粘土层的，其厚度应在</w:t>
            </w:r>
            <w:r>
              <w:rPr>
                <w:sz w:val="24"/>
              </w:rPr>
              <w:t>1</w:t>
            </w:r>
            <w:r>
              <w:rPr>
                <w:sz w:val="24"/>
              </w:rPr>
              <w:t>米以上，渗透系数应小于</w:t>
            </w:r>
            <w:r>
              <w:rPr>
                <w:sz w:val="24"/>
              </w:rPr>
              <w:t>1.0×10</w:t>
            </w:r>
            <w:r>
              <w:rPr>
                <w:rFonts w:hint="eastAsia"/>
                <w:sz w:val="24"/>
                <w:vertAlign w:val="superscript"/>
              </w:rPr>
              <w:t>-7</w:t>
            </w:r>
            <w:r>
              <w:rPr>
                <w:sz w:val="24"/>
              </w:rPr>
              <w:t>厘米</w:t>
            </w:r>
            <w:r>
              <w:rPr>
                <w:sz w:val="24"/>
              </w:rPr>
              <w:t>/</w:t>
            </w:r>
            <w:r>
              <w:rPr>
                <w:sz w:val="24"/>
              </w:rPr>
              <w:t>秒；基础防渗层也可用厚度在</w:t>
            </w:r>
            <w:r>
              <w:rPr>
                <w:sz w:val="24"/>
              </w:rPr>
              <w:t>2</w:t>
            </w:r>
            <w:r>
              <w:rPr>
                <w:sz w:val="24"/>
              </w:rPr>
              <w:t>毫米以上的高密度聚乙烯或其他人工防渗材料组成，渗透系数应小于</w:t>
            </w:r>
            <w:r>
              <w:rPr>
                <w:sz w:val="24"/>
              </w:rPr>
              <w:t>1.0×10</w:t>
            </w:r>
            <w:r>
              <w:rPr>
                <w:rFonts w:hint="eastAsia"/>
                <w:sz w:val="24"/>
                <w:vertAlign w:val="superscript"/>
              </w:rPr>
              <w:t>-</w:t>
            </w:r>
            <w:r>
              <w:rPr>
                <w:sz w:val="24"/>
                <w:vertAlign w:val="superscript"/>
              </w:rPr>
              <w:t>10</w:t>
            </w:r>
            <w:r>
              <w:rPr>
                <w:sz w:val="24"/>
              </w:rPr>
              <w:t>厘米</w:t>
            </w:r>
            <w:r>
              <w:rPr>
                <w:sz w:val="24"/>
              </w:rPr>
              <w:t>/</w:t>
            </w:r>
            <w:r>
              <w:rPr>
                <w:sz w:val="24"/>
              </w:rPr>
              <w:t>秒。</w:t>
            </w:r>
          </w:p>
          <w:p w:rsidR="00DC7474" w:rsidRPr="00DC7474" w:rsidRDefault="00DC7474" w:rsidP="00DC7474">
            <w:pPr>
              <w:spacing w:line="360" w:lineRule="auto"/>
              <w:ind w:firstLineChars="200" w:firstLine="482"/>
              <w:rPr>
                <w:b/>
                <w:sz w:val="24"/>
              </w:rPr>
            </w:pPr>
            <w:r w:rsidRPr="00DC7474">
              <w:rPr>
                <w:b/>
                <w:sz w:val="24"/>
              </w:rPr>
              <w:t>（</w:t>
            </w:r>
            <w:r w:rsidRPr="00DC7474">
              <w:rPr>
                <w:b/>
                <w:sz w:val="24"/>
              </w:rPr>
              <w:t>3</w:t>
            </w:r>
            <w:r w:rsidRPr="00DC7474">
              <w:rPr>
                <w:b/>
                <w:sz w:val="24"/>
              </w:rPr>
              <w:t>）环境管理要求</w:t>
            </w:r>
          </w:p>
          <w:p w:rsidR="00DC7474" w:rsidRDefault="00DC7474" w:rsidP="00DC7474">
            <w:pPr>
              <w:spacing w:line="360" w:lineRule="auto"/>
              <w:ind w:firstLineChars="200" w:firstLine="480"/>
              <w:rPr>
                <w:sz w:val="24"/>
              </w:rPr>
            </w:pPr>
            <w:r>
              <w:rPr>
                <w:sz w:val="24"/>
              </w:rPr>
              <w:t>根据《省生态环境厅关于进一步加强危险废物污染防治工作的实施意见》（苏环办</w:t>
            </w:r>
            <w:r>
              <w:rPr>
                <w:sz w:val="24"/>
              </w:rPr>
              <w:t>[2019]327</w:t>
            </w:r>
            <w:r>
              <w:rPr>
                <w:sz w:val="24"/>
              </w:rPr>
              <w:t>号）中要求，危废贮存场所管理要求见下表。</w:t>
            </w:r>
          </w:p>
          <w:p w:rsidR="00DC7474" w:rsidRDefault="00DC7474" w:rsidP="00DC7474">
            <w:pPr>
              <w:pStyle w:val="a7"/>
              <w:spacing w:after="0"/>
              <w:ind w:leftChars="0" w:left="0" w:rightChars="0" w:right="0"/>
              <w:jc w:val="center"/>
              <w:rPr>
                <w:rFonts w:ascii="Times New Roman" w:hAnsi="Times New Roman"/>
                <w:b/>
                <w:sz w:val="24"/>
                <w:szCs w:val="24"/>
              </w:rPr>
            </w:pPr>
            <w:r>
              <w:rPr>
                <w:rFonts w:ascii="Times New Roman" w:hAnsi="Times New Roman"/>
                <w:b/>
                <w:sz w:val="24"/>
                <w:szCs w:val="24"/>
              </w:rPr>
              <w:t>表</w:t>
            </w:r>
            <w:r>
              <w:rPr>
                <w:rFonts w:ascii="Times New Roman" w:hAnsi="Times New Roman"/>
                <w:b/>
                <w:sz w:val="24"/>
                <w:szCs w:val="24"/>
              </w:rPr>
              <w:t>4-</w:t>
            </w:r>
            <w:r>
              <w:rPr>
                <w:rFonts w:ascii="Times New Roman" w:hAnsi="Times New Roman" w:hint="eastAsia"/>
                <w:b/>
                <w:sz w:val="24"/>
                <w:szCs w:val="24"/>
              </w:rPr>
              <w:t>20</w:t>
            </w:r>
            <w:r>
              <w:rPr>
                <w:rFonts w:ascii="Times New Roman" w:hAnsi="Times New Roman"/>
                <w:b/>
                <w:sz w:val="24"/>
                <w:szCs w:val="24"/>
              </w:rPr>
              <w:t xml:space="preserve"> </w:t>
            </w:r>
            <w:r>
              <w:rPr>
                <w:rFonts w:ascii="Times New Roman" w:hAnsi="Times New Roman"/>
                <w:b/>
                <w:sz w:val="24"/>
                <w:szCs w:val="24"/>
              </w:rPr>
              <w:t>危险废物贮存场所管理要求一览表</w:t>
            </w:r>
          </w:p>
          <w:tbl>
            <w:tblPr>
              <w:tblStyle w:val="af"/>
              <w:tblW w:w="8405" w:type="dxa"/>
              <w:tblBorders>
                <w:top w:val="single" w:sz="12" w:space="0" w:color="auto"/>
                <w:left w:val="none" w:sz="0" w:space="0" w:color="auto"/>
                <w:bottom w:val="single" w:sz="12" w:space="0" w:color="auto"/>
                <w:right w:val="none" w:sz="0" w:space="0" w:color="auto"/>
              </w:tblBorders>
              <w:tblLook w:val="04A0"/>
            </w:tblPr>
            <w:tblGrid>
              <w:gridCol w:w="1241"/>
              <w:gridCol w:w="7164"/>
            </w:tblGrid>
            <w:tr w:rsidR="00DC7474" w:rsidTr="00C643ED">
              <w:trPr>
                <w:trHeight w:val="340"/>
              </w:trPr>
              <w:tc>
                <w:tcPr>
                  <w:tcW w:w="1241" w:type="dxa"/>
                  <w:vAlign w:val="center"/>
                </w:tcPr>
                <w:p w:rsidR="00DC7474" w:rsidRDefault="00DC7474" w:rsidP="00C643ED">
                  <w:pPr>
                    <w:jc w:val="center"/>
                    <w:rPr>
                      <w:b/>
                    </w:rPr>
                  </w:pPr>
                  <w:r>
                    <w:rPr>
                      <w:b/>
                    </w:rPr>
                    <w:t>管理类别</w:t>
                  </w:r>
                </w:p>
              </w:tc>
              <w:tc>
                <w:tcPr>
                  <w:tcW w:w="7164" w:type="dxa"/>
                  <w:vAlign w:val="center"/>
                </w:tcPr>
                <w:p w:rsidR="00DC7474" w:rsidRDefault="00DC7474" w:rsidP="00C643ED">
                  <w:pPr>
                    <w:jc w:val="center"/>
                    <w:rPr>
                      <w:b/>
                    </w:rPr>
                  </w:pPr>
                  <w:r>
                    <w:rPr>
                      <w:b/>
                    </w:rPr>
                    <w:t>管理要求</w:t>
                  </w:r>
                </w:p>
              </w:tc>
            </w:tr>
            <w:tr w:rsidR="00DC7474" w:rsidTr="00C643ED">
              <w:trPr>
                <w:trHeight w:val="340"/>
              </w:trPr>
              <w:tc>
                <w:tcPr>
                  <w:tcW w:w="1241" w:type="dxa"/>
                  <w:vAlign w:val="center"/>
                </w:tcPr>
                <w:p w:rsidR="00DC7474" w:rsidRDefault="00DC7474" w:rsidP="00C643ED">
                  <w:pPr>
                    <w:jc w:val="center"/>
                  </w:pPr>
                  <w:r>
                    <w:t>强危险废物申报登记</w:t>
                  </w:r>
                </w:p>
              </w:tc>
              <w:tc>
                <w:tcPr>
                  <w:tcW w:w="7164" w:type="dxa"/>
                  <w:vAlign w:val="center"/>
                </w:tcPr>
                <w:p w:rsidR="00DC7474" w:rsidRDefault="00DC7474" w:rsidP="00C643ED">
                  <w:pPr>
                    <w:jc w:val="center"/>
                  </w:pPr>
                  <w:r>
                    <w:t>危险废物产生单位应按规定申报危险废物产生、贮存、转移、利用处置等信息，制定危险废物年度管理计划，并在</w:t>
                  </w:r>
                  <w:r>
                    <w:t>“</w:t>
                  </w:r>
                  <w:r>
                    <w:t>江苏省危险废物动态管理信息系统</w:t>
                  </w:r>
                  <w:r>
                    <w:t>”</w:t>
                  </w:r>
                  <w:r>
                    <w:t>中备案。管理计划如需调整变更的，应重新在系统中申请备案。</w:t>
                  </w:r>
                </w:p>
              </w:tc>
            </w:tr>
            <w:tr w:rsidR="00DC7474" w:rsidTr="00C643ED">
              <w:tc>
                <w:tcPr>
                  <w:tcW w:w="1241" w:type="dxa"/>
                  <w:vAlign w:val="center"/>
                </w:tcPr>
                <w:p w:rsidR="00DC7474" w:rsidRDefault="00DC7474" w:rsidP="00C643ED">
                  <w:pPr>
                    <w:jc w:val="center"/>
                  </w:pPr>
                  <w:r>
                    <w:t>落实信息公开制度</w:t>
                  </w:r>
                </w:p>
              </w:tc>
              <w:tc>
                <w:tcPr>
                  <w:tcW w:w="7164" w:type="dxa"/>
                  <w:vAlign w:val="center"/>
                </w:tcPr>
                <w:p w:rsidR="00DC7474" w:rsidRDefault="00DC7474" w:rsidP="00C643ED">
                  <w:pPr>
                    <w:jc w:val="center"/>
                  </w:pPr>
                  <w:r>
                    <w:t>加大企业危险废物信息公开力度，纳入重点排污单位的涉危企业应每年定期向社会发布企业年度环境报告。各地生态环境部门应督促危险废物产生单位和经营单位按照附件</w:t>
                  </w:r>
                  <w:r>
                    <w:t>1</w:t>
                  </w:r>
                  <w:r>
                    <w:t>要求在厂区门口显著位置设置危险废物信息公开栏，主动公开危险废物产生、利用处置等情况；企业有官方网站的，在官网上同时公开相关信。</w:t>
                  </w:r>
                </w:p>
              </w:tc>
            </w:tr>
            <w:tr w:rsidR="00DC7474" w:rsidTr="00C643ED">
              <w:tc>
                <w:tcPr>
                  <w:tcW w:w="1241" w:type="dxa"/>
                  <w:vMerge w:val="restart"/>
                  <w:vAlign w:val="center"/>
                </w:tcPr>
                <w:p w:rsidR="00DC7474" w:rsidRDefault="00DC7474" w:rsidP="00C643ED">
                  <w:pPr>
                    <w:jc w:val="center"/>
                  </w:pPr>
                  <w:r>
                    <w:t>规范危险废物贮存设施</w:t>
                  </w:r>
                </w:p>
              </w:tc>
              <w:tc>
                <w:tcPr>
                  <w:tcW w:w="7164" w:type="dxa"/>
                  <w:vAlign w:val="center"/>
                </w:tcPr>
                <w:p w:rsidR="00DC7474" w:rsidRDefault="00DC7474" w:rsidP="00C643ED">
                  <w:pPr>
                    <w:jc w:val="center"/>
                  </w:pPr>
                  <w:r>
                    <w:t>按照《环境保护图形标志固体废物贮存（处置）场》（</w:t>
                  </w:r>
                  <w:r>
                    <w:t>GB15562.2-1995</w:t>
                  </w:r>
                  <w:r>
                    <w:t>）和危险废物识别标识设置规范设置标志，配备通讯设备、照明设施和消防设施，设置气体导出口及气体净化装置，确保废气达标排放；在出入口、设施内部、危险废物运输车辆通道等关键位置按照危险废物贮存设施视频监控布设要求设置视频监控，并与中控室联网。</w:t>
                  </w:r>
                </w:p>
              </w:tc>
            </w:tr>
            <w:tr w:rsidR="00DC7474" w:rsidTr="00C643ED">
              <w:tc>
                <w:tcPr>
                  <w:tcW w:w="1241" w:type="dxa"/>
                  <w:vMerge/>
                  <w:vAlign w:val="center"/>
                </w:tcPr>
                <w:p w:rsidR="00DC7474" w:rsidRDefault="00DC7474" w:rsidP="00C643ED">
                  <w:pPr>
                    <w:jc w:val="center"/>
                  </w:pPr>
                </w:p>
              </w:tc>
              <w:tc>
                <w:tcPr>
                  <w:tcW w:w="7164" w:type="dxa"/>
                  <w:vAlign w:val="center"/>
                </w:tcPr>
                <w:p w:rsidR="00DC7474" w:rsidRDefault="00DC7474" w:rsidP="00C643ED">
                  <w:pPr>
                    <w:jc w:val="center"/>
                  </w:pPr>
                  <w:r>
                    <w:t>企业应根据危险废物的种类和特性进行分区、分类贮存，设置防雨、防火、防雷、防扬散、防渗漏装置及泄漏液体收集装置。对易爆、易燃及排出有毒气体的危险废物进行预处理，稳定后贮存，否则按易爆、易燃危险品贮存。贮存废弃剧毒化学品的，应按照公安机关要求落实治安防范措施。危险废物经营单位需制定废物入场控制措施，并不得接受核准经营许可以外的种类；贮存设施周转的累积贮存量不得超过年许可经营能力的六分之一，贮存期限</w:t>
                  </w:r>
                  <w:r>
                    <w:lastRenderedPageBreak/>
                    <w:t>原则上不得超过一年。对不满足识别标识设置规范（危险废物信息公开栏、贮存设施警示标志牌、包装识别标签）、未完成关键位置视频监控布设的企业，属地生态环境部门要责令其自本意见印发之日起三个月内完成整改，逾期未完成的，依法依规进行处理。</w:t>
                  </w:r>
                </w:p>
              </w:tc>
            </w:tr>
            <w:tr w:rsidR="00DC7474" w:rsidTr="00C643ED">
              <w:tc>
                <w:tcPr>
                  <w:tcW w:w="1241" w:type="dxa"/>
                  <w:vAlign w:val="center"/>
                </w:tcPr>
                <w:p w:rsidR="00DC7474" w:rsidRDefault="00DC7474" w:rsidP="00C643ED">
                  <w:pPr>
                    <w:jc w:val="center"/>
                  </w:pPr>
                  <w:r>
                    <w:lastRenderedPageBreak/>
                    <w:t>危险废物识别标识设置规范</w:t>
                  </w:r>
                </w:p>
              </w:tc>
              <w:tc>
                <w:tcPr>
                  <w:tcW w:w="7164" w:type="dxa"/>
                  <w:vAlign w:val="center"/>
                </w:tcPr>
                <w:p w:rsidR="00DC7474" w:rsidRDefault="00DC7474" w:rsidP="00C643ED">
                  <w:pPr>
                    <w:jc w:val="center"/>
                  </w:pPr>
                  <w:r>
                    <w:t>中华人民共和国环境保护法》第五十二条规定，</w:t>
                  </w:r>
                  <w:r>
                    <w:t>“</w:t>
                  </w:r>
                  <w:r>
                    <w:t>对危险废物的容器和包装物以及收集、贮存、运输、处置危险废物的设施、场所，必须设置危险废物识别标志</w:t>
                  </w:r>
                  <w:r>
                    <w:t>”</w:t>
                  </w:r>
                  <w:r>
                    <w:t>。根据《危险废物贮存污染控制标准》（</w:t>
                  </w:r>
                  <w:r>
                    <w:t>GB18597-2001</w:t>
                  </w:r>
                  <w:r>
                    <w:t>）《危险废物收集贮存运输技术规范》（</w:t>
                  </w:r>
                  <w:r>
                    <w:t>HB/T2025-2012</w:t>
                  </w:r>
                  <w:r>
                    <w:t>）《环境保护图形标志固体废物贮存（处置）场（</w:t>
                  </w:r>
                  <w:r>
                    <w:t>GB15562.2-1995</w:t>
                  </w:r>
                  <w:r>
                    <w:t>）》等文件要求，为规范我省企业危险废物信息公开、贮存设施警示标志设置等，对识别标识的设置位置、规格参数、公开内容等作出具体规定。在识别标识外观质量上，应确保公开栏、标志牌、立柱、支架无明显变形；立柱、支架的材料、内外径大小及地下部分高度应确保公开栏、标志牌等安全、稳定固定，避免发生倾倒情况；公开栏、标志牌、立柱、支架等均应经过防腐处理；公开栏、标志牌表面无气泡，膜或搪瓷无脱落，无开裂、脱落及其它破损；公开栏、标志牌、标签等图案清晰，色泽一致，不得有明显缺损。当发现形象损坏、颜色污染或有变化、退色等情况时，应及时修复或更换。</w:t>
                  </w:r>
                </w:p>
              </w:tc>
            </w:tr>
          </w:tbl>
          <w:p w:rsidR="00DC7474" w:rsidRDefault="00DC7474" w:rsidP="00DC7474">
            <w:pPr>
              <w:jc w:val="center"/>
              <w:rPr>
                <w:b/>
                <w:sz w:val="24"/>
              </w:rPr>
            </w:pPr>
            <w:r>
              <w:rPr>
                <w:b/>
                <w:sz w:val="24"/>
              </w:rPr>
              <w:t>表</w:t>
            </w:r>
            <w:r>
              <w:rPr>
                <w:b/>
                <w:sz w:val="24"/>
              </w:rPr>
              <w:t>4-</w:t>
            </w:r>
            <w:r>
              <w:rPr>
                <w:rFonts w:hint="eastAsia"/>
                <w:b/>
                <w:sz w:val="24"/>
              </w:rPr>
              <w:t>21</w:t>
            </w:r>
            <w:r>
              <w:rPr>
                <w:b/>
                <w:sz w:val="24"/>
              </w:rPr>
              <w:t xml:space="preserve"> </w:t>
            </w:r>
            <w:r>
              <w:rPr>
                <w:b/>
                <w:sz w:val="24"/>
              </w:rPr>
              <w:t>危险废物贮存场所（设施）监控设施布设要求表</w:t>
            </w:r>
          </w:p>
          <w:tbl>
            <w:tblPr>
              <w:tblStyle w:val="af"/>
              <w:tblW w:w="8499" w:type="dxa"/>
              <w:tblBorders>
                <w:top w:val="single" w:sz="12" w:space="0" w:color="auto"/>
                <w:left w:val="none" w:sz="0" w:space="0" w:color="auto"/>
                <w:bottom w:val="single" w:sz="12" w:space="0" w:color="auto"/>
                <w:right w:val="none" w:sz="0" w:space="0" w:color="auto"/>
              </w:tblBorders>
              <w:tblLook w:val="04A0"/>
            </w:tblPr>
            <w:tblGrid>
              <w:gridCol w:w="636"/>
              <w:gridCol w:w="807"/>
              <w:gridCol w:w="1571"/>
              <w:gridCol w:w="2060"/>
              <w:gridCol w:w="1893"/>
              <w:gridCol w:w="1532"/>
            </w:tblGrid>
            <w:tr w:rsidR="00DC7474" w:rsidTr="00C643ED">
              <w:trPr>
                <w:trHeight w:val="340"/>
              </w:trPr>
              <w:tc>
                <w:tcPr>
                  <w:tcW w:w="1465" w:type="dxa"/>
                  <w:gridSpan w:val="2"/>
                  <w:vMerge w:val="restart"/>
                  <w:vAlign w:val="center"/>
                </w:tcPr>
                <w:p w:rsidR="00DC7474" w:rsidRDefault="00DC7474" w:rsidP="00C643ED">
                  <w:pPr>
                    <w:jc w:val="center"/>
                    <w:rPr>
                      <w:b/>
                    </w:rPr>
                  </w:pPr>
                  <w:r>
                    <w:rPr>
                      <w:b/>
                    </w:rPr>
                    <w:t>设置位置</w:t>
                  </w:r>
                </w:p>
              </w:tc>
              <w:tc>
                <w:tcPr>
                  <w:tcW w:w="1692" w:type="dxa"/>
                  <w:vMerge w:val="restart"/>
                  <w:vAlign w:val="center"/>
                </w:tcPr>
                <w:p w:rsidR="00DC7474" w:rsidRDefault="00DC7474" w:rsidP="00C643ED">
                  <w:pPr>
                    <w:jc w:val="center"/>
                    <w:rPr>
                      <w:b/>
                    </w:rPr>
                  </w:pPr>
                  <w:r>
                    <w:rPr>
                      <w:b/>
                    </w:rPr>
                    <w:t>监控范围</w:t>
                  </w:r>
                </w:p>
              </w:tc>
              <w:tc>
                <w:tcPr>
                  <w:tcW w:w="5342" w:type="dxa"/>
                  <w:gridSpan w:val="3"/>
                  <w:vAlign w:val="center"/>
                </w:tcPr>
                <w:p w:rsidR="00DC7474" w:rsidRDefault="00DC7474" w:rsidP="00C643ED">
                  <w:pPr>
                    <w:jc w:val="center"/>
                    <w:rPr>
                      <w:b/>
                    </w:rPr>
                  </w:pPr>
                  <w:r>
                    <w:rPr>
                      <w:b/>
                    </w:rPr>
                    <w:t>监控系统要求</w:t>
                  </w:r>
                </w:p>
              </w:tc>
            </w:tr>
            <w:tr w:rsidR="00DC7474" w:rsidTr="00C643ED">
              <w:trPr>
                <w:trHeight w:val="340"/>
              </w:trPr>
              <w:tc>
                <w:tcPr>
                  <w:tcW w:w="1465" w:type="dxa"/>
                  <w:gridSpan w:val="2"/>
                  <w:vMerge/>
                  <w:vAlign w:val="center"/>
                </w:tcPr>
                <w:p w:rsidR="00DC7474" w:rsidRDefault="00DC7474" w:rsidP="00C643ED">
                  <w:pPr>
                    <w:jc w:val="center"/>
                    <w:rPr>
                      <w:b/>
                    </w:rPr>
                  </w:pPr>
                </w:p>
              </w:tc>
              <w:tc>
                <w:tcPr>
                  <w:tcW w:w="1692" w:type="dxa"/>
                  <w:vMerge/>
                  <w:vAlign w:val="center"/>
                </w:tcPr>
                <w:p w:rsidR="00DC7474" w:rsidRDefault="00DC7474" w:rsidP="00C643ED">
                  <w:pPr>
                    <w:jc w:val="center"/>
                    <w:rPr>
                      <w:b/>
                    </w:rPr>
                  </w:pPr>
                </w:p>
              </w:tc>
              <w:tc>
                <w:tcPr>
                  <w:tcW w:w="1640" w:type="dxa"/>
                  <w:vAlign w:val="center"/>
                </w:tcPr>
                <w:p w:rsidR="00DC7474" w:rsidRDefault="00DC7474" w:rsidP="00C643ED">
                  <w:pPr>
                    <w:jc w:val="center"/>
                    <w:rPr>
                      <w:b/>
                    </w:rPr>
                  </w:pPr>
                  <w:r>
                    <w:rPr>
                      <w:b/>
                    </w:rPr>
                    <w:t>设置标准</w:t>
                  </w:r>
                </w:p>
              </w:tc>
              <w:tc>
                <w:tcPr>
                  <w:tcW w:w="2055" w:type="dxa"/>
                  <w:vAlign w:val="center"/>
                </w:tcPr>
                <w:p w:rsidR="00DC7474" w:rsidRDefault="00DC7474" w:rsidP="00C643ED">
                  <w:pPr>
                    <w:jc w:val="center"/>
                    <w:rPr>
                      <w:b/>
                    </w:rPr>
                  </w:pPr>
                  <w:r>
                    <w:rPr>
                      <w:b/>
                    </w:rPr>
                    <w:t>监控质量要求</w:t>
                  </w:r>
                </w:p>
              </w:tc>
              <w:tc>
                <w:tcPr>
                  <w:tcW w:w="1647" w:type="dxa"/>
                  <w:vAlign w:val="center"/>
                </w:tcPr>
                <w:p w:rsidR="00DC7474" w:rsidRDefault="00DC7474" w:rsidP="00C643ED">
                  <w:pPr>
                    <w:jc w:val="center"/>
                    <w:rPr>
                      <w:b/>
                    </w:rPr>
                  </w:pPr>
                  <w:r>
                    <w:rPr>
                      <w:b/>
                    </w:rPr>
                    <w:t>存储传输</w:t>
                  </w:r>
                </w:p>
              </w:tc>
            </w:tr>
            <w:tr w:rsidR="00DC7474" w:rsidTr="00C643ED">
              <w:trPr>
                <w:trHeight w:val="340"/>
              </w:trPr>
              <w:tc>
                <w:tcPr>
                  <w:tcW w:w="636" w:type="dxa"/>
                  <w:vMerge w:val="restart"/>
                  <w:vAlign w:val="center"/>
                </w:tcPr>
                <w:p w:rsidR="00DC7474" w:rsidRDefault="00DC7474" w:rsidP="00C643ED">
                  <w:pPr>
                    <w:jc w:val="center"/>
                  </w:pPr>
                  <w:r>
                    <w:t>一、贮存设施</w:t>
                  </w:r>
                </w:p>
              </w:tc>
              <w:tc>
                <w:tcPr>
                  <w:tcW w:w="829" w:type="dxa"/>
                  <w:vAlign w:val="center"/>
                </w:tcPr>
                <w:p w:rsidR="00DC7474" w:rsidRDefault="00DC7474" w:rsidP="00C643ED">
                  <w:pPr>
                    <w:jc w:val="center"/>
                  </w:pPr>
                  <w:r>
                    <w:t>全封闭式仓库出入口</w:t>
                  </w:r>
                </w:p>
              </w:tc>
              <w:tc>
                <w:tcPr>
                  <w:tcW w:w="1692" w:type="dxa"/>
                  <w:vAlign w:val="center"/>
                </w:tcPr>
                <w:p w:rsidR="00DC7474" w:rsidRDefault="00DC7474" w:rsidP="00C643ED">
                  <w:pPr>
                    <w:jc w:val="center"/>
                  </w:pPr>
                  <w:r>
                    <w:t>全景视频监控，清晰记录危险废物入库、出库行为。</w:t>
                  </w:r>
                </w:p>
              </w:tc>
              <w:tc>
                <w:tcPr>
                  <w:tcW w:w="1640" w:type="dxa"/>
                  <w:vMerge w:val="restart"/>
                  <w:vAlign w:val="center"/>
                </w:tcPr>
                <w:p w:rsidR="00DC7474" w:rsidRDefault="00DC7474" w:rsidP="00C643ED">
                  <w:pPr>
                    <w:jc w:val="center"/>
                  </w:pPr>
                  <w:r>
                    <w:t>1</w:t>
                  </w:r>
                  <w:r>
                    <w:t>、监控系统须满足《公共安全视频监控联网系统信息传输、交换、控制技术要求》</w:t>
                  </w:r>
                  <w:r>
                    <w:t>(GB/T28181-2016)</w:t>
                  </w:r>
                  <w:r>
                    <w:t>，《安全防范高清视频监控系统技术要求》</w:t>
                  </w:r>
                  <w:r>
                    <w:t>(GA/T1211-2014)</w:t>
                  </w:r>
                  <w:r>
                    <w:t>等标准；</w:t>
                  </w:r>
                </w:p>
                <w:p w:rsidR="00DC7474" w:rsidRDefault="00DC7474" w:rsidP="00C643ED">
                  <w:pPr>
                    <w:jc w:val="center"/>
                  </w:pPr>
                  <w:r>
                    <w:t>2</w:t>
                  </w:r>
                  <w:r>
                    <w:t>、所有摄像机须支持</w:t>
                  </w:r>
                  <w:r>
                    <w:t>0NVIF</w:t>
                  </w:r>
                  <w:r>
                    <w:t>、</w:t>
                  </w:r>
                  <w:r>
                    <w:t>GB/T28181-2016</w:t>
                  </w:r>
                  <w:r>
                    <w:t>标准协议。</w:t>
                  </w:r>
                </w:p>
              </w:tc>
              <w:tc>
                <w:tcPr>
                  <w:tcW w:w="2055" w:type="dxa"/>
                  <w:vMerge w:val="restart"/>
                  <w:vAlign w:val="center"/>
                </w:tcPr>
                <w:p w:rsidR="00DC7474" w:rsidRDefault="00DC7474" w:rsidP="00C643ED">
                  <w:pPr>
                    <w:jc w:val="center"/>
                  </w:pPr>
                  <w:r>
                    <w:t>1</w:t>
                  </w:r>
                  <w:r>
                    <w:t>、须连续记录危险废物出入库情况和物流情况，包含录制日期及时间显示，不得对原始影像文件进行拼接、剪辑和编辑，保证影像连贯；</w:t>
                  </w:r>
                  <w:r>
                    <w:t>2</w:t>
                  </w:r>
                  <w:r>
                    <w:t>、摄像头距离监控对象的位置应保证监控对象全部摄入监控视频中，同时避免人员、设备、建筑物等的遮挡，清楚辨识贮存、处理等关键环节；</w:t>
                  </w:r>
                  <w:r>
                    <w:t>3</w:t>
                  </w:r>
                  <w:r>
                    <w:t>、监控区域</w:t>
                  </w:r>
                  <w:r>
                    <w:t>24</w:t>
                  </w:r>
                  <w:r>
                    <w:t>小时须有足够的光源以保证画面清晰辨识。无法保证</w:t>
                  </w:r>
                  <w:r>
                    <w:t>24</w:t>
                  </w:r>
                  <w:r>
                    <w:t>小时足够光源的区域，应安装全景红外夜视高清视频监控；</w:t>
                  </w:r>
                  <w:r>
                    <w:t>4</w:t>
                  </w:r>
                  <w:r>
                    <w:t>、视频监控录像画面分</w:t>
                  </w:r>
                  <w:r>
                    <w:lastRenderedPageBreak/>
                    <w:t>辨率须达到</w:t>
                  </w:r>
                  <w:r>
                    <w:t>300</w:t>
                  </w:r>
                  <w:r>
                    <w:t>万像素以上。</w:t>
                  </w:r>
                </w:p>
              </w:tc>
              <w:tc>
                <w:tcPr>
                  <w:tcW w:w="1647" w:type="dxa"/>
                  <w:vMerge w:val="restart"/>
                  <w:vAlign w:val="center"/>
                </w:tcPr>
                <w:p w:rsidR="00DC7474" w:rsidRDefault="00DC7474" w:rsidP="00C643ED">
                  <w:pPr>
                    <w:jc w:val="center"/>
                  </w:pPr>
                  <w:r>
                    <w:lastRenderedPageBreak/>
                    <w:t>1</w:t>
                  </w:r>
                  <w:r>
                    <w:t>、包含储罐、贮槽液位计在内的视频监控系统应与中控室联网，并存储于中控系统。没有配备中控系统的，应采用硬盘或其他安全的方式存储，鼓励使用云存储方式，将视频记录传输至网络云端按相关规定存储；</w:t>
                  </w:r>
                  <w:r>
                    <w:t>2</w:t>
                  </w:r>
                  <w:r>
                    <w:t>、企业应当做好备用电源、视频双备份等保障措施，确保视频监控全天</w:t>
                  </w:r>
                  <w:r>
                    <w:t>24</w:t>
                  </w:r>
                  <w:r>
                    <w:t>小时不间断录像，监控视频保存时间至少为</w:t>
                  </w:r>
                  <w:r>
                    <w:t>3</w:t>
                  </w:r>
                  <w:r>
                    <w:t>个月。</w:t>
                  </w:r>
                </w:p>
              </w:tc>
            </w:tr>
            <w:tr w:rsidR="00DC7474" w:rsidTr="00C643ED">
              <w:tc>
                <w:tcPr>
                  <w:tcW w:w="636" w:type="dxa"/>
                  <w:vMerge/>
                  <w:vAlign w:val="center"/>
                </w:tcPr>
                <w:p w:rsidR="00DC7474" w:rsidRDefault="00DC7474" w:rsidP="00C643ED">
                  <w:pPr>
                    <w:jc w:val="center"/>
                  </w:pPr>
                </w:p>
              </w:tc>
              <w:tc>
                <w:tcPr>
                  <w:tcW w:w="829" w:type="dxa"/>
                  <w:vAlign w:val="center"/>
                </w:tcPr>
                <w:p w:rsidR="00DC7474" w:rsidRDefault="00DC7474" w:rsidP="00C643ED">
                  <w:pPr>
                    <w:jc w:val="center"/>
                  </w:pPr>
                  <w:r>
                    <w:t>全封闭式仓库内部</w:t>
                  </w:r>
                </w:p>
              </w:tc>
              <w:tc>
                <w:tcPr>
                  <w:tcW w:w="1692" w:type="dxa"/>
                  <w:vAlign w:val="center"/>
                </w:tcPr>
                <w:p w:rsidR="00DC7474" w:rsidRDefault="00DC7474" w:rsidP="00C643ED">
                  <w:pPr>
                    <w:jc w:val="center"/>
                  </w:pPr>
                  <w:r>
                    <w:t>全景视频监控，清晰记录仓库内部所有位置危险废物情况。</w:t>
                  </w:r>
                </w:p>
              </w:tc>
              <w:tc>
                <w:tcPr>
                  <w:tcW w:w="1640" w:type="dxa"/>
                  <w:vMerge/>
                  <w:vAlign w:val="center"/>
                </w:tcPr>
                <w:p w:rsidR="00DC7474" w:rsidRDefault="00DC7474" w:rsidP="00C643ED">
                  <w:pPr>
                    <w:jc w:val="center"/>
                  </w:pPr>
                </w:p>
              </w:tc>
              <w:tc>
                <w:tcPr>
                  <w:tcW w:w="2055" w:type="dxa"/>
                  <w:vMerge/>
                  <w:vAlign w:val="center"/>
                </w:tcPr>
                <w:p w:rsidR="00DC7474" w:rsidRDefault="00DC7474" w:rsidP="00C643ED">
                  <w:pPr>
                    <w:jc w:val="center"/>
                  </w:pPr>
                </w:p>
              </w:tc>
              <w:tc>
                <w:tcPr>
                  <w:tcW w:w="1647" w:type="dxa"/>
                  <w:vMerge/>
                  <w:vAlign w:val="center"/>
                </w:tcPr>
                <w:p w:rsidR="00DC7474" w:rsidRDefault="00DC7474" w:rsidP="00C643ED">
                  <w:pPr>
                    <w:jc w:val="center"/>
                  </w:pPr>
                </w:p>
              </w:tc>
            </w:tr>
            <w:tr w:rsidR="00DC7474" w:rsidTr="00C643ED">
              <w:tc>
                <w:tcPr>
                  <w:tcW w:w="636" w:type="dxa"/>
                  <w:vMerge/>
                  <w:vAlign w:val="center"/>
                </w:tcPr>
                <w:p w:rsidR="00DC7474" w:rsidRDefault="00DC7474" w:rsidP="00C643ED">
                  <w:pPr>
                    <w:jc w:val="center"/>
                  </w:pPr>
                </w:p>
              </w:tc>
              <w:tc>
                <w:tcPr>
                  <w:tcW w:w="829" w:type="dxa"/>
                  <w:vAlign w:val="center"/>
                </w:tcPr>
                <w:p w:rsidR="00DC7474" w:rsidRDefault="00DC7474" w:rsidP="00C643ED">
                  <w:pPr>
                    <w:jc w:val="center"/>
                  </w:pPr>
                  <w:r>
                    <w:t>围墙、防护栅栏隔离区域。</w:t>
                  </w:r>
                </w:p>
              </w:tc>
              <w:tc>
                <w:tcPr>
                  <w:tcW w:w="1692" w:type="dxa"/>
                  <w:vAlign w:val="center"/>
                </w:tcPr>
                <w:p w:rsidR="00DC7474" w:rsidRDefault="00DC7474" w:rsidP="00C643ED">
                  <w:pPr>
                    <w:jc w:val="center"/>
                  </w:pPr>
                  <w:r>
                    <w:t>全景视频监控，画面须完全覆盖围墙围挡区域、防护栅栏隔离区域。</w:t>
                  </w:r>
                </w:p>
              </w:tc>
              <w:tc>
                <w:tcPr>
                  <w:tcW w:w="1640" w:type="dxa"/>
                  <w:vMerge/>
                  <w:vAlign w:val="center"/>
                </w:tcPr>
                <w:p w:rsidR="00DC7474" w:rsidRDefault="00DC7474" w:rsidP="00C643ED">
                  <w:pPr>
                    <w:jc w:val="center"/>
                  </w:pPr>
                </w:p>
              </w:tc>
              <w:tc>
                <w:tcPr>
                  <w:tcW w:w="2055" w:type="dxa"/>
                  <w:vMerge/>
                  <w:vAlign w:val="center"/>
                </w:tcPr>
                <w:p w:rsidR="00DC7474" w:rsidRDefault="00DC7474" w:rsidP="00C643ED">
                  <w:pPr>
                    <w:jc w:val="center"/>
                  </w:pPr>
                </w:p>
              </w:tc>
              <w:tc>
                <w:tcPr>
                  <w:tcW w:w="1647" w:type="dxa"/>
                  <w:vMerge/>
                  <w:vAlign w:val="center"/>
                </w:tcPr>
                <w:p w:rsidR="00DC7474" w:rsidRDefault="00DC7474" w:rsidP="00C643ED">
                  <w:pPr>
                    <w:jc w:val="center"/>
                  </w:pPr>
                </w:p>
              </w:tc>
            </w:tr>
            <w:tr w:rsidR="00DC7474" w:rsidTr="00C643ED">
              <w:tc>
                <w:tcPr>
                  <w:tcW w:w="1465" w:type="dxa"/>
                  <w:gridSpan w:val="2"/>
                  <w:vAlign w:val="center"/>
                </w:tcPr>
                <w:p w:rsidR="00DC7474" w:rsidRDefault="00DC7474" w:rsidP="00C643ED">
                  <w:pPr>
                    <w:jc w:val="center"/>
                  </w:pPr>
                  <w:r>
                    <w:lastRenderedPageBreak/>
                    <w:t>二、装卸区域</w:t>
                  </w:r>
                </w:p>
              </w:tc>
              <w:tc>
                <w:tcPr>
                  <w:tcW w:w="1692" w:type="dxa"/>
                  <w:vAlign w:val="center"/>
                </w:tcPr>
                <w:p w:rsidR="00DC7474" w:rsidRDefault="00DC7474" w:rsidP="00C643ED">
                  <w:pPr>
                    <w:jc w:val="center"/>
                  </w:pPr>
                  <w:r>
                    <w:t>全景视频监控，能清晰记录装卸过程，抓拍驾驶员和运输车辆车牌号码等信息。</w:t>
                  </w:r>
                </w:p>
              </w:tc>
              <w:tc>
                <w:tcPr>
                  <w:tcW w:w="1640" w:type="dxa"/>
                  <w:vAlign w:val="center"/>
                </w:tcPr>
                <w:p w:rsidR="00DC7474" w:rsidRDefault="00DC7474" w:rsidP="00C643ED">
                  <w:pPr>
                    <w:jc w:val="center"/>
                  </w:pPr>
                  <w:r>
                    <w:t>同上</w:t>
                  </w:r>
                </w:p>
              </w:tc>
              <w:tc>
                <w:tcPr>
                  <w:tcW w:w="2055" w:type="dxa"/>
                  <w:vAlign w:val="center"/>
                </w:tcPr>
                <w:p w:rsidR="00DC7474" w:rsidRDefault="00DC7474" w:rsidP="00C643ED">
                  <w:pPr>
                    <w:jc w:val="center"/>
                  </w:pPr>
                  <w:r>
                    <w:t>同上</w:t>
                  </w:r>
                </w:p>
              </w:tc>
              <w:tc>
                <w:tcPr>
                  <w:tcW w:w="1647" w:type="dxa"/>
                  <w:vAlign w:val="center"/>
                </w:tcPr>
                <w:p w:rsidR="00DC7474" w:rsidRDefault="00DC7474" w:rsidP="00C643ED">
                  <w:pPr>
                    <w:jc w:val="center"/>
                  </w:pPr>
                  <w:r>
                    <w:t>同上</w:t>
                  </w:r>
                </w:p>
              </w:tc>
            </w:tr>
            <w:tr w:rsidR="00DC7474" w:rsidTr="00C643ED">
              <w:tc>
                <w:tcPr>
                  <w:tcW w:w="1465" w:type="dxa"/>
                  <w:gridSpan w:val="2"/>
                  <w:vAlign w:val="center"/>
                </w:tcPr>
                <w:p w:rsidR="00DC7474" w:rsidRDefault="00DC7474" w:rsidP="00C643ED">
                  <w:pPr>
                    <w:jc w:val="center"/>
                  </w:pPr>
                  <w:r>
                    <w:t>三、危废运输车辆通道</w:t>
                  </w:r>
                  <w:r>
                    <w:t>(</w:t>
                  </w:r>
                  <w:r>
                    <w:t>含车辆出口和入口</w:t>
                  </w:r>
                  <w:r>
                    <w:t>)</w:t>
                  </w:r>
                </w:p>
              </w:tc>
              <w:tc>
                <w:tcPr>
                  <w:tcW w:w="1692" w:type="dxa"/>
                  <w:vAlign w:val="center"/>
                </w:tcPr>
                <w:p w:rsidR="00DC7474" w:rsidRDefault="00DC7474" w:rsidP="00C643ED">
                  <w:pPr>
                    <w:jc w:val="center"/>
                  </w:pPr>
                  <w:r>
                    <w:t>1</w:t>
                  </w:r>
                  <w:r>
                    <w:t>、全景视频监控，清晰记录车辆出入况；</w:t>
                  </w:r>
                  <w:r>
                    <w:t>2</w:t>
                  </w:r>
                  <w:r>
                    <w:t>、摄像机应具备抓拍驾驶员和车牌号码功能。</w:t>
                  </w:r>
                </w:p>
              </w:tc>
              <w:tc>
                <w:tcPr>
                  <w:tcW w:w="1640" w:type="dxa"/>
                  <w:vAlign w:val="center"/>
                </w:tcPr>
                <w:p w:rsidR="00DC7474" w:rsidRDefault="00DC7474" w:rsidP="00C643ED">
                  <w:pPr>
                    <w:jc w:val="center"/>
                  </w:pPr>
                  <w:r>
                    <w:t>同上</w:t>
                  </w:r>
                </w:p>
              </w:tc>
              <w:tc>
                <w:tcPr>
                  <w:tcW w:w="2055" w:type="dxa"/>
                  <w:vAlign w:val="center"/>
                </w:tcPr>
                <w:p w:rsidR="00DC7474" w:rsidRDefault="00DC7474" w:rsidP="00C643ED">
                  <w:pPr>
                    <w:jc w:val="center"/>
                  </w:pPr>
                  <w:r>
                    <w:t>同上</w:t>
                  </w:r>
                </w:p>
              </w:tc>
              <w:tc>
                <w:tcPr>
                  <w:tcW w:w="1647" w:type="dxa"/>
                  <w:vAlign w:val="center"/>
                </w:tcPr>
                <w:p w:rsidR="00DC7474" w:rsidRDefault="00DC7474" w:rsidP="00C643ED">
                  <w:pPr>
                    <w:jc w:val="center"/>
                  </w:pPr>
                  <w:r>
                    <w:t>同上</w:t>
                  </w:r>
                </w:p>
              </w:tc>
            </w:tr>
          </w:tbl>
          <w:p w:rsidR="00B32F57" w:rsidRPr="00F34A15" w:rsidRDefault="00FA4406" w:rsidP="00F34A15">
            <w:pPr>
              <w:spacing w:line="360" w:lineRule="auto"/>
              <w:ind w:firstLineChars="200" w:firstLine="482"/>
              <w:rPr>
                <w:b/>
                <w:sz w:val="24"/>
              </w:rPr>
            </w:pPr>
            <w:r w:rsidRPr="00F34A15">
              <w:rPr>
                <w:rFonts w:hint="eastAsia"/>
                <w:b/>
                <w:sz w:val="24"/>
              </w:rPr>
              <w:t>（</w:t>
            </w:r>
            <w:r w:rsidR="00DC7474">
              <w:rPr>
                <w:rFonts w:hint="eastAsia"/>
                <w:b/>
                <w:sz w:val="24"/>
              </w:rPr>
              <w:t>4</w:t>
            </w:r>
            <w:r w:rsidRPr="00F34A15">
              <w:rPr>
                <w:rFonts w:hint="eastAsia"/>
                <w:b/>
                <w:sz w:val="24"/>
              </w:rPr>
              <w:t>）</w:t>
            </w:r>
            <w:r w:rsidRPr="00F34A15">
              <w:rPr>
                <w:b/>
                <w:sz w:val="24"/>
              </w:rPr>
              <w:t>危废暂存分析</w:t>
            </w:r>
          </w:p>
          <w:p w:rsidR="00B32F57" w:rsidRDefault="00FA4406">
            <w:pPr>
              <w:spacing w:line="360" w:lineRule="auto"/>
              <w:ind w:firstLineChars="200" w:firstLine="480"/>
              <w:rPr>
                <w:sz w:val="24"/>
              </w:rPr>
            </w:pPr>
            <w:r>
              <w:rPr>
                <w:sz w:val="24"/>
              </w:rPr>
              <w:t>项目产生的废物应分类收集、分类贮存，并张贴标签储存在专门的场所内，一般固废、生活垃圾、危险废物分开，不得混放。危废定期周转，危废暂存场按照《危险废物贮存污染控制标准》</w:t>
            </w:r>
            <w:r>
              <w:rPr>
                <w:sz w:val="24"/>
              </w:rPr>
              <w:t>(GB18597-2001)</w:t>
            </w:r>
            <w:r>
              <w:rPr>
                <w:sz w:val="24"/>
              </w:rPr>
              <w:t>及标准修改单（环保局公告</w:t>
            </w:r>
            <w:r>
              <w:rPr>
                <w:sz w:val="24"/>
              </w:rPr>
              <w:t>2013</w:t>
            </w:r>
            <w:r>
              <w:rPr>
                <w:sz w:val="24"/>
              </w:rPr>
              <w:t>年</w:t>
            </w:r>
            <w:r>
              <w:rPr>
                <w:sz w:val="24"/>
              </w:rPr>
              <w:t>36</w:t>
            </w:r>
            <w:r>
              <w:rPr>
                <w:sz w:val="24"/>
              </w:rPr>
              <w:t>号，</w:t>
            </w:r>
            <w:r>
              <w:rPr>
                <w:sz w:val="24"/>
              </w:rPr>
              <w:t>2013</w:t>
            </w:r>
            <w:r>
              <w:rPr>
                <w:sz w:val="24"/>
              </w:rPr>
              <w:t>年</w:t>
            </w:r>
            <w:r>
              <w:rPr>
                <w:sz w:val="24"/>
              </w:rPr>
              <w:t>6</w:t>
            </w:r>
            <w:r>
              <w:rPr>
                <w:sz w:val="24"/>
              </w:rPr>
              <w:t>月</w:t>
            </w:r>
            <w:r>
              <w:rPr>
                <w:sz w:val="24"/>
              </w:rPr>
              <w:t>8</w:t>
            </w:r>
            <w:r>
              <w:rPr>
                <w:sz w:val="24"/>
              </w:rPr>
              <w:t>日）规范要求设置，设有防渗漏、防雨淋、防扬散措施，并设置危险废物标识和警示牌。各堆场场所按照《环境保护图形标志</w:t>
            </w:r>
            <w:r>
              <w:rPr>
                <w:sz w:val="24"/>
              </w:rPr>
              <w:t>-</w:t>
            </w:r>
            <w:r>
              <w:rPr>
                <w:sz w:val="24"/>
              </w:rPr>
              <w:t>固体废物贮存（处置场）》设置标示牌。</w:t>
            </w:r>
          </w:p>
          <w:p w:rsidR="00B32F57" w:rsidRDefault="00FA4406">
            <w:pPr>
              <w:snapToGrid w:val="0"/>
              <w:spacing w:line="360" w:lineRule="auto"/>
              <w:ind w:firstLineChars="200" w:firstLine="480"/>
              <w:rPr>
                <w:sz w:val="24"/>
              </w:rPr>
            </w:pPr>
            <w:r>
              <w:rPr>
                <w:sz w:val="24"/>
              </w:rPr>
              <w:t>本</w:t>
            </w:r>
            <w:r w:rsidRPr="008867B9">
              <w:rPr>
                <w:sz w:val="24"/>
              </w:rPr>
              <w:t>项目</w:t>
            </w:r>
            <w:r w:rsidR="008867B9" w:rsidRPr="008867B9">
              <w:rPr>
                <w:rFonts w:hint="eastAsia"/>
                <w:sz w:val="24"/>
              </w:rPr>
              <w:t>危废仓库</w:t>
            </w:r>
            <w:r w:rsidRPr="008867B9">
              <w:rPr>
                <w:rFonts w:hint="eastAsia"/>
                <w:sz w:val="24"/>
              </w:rPr>
              <w:t>位于生产车间东侧</w:t>
            </w:r>
            <w:r>
              <w:rPr>
                <w:sz w:val="24"/>
              </w:rPr>
              <w:t>，</w:t>
            </w:r>
            <w:r>
              <w:rPr>
                <w:rFonts w:hint="eastAsia"/>
                <w:sz w:val="24"/>
              </w:rPr>
              <w:t>占地面积为</w:t>
            </w:r>
            <w:r w:rsidR="008867B9">
              <w:rPr>
                <w:rFonts w:hint="eastAsia"/>
                <w:sz w:val="24"/>
              </w:rPr>
              <w:t>8</w:t>
            </w:r>
            <w:r>
              <w:rPr>
                <w:sz w:val="24"/>
              </w:rPr>
              <w:t>m</w:t>
            </w:r>
            <w:r>
              <w:rPr>
                <w:sz w:val="24"/>
                <w:vertAlign w:val="superscript"/>
              </w:rPr>
              <w:t>2</w:t>
            </w:r>
            <w:r>
              <w:rPr>
                <w:sz w:val="24"/>
              </w:rPr>
              <w:t>。地面进行防渗防腐处理。本项目的危险废物贮存场选址可行，贮存能力可满足要求，各危废都得到妥善处理，经安全收集、妥善处理，对外环境影响较小，对周围环境不产生二次影响。</w:t>
            </w:r>
          </w:p>
          <w:p w:rsidR="00B32F57" w:rsidRDefault="00FA4406">
            <w:pPr>
              <w:spacing w:line="360" w:lineRule="auto"/>
              <w:ind w:firstLineChars="200" w:firstLine="480"/>
              <w:rPr>
                <w:sz w:val="24"/>
              </w:rPr>
            </w:pPr>
            <w:r>
              <w:rPr>
                <w:sz w:val="24"/>
              </w:rPr>
              <w:t>项目危险废物贮存场所基本情况详见下表。</w:t>
            </w:r>
          </w:p>
          <w:p w:rsidR="00B32F57" w:rsidRDefault="00FA4406">
            <w:pPr>
              <w:adjustRightInd w:val="0"/>
              <w:snapToGrid w:val="0"/>
              <w:jc w:val="center"/>
              <w:rPr>
                <w:rFonts w:cs="宋体"/>
                <w:b/>
                <w:sz w:val="24"/>
              </w:rPr>
            </w:pPr>
            <w:r>
              <w:rPr>
                <w:rFonts w:cs="宋体" w:hint="eastAsia"/>
                <w:b/>
                <w:sz w:val="24"/>
              </w:rPr>
              <w:t>表</w:t>
            </w:r>
            <w:r w:rsidR="008867B9">
              <w:rPr>
                <w:rFonts w:cs="宋体" w:hint="eastAsia"/>
                <w:b/>
                <w:sz w:val="24"/>
              </w:rPr>
              <w:t>4-2</w:t>
            </w:r>
            <w:r w:rsidR="00DC7474">
              <w:rPr>
                <w:rFonts w:cs="宋体" w:hint="eastAsia"/>
                <w:b/>
                <w:sz w:val="24"/>
              </w:rPr>
              <w:t>2</w:t>
            </w:r>
            <w:r>
              <w:rPr>
                <w:rFonts w:cs="宋体" w:hint="eastAsia"/>
                <w:b/>
                <w:sz w:val="24"/>
              </w:rPr>
              <w:t xml:space="preserve"> </w:t>
            </w:r>
            <w:r>
              <w:rPr>
                <w:rFonts w:cs="宋体" w:hint="eastAsia"/>
                <w:b/>
                <w:sz w:val="24"/>
              </w:rPr>
              <w:t>建设项目危险废物贮存场所（设施）基本情况表</w:t>
            </w:r>
          </w:p>
          <w:tbl>
            <w:tblPr>
              <w:tblW w:w="4996" w:type="pct"/>
              <w:jc w:val="center"/>
              <w:tblBorders>
                <w:top w:val="single" w:sz="12" w:space="0" w:color="auto"/>
                <w:bottom w:val="single" w:sz="12" w:space="0" w:color="auto"/>
                <w:insideH w:val="single" w:sz="4" w:space="0" w:color="auto"/>
                <w:insideV w:val="single" w:sz="4" w:space="0" w:color="auto"/>
              </w:tblBorders>
              <w:tblLook w:val="04A0"/>
            </w:tblPr>
            <w:tblGrid>
              <w:gridCol w:w="440"/>
              <w:gridCol w:w="961"/>
              <w:gridCol w:w="959"/>
              <w:gridCol w:w="729"/>
              <w:gridCol w:w="1090"/>
              <w:gridCol w:w="1217"/>
              <w:gridCol w:w="539"/>
              <w:gridCol w:w="791"/>
              <w:gridCol w:w="1054"/>
              <w:gridCol w:w="721"/>
            </w:tblGrid>
            <w:tr w:rsidR="00B32F57">
              <w:trPr>
                <w:trHeight w:val="340"/>
                <w:jc w:val="center"/>
              </w:trPr>
              <w:tc>
                <w:tcPr>
                  <w:tcW w:w="259"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序号</w:t>
                  </w:r>
                </w:p>
              </w:tc>
              <w:tc>
                <w:tcPr>
                  <w:tcW w:w="565" w:type="pct"/>
                  <w:tcBorders>
                    <w:top w:val="single" w:sz="12" w:space="0" w:color="auto"/>
                    <w:bottom w:val="single" w:sz="2" w:space="0" w:color="auto"/>
                  </w:tcBorders>
                  <w:vAlign w:val="center"/>
                </w:tcPr>
                <w:p w:rsidR="00B32F57" w:rsidRDefault="00FA4406">
                  <w:pPr>
                    <w:adjustRightInd w:val="0"/>
                    <w:snapToGrid w:val="0"/>
                    <w:ind w:leftChars="-30" w:left="-63" w:rightChars="-30" w:right="-63"/>
                    <w:jc w:val="center"/>
                    <w:rPr>
                      <w:b/>
                      <w:szCs w:val="21"/>
                    </w:rPr>
                  </w:pPr>
                  <w:r>
                    <w:rPr>
                      <w:b/>
                      <w:szCs w:val="21"/>
                    </w:rPr>
                    <w:t>贮存场所（设施）名称</w:t>
                  </w:r>
                </w:p>
              </w:tc>
              <w:tc>
                <w:tcPr>
                  <w:tcW w:w="564" w:type="pct"/>
                  <w:tcBorders>
                    <w:top w:val="single" w:sz="12" w:space="0" w:color="auto"/>
                    <w:bottom w:val="single" w:sz="2" w:space="0" w:color="auto"/>
                  </w:tcBorders>
                  <w:vAlign w:val="center"/>
                </w:tcPr>
                <w:p w:rsidR="00B32F57" w:rsidRDefault="00FA4406">
                  <w:pPr>
                    <w:adjustRightInd w:val="0"/>
                    <w:snapToGrid w:val="0"/>
                    <w:ind w:leftChars="-30" w:left="-63" w:rightChars="-30" w:right="-63"/>
                    <w:jc w:val="center"/>
                    <w:rPr>
                      <w:b/>
                      <w:szCs w:val="21"/>
                    </w:rPr>
                  </w:pPr>
                  <w:r>
                    <w:rPr>
                      <w:b/>
                      <w:szCs w:val="21"/>
                    </w:rPr>
                    <w:t>危险废物名称</w:t>
                  </w:r>
                </w:p>
              </w:tc>
              <w:tc>
                <w:tcPr>
                  <w:tcW w:w="429"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最大储存量</w:t>
                  </w:r>
                  <w:r>
                    <w:rPr>
                      <w:b/>
                      <w:szCs w:val="21"/>
                    </w:rPr>
                    <w:t>/t</w:t>
                  </w:r>
                </w:p>
              </w:tc>
              <w:tc>
                <w:tcPr>
                  <w:tcW w:w="641"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单位重量</w:t>
                  </w:r>
                </w:p>
              </w:tc>
              <w:tc>
                <w:tcPr>
                  <w:tcW w:w="716"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单位占地面积</w:t>
                  </w:r>
                </w:p>
              </w:tc>
              <w:tc>
                <w:tcPr>
                  <w:tcW w:w="317"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堆放层数</w:t>
                  </w:r>
                </w:p>
              </w:tc>
              <w:tc>
                <w:tcPr>
                  <w:tcW w:w="465"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所需占地面积</w:t>
                  </w:r>
                  <w:r>
                    <w:rPr>
                      <w:b/>
                      <w:szCs w:val="21"/>
                    </w:rPr>
                    <w:t>/m</w:t>
                  </w:r>
                  <w:r>
                    <w:rPr>
                      <w:b/>
                      <w:szCs w:val="21"/>
                      <w:vertAlign w:val="superscript"/>
                    </w:rPr>
                    <w:t>2</w:t>
                  </w:r>
                </w:p>
              </w:tc>
              <w:tc>
                <w:tcPr>
                  <w:tcW w:w="620" w:type="pct"/>
                  <w:tcBorders>
                    <w:top w:val="single" w:sz="12" w:space="0" w:color="auto"/>
                    <w:bottom w:val="single" w:sz="2" w:space="0" w:color="auto"/>
                  </w:tcBorders>
                  <w:vAlign w:val="center"/>
                </w:tcPr>
                <w:p w:rsidR="00B32F57" w:rsidRDefault="00FA4406">
                  <w:pPr>
                    <w:adjustRightInd w:val="0"/>
                    <w:snapToGrid w:val="0"/>
                    <w:ind w:leftChars="-30" w:left="-63" w:rightChars="-30" w:right="-63"/>
                    <w:jc w:val="center"/>
                    <w:rPr>
                      <w:b/>
                      <w:szCs w:val="21"/>
                    </w:rPr>
                  </w:pPr>
                  <w:r>
                    <w:rPr>
                      <w:b/>
                      <w:szCs w:val="21"/>
                    </w:rPr>
                    <w:t>危废暂存所需总面积</w:t>
                  </w:r>
                  <w:r>
                    <w:rPr>
                      <w:b/>
                      <w:szCs w:val="21"/>
                    </w:rPr>
                    <w:t>/m</w:t>
                  </w:r>
                  <w:r>
                    <w:rPr>
                      <w:b/>
                      <w:szCs w:val="21"/>
                      <w:vertAlign w:val="superscript"/>
                    </w:rPr>
                    <w:t>2</w:t>
                  </w:r>
                </w:p>
              </w:tc>
              <w:tc>
                <w:tcPr>
                  <w:tcW w:w="424"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周转周期</w:t>
                  </w:r>
                </w:p>
              </w:tc>
            </w:tr>
            <w:tr w:rsidR="00C7681F" w:rsidTr="00273B46">
              <w:trPr>
                <w:trHeight w:val="340"/>
                <w:jc w:val="center"/>
              </w:trPr>
              <w:tc>
                <w:tcPr>
                  <w:tcW w:w="259" w:type="pct"/>
                  <w:vAlign w:val="center"/>
                </w:tcPr>
                <w:p w:rsidR="00C7681F" w:rsidRDefault="00C7681F">
                  <w:pPr>
                    <w:adjustRightInd w:val="0"/>
                    <w:snapToGrid w:val="0"/>
                    <w:ind w:leftChars="-30" w:left="-63" w:rightChars="-30" w:right="-63"/>
                    <w:jc w:val="center"/>
                    <w:rPr>
                      <w:szCs w:val="21"/>
                    </w:rPr>
                  </w:pPr>
                  <w:r>
                    <w:rPr>
                      <w:szCs w:val="21"/>
                    </w:rPr>
                    <w:t>1</w:t>
                  </w:r>
                </w:p>
              </w:tc>
              <w:tc>
                <w:tcPr>
                  <w:tcW w:w="565" w:type="pct"/>
                  <w:vMerge w:val="restart"/>
                  <w:tcBorders>
                    <w:top w:val="single" w:sz="2" w:space="0" w:color="auto"/>
                  </w:tcBorders>
                  <w:vAlign w:val="center"/>
                </w:tcPr>
                <w:p w:rsidR="00C7681F" w:rsidRDefault="00C7681F">
                  <w:pPr>
                    <w:pStyle w:val="a3"/>
                    <w:adjustRightInd w:val="0"/>
                    <w:snapToGrid w:val="0"/>
                    <w:ind w:leftChars="-30" w:left="-63" w:rightChars="-30" w:right="-63" w:firstLineChars="50" w:firstLine="105"/>
                    <w:jc w:val="center"/>
                    <w:rPr>
                      <w:rFonts w:ascii="Times New Roman" w:hAnsi="Times New Roman"/>
                      <w:szCs w:val="21"/>
                    </w:rPr>
                  </w:pPr>
                  <w:r>
                    <w:rPr>
                      <w:rFonts w:ascii="Times New Roman" w:hAnsi="Times New Roman"/>
                      <w:szCs w:val="21"/>
                    </w:rPr>
                    <w:t>危废</w:t>
                  </w:r>
                  <w:r>
                    <w:rPr>
                      <w:rFonts w:ascii="Times New Roman" w:hAnsi="Times New Roman" w:hint="eastAsia"/>
                      <w:szCs w:val="21"/>
                    </w:rPr>
                    <w:t>仓</w:t>
                  </w:r>
                  <w:r>
                    <w:rPr>
                      <w:rFonts w:ascii="Times New Roman" w:hAnsi="Times New Roman"/>
                      <w:szCs w:val="21"/>
                    </w:rPr>
                    <w:t>库</w:t>
                  </w:r>
                </w:p>
              </w:tc>
              <w:tc>
                <w:tcPr>
                  <w:tcW w:w="564" w:type="pct"/>
                  <w:tcBorders>
                    <w:top w:val="single" w:sz="2" w:space="0" w:color="auto"/>
                    <w:bottom w:val="single" w:sz="2" w:space="0" w:color="auto"/>
                  </w:tcBorders>
                  <w:vAlign w:val="center"/>
                </w:tcPr>
                <w:p w:rsidR="00C7681F" w:rsidRDefault="00C7681F">
                  <w:pPr>
                    <w:pStyle w:val="a3"/>
                    <w:adjustRightInd w:val="0"/>
                    <w:snapToGrid w:val="0"/>
                    <w:ind w:firstLine="0"/>
                    <w:jc w:val="center"/>
                    <w:rPr>
                      <w:rFonts w:ascii="Times New Roman" w:hAnsi="Times New Roman"/>
                      <w:szCs w:val="21"/>
                    </w:rPr>
                  </w:pPr>
                  <w:r>
                    <w:rPr>
                      <w:rFonts w:ascii="Times New Roman" w:hAnsi="Times New Roman" w:hint="eastAsia"/>
                      <w:szCs w:val="21"/>
                    </w:rPr>
                    <w:t>废活性炭</w:t>
                  </w:r>
                </w:p>
              </w:tc>
              <w:tc>
                <w:tcPr>
                  <w:tcW w:w="429" w:type="pct"/>
                  <w:vAlign w:val="center"/>
                </w:tcPr>
                <w:p w:rsidR="00C7681F" w:rsidRDefault="00C7681F" w:rsidP="007722E1">
                  <w:pPr>
                    <w:adjustRightInd w:val="0"/>
                    <w:snapToGrid w:val="0"/>
                    <w:jc w:val="center"/>
                    <w:rPr>
                      <w:szCs w:val="21"/>
                    </w:rPr>
                  </w:pPr>
                  <w:r>
                    <w:rPr>
                      <w:rFonts w:hint="eastAsia"/>
                      <w:szCs w:val="21"/>
                    </w:rPr>
                    <w:t>0.4</w:t>
                  </w:r>
                  <w:r w:rsidR="007722E1">
                    <w:rPr>
                      <w:rFonts w:hint="eastAsia"/>
                      <w:szCs w:val="21"/>
                    </w:rPr>
                    <w:t>8</w:t>
                  </w:r>
                </w:p>
              </w:tc>
              <w:tc>
                <w:tcPr>
                  <w:tcW w:w="641" w:type="pct"/>
                  <w:vAlign w:val="center"/>
                </w:tcPr>
                <w:p w:rsidR="00C7681F" w:rsidRDefault="007722E1">
                  <w:pPr>
                    <w:adjustRightInd w:val="0"/>
                    <w:snapToGrid w:val="0"/>
                    <w:ind w:leftChars="-30" w:left="-63" w:rightChars="-30" w:right="-63"/>
                    <w:jc w:val="center"/>
                    <w:rPr>
                      <w:szCs w:val="21"/>
                    </w:rPr>
                  </w:pPr>
                  <w:r>
                    <w:rPr>
                      <w:rFonts w:hint="eastAsia"/>
                      <w:szCs w:val="21"/>
                    </w:rPr>
                    <w:t>1</w:t>
                  </w:r>
                  <w:r w:rsidR="00C7681F">
                    <w:rPr>
                      <w:rFonts w:hint="eastAsia"/>
                      <w:szCs w:val="21"/>
                    </w:rPr>
                    <w:t>t/</w:t>
                  </w:r>
                  <w:r w:rsidR="00C7681F">
                    <w:rPr>
                      <w:rFonts w:hint="eastAsia"/>
                      <w:szCs w:val="21"/>
                    </w:rPr>
                    <w:t>袋</w:t>
                  </w:r>
                </w:p>
              </w:tc>
              <w:tc>
                <w:tcPr>
                  <w:tcW w:w="716" w:type="pct"/>
                  <w:vAlign w:val="center"/>
                </w:tcPr>
                <w:p w:rsidR="00C7681F" w:rsidRDefault="007722E1">
                  <w:pPr>
                    <w:adjustRightInd w:val="0"/>
                    <w:snapToGrid w:val="0"/>
                    <w:ind w:leftChars="-30" w:left="-63" w:rightChars="-30" w:right="-63"/>
                    <w:jc w:val="center"/>
                    <w:rPr>
                      <w:szCs w:val="21"/>
                    </w:rPr>
                  </w:pPr>
                  <w:r>
                    <w:rPr>
                      <w:rFonts w:hint="eastAsia"/>
                      <w:szCs w:val="21"/>
                    </w:rPr>
                    <w:t>1</w:t>
                  </w:r>
                  <w:r w:rsidR="00C7681F">
                    <w:rPr>
                      <w:rFonts w:hint="eastAsia"/>
                      <w:szCs w:val="21"/>
                    </w:rPr>
                    <w:t>m</w:t>
                  </w:r>
                  <w:r w:rsidR="00C7681F">
                    <w:rPr>
                      <w:rFonts w:hint="eastAsia"/>
                      <w:szCs w:val="21"/>
                      <w:vertAlign w:val="superscript"/>
                    </w:rPr>
                    <w:t>2</w:t>
                  </w:r>
                  <w:r w:rsidR="00C7681F">
                    <w:rPr>
                      <w:rFonts w:hint="eastAsia"/>
                      <w:szCs w:val="21"/>
                    </w:rPr>
                    <w:t>/</w:t>
                  </w:r>
                  <w:r w:rsidR="00C7681F">
                    <w:rPr>
                      <w:rFonts w:hint="eastAsia"/>
                      <w:szCs w:val="21"/>
                    </w:rPr>
                    <w:t>袋</w:t>
                  </w:r>
                </w:p>
              </w:tc>
              <w:tc>
                <w:tcPr>
                  <w:tcW w:w="317" w:type="pct"/>
                  <w:vAlign w:val="center"/>
                </w:tcPr>
                <w:p w:rsidR="00C7681F" w:rsidRDefault="007722E1">
                  <w:pPr>
                    <w:adjustRightInd w:val="0"/>
                    <w:snapToGrid w:val="0"/>
                    <w:ind w:leftChars="-30" w:left="-63" w:rightChars="-30" w:right="-63"/>
                    <w:jc w:val="center"/>
                    <w:rPr>
                      <w:szCs w:val="21"/>
                    </w:rPr>
                  </w:pPr>
                  <w:r>
                    <w:rPr>
                      <w:rFonts w:hint="eastAsia"/>
                      <w:szCs w:val="21"/>
                    </w:rPr>
                    <w:t>1</w:t>
                  </w:r>
                </w:p>
              </w:tc>
              <w:tc>
                <w:tcPr>
                  <w:tcW w:w="465" w:type="pct"/>
                  <w:vAlign w:val="center"/>
                </w:tcPr>
                <w:p w:rsidR="00C7681F" w:rsidRDefault="007722E1" w:rsidP="008867B9">
                  <w:pPr>
                    <w:adjustRightInd w:val="0"/>
                    <w:snapToGrid w:val="0"/>
                    <w:ind w:leftChars="-30" w:left="-63" w:rightChars="-30" w:right="-63"/>
                    <w:jc w:val="center"/>
                    <w:rPr>
                      <w:szCs w:val="21"/>
                    </w:rPr>
                  </w:pPr>
                  <w:r>
                    <w:rPr>
                      <w:rFonts w:hint="eastAsia"/>
                      <w:szCs w:val="21"/>
                    </w:rPr>
                    <w:t>1</w:t>
                  </w:r>
                </w:p>
              </w:tc>
              <w:tc>
                <w:tcPr>
                  <w:tcW w:w="620" w:type="pct"/>
                  <w:vMerge w:val="restart"/>
                  <w:tcBorders>
                    <w:top w:val="single" w:sz="2" w:space="0" w:color="auto"/>
                  </w:tcBorders>
                  <w:vAlign w:val="center"/>
                </w:tcPr>
                <w:p w:rsidR="00C7681F" w:rsidRDefault="007722E1" w:rsidP="008867B9">
                  <w:pPr>
                    <w:jc w:val="center"/>
                    <w:rPr>
                      <w:szCs w:val="21"/>
                    </w:rPr>
                  </w:pPr>
                  <w:r>
                    <w:rPr>
                      <w:rFonts w:hint="eastAsia"/>
                      <w:szCs w:val="21"/>
                    </w:rPr>
                    <w:t>2.17</w:t>
                  </w:r>
                </w:p>
              </w:tc>
              <w:tc>
                <w:tcPr>
                  <w:tcW w:w="424" w:type="pct"/>
                  <w:vAlign w:val="center"/>
                </w:tcPr>
                <w:p w:rsidR="00C7681F" w:rsidRDefault="00C7681F">
                  <w:pPr>
                    <w:jc w:val="center"/>
                    <w:rPr>
                      <w:szCs w:val="21"/>
                    </w:rPr>
                  </w:pPr>
                  <w:r>
                    <w:rPr>
                      <w:rFonts w:hint="eastAsia"/>
                      <w:szCs w:val="21"/>
                    </w:rPr>
                    <w:t>3</w:t>
                  </w:r>
                  <w:r>
                    <w:rPr>
                      <w:rFonts w:hint="eastAsia"/>
                      <w:szCs w:val="21"/>
                    </w:rPr>
                    <w:t>个月</w:t>
                  </w:r>
                </w:p>
              </w:tc>
            </w:tr>
            <w:tr w:rsidR="00C7681F" w:rsidTr="00127072">
              <w:trPr>
                <w:trHeight w:val="340"/>
                <w:jc w:val="center"/>
              </w:trPr>
              <w:tc>
                <w:tcPr>
                  <w:tcW w:w="259" w:type="pct"/>
                  <w:vAlign w:val="center"/>
                </w:tcPr>
                <w:p w:rsidR="00C7681F" w:rsidRDefault="00C7681F">
                  <w:pPr>
                    <w:adjustRightInd w:val="0"/>
                    <w:snapToGrid w:val="0"/>
                    <w:ind w:leftChars="-30" w:left="-63" w:rightChars="-30" w:right="-63"/>
                    <w:jc w:val="center"/>
                    <w:rPr>
                      <w:szCs w:val="21"/>
                    </w:rPr>
                  </w:pPr>
                  <w:r>
                    <w:rPr>
                      <w:rFonts w:hint="eastAsia"/>
                      <w:szCs w:val="21"/>
                    </w:rPr>
                    <w:t>2</w:t>
                  </w:r>
                </w:p>
              </w:tc>
              <w:tc>
                <w:tcPr>
                  <w:tcW w:w="565" w:type="pct"/>
                  <w:vMerge/>
                  <w:vAlign w:val="center"/>
                </w:tcPr>
                <w:p w:rsidR="00C7681F" w:rsidRDefault="00C7681F">
                  <w:pPr>
                    <w:pStyle w:val="a3"/>
                    <w:adjustRightInd w:val="0"/>
                    <w:snapToGrid w:val="0"/>
                    <w:ind w:leftChars="-30" w:left="-63" w:rightChars="-30" w:right="-63" w:firstLineChars="50" w:firstLine="105"/>
                    <w:jc w:val="center"/>
                    <w:rPr>
                      <w:rFonts w:ascii="Times New Roman" w:hAnsi="Times New Roman"/>
                      <w:szCs w:val="21"/>
                    </w:rPr>
                  </w:pPr>
                </w:p>
              </w:tc>
              <w:tc>
                <w:tcPr>
                  <w:tcW w:w="564" w:type="pct"/>
                  <w:tcBorders>
                    <w:top w:val="single" w:sz="2" w:space="0" w:color="auto"/>
                    <w:bottom w:val="single" w:sz="2" w:space="0" w:color="auto"/>
                  </w:tcBorders>
                  <w:vAlign w:val="center"/>
                </w:tcPr>
                <w:p w:rsidR="00C7681F" w:rsidRDefault="00C7681F">
                  <w:pPr>
                    <w:pStyle w:val="a3"/>
                    <w:adjustRightInd w:val="0"/>
                    <w:snapToGrid w:val="0"/>
                    <w:ind w:firstLine="0"/>
                    <w:jc w:val="center"/>
                    <w:rPr>
                      <w:rFonts w:ascii="Times New Roman" w:hAnsi="Times New Roman"/>
                      <w:szCs w:val="21"/>
                    </w:rPr>
                  </w:pPr>
                  <w:r>
                    <w:rPr>
                      <w:rFonts w:ascii="Times New Roman" w:hAnsi="Times New Roman" w:hint="eastAsia"/>
                      <w:szCs w:val="21"/>
                    </w:rPr>
                    <w:t>废包装桶</w:t>
                  </w:r>
                </w:p>
              </w:tc>
              <w:tc>
                <w:tcPr>
                  <w:tcW w:w="429" w:type="pct"/>
                  <w:vAlign w:val="center"/>
                </w:tcPr>
                <w:p w:rsidR="00C7681F" w:rsidRDefault="00C7681F" w:rsidP="007614FC">
                  <w:pPr>
                    <w:adjustRightInd w:val="0"/>
                    <w:snapToGrid w:val="0"/>
                    <w:jc w:val="center"/>
                    <w:rPr>
                      <w:szCs w:val="21"/>
                    </w:rPr>
                  </w:pPr>
                  <w:r>
                    <w:rPr>
                      <w:rFonts w:hint="eastAsia"/>
                      <w:szCs w:val="21"/>
                    </w:rPr>
                    <w:t>0.02</w:t>
                  </w:r>
                </w:p>
              </w:tc>
              <w:tc>
                <w:tcPr>
                  <w:tcW w:w="641" w:type="pct"/>
                  <w:vAlign w:val="center"/>
                </w:tcPr>
                <w:p w:rsidR="00C7681F" w:rsidRDefault="00C7681F" w:rsidP="007722E1">
                  <w:pPr>
                    <w:adjustRightInd w:val="0"/>
                    <w:snapToGrid w:val="0"/>
                    <w:ind w:leftChars="-30" w:left="-63" w:rightChars="-30" w:right="-63"/>
                    <w:jc w:val="center"/>
                    <w:rPr>
                      <w:szCs w:val="21"/>
                    </w:rPr>
                  </w:pPr>
                  <w:r>
                    <w:rPr>
                      <w:rFonts w:hint="eastAsia"/>
                      <w:szCs w:val="21"/>
                    </w:rPr>
                    <w:t>0.</w:t>
                  </w:r>
                  <w:r w:rsidR="007722E1">
                    <w:rPr>
                      <w:rFonts w:hint="eastAsia"/>
                      <w:szCs w:val="21"/>
                    </w:rPr>
                    <w:t>17</w:t>
                  </w:r>
                  <w:r>
                    <w:rPr>
                      <w:rFonts w:hint="eastAsia"/>
                      <w:szCs w:val="21"/>
                    </w:rPr>
                    <w:t>t/</w:t>
                  </w:r>
                  <w:r>
                    <w:rPr>
                      <w:rFonts w:hint="eastAsia"/>
                      <w:szCs w:val="21"/>
                    </w:rPr>
                    <w:t>桶</w:t>
                  </w:r>
                </w:p>
              </w:tc>
              <w:tc>
                <w:tcPr>
                  <w:tcW w:w="716" w:type="pct"/>
                  <w:vAlign w:val="center"/>
                </w:tcPr>
                <w:p w:rsidR="00C7681F" w:rsidRPr="00BE7CDA" w:rsidRDefault="00C7681F" w:rsidP="007722E1">
                  <w:pPr>
                    <w:adjustRightInd w:val="0"/>
                    <w:snapToGrid w:val="0"/>
                    <w:ind w:leftChars="-30" w:left="-63" w:rightChars="-30" w:right="-63"/>
                    <w:jc w:val="center"/>
                    <w:rPr>
                      <w:szCs w:val="21"/>
                    </w:rPr>
                  </w:pPr>
                  <w:r>
                    <w:rPr>
                      <w:rFonts w:hint="eastAsia"/>
                      <w:szCs w:val="21"/>
                    </w:rPr>
                    <w:t>0.</w:t>
                  </w:r>
                  <w:r w:rsidR="007722E1">
                    <w:rPr>
                      <w:rFonts w:hint="eastAsia"/>
                      <w:szCs w:val="21"/>
                    </w:rPr>
                    <w:t>17</w:t>
                  </w:r>
                  <w:r>
                    <w:rPr>
                      <w:rFonts w:hint="eastAsia"/>
                      <w:szCs w:val="21"/>
                    </w:rPr>
                    <w:t>m</w:t>
                  </w:r>
                  <w:r>
                    <w:rPr>
                      <w:rFonts w:hint="eastAsia"/>
                      <w:szCs w:val="21"/>
                      <w:vertAlign w:val="superscript"/>
                    </w:rPr>
                    <w:t>2</w:t>
                  </w:r>
                  <w:r>
                    <w:rPr>
                      <w:rFonts w:hint="eastAsia"/>
                      <w:szCs w:val="21"/>
                    </w:rPr>
                    <w:t>/</w:t>
                  </w:r>
                  <w:r>
                    <w:rPr>
                      <w:rFonts w:hint="eastAsia"/>
                      <w:szCs w:val="21"/>
                    </w:rPr>
                    <w:t>桶</w:t>
                  </w:r>
                </w:p>
              </w:tc>
              <w:tc>
                <w:tcPr>
                  <w:tcW w:w="317" w:type="pct"/>
                  <w:vAlign w:val="center"/>
                </w:tcPr>
                <w:p w:rsidR="00C7681F" w:rsidRDefault="00C7681F">
                  <w:pPr>
                    <w:adjustRightInd w:val="0"/>
                    <w:snapToGrid w:val="0"/>
                    <w:ind w:leftChars="-30" w:left="-63" w:rightChars="-30" w:right="-63"/>
                    <w:jc w:val="center"/>
                    <w:rPr>
                      <w:szCs w:val="21"/>
                    </w:rPr>
                  </w:pPr>
                  <w:r>
                    <w:rPr>
                      <w:rFonts w:hint="eastAsia"/>
                      <w:szCs w:val="21"/>
                    </w:rPr>
                    <w:t>1</w:t>
                  </w:r>
                </w:p>
              </w:tc>
              <w:tc>
                <w:tcPr>
                  <w:tcW w:w="465" w:type="pct"/>
                  <w:vAlign w:val="center"/>
                </w:tcPr>
                <w:p w:rsidR="00C7681F" w:rsidRDefault="00C7681F" w:rsidP="007722E1">
                  <w:pPr>
                    <w:adjustRightInd w:val="0"/>
                    <w:snapToGrid w:val="0"/>
                    <w:ind w:leftChars="-30" w:left="-63" w:rightChars="-30" w:right="-63"/>
                    <w:jc w:val="center"/>
                    <w:rPr>
                      <w:szCs w:val="21"/>
                    </w:rPr>
                  </w:pPr>
                  <w:r>
                    <w:rPr>
                      <w:rFonts w:hint="eastAsia"/>
                      <w:szCs w:val="21"/>
                    </w:rPr>
                    <w:t>0.</w:t>
                  </w:r>
                  <w:r w:rsidR="007722E1">
                    <w:rPr>
                      <w:rFonts w:hint="eastAsia"/>
                      <w:szCs w:val="21"/>
                    </w:rPr>
                    <w:t>17</w:t>
                  </w:r>
                </w:p>
              </w:tc>
              <w:tc>
                <w:tcPr>
                  <w:tcW w:w="620" w:type="pct"/>
                  <w:vMerge/>
                  <w:vAlign w:val="center"/>
                </w:tcPr>
                <w:p w:rsidR="00C7681F" w:rsidRDefault="00C7681F" w:rsidP="008867B9">
                  <w:pPr>
                    <w:jc w:val="center"/>
                    <w:rPr>
                      <w:szCs w:val="21"/>
                    </w:rPr>
                  </w:pPr>
                </w:p>
              </w:tc>
              <w:tc>
                <w:tcPr>
                  <w:tcW w:w="424" w:type="pct"/>
                  <w:vAlign w:val="center"/>
                </w:tcPr>
                <w:p w:rsidR="00C7681F" w:rsidRDefault="00C7681F">
                  <w:pPr>
                    <w:jc w:val="center"/>
                    <w:rPr>
                      <w:szCs w:val="21"/>
                    </w:rPr>
                  </w:pPr>
                  <w:r>
                    <w:rPr>
                      <w:rFonts w:hint="eastAsia"/>
                      <w:szCs w:val="21"/>
                    </w:rPr>
                    <w:t>1</w:t>
                  </w:r>
                  <w:r>
                    <w:rPr>
                      <w:rFonts w:hint="eastAsia"/>
                      <w:szCs w:val="21"/>
                    </w:rPr>
                    <w:t>年</w:t>
                  </w:r>
                </w:p>
              </w:tc>
            </w:tr>
            <w:tr w:rsidR="00C7681F" w:rsidTr="00273B46">
              <w:trPr>
                <w:trHeight w:val="340"/>
                <w:jc w:val="center"/>
              </w:trPr>
              <w:tc>
                <w:tcPr>
                  <w:tcW w:w="259" w:type="pct"/>
                  <w:tcBorders>
                    <w:bottom w:val="single" w:sz="12" w:space="0" w:color="auto"/>
                  </w:tcBorders>
                  <w:vAlign w:val="center"/>
                </w:tcPr>
                <w:p w:rsidR="00C7681F" w:rsidRDefault="00C7681F">
                  <w:pPr>
                    <w:adjustRightInd w:val="0"/>
                    <w:snapToGrid w:val="0"/>
                    <w:ind w:leftChars="-30" w:left="-63" w:rightChars="-30" w:right="-63"/>
                    <w:jc w:val="center"/>
                    <w:rPr>
                      <w:szCs w:val="21"/>
                    </w:rPr>
                  </w:pPr>
                  <w:r>
                    <w:rPr>
                      <w:rFonts w:hint="eastAsia"/>
                      <w:szCs w:val="21"/>
                    </w:rPr>
                    <w:t>3</w:t>
                  </w:r>
                </w:p>
              </w:tc>
              <w:tc>
                <w:tcPr>
                  <w:tcW w:w="565" w:type="pct"/>
                  <w:vMerge/>
                  <w:tcBorders>
                    <w:bottom w:val="single" w:sz="12" w:space="0" w:color="auto"/>
                  </w:tcBorders>
                  <w:vAlign w:val="center"/>
                </w:tcPr>
                <w:p w:rsidR="00C7681F" w:rsidRDefault="00C7681F">
                  <w:pPr>
                    <w:pStyle w:val="a3"/>
                    <w:adjustRightInd w:val="0"/>
                    <w:snapToGrid w:val="0"/>
                    <w:ind w:leftChars="-30" w:left="-63" w:rightChars="-30" w:right="-63" w:firstLineChars="50" w:firstLine="105"/>
                    <w:jc w:val="center"/>
                    <w:rPr>
                      <w:rFonts w:ascii="Times New Roman" w:hAnsi="Times New Roman"/>
                      <w:szCs w:val="21"/>
                    </w:rPr>
                  </w:pPr>
                </w:p>
              </w:tc>
              <w:tc>
                <w:tcPr>
                  <w:tcW w:w="564" w:type="pct"/>
                  <w:tcBorders>
                    <w:top w:val="single" w:sz="2" w:space="0" w:color="auto"/>
                    <w:bottom w:val="single" w:sz="12" w:space="0" w:color="auto"/>
                  </w:tcBorders>
                  <w:vAlign w:val="center"/>
                </w:tcPr>
                <w:p w:rsidR="00C7681F" w:rsidRDefault="00C7681F">
                  <w:pPr>
                    <w:pStyle w:val="a3"/>
                    <w:adjustRightInd w:val="0"/>
                    <w:snapToGrid w:val="0"/>
                    <w:ind w:firstLine="0"/>
                    <w:jc w:val="center"/>
                    <w:rPr>
                      <w:rFonts w:ascii="Times New Roman" w:hAnsi="Times New Roman"/>
                      <w:szCs w:val="21"/>
                    </w:rPr>
                  </w:pPr>
                  <w:r>
                    <w:rPr>
                      <w:rFonts w:ascii="Times New Roman" w:hAnsi="Times New Roman" w:hint="eastAsia"/>
                      <w:szCs w:val="21"/>
                    </w:rPr>
                    <w:t>废液压油</w:t>
                  </w:r>
                </w:p>
              </w:tc>
              <w:tc>
                <w:tcPr>
                  <w:tcW w:w="429" w:type="pct"/>
                  <w:tcBorders>
                    <w:bottom w:val="single" w:sz="12" w:space="0" w:color="auto"/>
                  </w:tcBorders>
                  <w:vAlign w:val="center"/>
                </w:tcPr>
                <w:p w:rsidR="00C7681F" w:rsidRDefault="00C7681F" w:rsidP="007614FC">
                  <w:pPr>
                    <w:adjustRightInd w:val="0"/>
                    <w:snapToGrid w:val="0"/>
                    <w:jc w:val="center"/>
                    <w:rPr>
                      <w:szCs w:val="21"/>
                    </w:rPr>
                  </w:pPr>
                  <w:r>
                    <w:rPr>
                      <w:rFonts w:hint="eastAsia"/>
                      <w:szCs w:val="21"/>
                    </w:rPr>
                    <w:t>0.1</w:t>
                  </w:r>
                </w:p>
              </w:tc>
              <w:tc>
                <w:tcPr>
                  <w:tcW w:w="641" w:type="pct"/>
                  <w:tcBorders>
                    <w:bottom w:val="single" w:sz="12" w:space="0" w:color="auto"/>
                  </w:tcBorders>
                  <w:vAlign w:val="center"/>
                </w:tcPr>
                <w:p w:rsidR="00C7681F" w:rsidRDefault="00C7681F" w:rsidP="00C7681F">
                  <w:pPr>
                    <w:adjustRightInd w:val="0"/>
                    <w:snapToGrid w:val="0"/>
                    <w:ind w:leftChars="-30" w:left="-63" w:rightChars="-30" w:right="-63"/>
                    <w:jc w:val="center"/>
                    <w:rPr>
                      <w:szCs w:val="21"/>
                    </w:rPr>
                  </w:pPr>
                  <w:r>
                    <w:rPr>
                      <w:rFonts w:hint="eastAsia"/>
                      <w:szCs w:val="21"/>
                    </w:rPr>
                    <w:t>1t/</w:t>
                  </w:r>
                  <w:r>
                    <w:rPr>
                      <w:rFonts w:hint="eastAsia"/>
                      <w:szCs w:val="21"/>
                    </w:rPr>
                    <w:t>桶</w:t>
                  </w:r>
                </w:p>
              </w:tc>
              <w:tc>
                <w:tcPr>
                  <w:tcW w:w="716" w:type="pct"/>
                  <w:tcBorders>
                    <w:bottom w:val="single" w:sz="12" w:space="0" w:color="auto"/>
                  </w:tcBorders>
                  <w:vAlign w:val="center"/>
                </w:tcPr>
                <w:p w:rsidR="00C7681F" w:rsidRDefault="00C7681F" w:rsidP="007614FC">
                  <w:pPr>
                    <w:adjustRightInd w:val="0"/>
                    <w:snapToGrid w:val="0"/>
                    <w:ind w:leftChars="-30" w:left="-63" w:rightChars="-30" w:right="-63"/>
                    <w:jc w:val="center"/>
                    <w:rPr>
                      <w:szCs w:val="21"/>
                    </w:rPr>
                  </w:pPr>
                  <w:r>
                    <w:rPr>
                      <w:rFonts w:hint="eastAsia"/>
                      <w:szCs w:val="21"/>
                    </w:rPr>
                    <w:t>1m</w:t>
                  </w:r>
                  <w:r>
                    <w:rPr>
                      <w:rFonts w:hint="eastAsia"/>
                      <w:szCs w:val="21"/>
                      <w:vertAlign w:val="superscript"/>
                    </w:rPr>
                    <w:t>2</w:t>
                  </w:r>
                  <w:r>
                    <w:rPr>
                      <w:rFonts w:hint="eastAsia"/>
                      <w:szCs w:val="21"/>
                    </w:rPr>
                    <w:t>/</w:t>
                  </w:r>
                  <w:r>
                    <w:rPr>
                      <w:rFonts w:hint="eastAsia"/>
                      <w:szCs w:val="21"/>
                    </w:rPr>
                    <w:t>桶</w:t>
                  </w:r>
                </w:p>
              </w:tc>
              <w:tc>
                <w:tcPr>
                  <w:tcW w:w="317" w:type="pct"/>
                  <w:tcBorders>
                    <w:bottom w:val="single" w:sz="12" w:space="0" w:color="auto"/>
                  </w:tcBorders>
                  <w:vAlign w:val="center"/>
                </w:tcPr>
                <w:p w:rsidR="00C7681F" w:rsidRDefault="00C7681F">
                  <w:pPr>
                    <w:adjustRightInd w:val="0"/>
                    <w:snapToGrid w:val="0"/>
                    <w:ind w:leftChars="-30" w:left="-63" w:rightChars="-30" w:right="-63"/>
                    <w:jc w:val="center"/>
                    <w:rPr>
                      <w:szCs w:val="21"/>
                    </w:rPr>
                  </w:pPr>
                  <w:r>
                    <w:rPr>
                      <w:rFonts w:hint="eastAsia"/>
                      <w:szCs w:val="21"/>
                    </w:rPr>
                    <w:t>1</w:t>
                  </w:r>
                </w:p>
              </w:tc>
              <w:tc>
                <w:tcPr>
                  <w:tcW w:w="465" w:type="pct"/>
                  <w:tcBorders>
                    <w:bottom w:val="single" w:sz="12" w:space="0" w:color="auto"/>
                  </w:tcBorders>
                  <w:vAlign w:val="center"/>
                </w:tcPr>
                <w:p w:rsidR="00C7681F" w:rsidRDefault="00C7681F" w:rsidP="007614FC">
                  <w:pPr>
                    <w:adjustRightInd w:val="0"/>
                    <w:snapToGrid w:val="0"/>
                    <w:ind w:leftChars="-30" w:left="-63" w:rightChars="-30" w:right="-63"/>
                    <w:jc w:val="center"/>
                    <w:rPr>
                      <w:szCs w:val="21"/>
                    </w:rPr>
                  </w:pPr>
                  <w:r>
                    <w:rPr>
                      <w:rFonts w:hint="eastAsia"/>
                      <w:szCs w:val="21"/>
                    </w:rPr>
                    <w:t>1</w:t>
                  </w:r>
                </w:p>
              </w:tc>
              <w:tc>
                <w:tcPr>
                  <w:tcW w:w="620" w:type="pct"/>
                  <w:vMerge/>
                  <w:tcBorders>
                    <w:bottom w:val="single" w:sz="12" w:space="0" w:color="auto"/>
                  </w:tcBorders>
                  <w:vAlign w:val="center"/>
                </w:tcPr>
                <w:p w:rsidR="00C7681F" w:rsidRDefault="00C7681F" w:rsidP="008867B9">
                  <w:pPr>
                    <w:jc w:val="center"/>
                    <w:rPr>
                      <w:szCs w:val="21"/>
                    </w:rPr>
                  </w:pPr>
                </w:p>
              </w:tc>
              <w:tc>
                <w:tcPr>
                  <w:tcW w:w="424" w:type="pct"/>
                  <w:tcBorders>
                    <w:bottom w:val="single" w:sz="12" w:space="0" w:color="auto"/>
                  </w:tcBorders>
                  <w:vAlign w:val="center"/>
                </w:tcPr>
                <w:p w:rsidR="00C7681F" w:rsidRDefault="00C7681F">
                  <w:pPr>
                    <w:jc w:val="center"/>
                    <w:rPr>
                      <w:szCs w:val="21"/>
                    </w:rPr>
                  </w:pPr>
                  <w:r>
                    <w:rPr>
                      <w:rFonts w:hint="eastAsia"/>
                      <w:szCs w:val="21"/>
                    </w:rPr>
                    <w:t>1</w:t>
                  </w:r>
                  <w:r>
                    <w:rPr>
                      <w:rFonts w:hint="eastAsia"/>
                      <w:szCs w:val="21"/>
                    </w:rPr>
                    <w:t>年</w:t>
                  </w:r>
                </w:p>
              </w:tc>
            </w:tr>
          </w:tbl>
          <w:p w:rsidR="00B32F57" w:rsidRDefault="00FA4406">
            <w:pPr>
              <w:pStyle w:val="a3"/>
              <w:adjustRightInd w:val="0"/>
              <w:snapToGrid w:val="0"/>
              <w:spacing w:line="360" w:lineRule="auto"/>
              <w:ind w:firstLineChars="200" w:firstLine="480"/>
              <w:rPr>
                <w:rFonts w:ascii="Times New Roman" w:hAnsi="Times New Roman" w:cs="宋体"/>
                <w:bCs/>
                <w:sz w:val="24"/>
                <w:szCs w:val="24"/>
              </w:rPr>
            </w:pPr>
            <w:r>
              <w:rPr>
                <w:rFonts w:ascii="Times New Roman" w:hAnsi="Times New Roman" w:cs="宋体" w:hint="eastAsia"/>
                <w:bCs/>
                <w:sz w:val="24"/>
                <w:szCs w:val="24"/>
              </w:rPr>
              <w:t>根据《省生态环境厅关于进一步加强危险废物污染防治工作的实施意见》（苏环办</w:t>
            </w:r>
            <w:r>
              <w:rPr>
                <w:rFonts w:ascii="Times New Roman" w:hAnsi="Times New Roman" w:cs="宋体" w:hint="eastAsia"/>
                <w:bCs/>
                <w:sz w:val="24"/>
                <w:szCs w:val="24"/>
              </w:rPr>
              <w:t>[2019]327</w:t>
            </w:r>
            <w:r>
              <w:rPr>
                <w:rFonts w:ascii="Times New Roman" w:hAnsi="Times New Roman" w:cs="宋体" w:hint="eastAsia"/>
                <w:bCs/>
                <w:sz w:val="24"/>
                <w:szCs w:val="24"/>
              </w:rPr>
              <w:t>号）要求：①强化危废申报登记。应按规定申报危废产生、贮存、</w:t>
            </w:r>
            <w:r>
              <w:rPr>
                <w:rFonts w:ascii="Times New Roman" w:hAnsi="Times New Roman" w:cs="宋体" w:hint="eastAsia"/>
                <w:bCs/>
                <w:sz w:val="24"/>
                <w:szCs w:val="24"/>
              </w:rPr>
              <w:lastRenderedPageBreak/>
              <w:t>转移、利用处置等信息，制定危险废物年度管理计划，并在“江苏省危险废物动态管理信息系统”中备案。管理计划如需调整变更的，应重新在系统中申请备案。应结合自身实际，建立危废台账，如实记载危险废物种类、数量、性质、产生环节、流向、贮存、利用处理等信息，并在“江苏省危险废物动态管理信息系统”中进行如实规范申报，申报数据应与台账、管理计划数据相一致。②落实信息公开制度。按照要求在厂门口显著位置设置危险废物信息公开栏，主动公开危险废物产生、利用处置等情况；有官方网站的，在官网同时公开相关信息。</w:t>
            </w:r>
          </w:p>
          <w:p w:rsidR="00B32F57" w:rsidRDefault="00FA4406">
            <w:pPr>
              <w:pStyle w:val="a3"/>
              <w:adjustRightInd w:val="0"/>
              <w:snapToGrid w:val="0"/>
              <w:spacing w:line="360" w:lineRule="auto"/>
              <w:ind w:firstLine="0"/>
              <w:rPr>
                <w:rFonts w:ascii="Times New Roman" w:hAnsi="Times New Roman"/>
                <w:b/>
                <w:bCs/>
                <w:sz w:val="24"/>
                <w:szCs w:val="24"/>
              </w:rPr>
            </w:pPr>
            <w:r>
              <w:rPr>
                <w:rFonts w:ascii="Times New Roman" w:hAnsi="Times New Roman" w:hint="eastAsia"/>
                <w:b/>
                <w:bCs/>
                <w:sz w:val="24"/>
                <w:szCs w:val="24"/>
              </w:rPr>
              <w:t>5</w:t>
            </w:r>
            <w:r>
              <w:rPr>
                <w:rFonts w:ascii="Times New Roman" w:hAnsi="Times New Roman" w:hint="eastAsia"/>
                <w:b/>
                <w:bCs/>
                <w:sz w:val="24"/>
                <w:szCs w:val="24"/>
              </w:rPr>
              <w:t>、</w:t>
            </w:r>
            <w:r>
              <w:rPr>
                <w:rFonts w:ascii="Times New Roman" w:hAnsi="Times New Roman"/>
                <w:b/>
                <w:bCs/>
                <w:sz w:val="24"/>
                <w:szCs w:val="24"/>
              </w:rPr>
              <w:t>地下水环境影响分析</w:t>
            </w:r>
          </w:p>
          <w:p w:rsidR="006678B7" w:rsidRPr="008C5C63" w:rsidRDefault="006678B7" w:rsidP="006678B7">
            <w:pPr>
              <w:adjustRightInd w:val="0"/>
              <w:snapToGrid w:val="0"/>
              <w:spacing w:line="360" w:lineRule="auto"/>
              <w:ind w:firstLineChars="217" w:firstLine="521"/>
              <w:rPr>
                <w:sz w:val="24"/>
              </w:rPr>
            </w:pPr>
            <w:r w:rsidRPr="008C5C63">
              <w:rPr>
                <w:sz w:val="24"/>
              </w:rPr>
              <w:t>本项目为</w:t>
            </w:r>
            <w:r>
              <w:rPr>
                <w:rFonts w:hint="eastAsia"/>
                <w:sz w:val="24"/>
              </w:rPr>
              <w:t>塑件制品</w:t>
            </w:r>
            <w:r w:rsidRPr="008C5C63">
              <w:rPr>
                <w:sz w:val="24"/>
              </w:rPr>
              <w:t>制造项目，对照《环境影响评价技术导则</w:t>
            </w:r>
            <w:r w:rsidRPr="008C5C63">
              <w:rPr>
                <w:sz w:val="24"/>
              </w:rPr>
              <w:t>—</w:t>
            </w:r>
            <w:r w:rsidRPr="008C5C63">
              <w:rPr>
                <w:sz w:val="24"/>
              </w:rPr>
              <w:t>地下水环境》（</w:t>
            </w:r>
            <w:r w:rsidRPr="008C5C63">
              <w:rPr>
                <w:sz w:val="24"/>
              </w:rPr>
              <w:t>HJ610-2016</w:t>
            </w:r>
            <w:r w:rsidRPr="008C5C63">
              <w:rPr>
                <w:sz w:val="24"/>
              </w:rPr>
              <w:t>）中</w:t>
            </w:r>
            <w:r w:rsidRPr="008C5C63">
              <w:rPr>
                <w:sz w:val="24"/>
              </w:rPr>
              <w:t>6.2.1.1</w:t>
            </w:r>
            <w:r w:rsidRPr="008C5C63">
              <w:rPr>
                <w:sz w:val="24"/>
              </w:rPr>
              <w:t>提及的附录</w:t>
            </w:r>
            <w:r w:rsidRPr="008C5C63">
              <w:rPr>
                <w:sz w:val="24"/>
              </w:rPr>
              <w:t>A</w:t>
            </w:r>
            <w:r w:rsidRPr="008C5C63">
              <w:rPr>
                <w:sz w:val="24"/>
              </w:rPr>
              <w:t>，本项目属于</w:t>
            </w:r>
            <w:r w:rsidRPr="008C5C63">
              <w:rPr>
                <w:sz w:val="24"/>
              </w:rPr>
              <w:t>“N</w:t>
            </w:r>
            <w:r w:rsidRPr="008C5C63">
              <w:rPr>
                <w:sz w:val="24"/>
              </w:rPr>
              <w:t>轻工</w:t>
            </w:r>
            <w:r w:rsidRPr="008C5C63">
              <w:rPr>
                <w:sz w:val="24"/>
              </w:rPr>
              <w:t>”</w:t>
            </w:r>
            <w:r w:rsidRPr="008C5C63">
              <w:rPr>
                <w:sz w:val="24"/>
              </w:rPr>
              <w:t>大类中的</w:t>
            </w:r>
            <w:r w:rsidRPr="008C5C63">
              <w:rPr>
                <w:sz w:val="24"/>
              </w:rPr>
              <w:t>“116</w:t>
            </w:r>
            <w:r w:rsidRPr="008C5C63">
              <w:rPr>
                <w:sz w:val="24"/>
              </w:rPr>
              <w:t>塑料制品制造</w:t>
            </w:r>
            <w:r w:rsidRPr="008C5C63">
              <w:rPr>
                <w:sz w:val="24"/>
              </w:rPr>
              <w:t>”</w:t>
            </w:r>
            <w:r w:rsidRPr="008C5C63">
              <w:rPr>
                <w:sz w:val="24"/>
              </w:rPr>
              <w:t>中</w:t>
            </w:r>
            <w:r w:rsidRPr="008C5C63">
              <w:rPr>
                <w:sz w:val="24"/>
              </w:rPr>
              <w:t>“</w:t>
            </w:r>
            <w:r w:rsidRPr="008C5C63">
              <w:rPr>
                <w:sz w:val="24"/>
              </w:rPr>
              <w:t>其他</w:t>
            </w:r>
            <w:r w:rsidRPr="008C5C63">
              <w:rPr>
                <w:sz w:val="24"/>
              </w:rPr>
              <w:t>”</w:t>
            </w:r>
            <w:r w:rsidRPr="008C5C63">
              <w:rPr>
                <w:sz w:val="24"/>
              </w:rPr>
              <w:t>类别。本项目属于</w:t>
            </w:r>
            <w:r w:rsidRPr="008C5C63">
              <w:rPr>
                <w:sz w:val="24"/>
              </w:rPr>
              <w:t>IV</w:t>
            </w:r>
            <w:r w:rsidRPr="008C5C63">
              <w:rPr>
                <w:sz w:val="24"/>
              </w:rPr>
              <w:t>类项目，无需开展地下水环境影响评价。</w:t>
            </w:r>
          </w:p>
          <w:p w:rsidR="00B32F57" w:rsidRDefault="00FA4406" w:rsidP="006678B7">
            <w:pPr>
              <w:pStyle w:val="a3"/>
              <w:adjustRightInd w:val="0"/>
              <w:snapToGrid w:val="0"/>
              <w:spacing w:line="360" w:lineRule="auto"/>
              <w:ind w:firstLine="0"/>
              <w:rPr>
                <w:rFonts w:ascii="Times New Roman" w:hAnsi="Times New Roman"/>
                <w:b/>
                <w:bCs/>
                <w:sz w:val="24"/>
                <w:szCs w:val="24"/>
              </w:rPr>
            </w:pPr>
            <w:r>
              <w:rPr>
                <w:rFonts w:ascii="Times New Roman" w:hAnsi="Times New Roman" w:hint="eastAsia"/>
                <w:b/>
                <w:bCs/>
                <w:sz w:val="24"/>
                <w:szCs w:val="24"/>
              </w:rPr>
              <w:t>6</w:t>
            </w:r>
            <w:r>
              <w:rPr>
                <w:rFonts w:ascii="Times New Roman" w:hAnsi="Times New Roman" w:hint="eastAsia"/>
                <w:b/>
                <w:bCs/>
                <w:sz w:val="24"/>
                <w:szCs w:val="24"/>
              </w:rPr>
              <w:t>、</w:t>
            </w:r>
            <w:r>
              <w:rPr>
                <w:rFonts w:ascii="Times New Roman" w:hAnsi="Times New Roman"/>
                <w:b/>
                <w:bCs/>
                <w:sz w:val="24"/>
                <w:szCs w:val="24"/>
              </w:rPr>
              <w:t>土壤环境影响分析</w:t>
            </w:r>
          </w:p>
          <w:p w:rsidR="006678B7" w:rsidRPr="0097476A" w:rsidRDefault="006678B7" w:rsidP="006678B7">
            <w:pPr>
              <w:adjustRightInd w:val="0"/>
              <w:snapToGrid w:val="0"/>
              <w:spacing w:line="360" w:lineRule="auto"/>
              <w:ind w:firstLineChars="217" w:firstLine="521"/>
              <w:rPr>
                <w:sz w:val="24"/>
              </w:rPr>
            </w:pPr>
            <w:r w:rsidRPr="0097476A">
              <w:rPr>
                <w:rFonts w:hAnsi="宋体"/>
                <w:sz w:val="24"/>
              </w:rPr>
              <w:t>根据《环境影响评价技术导则</w:t>
            </w:r>
            <w:r w:rsidRPr="0097476A">
              <w:rPr>
                <w:sz w:val="24"/>
              </w:rPr>
              <w:t xml:space="preserve"> </w:t>
            </w:r>
            <w:r w:rsidRPr="0097476A">
              <w:rPr>
                <w:rFonts w:hAnsi="宋体"/>
                <w:sz w:val="24"/>
              </w:rPr>
              <w:t>土壤环境（试行》（</w:t>
            </w:r>
            <w:r w:rsidRPr="0097476A">
              <w:rPr>
                <w:sz w:val="24"/>
              </w:rPr>
              <w:t>HJ964-2018</w:t>
            </w:r>
            <w:r w:rsidRPr="0097476A">
              <w:rPr>
                <w:rFonts w:hAnsi="宋体"/>
                <w:sz w:val="24"/>
              </w:rPr>
              <w:t>）中附录</w:t>
            </w:r>
            <w:r>
              <w:rPr>
                <w:sz w:val="24"/>
              </w:rPr>
              <w:t>A</w:t>
            </w:r>
            <w:r w:rsidRPr="0097476A">
              <w:rPr>
                <w:rFonts w:hAnsi="宋体"/>
                <w:sz w:val="24"/>
              </w:rPr>
              <w:t>规定，本项目属于</w:t>
            </w:r>
            <w:r w:rsidRPr="0097476A">
              <w:rPr>
                <w:sz w:val="24"/>
              </w:rPr>
              <w:t>“</w:t>
            </w:r>
            <w:r w:rsidRPr="0097476A">
              <w:rPr>
                <w:rFonts w:hAnsi="宋体"/>
                <w:sz w:val="24"/>
              </w:rPr>
              <w:t>其他行业</w:t>
            </w:r>
            <w:r w:rsidRPr="0097476A">
              <w:rPr>
                <w:sz w:val="24"/>
              </w:rPr>
              <w:t>”</w:t>
            </w:r>
            <w:r w:rsidRPr="0097476A">
              <w:rPr>
                <w:rFonts w:hAnsi="宋体"/>
                <w:sz w:val="24"/>
              </w:rPr>
              <w:t>，故为Ⅳ类项目。经分析，本项目属于污染影响型项目，占地面积约</w:t>
            </w:r>
            <w:r w:rsidRPr="0097476A">
              <w:rPr>
                <w:sz w:val="24"/>
                <w:szCs w:val="21"/>
              </w:rPr>
              <w:t>0.</w:t>
            </w:r>
            <w:r>
              <w:rPr>
                <w:rFonts w:hint="eastAsia"/>
                <w:sz w:val="24"/>
                <w:szCs w:val="21"/>
              </w:rPr>
              <w:t>1</w:t>
            </w:r>
            <w:r w:rsidRPr="0097476A">
              <w:rPr>
                <w:rFonts w:hAnsi="宋体"/>
                <w:sz w:val="24"/>
              </w:rPr>
              <w:t>公顷，属于小型建设项目。经现场调查，本项目厂界周边</w:t>
            </w:r>
            <w:r w:rsidRPr="0097476A">
              <w:rPr>
                <w:sz w:val="24"/>
              </w:rPr>
              <w:t>100m</w:t>
            </w:r>
            <w:r w:rsidRPr="0097476A">
              <w:rPr>
                <w:rFonts w:hAnsi="宋体"/>
                <w:sz w:val="24"/>
              </w:rPr>
              <w:t>范围内无居民区等土壤环境敏感目标，故土壤环境敏感程度属于不敏感。根据《环境影响评价技术导则</w:t>
            </w:r>
            <w:r w:rsidRPr="0097476A">
              <w:rPr>
                <w:sz w:val="24"/>
              </w:rPr>
              <w:t xml:space="preserve"> </w:t>
            </w:r>
            <w:r w:rsidRPr="0097476A">
              <w:rPr>
                <w:rFonts w:hAnsi="宋体"/>
                <w:sz w:val="24"/>
              </w:rPr>
              <w:t>土壤环境（试行》（</w:t>
            </w:r>
            <w:r w:rsidRPr="0097476A">
              <w:rPr>
                <w:sz w:val="24"/>
              </w:rPr>
              <w:t>HJ964-2018</w:t>
            </w:r>
            <w:r w:rsidRPr="0097476A">
              <w:rPr>
                <w:rFonts w:hAnsi="宋体"/>
                <w:sz w:val="24"/>
              </w:rPr>
              <w:t>）中表</w:t>
            </w:r>
            <w:r w:rsidRPr="0097476A">
              <w:rPr>
                <w:sz w:val="24"/>
              </w:rPr>
              <w:t>4</w:t>
            </w:r>
            <w:r w:rsidRPr="0097476A">
              <w:rPr>
                <w:rFonts w:hAnsi="宋体"/>
                <w:sz w:val="24"/>
              </w:rPr>
              <w:t>的评价工作等级划分表，本项目土壤环境评价等级为</w:t>
            </w:r>
            <w:r w:rsidRPr="0097476A">
              <w:rPr>
                <w:sz w:val="24"/>
              </w:rPr>
              <w:t>“-”</w:t>
            </w:r>
            <w:r w:rsidRPr="0097476A">
              <w:rPr>
                <w:rFonts w:hAnsi="宋体"/>
                <w:sz w:val="24"/>
              </w:rPr>
              <w:t>，表示可不开展土壤环境影响评价工作。</w:t>
            </w:r>
          </w:p>
          <w:p w:rsidR="00B32F57" w:rsidRDefault="006678B7" w:rsidP="006678B7">
            <w:pPr>
              <w:spacing w:line="360" w:lineRule="auto"/>
              <w:ind w:firstLineChars="200" w:firstLine="480"/>
              <w:rPr>
                <w:rFonts w:hAnsi="宋体" w:hint="eastAsia"/>
                <w:sz w:val="24"/>
              </w:rPr>
            </w:pPr>
            <w:r w:rsidRPr="0097476A">
              <w:rPr>
                <w:rFonts w:hAnsi="宋体"/>
                <w:sz w:val="24"/>
              </w:rPr>
              <w:t>根据水文地质条件分析，项目所在区域的浅层地层岩性主要为粉质粘土，自然防渗条件较好。本项目车间地面满足防渗的要求，对土壤影响较小。</w:t>
            </w:r>
          </w:p>
          <w:p w:rsidR="00DC7474" w:rsidRPr="00DC7474" w:rsidRDefault="00DC7474" w:rsidP="00DC7474">
            <w:pPr>
              <w:adjustRightInd w:val="0"/>
              <w:snapToGrid w:val="0"/>
              <w:spacing w:line="360" w:lineRule="auto"/>
              <w:ind w:firstLineChars="200" w:firstLine="480"/>
            </w:pPr>
            <w:r>
              <w:rPr>
                <w:sz w:val="24"/>
              </w:rPr>
              <w:t>危险废物堆场按照防腐、防渗要求，落实地坪、裙角的防护措施后，生产过程中可能污染土壤的废水、废液难以泄漏进入土壤中，因此本项目建设对土壤环境影响较小。</w:t>
            </w:r>
          </w:p>
          <w:p w:rsidR="00B32F57" w:rsidRDefault="00FA4406">
            <w:pPr>
              <w:adjustRightInd w:val="0"/>
              <w:snapToGrid w:val="0"/>
              <w:spacing w:line="360" w:lineRule="auto"/>
              <w:rPr>
                <w:b/>
                <w:bCs/>
                <w:sz w:val="24"/>
              </w:rPr>
            </w:pPr>
            <w:r>
              <w:rPr>
                <w:rFonts w:hint="eastAsia"/>
                <w:b/>
                <w:bCs/>
                <w:sz w:val="24"/>
              </w:rPr>
              <w:t>7</w:t>
            </w:r>
            <w:r>
              <w:rPr>
                <w:rFonts w:hint="eastAsia"/>
                <w:b/>
                <w:bCs/>
                <w:sz w:val="24"/>
              </w:rPr>
              <w:t>、生态</w:t>
            </w:r>
          </w:p>
          <w:p w:rsidR="00B32F57" w:rsidRDefault="00FA4406">
            <w:pPr>
              <w:adjustRightInd w:val="0"/>
              <w:snapToGrid w:val="0"/>
              <w:spacing w:line="360" w:lineRule="auto"/>
              <w:ind w:firstLineChars="200" w:firstLine="480"/>
              <w:rPr>
                <w:bCs/>
                <w:sz w:val="24"/>
                <w:szCs w:val="22"/>
              </w:rPr>
            </w:pPr>
            <w:r>
              <w:rPr>
                <w:rFonts w:hint="eastAsia"/>
                <w:bCs/>
                <w:sz w:val="24"/>
                <w:szCs w:val="22"/>
              </w:rPr>
              <w:t>本项目不在已划定的生态空间管控区域和生态红线区内，无需设置生态保护措施。</w:t>
            </w:r>
          </w:p>
          <w:p w:rsidR="00B32F57" w:rsidRDefault="00FA4406">
            <w:pPr>
              <w:adjustRightInd w:val="0"/>
              <w:snapToGrid w:val="0"/>
              <w:spacing w:line="360" w:lineRule="auto"/>
              <w:rPr>
                <w:b/>
                <w:bCs/>
                <w:color w:val="000000"/>
                <w:sz w:val="24"/>
              </w:rPr>
            </w:pPr>
            <w:r>
              <w:rPr>
                <w:rFonts w:hint="eastAsia"/>
                <w:b/>
                <w:bCs/>
                <w:color w:val="000000"/>
                <w:sz w:val="24"/>
              </w:rPr>
              <w:t>8</w:t>
            </w:r>
            <w:r>
              <w:rPr>
                <w:rFonts w:hint="eastAsia"/>
                <w:b/>
                <w:bCs/>
                <w:color w:val="000000"/>
                <w:sz w:val="24"/>
              </w:rPr>
              <w:t>、</w:t>
            </w:r>
            <w:r>
              <w:rPr>
                <w:b/>
                <w:bCs/>
                <w:color w:val="000000"/>
                <w:sz w:val="24"/>
              </w:rPr>
              <w:t>环境风险评价</w:t>
            </w:r>
          </w:p>
          <w:p w:rsidR="00B32F57" w:rsidRPr="00F34A15" w:rsidRDefault="00FA4406" w:rsidP="00F34A15">
            <w:pPr>
              <w:adjustRightInd w:val="0"/>
              <w:snapToGrid w:val="0"/>
              <w:spacing w:line="360" w:lineRule="auto"/>
              <w:ind w:firstLineChars="200" w:firstLine="482"/>
              <w:rPr>
                <w:b/>
                <w:bCs/>
                <w:sz w:val="24"/>
                <w:szCs w:val="22"/>
              </w:rPr>
            </w:pPr>
            <w:r w:rsidRPr="00F34A15">
              <w:rPr>
                <w:b/>
                <w:bCs/>
                <w:sz w:val="24"/>
                <w:szCs w:val="22"/>
              </w:rPr>
              <w:t>（</w:t>
            </w:r>
            <w:r w:rsidRPr="00F34A15">
              <w:rPr>
                <w:b/>
                <w:bCs/>
                <w:sz w:val="24"/>
                <w:szCs w:val="22"/>
              </w:rPr>
              <w:t>1</w:t>
            </w:r>
            <w:r w:rsidRPr="00F34A15">
              <w:rPr>
                <w:b/>
                <w:bCs/>
                <w:sz w:val="24"/>
                <w:szCs w:val="22"/>
              </w:rPr>
              <w:t>）评价工作等级划分</w:t>
            </w:r>
          </w:p>
          <w:p w:rsidR="00B32F57" w:rsidRDefault="00FA4406">
            <w:pPr>
              <w:adjustRightInd w:val="0"/>
              <w:snapToGrid w:val="0"/>
              <w:spacing w:line="360" w:lineRule="auto"/>
              <w:ind w:firstLineChars="200" w:firstLine="480"/>
              <w:rPr>
                <w:bCs/>
                <w:sz w:val="24"/>
                <w:szCs w:val="22"/>
              </w:rPr>
            </w:pPr>
            <w:r>
              <w:rPr>
                <w:bCs/>
                <w:sz w:val="24"/>
                <w:szCs w:val="22"/>
              </w:rPr>
              <w:lastRenderedPageBreak/>
              <w:t>根据《建设项目环境风险评价技术导则》（</w:t>
            </w:r>
            <w:r>
              <w:rPr>
                <w:bCs/>
                <w:sz w:val="24"/>
                <w:szCs w:val="22"/>
              </w:rPr>
              <w:t>HJ169—2018</w:t>
            </w:r>
            <w:r>
              <w:rPr>
                <w:bCs/>
                <w:sz w:val="24"/>
                <w:szCs w:val="22"/>
              </w:rPr>
              <w:t>），首先对本项目危险物质数量及临界量比值（</w:t>
            </w:r>
            <w:r>
              <w:rPr>
                <w:bCs/>
                <w:sz w:val="24"/>
                <w:szCs w:val="22"/>
              </w:rPr>
              <w:t>Q</w:t>
            </w:r>
            <w:r>
              <w:rPr>
                <w:bCs/>
                <w:sz w:val="24"/>
                <w:szCs w:val="22"/>
              </w:rPr>
              <w:t>）进行计算。</w:t>
            </w:r>
          </w:p>
          <w:p w:rsidR="00B32F57" w:rsidRDefault="00FA4406">
            <w:pPr>
              <w:adjustRightInd w:val="0"/>
              <w:snapToGrid w:val="0"/>
              <w:spacing w:line="360" w:lineRule="auto"/>
              <w:ind w:firstLineChars="200" w:firstLine="480"/>
              <w:rPr>
                <w:bCs/>
                <w:sz w:val="24"/>
                <w:szCs w:val="22"/>
              </w:rPr>
            </w:pPr>
            <w:r>
              <w:rPr>
                <w:bCs/>
                <w:sz w:val="24"/>
                <w:szCs w:val="22"/>
              </w:rPr>
              <w:t>计算所涉及的每种危险物质在厂界内的最大存在总量与其在附录中对应临界量的比值</w:t>
            </w:r>
            <w:r>
              <w:rPr>
                <w:bCs/>
                <w:sz w:val="24"/>
                <w:szCs w:val="22"/>
              </w:rPr>
              <w:t>Q</w:t>
            </w:r>
            <w:r>
              <w:rPr>
                <w:bCs/>
                <w:sz w:val="24"/>
                <w:szCs w:val="22"/>
              </w:rPr>
              <w:t>时，在不同厂区的同一种物质，按其在厂界内的最大存在总量计算。对于长输管线项目，按照两个截断阀室之间管段危险物质最大存在总量计算。</w:t>
            </w:r>
          </w:p>
          <w:p w:rsidR="00B32F57" w:rsidRDefault="00FA4406">
            <w:pPr>
              <w:adjustRightInd w:val="0"/>
              <w:snapToGrid w:val="0"/>
              <w:spacing w:line="360" w:lineRule="auto"/>
              <w:ind w:firstLineChars="200" w:firstLine="480"/>
              <w:rPr>
                <w:bCs/>
                <w:sz w:val="24"/>
                <w:szCs w:val="22"/>
              </w:rPr>
            </w:pPr>
            <w:r>
              <w:rPr>
                <w:bCs/>
                <w:sz w:val="24"/>
                <w:szCs w:val="22"/>
              </w:rPr>
              <w:t>当只涉及一种危险物质时，计算该物质的总量与其临界量比值，即为</w:t>
            </w:r>
            <w:r>
              <w:rPr>
                <w:bCs/>
                <w:sz w:val="24"/>
                <w:szCs w:val="22"/>
              </w:rPr>
              <w:t>Q</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t>当存在多种危险物质时，则按式（</w:t>
            </w:r>
            <w:r>
              <w:rPr>
                <w:bCs/>
                <w:sz w:val="24"/>
                <w:szCs w:val="22"/>
              </w:rPr>
              <w:t>C.1</w:t>
            </w:r>
            <w:r>
              <w:rPr>
                <w:bCs/>
                <w:sz w:val="24"/>
                <w:szCs w:val="22"/>
              </w:rPr>
              <w:t>）计算物质总量与其临界量比值（</w:t>
            </w:r>
            <w:r>
              <w:rPr>
                <w:bCs/>
                <w:sz w:val="24"/>
                <w:szCs w:val="22"/>
              </w:rPr>
              <w:t>Q</w:t>
            </w:r>
            <w:r>
              <w:rPr>
                <w:bCs/>
                <w:sz w:val="24"/>
                <w:szCs w:val="22"/>
              </w:rPr>
              <w:t>）；</w:t>
            </w:r>
          </w:p>
          <w:p w:rsidR="00B32F57" w:rsidRDefault="00B32F57">
            <w:pPr>
              <w:adjustRightInd w:val="0"/>
              <w:snapToGrid w:val="0"/>
              <w:spacing w:line="360" w:lineRule="auto"/>
              <w:ind w:firstLineChars="200" w:firstLine="480"/>
              <w:jc w:val="center"/>
              <w:rPr>
                <w:bCs/>
                <w:sz w:val="24"/>
                <w:szCs w:val="22"/>
              </w:rPr>
            </w:pPr>
            <w:r w:rsidRPr="00B32F57">
              <w:rPr>
                <w:bCs/>
                <w:position w:val="-30"/>
                <w:sz w:val="24"/>
                <w:szCs w:val="22"/>
              </w:rPr>
              <w:object w:dxaOrig="2160" w:dyaOrig="680">
                <v:shape id="_x0000_i1028" type="#_x0000_t75" style="width:108.85pt;height:34.55pt" o:ole="">
                  <v:imagedata r:id="rId30" o:title=""/>
                </v:shape>
                <o:OLEObject Type="Embed" ProgID="Equation.3" ShapeID="_x0000_i1028" DrawAspect="Content" ObjectID="_1710140190" r:id="rId31"/>
              </w:object>
            </w:r>
          </w:p>
          <w:p w:rsidR="00B32F57" w:rsidRDefault="00FA4406">
            <w:pPr>
              <w:adjustRightInd w:val="0"/>
              <w:snapToGrid w:val="0"/>
              <w:spacing w:line="360" w:lineRule="auto"/>
              <w:ind w:firstLineChars="200" w:firstLine="480"/>
              <w:rPr>
                <w:bCs/>
                <w:sz w:val="24"/>
                <w:szCs w:val="22"/>
              </w:rPr>
            </w:pPr>
            <w:r>
              <w:rPr>
                <w:bCs/>
                <w:sz w:val="24"/>
                <w:szCs w:val="22"/>
              </w:rPr>
              <w:t>式中：</w:t>
            </w:r>
            <w:r>
              <w:rPr>
                <w:bCs/>
                <w:sz w:val="24"/>
                <w:szCs w:val="22"/>
              </w:rPr>
              <w:t>q</w:t>
            </w:r>
            <w:r>
              <w:rPr>
                <w:bCs/>
                <w:sz w:val="24"/>
                <w:szCs w:val="22"/>
                <w:vertAlign w:val="subscript"/>
              </w:rPr>
              <w:t>1</w:t>
            </w:r>
            <w:r>
              <w:rPr>
                <w:bCs/>
                <w:sz w:val="24"/>
                <w:szCs w:val="22"/>
              </w:rPr>
              <w:t>、</w:t>
            </w:r>
            <w:r>
              <w:rPr>
                <w:bCs/>
                <w:sz w:val="24"/>
                <w:szCs w:val="22"/>
              </w:rPr>
              <w:t>q</w:t>
            </w:r>
            <w:r>
              <w:rPr>
                <w:bCs/>
                <w:sz w:val="24"/>
                <w:szCs w:val="22"/>
                <w:vertAlign w:val="subscript"/>
              </w:rPr>
              <w:t>2</w:t>
            </w:r>
            <w:r>
              <w:rPr>
                <w:bCs/>
                <w:sz w:val="24"/>
                <w:szCs w:val="22"/>
              </w:rPr>
              <w:t>、</w:t>
            </w:r>
            <w:r>
              <w:rPr>
                <w:bCs/>
                <w:sz w:val="24"/>
                <w:szCs w:val="22"/>
              </w:rPr>
              <w:t>…q</w:t>
            </w:r>
            <w:r>
              <w:rPr>
                <w:bCs/>
                <w:sz w:val="24"/>
                <w:szCs w:val="22"/>
                <w:vertAlign w:val="subscript"/>
              </w:rPr>
              <w:t>n</w:t>
            </w:r>
            <w:r>
              <w:rPr>
                <w:bCs/>
                <w:sz w:val="24"/>
                <w:szCs w:val="22"/>
              </w:rPr>
              <w:t>----</w:t>
            </w:r>
            <w:r>
              <w:rPr>
                <w:bCs/>
                <w:sz w:val="24"/>
                <w:szCs w:val="22"/>
              </w:rPr>
              <w:t>每种环境风险物质的存在量，</w:t>
            </w:r>
            <w:r>
              <w:rPr>
                <w:bCs/>
                <w:sz w:val="24"/>
                <w:szCs w:val="22"/>
              </w:rPr>
              <w:t>t</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t>Q</w:t>
            </w:r>
            <w:r>
              <w:rPr>
                <w:bCs/>
                <w:sz w:val="24"/>
                <w:szCs w:val="22"/>
                <w:vertAlign w:val="subscript"/>
              </w:rPr>
              <w:t>1</w:t>
            </w:r>
            <w:r>
              <w:rPr>
                <w:bCs/>
                <w:sz w:val="24"/>
                <w:szCs w:val="22"/>
              </w:rPr>
              <w:t>、</w:t>
            </w:r>
            <w:r>
              <w:rPr>
                <w:bCs/>
                <w:sz w:val="24"/>
                <w:szCs w:val="22"/>
              </w:rPr>
              <w:t>Q</w:t>
            </w:r>
            <w:r>
              <w:rPr>
                <w:bCs/>
                <w:sz w:val="24"/>
                <w:szCs w:val="22"/>
                <w:vertAlign w:val="subscript"/>
              </w:rPr>
              <w:t>2</w:t>
            </w:r>
            <w:r>
              <w:rPr>
                <w:bCs/>
                <w:sz w:val="24"/>
                <w:szCs w:val="22"/>
              </w:rPr>
              <w:t>、</w:t>
            </w:r>
            <w:r>
              <w:rPr>
                <w:bCs/>
                <w:sz w:val="24"/>
                <w:szCs w:val="22"/>
              </w:rPr>
              <w:t>…Q</w:t>
            </w:r>
            <w:r>
              <w:rPr>
                <w:bCs/>
                <w:sz w:val="24"/>
                <w:szCs w:val="22"/>
                <w:vertAlign w:val="subscript"/>
              </w:rPr>
              <w:t>n</w:t>
            </w:r>
            <w:r>
              <w:rPr>
                <w:bCs/>
                <w:sz w:val="24"/>
                <w:szCs w:val="22"/>
              </w:rPr>
              <w:t>----</w:t>
            </w:r>
            <w:r>
              <w:rPr>
                <w:bCs/>
                <w:sz w:val="24"/>
                <w:szCs w:val="22"/>
              </w:rPr>
              <w:t>每种环境风险物质的临界量，</w:t>
            </w:r>
            <w:r>
              <w:rPr>
                <w:bCs/>
                <w:sz w:val="24"/>
                <w:szCs w:val="22"/>
              </w:rPr>
              <w:t>t</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t>当</w:t>
            </w:r>
            <w:r>
              <w:rPr>
                <w:bCs/>
                <w:sz w:val="24"/>
                <w:szCs w:val="22"/>
              </w:rPr>
              <w:t>Q</w:t>
            </w:r>
            <w:r>
              <w:rPr>
                <w:bCs/>
                <w:sz w:val="24"/>
                <w:szCs w:val="22"/>
              </w:rPr>
              <w:t>＜</w:t>
            </w:r>
            <w:r>
              <w:rPr>
                <w:bCs/>
                <w:sz w:val="24"/>
                <w:szCs w:val="22"/>
              </w:rPr>
              <w:t>1</w:t>
            </w:r>
            <w:r>
              <w:rPr>
                <w:bCs/>
                <w:sz w:val="24"/>
                <w:szCs w:val="22"/>
              </w:rPr>
              <w:t>时，该项目环境风险潜势为</w:t>
            </w:r>
            <w:r>
              <w:rPr>
                <w:bCs/>
                <w:sz w:val="24"/>
                <w:szCs w:val="22"/>
              </w:rPr>
              <w:t>I</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t>当</w:t>
            </w:r>
            <w:r>
              <w:rPr>
                <w:bCs/>
                <w:sz w:val="24"/>
                <w:szCs w:val="22"/>
              </w:rPr>
              <w:t>Q≥1</w:t>
            </w:r>
            <w:r>
              <w:rPr>
                <w:bCs/>
                <w:sz w:val="24"/>
                <w:szCs w:val="22"/>
              </w:rPr>
              <w:t>，将</w:t>
            </w:r>
            <w:r>
              <w:rPr>
                <w:bCs/>
                <w:sz w:val="24"/>
                <w:szCs w:val="22"/>
              </w:rPr>
              <w:t>Q</w:t>
            </w:r>
            <w:r>
              <w:rPr>
                <w:bCs/>
                <w:sz w:val="24"/>
                <w:szCs w:val="22"/>
              </w:rPr>
              <w:t>值划分为：（</w:t>
            </w:r>
            <w:r>
              <w:rPr>
                <w:bCs/>
                <w:sz w:val="24"/>
                <w:szCs w:val="22"/>
              </w:rPr>
              <w:t>1</w:t>
            </w:r>
            <w:r>
              <w:rPr>
                <w:bCs/>
                <w:sz w:val="24"/>
                <w:szCs w:val="22"/>
              </w:rPr>
              <w:t>）</w:t>
            </w:r>
            <w:r>
              <w:rPr>
                <w:bCs/>
                <w:sz w:val="24"/>
                <w:szCs w:val="22"/>
              </w:rPr>
              <w:t>1≤Q</w:t>
            </w:r>
            <w:r>
              <w:rPr>
                <w:bCs/>
                <w:sz w:val="24"/>
                <w:szCs w:val="22"/>
              </w:rPr>
              <w:t>＜</w:t>
            </w:r>
            <w:r>
              <w:rPr>
                <w:bCs/>
                <w:sz w:val="24"/>
                <w:szCs w:val="22"/>
              </w:rPr>
              <w:t>10</w:t>
            </w:r>
            <w:r>
              <w:rPr>
                <w:bCs/>
                <w:sz w:val="24"/>
                <w:szCs w:val="22"/>
              </w:rPr>
              <w:t>；（</w:t>
            </w:r>
            <w:r>
              <w:rPr>
                <w:bCs/>
                <w:sz w:val="24"/>
                <w:szCs w:val="22"/>
              </w:rPr>
              <w:t>2</w:t>
            </w:r>
            <w:r>
              <w:rPr>
                <w:bCs/>
                <w:sz w:val="24"/>
                <w:szCs w:val="22"/>
              </w:rPr>
              <w:t>）</w:t>
            </w:r>
            <w:r>
              <w:rPr>
                <w:bCs/>
                <w:sz w:val="24"/>
                <w:szCs w:val="22"/>
              </w:rPr>
              <w:t>10≤Q</w:t>
            </w:r>
            <w:r>
              <w:rPr>
                <w:bCs/>
                <w:sz w:val="24"/>
                <w:szCs w:val="22"/>
              </w:rPr>
              <w:t>＜</w:t>
            </w:r>
            <w:r>
              <w:rPr>
                <w:bCs/>
                <w:sz w:val="24"/>
                <w:szCs w:val="22"/>
              </w:rPr>
              <w:t>100</w:t>
            </w:r>
            <w:r>
              <w:rPr>
                <w:bCs/>
                <w:sz w:val="24"/>
                <w:szCs w:val="22"/>
              </w:rPr>
              <w:t>；</w:t>
            </w:r>
          </w:p>
          <w:p w:rsidR="00B32F57" w:rsidRDefault="00FA4406">
            <w:pPr>
              <w:adjustRightInd w:val="0"/>
              <w:snapToGrid w:val="0"/>
              <w:spacing w:line="360" w:lineRule="auto"/>
              <w:ind w:firstLineChars="200" w:firstLine="480"/>
              <w:rPr>
                <w:bCs/>
                <w:sz w:val="24"/>
              </w:rPr>
            </w:pPr>
            <w:r>
              <w:rPr>
                <w:bCs/>
                <w:sz w:val="24"/>
              </w:rPr>
              <w:t>危废</w:t>
            </w:r>
            <w:r w:rsidR="00AA159D">
              <w:rPr>
                <w:rFonts w:hint="eastAsia"/>
                <w:bCs/>
                <w:sz w:val="24"/>
              </w:rPr>
              <w:t>仓库</w:t>
            </w:r>
            <w:r>
              <w:rPr>
                <w:bCs/>
                <w:sz w:val="24"/>
              </w:rPr>
              <w:t>内有废活性炭</w:t>
            </w:r>
            <w:r w:rsidR="009A7E47">
              <w:rPr>
                <w:rFonts w:hint="eastAsia"/>
                <w:bCs/>
                <w:sz w:val="24"/>
              </w:rPr>
              <w:t>、废液压油</w:t>
            </w:r>
            <w:r>
              <w:rPr>
                <w:bCs/>
                <w:sz w:val="24"/>
              </w:rPr>
              <w:t>。若上述</w:t>
            </w:r>
            <w:r>
              <w:rPr>
                <w:rFonts w:hint="eastAsia"/>
                <w:bCs/>
                <w:sz w:val="24"/>
              </w:rPr>
              <w:t>废活性炭</w:t>
            </w:r>
            <w:r w:rsidR="009A7E47">
              <w:rPr>
                <w:rFonts w:hint="eastAsia"/>
                <w:bCs/>
                <w:sz w:val="24"/>
              </w:rPr>
              <w:t>、废液压油</w:t>
            </w:r>
            <w:r>
              <w:rPr>
                <w:rFonts w:hint="eastAsia"/>
                <w:bCs/>
                <w:sz w:val="24"/>
              </w:rPr>
              <w:t>遇明火会引发火灾</w:t>
            </w:r>
            <w:r>
              <w:rPr>
                <w:bCs/>
                <w:sz w:val="24"/>
              </w:rPr>
              <w:t>，会对周围</w:t>
            </w:r>
            <w:r>
              <w:rPr>
                <w:rFonts w:hint="eastAsia"/>
                <w:bCs/>
                <w:sz w:val="24"/>
              </w:rPr>
              <w:t>环境</w:t>
            </w:r>
            <w:r>
              <w:rPr>
                <w:bCs/>
                <w:sz w:val="24"/>
              </w:rPr>
              <w:t>造成一定的影响。根据导则附录</w:t>
            </w:r>
            <w:r>
              <w:rPr>
                <w:bCs/>
                <w:sz w:val="24"/>
              </w:rPr>
              <w:t>B</w:t>
            </w:r>
            <w:r>
              <w:rPr>
                <w:bCs/>
                <w:sz w:val="24"/>
              </w:rPr>
              <w:t>，本项目危险物质数量及临界量比值（</w:t>
            </w:r>
            <w:r>
              <w:rPr>
                <w:bCs/>
                <w:sz w:val="24"/>
              </w:rPr>
              <w:t>Q</w:t>
            </w:r>
            <w:r>
              <w:rPr>
                <w:bCs/>
                <w:sz w:val="24"/>
              </w:rPr>
              <w:t>）统计如下。</w:t>
            </w:r>
          </w:p>
          <w:p w:rsidR="00B32F57" w:rsidRDefault="00FA4406">
            <w:pPr>
              <w:adjustRightInd w:val="0"/>
              <w:snapToGrid w:val="0"/>
              <w:jc w:val="center"/>
              <w:rPr>
                <w:b/>
                <w:sz w:val="24"/>
              </w:rPr>
            </w:pPr>
            <w:r>
              <w:rPr>
                <w:b/>
                <w:sz w:val="24"/>
              </w:rPr>
              <w:t>表</w:t>
            </w:r>
            <w:r>
              <w:rPr>
                <w:rFonts w:hint="eastAsia"/>
                <w:b/>
                <w:sz w:val="24"/>
              </w:rPr>
              <w:t>4-2</w:t>
            </w:r>
            <w:r w:rsidR="00321F00">
              <w:rPr>
                <w:rFonts w:hint="eastAsia"/>
                <w:b/>
                <w:sz w:val="24"/>
              </w:rPr>
              <w:t>3</w:t>
            </w:r>
            <w:r>
              <w:rPr>
                <w:b/>
                <w:sz w:val="24"/>
              </w:rPr>
              <w:t xml:space="preserve"> </w:t>
            </w:r>
            <w:r>
              <w:rPr>
                <w:b/>
                <w:sz w:val="24"/>
              </w:rPr>
              <w:t>本项目危险物质数量及临界量比值（</w:t>
            </w:r>
            <w:r>
              <w:rPr>
                <w:b/>
                <w:sz w:val="24"/>
              </w:rPr>
              <w:t>Q</w:t>
            </w:r>
            <w:r>
              <w:rPr>
                <w:b/>
                <w:sz w:val="24"/>
              </w:rPr>
              <w:t>）一览表</w:t>
            </w:r>
          </w:p>
          <w:tbl>
            <w:tblPr>
              <w:tblW w:w="4998" w:type="pct"/>
              <w:jc w:val="center"/>
              <w:tblBorders>
                <w:top w:val="single" w:sz="4" w:space="0" w:color="auto"/>
                <w:bottom w:val="single" w:sz="4" w:space="0" w:color="auto"/>
                <w:insideH w:val="single" w:sz="4" w:space="0" w:color="auto"/>
                <w:insideV w:val="single" w:sz="4" w:space="0" w:color="auto"/>
              </w:tblBorders>
              <w:tblLook w:val="04A0"/>
            </w:tblPr>
            <w:tblGrid>
              <w:gridCol w:w="867"/>
              <w:gridCol w:w="1252"/>
              <w:gridCol w:w="3729"/>
              <w:gridCol w:w="910"/>
              <w:gridCol w:w="1747"/>
            </w:tblGrid>
            <w:tr w:rsidR="00B32F57">
              <w:trPr>
                <w:trHeight w:val="340"/>
                <w:jc w:val="center"/>
              </w:trPr>
              <w:tc>
                <w:tcPr>
                  <w:tcW w:w="510" w:type="pct"/>
                  <w:tcBorders>
                    <w:top w:val="single" w:sz="12" w:space="0" w:color="auto"/>
                  </w:tcBorders>
                  <w:vAlign w:val="center"/>
                </w:tcPr>
                <w:p w:rsidR="00B32F57" w:rsidRDefault="00FA4406">
                  <w:pPr>
                    <w:adjustRightInd w:val="0"/>
                    <w:snapToGrid w:val="0"/>
                    <w:jc w:val="center"/>
                    <w:rPr>
                      <w:b/>
                      <w:bCs/>
                      <w:szCs w:val="21"/>
                    </w:rPr>
                  </w:pPr>
                  <w:r>
                    <w:rPr>
                      <w:b/>
                      <w:bCs/>
                      <w:szCs w:val="21"/>
                    </w:rPr>
                    <w:t>序号</w:t>
                  </w:r>
                </w:p>
              </w:tc>
              <w:tc>
                <w:tcPr>
                  <w:tcW w:w="736" w:type="pct"/>
                  <w:tcBorders>
                    <w:top w:val="single" w:sz="12" w:space="0" w:color="auto"/>
                  </w:tcBorders>
                  <w:vAlign w:val="center"/>
                </w:tcPr>
                <w:p w:rsidR="00B32F57" w:rsidRDefault="00FA4406">
                  <w:pPr>
                    <w:adjustRightInd w:val="0"/>
                    <w:snapToGrid w:val="0"/>
                    <w:jc w:val="center"/>
                    <w:rPr>
                      <w:b/>
                      <w:bCs/>
                      <w:szCs w:val="21"/>
                    </w:rPr>
                  </w:pPr>
                  <w:r>
                    <w:rPr>
                      <w:b/>
                      <w:bCs/>
                      <w:szCs w:val="21"/>
                    </w:rPr>
                    <w:t>名称</w:t>
                  </w:r>
                </w:p>
              </w:tc>
              <w:tc>
                <w:tcPr>
                  <w:tcW w:w="2192" w:type="pct"/>
                  <w:tcBorders>
                    <w:top w:val="single" w:sz="12" w:space="0" w:color="auto"/>
                  </w:tcBorders>
                  <w:vAlign w:val="center"/>
                </w:tcPr>
                <w:p w:rsidR="00B32F57" w:rsidRDefault="00FA4406">
                  <w:pPr>
                    <w:adjustRightInd w:val="0"/>
                    <w:snapToGrid w:val="0"/>
                    <w:jc w:val="center"/>
                    <w:rPr>
                      <w:b/>
                      <w:bCs/>
                      <w:szCs w:val="21"/>
                    </w:rPr>
                  </w:pPr>
                  <w:r>
                    <w:rPr>
                      <w:b/>
                      <w:bCs/>
                      <w:szCs w:val="21"/>
                    </w:rPr>
                    <w:t>最大存在总量（</w:t>
                  </w:r>
                  <w:r>
                    <w:rPr>
                      <w:b/>
                      <w:bCs/>
                      <w:szCs w:val="21"/>
                    </w:rPr>
                    <w:t>t</w:t>
                  </w:r>
                  <w:r>
                    <w:rPr>
                      <w:b/>
                      <w:bCs/>
                      <w:szCs w:val="21"/>
                    </w:rPr>
                    <w:t>）</w:t>
                  </w:r>
                </w:p>
                <w:p w:rsidR="00B32F57" w:rsidRDefault="00FA4406">
                  <w:pPr>
                    <w:adjustRightInd w:val="0"/>
                    <w:snapToGrid w:val="0"/>
                    <w:jc w:val="center"/>
                    <w:rPr>
                      <w:b/>
                      <w:bCs/>
                      <w:szCs w:val="21"/>
                    </w:rPr>
                  </w:pPr>
                  <w:r>
                    <w:rPr>
                      <w:b/>
                      <w:bCs/>
                      <w:szCs w:val="21"/>
                    </w:rPr>
                    <w:t>（包括车间暂存量及存储区量）</w:t>
                  </w:r>
                </w:p>
              </w:tc>
              <w:tc>
                <w:tcPr>
                  <w:tcW w:w="535" w:type="pct"/>
                  <w:tcBorders>
                    <w:top w:val="single" w:sz="12" w:space="0" w:color="auto"/>
                  </w:tcBorders>
                  <w:vAlign w:val="center"/>
                </w:tcPr>
                <w:p w:rsidR="00B32F57" w:rsidRDefault="00FA4406">
                  <w:pPr>
                    <w:adjustRightInd w:val="0"/>
                    <w:snapToGrid w:val="0"/>
                    <w:jc w:val="center"/>
                    <w:rPr>
                      <w:b/>
                      <w:bCs/>
                      <w:szCs w:val="21"/>
                    </w:rPr>
                  </w:pPr>
                  <w:r>
                    <w:rPr>
                      <w:b/>
                      <w:bCs/>
                      <w:szCs w:val="21"/>
                    </w:rPr>
                    <w:t>临界量（</w:t>
                  </w:r>
                  <w:r>
                    <w:rPr>
                      <w:b/>
                      <w:bCs/>
                      <w:szCs w:val="21"/>
                    </w:rPr>
                    <w:t>t</w:t>
                  </w:r>
                  <w:r>
                    <w:rPr>
                      <w:b/>
                      <w:bCs/>
                      <w:szCs w:val="21"/>
                    </w:rPr>
                    <w:t>）</w:t>
                  </w:r>
                </w:p>
              </w:tc>
              <w:tc>
                <w:tcPr>
                  <w:tcW w:w="1027" w:type="pct"/>
                  <w:tcBorders>
                    <w:top w:val="single" w:sz="12" w:space="0" w:color="auto"/>
                  </w:tcBorders>
                  <w:vAlign w:val="center"/>
                </w:tcPr>
                <w:p w:rsidR="00B32F57" w:rsidRDefault="00B32F57">
                  <w:pPr>
                    <w:adjustRightInd w:val="0"/>
                    <w:snapToGrid w:val="0"/>
                    <w:jc w:val="center"/>
                    <w:rPr>
                      <w:b/>
                      <w:bCs/>
                      <w:szCs w:val="21"/>
                    </w:rPr>
                  </w:pPr>
                  <w:r w:rsidRPr="00B32F57">
                    <w:rPr>
                      <w:b/>
                      <w:bCs/>
                      <w:szCs w:val="21"/>
                    </w:rPr>
                    <w:object w:dxaOrig="340" w:dyaOrig="680">
                      <v:shape id="_x0000_i1029" type="#_x0000_t75" style="width:17.85pt;height:34pt" o:ole="">
                        <v:imagedata r:id="rId32" o:title=""/>
                      </v:shape>
                      <o:OLEObject Type="Embed" ProgID="Equation.3" ShapeID="_x0000_i1029" DrawAspect="Content" ObjectID="_1710140191" r:id="rId33"/>
                    </w:object>
                  </w:r>
                </w:p>
              </w:tc>
            </w:tr>
            <w:tr w:rsidR="00B32F57">
              <w:trPr>
                <w:trHeight w:val="340"/>
                <w:jc w:val="center"/>
              </w:trPr>
              <w:tc>
                <w:tcPr>
                  <w:tcW w:w="510" w:type="pct"/>
                  <w:vAlign w:val="center"/>
                </w:tcPr>
                <w:p w:rsidR="00B32F57" w:rsidRDefault="00FA4406">
                  <w:pPr>
                    <w:adjustRightInd w:val="0"/>
                    <w:snapToGrid w:val="0"/>
                    <w:jc w:val="center"/>
                    <w:rPr>
                      <w:szCs w:val="21"/>
                    </w:rPr>
                  </w:pPr>
                  <w:r>
                    <w:rPr>
                      <w:rFonts w:hint="eastAsia"/>
                      <w:szCs w:val="21"/>
                    </w:rPr>
                    <w:t>1</w:t>
                  </w:r>
                </w:p>
              </w:tc>
              <w:tc>
                <w:tcPr>
                  <w:tcW w:w="736" w:type="pct"/>
                  <w:vAlign w:val="center"/>
                </w:tcPr>
                <w:p w:rsidR="00B32F57" w:rsidRDefault="00381D98">
                  <w:pPr>
                    <w:jc w:val="center"/>
                    <w:rPr>
                      <w:szCs w:val="21"/>
                    </w:rPr>
                  </w:pPr>
                  <w:r>
                    <w:rPr>
                      <w:rFonts w:hint="eastAsia"/>
                      <w:szCs w:val="21"/>
                    </w:rPr>
                    <w:t>液压油</w:t>
                  </w:r>
                </w:p>
              </w:tc>
              <w:tc>
                <w:tcPr>
                  <w:tcW w:w="2192" w:type="pct"/>
                  <w:vAlign w:val="center"/>
                </w:tcPr>
                <w:p w:rsidR="00B32F57" w:rsidRDefault="00381D98" w:rsidP="006678B7">
                  <w:pPr>
                    <w:adjustRightInd w:val="0"/>
                    <w:snapToGrid w:val="0"/>
                    <w:jc w:val="center"/>
                    <w:rPr>
                      <w:szCs w:val="21"/>
                    </w:rPr>
                  </w:pPr>
                  <w:r>
                    <w:rPr>
                      <w:rFonts w:hint="eastAsia"/>
                      <w:szCs w:val="21"/>
                    </w:rPr>
                    <w:t>0.17</w:t>
                  </w:r>
                </w:p>
              </w:tc>
              <w:tc>
                <w:tcPr>
                  <w:tcW w:w="535" w:type="pct"/>
                  <w:vAlign w:val="center"/>
                </w:tcPr>
                <w:p w:rsidR="00B32F57" w:rsidRDefault="00381D98">
                  <w:pPr>
                    <w:pStyle w:val="a3"/>
                    <w:adjustRightInd w:val="0"/>
                    <w:snapToGrid w:val="0"/>
                    <w:ind w:firstLine="0"/>
                    <w:jc w:val="center"/>
                    <w:rPr>
                      <w:rFonts w:ascii="Times New Roman" w:hAnsi="Times New Roman"/>
                      <w:bCs/>
                      <w:szCs w:val="21"/>
                    </w:rPr>
                  </w:pPr>
                  <w:r>
                    <w:rPr>
                      <w:rFonts w:ascii="Times New Roman" w:hAnsi="Times New Roman" w:hint="eastAsia"/>
                      <w:bCs/>
                      <w:szCs w:val="21"/>
                    </w:rPr>
                    <w:t>2500</w:t>
                  </w:r>
                </w:p>
              </w:tc>
              <w:tc>
                <w:tcPr>
                  <w:tcW w:w="1027" w:type="pct"/>
                  <w:vAlign w:val="center"/>
                </w:tcPr>
                <w:p w:rsidR="00B32F57" w:rsidRDefault="00FA4406" w:rsidP="00381D98">
                  <w:pPr>
                    <w:pStyle w:val="a3"/>
                    <w:adjustRightInd w:val="0"/>
                    <w:snapToGrid w:val="0"/>
                    <w:ind w:firstLine="0"/>
                    <w:jc w:val="center"/>
                    <w:rPr>
                      <w:rFonts w:ascii="Times New Roman" w:hAnsi="Times New Roman"/>
                      <w:bCs/>
                      <w:szCs w:val="21"/>
                    </w:rPr>
                  </w:pPr>
                  <w:r>
                    <w:rPr>
                      <w:rFonts w:ascii="Times New Roman" w:hAnsi="Times New Roman"/>
                      <w:bCs/>
                      <w:szCs w:val="21"/>
                    </w:rPr>
                    <w:t>0.</w:t>
                  </w:r>
                  <w:r>
                    <w:rPr>
                      <w:rFonts w:ascii="Times New Roman" w:hAnsi="Times New Roman" w:hint="eastAsia"/>
                      <w:bCs/>
                      <w:szCs w:val="21"/>
                    </w:rPr>
                    <w:t>0</w:t>
                  </w:r>
                  <w:r w:rsidR="00381D98">
                    <w:rPr>
                      <w:rFonts w:ascii="Times New Roman" w:hAnsi="Times New Roman" w:hint="eastAsia"/>
                      <w:bCs/>
                      <w:szCs w:val="21"/>
                    </w:rPr>
                    <w:t>0007</w:t>
                  </w:r>
                </w:p>
              </w:tc>
            </w:tr>
            <w:tr w:rsidR="00381D98">
              <w:trPr>
                <w:trHeight w:val="340"/>
                <w:jc w:val="center"/>
              </w:trPr>
              <w:tc>
                <w:tcPr>
                  <w:tcW w:w="510" w:type="pct"/>
                  <w:vAlign w:val="center"/>
                </w:tcPr>
                <w:p w:rsidR="00381D98" w:rsidRDefault="00381D98">
                  <w:pPr>
                    <w:adjustRightInd w:val="0"/>
                    <w:snapToGrid w:val="0"/>
                    <w:jc w:val="center"/>
                    <w:rPr>
                      <w:szCs w:val="21"/>
                    </w:rPr>
                  </w:pPr>
                  <w:r>
                    <w:rPr>
                      <w:rFonts w:hint="eastAsia"/>
                      <w:szCs w:val="21"/>
                    </w:rPr>
                    <w:t>2</w:t>
                  </w:r>
                </w:p>
              </w:tc>
              <w:tc>
                <w:tcPr>
                  <w:tcW w:w="736" w:type="pct"/>
                  <w:vAlign w:val="center"/>
                </w:tcPr>
                <w:p w:rsidR="00381D98" w:rsidRDefault="00381D98" w:rsidP="00F874C3">
                  <w:pPr>
                    <w:jc w:val="center"/>
                    <w:rPr>
                      <w:szCs w:val="21"/>
                    </w:rPr>
                  </w:pPr>
                  <w:r>
                    <w:rPr>
                      <w:szCs w:val="21"/>
                    </w:rPr>
                    <w:t>废活性炭</w:t>
                  </w:r>
                </w:p>
              </w:tc>
              <w:tc>
                <w:tcPr>
                  <w:tcW w:w="2192" w:type="pct"/>
                  <w:vAlign w:val="center"/>
                </w:tcPr>
                <w:p w:rsidR="00381D98" w:rsidRDefault="00381D98" w:rsidP="007722E1">
                  <w:pPr>
                    <w:adjustRightInd w:val="0"/>
                    <w:snapToGrid w:val="0"/>
                    <w:jc w:val="center"/>
                    <w:rPr>
                      <w:szCs w:val="21"/>
                    </w:rPr>
                  </w:pPr>
                  <w:r>
                    <w:rPr>
                      <w:rFonts w:hint="eastAsia"/>
                      <w:szCs w:val="21"/>
                    </w:rPr>
                    <w:t>0.</w:t>
                  </w:r>
                  <w:r w:rsidR="007722E1">
                    <w:rPr>
                      <w:rFonts w:hint="eastAsia"/>
                      <w:szCs w:val="21"/>
                    </w:rPr>
                    <w:t>48</w:t>
                  </w:r>
                </w:p>
              </w:tc>
              <w:tc>
                <w:tcPr>
                  <w:tcW w:w="535" w:type="pct"/>
                  <w:vAlign w:val="center"/>
                </w:tcPr>
                <w:p w:rsidR="00381D98" w:rsidRDefault="00381D98" w:rsidP="00F874C3">
                  <w:pPr>
                    <w:pStyle w:val="a3"/>
                    <w:adjustRightInd w:val="0"/>
                    <w:snapToGrid w:val="0"/>
                    <w:ind w:firstLine="0"/>
                    <w:jc w:val="center"/>
                    <w:rPr>
                      <w:rFonts w:ascii="Times New Roman" w:hAnsi="Times New Roman"/>
                      <w:bCs/>
                      <w:szCs w:val="21"/>
                    </w:rPr>
                  </w:pPr>
                  <w:r>
                    <w:rPr>
                      <w:rFonts w:ascii="Times New Roman" w:hAnsi="Times New Roman"/>
                      <w:bCs/>
                      <w:szCs w:val="21"/>
                    </w:rPr>
                    <w:t>100</w:t>
                  </w:r>
                </w:p>
              </w:tc>
              <w:tc>
                <w:tcPr>
                  <w:tcW w:w="1027" w:type="pct"/>
                  <w:vAlign w:val="center"/>
                </w:tcPr>
                <w:p w:rsidR="00381D98" w:rsidRDefault="00381D98" w:rsidP="007722E1">
                  <w:pPr>
                    <w:pStyle w:val="a3"/>
                    <w:adjustRightInd w:val="0"/>
                    <w:snapToGrid w:val="0"/>
                    <w:ind w:firstLine="0"/>
                    <w:jc w:val="center"/>
                    <w:rPr>
                      <w:rFonts w:ascii="Times New Roman" w:hAnsi="Times New Roman"/>
                      <w:bCs/>
                      <w:szCs w:val="21"/>
                    </w:rPr>
                  </w:pPr>
                  <w:r>
                    <w:rPr>
                      <w:rFonts w:ascii="Times New Roman" w:hAnsi="Times New Roman"/>
                      <w:bCs/>
                      <w:szCs w:val="21"/>
                    </w:rPr>
                    <w:t>0.</w:t>
                  </w:r>
                  <w:r>
                    <w:rPr>
                      <w:rFonts w:ascii="Times New Roman" w:hAnsi="Times New Roman" w:hint="eastAsia"/>
                      <w:bCs/>
                      <w:szCs w:val="21"/>
                    </w:rPr>
                    <w:t>04</w:t>
                  </w:r>
                  <w:r w:rsidR="007722E1">
                    <w:rPr>
                      <w:rFonts w:ascii="Times New Roman" w:hAnsi="Times New Roman" w:hint="eastAsia"/>
                      <w:bCs/>
                      <w:szCs w:val="21"/>
                    </w:rPr>
                    <w:t>8</w:t>
                  </w:r>
                </w:p>
              </w:tc>
            </w:tr>
            <w:tr w:rsidR="00381D98">
              <w:trPr>
                <w:trHeight w:val="340"/>
                <w:jc w:val="center"/>
              </w:trPr>
              <w:tc>
                <w:tcPr>
                  <w:tcW w:w="510" w:type="pct"/>
                  <w:vAlign w:val="center"/>
                </w:tcPr>
                <w:p w:rsidR="00381D98" w:rsidRDefault="009B4F73">
                  <w:pPr>
                    <w:adjustRightInd w:val="0"/>
                    <w:snapToGrid w:val="0"/>
                    <w:jc w:val="center"/>
                    <w:rPr>
                      <w:szCs w:val="21"/>
                    </w:rPr>
                  </w:pPr>
                  <w:r>
                    <w:rPr>
                      <w:rFonts w:hint="eastAsia"/>
                      <w:szCs w:val="21"/>
                    </w:rPr>
                    <w:t>3</w:t>
                  </w:r>
                </w:p>
              </w:tc>
              <w:tc>
                <w:tcPr>
                  <w:tcW w:w="736" w:type="pct"/>
                  <w:vAlign w:val="center"/>
                </w:tcPr>
                <w:p w:rsidR="00381D98" w:rsidRDefault="00381D98" w:rsidP="00F874C3">
                  <w:pPr>
                    <w:jc w:val="center"/>
                    <w:rPr>
                      <w:szCs w:val="21"/>
                    </w:rPr>
                  </w:pPr>
                  <w:r>
                    <w:rPr>
                      <w:rFonts w:hint="eastAsia"/>
                      <w:szCs w:val="21"/>
                    </w:rPr>
                    <w:t>废包装桶</w:t>
                  </w:r>
                </w:p>
              </w:tc>
              <w:tc>
                <w:tcPr>
                  <w:tcW w:w="2192" w:type="pct"/>
                  <w:vAlign w:val="center"/>
                </w:tcPr>
                <w:p w:rsidR="00381D98" w:rsidRDefault="00381D98" w:rsidP="00381D98">
                  <w:pPr>
                    <w:adjustRightInd w:val="0"/>
                    <w:snapToGrid w:val="0"/>
                    <w:jc w:val="center"/>
                    <w:rPr>
                      <w:szCs w:val="21"/>
                    </w:rPr>
                  </w:pPr>
                  <w:r>
                    <w:rPr>
                      <w:rFonts w:hint="eastAsia"/>
                      <w:szCs w:val="21"/>
                    </w:rPr>
                    <w:t>0.02</w:t>
                  </w:r>
                </w:p>
              </w:tc>
              <w:tc>
                <w:tcPr>
                  <w:tcW w:w="535" w:type="pct"/>
                  <w:vAlign w:val="center"/>
                </w:tcPr>
                <w:p w:rsidR="00381D98" w:rsidRDefault="00381D98" w:rsidP="00F874C3">
                  <w:pPr>
                    <w:pStyle w:val="a3"/>
                    <w:adjustRightInd w:val="0"/>
                    <w:snapToGrid w:val="0"/>
                    <w:ind w:firstLine="0"/>
                    <w:jc w:val="center"/>
                    <w:rPr>
                      <w:rFonts w:ascii="Times New Roman" w:hAnsi="Times New Roman"/>
                      <w:bCs/>
                      <w:szCs w:val="21"/>
                    </w:rPr>
                  </w:pPr>
                  <w:r>
                    <w:rPr>
                      <w:rFonts w:ascii="Times New Roman" w:hAnsi="Times New Roman" w:hint="eastAsia"/>
                      <w:bCs/>
                      <w:szCs w:val="21"/>
                    </w:rPr>
                    <w:t>100</w:t>
                  </w:r>
                </w:p>
              </w:tc>
              <w:tc>
                <w:tcPr>
                  <w:tcW w:w="1027" w:type="pct"/>
                  <w:vAlign w:val="center"/>
                </w:tcPr>
                <w:p w:rsidR="00381D98" w:rsidRDefault="00381D98" w:rsidP="00381D98">
                  <w:pPr>
                    <w:pStyle w:val="a3"/>
                    <w:adjustRightInd w:val="0"/>
                    <w:snapToGrid w:val="0"/>
                    <w:ind w:firstLine="0"/>
                    <w:jc w:val="center"/>
                    <w:rPr>
                      <w:rFonts w:ascii="Times New Roman" w:hAnsi="Times New Roman"/>
                      <w:bCs/>
                      <w:szCs w:val="21"/>
                    </w:rPr>
                  </w:pPr>
                  <w:r>
                    <w:rPr>
                      <w:rFonts w:ascii="Times New Roman" w:hAnsi="Times New Roman" w:hint="eastAsia"/>
                      <w:bCs/>
                      <w:szCs w:val="21"/>
                    </w:rPr>
                    <w:t>0.0002</w:t>
                  </w:r>
                </w:p>
              </w:tc>
            </w:tr>
            <w:tr w:rsidR="00EA0F94">
              <w:trPr>
                <w:trHeight w:val="340"/>
                <w:jc w:val="center"/>
              </w:trPr>
              <w:tc>
                <w:tcPr>
                  <w:tcW w:w="510" w:type="pct"/>
                  <w:vAlign w:val="center"/>
                </w:tcPr>
                <w:p w:rsidR="00EA0F94" w:rsidRDefault="00EA0F94">
                  <w:pPr>
                    <w:adjustRightInd w:val="0"/>
                    <w:snapToGrid w:val="0"/>
                    <w:jc w:val="center"/>
                    <w:rPr>
                      <w:szCs w:val="21"/>
                    </w:rPr>
                  </w:pPr>
                  <w:r>
                    <w:rPr>
                      <w:rFonts w:hint="eastAsia"/>
                      <w:szCs w:val="21"/>
                    </w:rPr>
                    <w:t>4</w:t>
                  </w:r>
                </w:p>
              </w:tc>
              <w:tc>
                <w:tcPr>
                  <w:tcW w:w="736" w:type="pct"/>
                  <w:vAlign w:val="center"/>
                </w:tcPr>
                <w:p w:rsidR="00EA0F94" w:rsidRDefault="00EA0F94" w:rsidP="00F874C3">
                  <w:pPr>
                    <w:jc w:val="center"/>
                    <w:rPr>
                      <w:szCs w:val="21"/>
                    </w:rPr>
                  </w:pPr>
                  <w:r>
                    <w:rPr>
                      <w:rFonts w:hint="eastAsia"/>
                      <w:szCs w:val="21"/>
                    </w:rPr>
                    <w:t>废液压油</w:t>
                  </w:r>
                </w:p>
              </w:tc>
              <w:tc>
                <w:tcPr>
                  <w:tcW w:w="2192" w:type="pct"/>
                  <w:vAlign w:val="center"/>
                </w:tcPr>
                <w:p w:rsidR="00EA0F94" w:rsidRDefault="00EA0F94" w:rsidP="00381D98">
                  <w:pPr>
                    <w:adjustRightInd w:val="0"/>
                    <w:snapToGrid w:val="0"/>
                    <w:jc w:val="center"/>
                    <w:rPr>
                      <w:szCs w:val="21"/>
                    </w:rPr>
                  </w:pPr>
                  <w:r>
                    <w:rPr>
                      <w:rFonts w:hint="eastAsia"/>
                      <w:szCs w:val="21"/>
                    </w:rPr>
                    <w:t>0.1</w:t>
                  </w:r>
                </w:p>
              </w:tc>
              <w:tc>
                <w:tcPr>
                  <w:tcW w:w="535" w:type="pct"/>
                  <w:vAlign w:val="center"/>
                </w:tcPr>
                <w:p w:rsidR="00EA0F94" w:rsidRDefault="00EA0F94" w:rsidP="00F874C3">
                  <w:pPr>
                    <w:pStyle w:val="a3"/>
                    <w:adjustRightInd w:val="0"/>
                    <w:snapToGrid w:val="0"/>
                    <w:ind w:firstLine="0"/>
                    <w:jc w:val="center"/>
                    <w:rPr>
                      <w:rFonts w:ascii="Times New Roman" w:hAnsi="Times New Roman"/>
                      <w:bCs/>
                      <w:szCs w:val="21"/>
                    </w:rPr>
                  </w:pPr>
                  <w:r>
                    <w:rPr>
                      <w:rFonts w:ascii="Times New Roman" w:hAnsi="Times New Roman" w:hint="eastAsia"/>
                      <w:bCs/>
                      <w:szCs w:val="21"/>
                    </w:rPr>
                    <w:t>2500</w:t>
                  </w:r>
                </w:p>
              </w:tc>
              <w:tc>
                <w:tcPr>
                  <w:tcW w:w="1027" w:type="pct"/>
                  <w:vAlign w:val="center"/>
                </w:tcPr>
                <w:p w:rsidR="00EA0F94" w:rsidRDefault="00EA0F94" w:rsidP="00381D98">
                  <w:pPr>
                    <w:pStyle w:val="a3"/>
                    <w:adjustRightInd w:val="0"/>
                    <w:snapToGrid w:val="0"/>
                    <w:ind w:firstLine="0"/>
                    <w:jc w:val="center"/>
                    <w:rPr>
                      <w:rFonts w:ascii="Times New Roman" w:hAnsi="Times New Roman"/>
                      <w:bCs/>
                      <w:szCs w:val="21"/>
                    </w:rPr>
                  </w:pPr>
                  <w:r>
                    <w:rPr>
                      <w:rFonts w:ascii="Times New Roman" w:hAnsi="Times New Roman" w:hint="eastAsia"/>
                      <w:bCs/>
                      <w:szCs w:val="21"/>
                    </w:rPr>
                    <w:t>0.00004</w:t>
                  </w:r>
                </w:p>
              </w:tc>
            </w:tr>
            <w:tr w:rsidR="00B32F57">
              <w:trPr>
                <w:trHeight w:val="340"/>
                <w:jc w:val="center"/>
              </w:trPr>
              <w:tc>
                <w:tcPr>
                  <w:tcW w:w="3973" w:type="pct"/>
                  <w:gridSpan w:val="4"/>
                  <w:tcBorders>
                    <w:bottom w:val="single" w:sz="12" w:space="0" w:color="auto"/>
                  </w:tcBorders>
                  <w:vAlign w:val="center"/>
                </w:tcPr>
                <w:p w:rsidR="00B32F57" w:rsidRDefault="00FA4406">
                  <w:pPr>
                    <w:pStyle w:val="a3"/>
                    <w:adjustRightInd w:val="0"/>
                    <w:snapToGrid w:val="0"/>
                    <w:ind w:firstLine="0"/>
                    <w:jc w:val="center"/>
                    <w:rPr>
                      <w:rFonts w:ascii="Times New Roman" w:hAnsi="Times New Roman"/>
                      <w:bCs/>
                      <w:szCs w:val="21"/>
                    </w:rPr>
                  </w:pPr>
                  <w:r>
                    <w:rPr>
                      <w:rFonts w:ascii="Times New Roman" w:hAnsi="Times New Roman"/>
                      <w:szCs w:val="21"/>
                    </w:rPr>
                    <w:t>合计</w:t>
                  </w:r>
                </w:p>
              </w:tc>
              <w:tc>
                <w:tcPr>
                  <w:tcW w:w="1027" w:type="pct"/>
                  <w:tcBorders>
                    <w:bottom w:val="single" w:sz="12" w:space="0" w:color="auto"/>
                  </w:tcBorders>
                  <w:vAlign w:val="center"/>
                </w:tcPr>
                <w:p w:rsidR="00B32F57" w:rsidRDefault="00FA4406" w:rsidP="007722E1">
                  <w:pPr>
                    <w:pStyle w:val="a3"/>
                    <w:adjustRightInd w:val="0"/>
                    <w:snapToGrid w:val="0"/>
                    <w:ind w:firstLine="0"/>
                    <w:jc w:val="center"/>
                    <w:rPr>
                      <w:rFonts w:ascii="Times New Roman" w:hAnsi="Times New Roman"/>
                      <w:bCs/>
                      <w:szCs w:val="21"/>
                    </w:rPr>
                  </w:pPr>
                  <w:r>
                    <w:rPr>
                      <w:rFonts w:ascii="Times New Roman" w:hAnsi="Times New Roman" w:hint="eastAsia"/>
                      <w:bCs/>
                      <w:szCs w:val="21"/>
                    </w:rPr>
                    <w:t>0.0</w:t>
                  </w:r>
                  <w:r w:rsidR="006678B7">
                    <w:rPr>
                      <w:rFonts w:ascii="Times New Roman" w:hAnsi="Times New Roman" w:hint="eastAsia"/>
                      <w:bCs/>
                      <w:szCs w:val="21"/>
                    </w:rPr>
                    <w:t>4</w:t>
                  </w:r>
                  <w:r w:rsidR="007722E1">
                    <w:rPr>
                      <w:rFonts w:ascii="Times New Roman" w:hAnsi="Times New Roman" w:hint="eastAsia"/>
                      <w:bCs/>
                      <w:szCs w:val="21"/>
                    </w:rPr>
                    <w:t>831</w:t>
                  </w:r>
                </w:p>
              </w:tc>
            </w:tr>
          </w:tbl>
          <w:p w:rsidR="00B32F57" w:rsidRDefault="00FA4406" w:rsidP="00CB69A8">
            <w:pPr>
              <w:adjustRightInd w:val="0"/>
              <w:snapToGrid w:val="0"/>
              <w:rPr>
                <w:b/>
                <w:szCs w:val="21"/>
              </w:rPr>
            </w:pPr>
            <w:r>
              <w:rPr>
                <w:b/>
                <w:szCs w:val="21"/>
              </w:rPr>
              <w:t>注：</w:t>
            </w:r>
            <w:r w:rsidR="00A3387F">
              <w:rPr>
                <w:rFonts w:hint="eastAsia"/>
                <w:b/>
                <w:szCs w:val="21"/>
              </w:rPr>
              <w:t>液压油</w:t>
            </w:r>
            <w:r w:rsidR="009A7E47">
              <w:rPr>
                <w:rFonts w:hint="eastAsia"/>
                <w:b/>
                <w:szCs w:val="21"/>
              </w:rPr>
              <w:t>、废液压油</w:t>
            </w:r>
            <w:r w:rsidR="00A3387F">
              <w:rPr>
                <w:rFonts w:hint="eastAsia"/>
                <w:b/>
                <w:szCs w:val="21"/>
              </w:rPr>
              <w:t>临界值参照</w:t>
            </w:r>
            <w:r w:rsidR="00A3387F">
              <w:rPr>
                <w:b/>
                <w:szCs w:val="21"/>
              </w:rPr>
              <w:t>《建设项目环境风险评价技术导则》（</w:t>
            </w:r>
            <w:r w:rsidR="00A3387F">
              <w:rPr>
                <w:b/>
                <w:szCs w:val="21"/>
              </w:rPr>
              <w:t>HJ169—2018</w:t>
            </w:r>
            <w:r w:rsidR="00A3387F">
              <w:rPr>
                <w:b/>
                <w:szCs w:val="21"/>
              </w:rPr>
              <w:t>）表</w:t>
            </w:r>
            <w:r w:rsidR="00A3387F">
              <w:rPr>
                <w:b/>
                <w:szCs w:val="21"/>
              </w:rPr>
              <w:t>B.</w:t>
            </w:r>
            <w:r w:rsidR="00A3387F">
              <w:rPr>
                <w:rFonts w:hint="eastAsia"/>
                <w:b/>
                <w:szCs w:val="21"/>
              </w:rPr>
              <w:t>1</w:t>
            </w:r>
            <w:r w:rsidR="00A3387F">
              <w:rPr>
                <w:b/>
                <w:szCs w:val="21"/>
              </w:rPr>
              <w:t>中</w:t>
            </w:r>
            <w:r w:rsidR="00A3387F">
              <w:rPr>
                <w:b/>
                <w:szCs w:val="21"/>
              </w:rPr>
              <w:t>“</w:t>
            </w:r>
            <w:r w:rsidR="00A3387F">
              <w:rPr>
                <w:rFonts w:hint="eastAsia"/>
                <w:b/>
                <w:szCs w:val="21"/>
              </w:rPr>
              <w:t>油类物质</w:t>
            </w:r>
            <w:r w:rsidR="00A3387F">
              <w:rPr>
                <w:b/>
                <w:szCs w:val="21"/>
              </w:rPr>
              <w:t>”</w:t>
            </w:r>
            <w:r w:rsidR="00A3387F">
              <w:rPr>
                <w:b/>
                <w:szCs w:val="21"/>
              </w:rPr>
              <w:t>临界值</w:t>
            </w:r>
            <w:r w:rsidR="00A3387F">
              <w:rPr>
                <w:rFonts w:hint="eastAsia"/>
                <w:b/>
                <w:szCs w:val="21"/>
              </w:rPr>
              <w:t>；</w:t>
            </w:r>
            <w:r>
              <w:rPr>
                <w:b/>
                <w:szCs w:val="21"/>
              </w:rPr>
              <w:t>废活性炭</w:t>
            </w:r>
            <w:r w:rsidR="009A7E47">
              <w:rPr>
                <w:rFonts w:hint="eastAsia"/>
                <w:b/>
                <w:szCs w:val="21"/>
              </w:rPr>
              <w:t>、废包装桶</w:t>
            </w:r>
            <w:r>
              <w:rPr>
                <w:b/>
                <w:szCs w:val="21"/>
              </w:rPr>
              <w:t>临界值参照《建设项目环境风险评价技术导则》（</w:t>
            </w:r>
            <w:r>
              <w:rPr>
                <w:b/>
                <w:szCs w:val="21"/>
              </w:rPr>
              <w:t>HJ169—2018</w:t>
            </w:r>
            <w:r>
              <w:rPr>
                <w:b/>
                <w:szCs w:val="21"/>
              </w:rPr>
              <w:t>）表</w:t>
            </w:r>
            <w:r>
              <w:rPr>
                <w:b/>
                <w:szCs w:val="21"/>
              </w:rPr>
              <w:t>B.2</w:t>
            </w:r>
            <w:r>
              <w:rPr>
                <w:b/>
                <w:szCs w:val="21"/>
              </w:rPr>
              <w:t>中</w:t>
            </w:r>
            <w:r>
              <w:rPr>
                <w:b/>
                <w:szCs w:val="21"/>
              </w:rPr>
              <w:t>“</w:t>
            </w:r>
            <w:r>
              <w:rPr>
                <w:b/>
                <w:szCs w:val="21"/>
              </w:rPr>
              <w:t>危害水环境物</w:t>
            </w:r>
            <w:r>
              <w:rPr>
                <w:rFonts w:hint="eastAsia"/>
                <w:b/>
                <w:szCs w:val="21"/>
              </w:rPr>
              <w:t>（急性毒性类别：急性</w:t>
            </w:r>
            <w:r>
              <w:rPr>
                <w:rFonts w:hint="eastAsia"/>
                <w:b/>
                <w:szCs w:val="21"/>
              </w:rPr>
              <w:t>1</w:t>
            </w:r>
            <w:r>
              <w:rPr>
                <w:rFonts w:hint="eastAsia"/>
                <w:b/>
                <w:szCs w:val="21"/>
              </w:rPr>
              <w:t>，慢性毒性类别：慢性</w:t>
            </w:r>
            <w:r>
              <w:rPr>
                <w:rFonts w:hint="eastAsia"/>
                <w:b/>
                <w:szCs w:val="21"/>
              </w:rPr>
              <w:t>1</w:t>
            </w:r>
            <w:r>
              <w:rPr>
                <w:rFonts w:hint="eastAsia"/>
                <w:b/>
                <w:szCs w:val="21"/>
              </w:rPr>
              <w:t>）</w:t>
            </w:r>
            <w:r>
              <w:rPr>
                <w:b/>
                <w:szCs w:val="21"/>
              </w:rPr>
              <w:t>”</w:t>
            </w:r>
            <w:r>
              <w:rPr>
                <w:b/>
                <w:szCs w:val="21"/>
              </w:rPr>
              <w:t>临界值</w:t>
            </w:r>
            <w:r>
              <w:rPr>
                <w:rFonts w:hint="eastAsia"/>
                <w:b/>
                <w:szCs w:val="21"/>
              </w:rPr>
              <w:t>；</w:t>
            </w:r>
          </w:p>
          <w:p w:rsidR="00B32F57" w:rsidRDefault="00FA4406">
            <w:pPr>
              <w:adjustRightInd w:val="0"/>
              <w:snapToGrid w:val="0"/>
              <w:spacing w:line="360" w:lineRule="auto"/>
              <w:ind w:firstLineChars="200" w:firstLine="480"/>
              <w:rPr>
                <w:bCs/>
                <w:sz w:val="24"/>
              </w:rPr>
            </w:pPr>
            <w:r>
              <w:rPr>
                <w:bCs/>
                <w:sz w:val="24"/>
              </w:rPr>
              <w:t>经分析可知，本项目</w:t>
            </w:r>
            <w:r>
              <w:rPr>
                <w:bCs/>
                <w:sz w:val="24"/>
              </w:rPr>
              <w:t>Q</w:t>
            </w:r>
            <w:r>
              <w:rPr>
                <w:bCs/>
                <w:sz w:val="24"/>
              </w:rPr>
              <w:t>＜</w:t>
            </w:r>
            <w:r>
              <w:rPr>
                <w:bCs/>
                <w:sz w:val="24"/>
              </w:rPr>
              <w:t>1</w:t>
            </w:r>
            <w:r>
              <w:rPr>
                <w:bCs/>
                <w:sz w:val="24"/>
              </w:rPr>
              <w:t>，环境风险势能直接判断为</w:t>
            </w:r>
            <w:r>
              <w:rPr>
                <w:bCs/>
                <w:sz w:val="24"/>
              </w:rPr>
              <w:t>I</w:t>
            </w:r>
            <w:r>
              <w:rPr>
                <w:bCs/>
                <w:sz w:val="24"/>
              </w:rPr>
              <w:t>等级，根据《建设项目环境风险评价技术导则》（</w:t>
            </w:r>
            <w:r>
              <w:rPr>
                <w:bCs/>
                <w:sz w:val="24"/>
              </w:rPr>
              <w:t>HJ169—2018</w:t>
            </w:r>
            <w:r>
              <w:rPr>
                <w:bCs/>
                <w:sz w:val="24"/>
              </w:rPr>
              <w:t>）相关要求，对本项目评价内容进行简单分析。</w:t>
            </w:r>
          </w:p>
          <w:p w:rsidR="00B32F57" w:rsidRPr="00F34A15" w:rsidRDefault="00FA4406" w:rsidP="00F34A15">
            <w:pPr>
              <w:adjustRightInd w:val="0"/>
              <w:snapToGrid w:val="0"/>
              <w:spacing w:line="360" w:lineRule="auto"/>
              <w:ind w:firstLineChars="200" w:firstLine="482"/>
              <w:rPr>
                <w:b/>
                <w:bCs/>
                <w:sz w:val="24"/>
                <w:szCs w:val="22"/>
              </w:rPr>
            </w:pPr>
            <w:r w:rsidRPr="00F34A15">
              <w:rPr>
                <w:b/>
                <w:bCs/>
                <w:sz w:val="24"/>
                <w:szCs w:val="22"/>
              </w:rPr>
              <w:t>（</w:t>
            </w:r>
            <w:r w:rsidRPr="00F34A15">
              <w:rPr>
                <w:b/>
                <w:bCs/>
                <w:sz w:val="24"/>
                <w:szCs w:val="22"/>
              </w:rPr>
              <w:t>2</w:t>
            </w:r>
            <w:r w:rsidRPr="00F34A15">
              <w:rPr>
                <w:b/>
                <w:bCs/>
                <w:sz w:val="24"/>
                <w:szCs w:val="22"/>
              </w:rPr>
              <w:t>）风险评价</w:t>
            </w:r>
          </w:p>
          <w:p w:rsidR="00B32F57" w:rsidRDefault="00FA4406">
            <w:pPr>
              <w:adjustRightInd w:val="0"/>
              <w:snapToGrid w:val="0"/>
              <w:spacing w:line="360" w:lineRule="auto"/>
              <w:ind w:firstLineChars="200" w:firstLine="480"/>
              <w:rPr>
                <w:bCs/>
                <w:sz w:val="24"/>
                <w:szCs w:val="22"/>
              </w:rPr>
            </w:pPr>
            <w:r>
              <w:rPr>
                <w:bCs/>
                <w:sz w:val="24"/>
                <w:szCs w:val="22"/>
              </w:rPr>
              <w:lastRenderedPageBreak/>
              <w:t>①</w:t>
            </w:r>
            <w:r>
              <w:rPr>
                <w:bCs/>
                <w:sz w:val="24"/>
                <w:szCs w:val="22"/>
              </w:rPr>
              <w:t>评价依据：根据评价工作等级划分，本项目</w:t>
            </w:r>
            <w:r>
              <w:rPr>
                <w:bCs/>
                <w:sz w:val="24"/>
                <w:szCs w:val="22"/>
              </w:rPr>
              <w:t>Q</w:t>
            </w:r>
            <w:r>
              <w:rPr>
                <w:bCs/>
                <w:sz w:val="24"/>
                <w:szCs w:val="22"/>
              </w:rPr>
              <w:t>＜</w:t>
            </w:r>
            <w:r>
              <w:rPr>
                <w:bCs/>
                <w:sz w:val="24"/>
                <w:szCs w:val="22"/>
              </w:rPr>
              <w:t>1</w:t>
            </w:r>
            <w:r>
              <w:rPr>
                <w:bCs/>
                <w:sz w:val="24"/>
                <w:szCs w:val="22"/>
              </w:rPr>
              <w:t>，环境风险势能直接判断为</w:t>
            </w:r>
            <w:r>
              <w:rPr>
                <w:bCs/>
                <w:sz w:val="24"/>
                <w:szCs w:val="22"/>
              </w:rPr>
              <w:t>I</w:t>
            </w:r>
            <w:r>
              <w:rPr>
                <w:bCs/>
                <w:sz w:val="24"/>
                <w:szCs w:val="22"/>
              </w:rPr>
              <w:t>等级。</w:t>
            </w:r>
          </w:p>
          <w:p w:rsidR="00B32F57" w:rsidRDefault="00FA4406">
            <w:pPr>
              <w:adjustRightInd w:val="0"/>
              <w:snapToGrid w:val="0"/>
              <w:spacing w:line="360" w:lineRule="auto"/>
              <w:ind w:firstLineChars="200" w:firstLine="480"/>
              <w:rPr>
                <w:bCs/>
                <w:sz w:val="24"/>
                <w:szCs w:val="22"/>
              </w:rPr>
            </w:pPr>
            <w:r>
              <w:rPr>
                <w:bCs/>
                <w:sz w:val="24"/>
                <w:szCs w:val="22"/>
              </w:rPr>
              <w:t>②</w:t>
            </w:r>
            <w:r>
              <w:rPr>
                <w:bCs/>
                <w:sz w:val="24"/>
                <w:szCs w:val="22"/>
              </w:rPr>
              <w:t>环境敏感目标概况：周边</w:t>
            </w:r>
            <w:r>
              <w:rPr>
                <w:bCs/>
                <w:sz w:val="24"/>
                <w:szCs w:val="22"/>
              </w:rPr>
              <w:t>500m</w:t>
            </w:r>
            <w:r>
              <w:rPr>
                <w:bCs/>
                <w:sz w:val="24"/>
                <w:szCs w:val="22"/>
              </w:rPr>
              <w:t>范围内无地下取水口。</w:t>
            </w:r>
          </w:p>
          <w:p w:rsidR="00B32F57" w:rsidRDefault="00FA4406">
            <w:pPr>
              <w:adjustRightInd w:val="0"/>
              <w:snapToGrid w:val="0"/>
              <w:spacing w:line="360" w:lineRule="auto"/>
              <w:ind w:firstLineChars="200" w:firstLine="480"/>
              <w:rPr>
                <w:bCs/>
                <w:sz w:val="24"/>
                <w:szCs w:val="22"/>
              </w:rPr>
            </w:pPr>
            <w:r>
              <w:rPr>
                <w:bCs/>
                <w:sz w:val="24"/>
                <w:szCs w:val="22"/>
              </w:rPr>
              <w:t>④</w:t>
            </w:r>
            <w:r>
              <w:rPr>
                <w:bCs/>
                <w:sz w:val="24"/>
                <w:szCs w:val="22"/>
              </w:rPr>
              <w:t>环境风险防范措施及应急要求：</w:t>
            </w:r>
          </w:p>
          <w:p w:rsidR="00B32F57" w:rsidRDefault="00FA4406">
            <w:pPr>
              <w:adjustRightInd w:val="0"/>
              <w:snapToGrid w:val="0"/>
              <w:spacing w:line="360" w:lineRule="auto"/>
              <w:ind w:firstLineChars="200" w:firstLine="480"/>
              <w:rPr>
                <w:bCs/>
                <w:sz w:val="24"/>
                <w:szCs w:val="22"/>
              </w:rPr>
            </w:pPr>
            <w:r>
              <w:rPr>
                <w:bCs/>
                <w:sz w:val="24"/>
                <w:szCs w:val="22"/>
              </w:rPr>
              <w:t>a.</w:t>
            </w:r>
            <w:r>
              <w:rPr>
                <w:bCs/>
                <w:sz w:val="24"/>
                <w:szCs w:val="22"/>
              </w:rPr>
              <w:t>使用防爆、防火电缆，电气设施进行了触电保护，爆炸危险区域的划分、防爆电器（气）的安装和布防必须符合《爆炸和火灾环境电力装置设计规范</w:t>
            </w:r>
            <w:r>
              <w:rPr>
                <w:bCs/>
                <w:sz w:val="24"/>
                <w:szCs w:val="22"/>
              </w:rPr>
              <w:t>(GB50058)</w:t>
            </w:r>
            <w:r>
              <w:rPr>
                <w:bCs/>
                <w:sz w:val="24"/>
                <w:szCs w:val="22"/>
              </w:rPr>
              <w:t>》要求。各装置防静电设计应符合《防止静电事故通用导则》（</w:t>
            </w:r>
            <w:r>
              <w:rPr>
                <w:bCs/>
                <w:sz w:val="24"/>
                <w:szCs w:val="22"/>
              </w:rPr>
              <w:t>GB12518</w:t>
            </w:r>
            <w:r>
              <w:rPr>
                <w:bCs/>
                <w:sz w:val="24"/>
                <w:szCs w:val="22"/>
              </w:rPr>
              <w:t>）以及《工业企业静电接地设计规程》（</w:t>
            </w:r>
            <w:r>
              <w:rPr>
                <w:bCs/>
                <w:sz w:val="24"/>
                <w:szCs w:val="22"/>
              </w:rPr>
              <w:t>HGJ28</w:t>
            </w:r>
            <w:r>
              <w:rPr>
                <w:bCs/>
                <w:sz w:val="24"/>
                <w:szCs w:val="22"/>
              </w:rPr>
              <w:t>）；各装置防静电设计应根据生产工艺要求，作业环境特点和物料性质采取相应的防静电措施；各生产装置在防爆区域内的所有金属设备、管道等都必须设计静电接地装置，且接地电阻符合规范要求：不大于</w:t>
            </w:r>
            <w:r>
              <w:rPr>
                <w:bCs/>
                <w:sz w:val="24"/>
                <w:szCs w:val="22"/>
              </w:rPr>
              <w:t>10Ω</w:t>
            </w:r>
            <w:r>
              <w:rPr>
                <w:bCs/>
                <w:sz w:val="24"/>
                <w:szCs w:val="22"/>
              </w:rPr>
              <w:t>；非导电设备、管道等应设计间接接地或采用屏蔽方法，屏蔽体必须可靠接地；根据生产特点配置必要的静电检测仪器、仪表；设备接地处理，及时清理除尘设备，远离火源。</w:t>
            </w:r>
          </w:p>
          <w:p w:rsidR="00B32F57" w:rsidRDefault="00FA4406">
            <w:pPr>
              <w:adjustRightInd w:val="0"/>
              <w:snapToGrid w:val="0"/>
              <w:spacing w:line="360" w:lineRule="auto"/>
              <w:ind w:firstLineChars="200" w:firstLine="480"/>
              <w:rPr>
                <w:bCs/>
                <w:sz w:val="24"/>
                <w:szCs w:val="22"/>
              </w:rPr>
            </w:pPr>
            <w:r>
              <w:rPr>
                <w:bCs/>
                <w:sz w:val="24"/>
                <w:szCs w:val="22"/>
              </w:rPr>
              <w:t>b.</w:t>
            </w:r>
            <w:r>
              <w:rPr>
                <w:bCs/>
                <w:sz w:val="24"/>
                <w:szCs w:val="22"/>
              </w:rPr>
              <w:t>定期检查、维护生产中使用的设备、仓库，确保各设施、设备正常运行。</w:t>
            </w:r>
          </w:p>
          <w:p w:rsidR="00B32F57" w:rsidRDefault="00FA4406">
            <w:pPr>
              <w:adjustRightInd w:val="0"/>
              <w:snapToGrid w:val="0"/>
              <w:spacing w:line="360" w:lineRule="auto"/>
              <w:ind w:firstLineChars="200" w:firstLine="480"/>
              <w:rPr>
                <w:bCs/>
                <w:sz w:val="24"/>
                <w:szCs w:val="22"/>
              </w:rPr>
            </w:pPr>
            <w:r>
              <w:rPr>
                <w:bCs/>
                <w:sz w:val="24"/>
                <w:szCs w:val="22"/>
              </w:rPr>
              <w:t>c.</w:t>
            </w:r>
            <w:r>
              <w:rPr>
                <w:bCs/>
                <w:sz w:val="24"/>
                <w:szCs w:val="22"/>
              </w:rPr>
              <w:t>生产车间、仓库、危废暂存间均配备黄沙箱、应急桶等，用于</w:t>
            </w:r>
            <w:r>
              <w:rPr>
                <w:rFonts w:hint="eastAsia"/>
                <w:bCs/>
                <w:sz w:val="24"/>
                <w:szCs w:val="22"/>
              </w:rPr>
              <w:t>废活性炭引起的火灾处理</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t>d.</w:t>
            </w:r>
            <w:r>
              <w:rPr>
                <w:bCs/>
                <w:sz w:val="24"/>
                <w:szCs w:val="22"/>
              </w:rPr>
              <w:t>生产区和各仓库设置干粉灭火器和泡沫灭火器、消防砂；厂内采用电话报警，专人负责，发生火灾时，及时向有关负责人通报火警；根据实际情况设置感烟、感温探测器及手动报警按钮等。</w:t>
            </w:r>
          </w:p>
          <w:p w:rsidR="00B32F57" w:rsidRDefault="00FA4406">
            <w:pPr>
              <w:adjustRightInd w:val="0"/>
              <w:snapToGrid w:val="0"/>
              <w:spacing w:line="360" w:lineRule="auto"/>
              <w:ind w:firstLineChars="200" w:firstLine="480"/>
              <w:rPr>
                <w:bCs/>
                <w:sz w:val="24"/>
                <w:szCs w:val="22"/>
              </w:rPr>
            </w:pPr>
            <w:r>
              <w:rPr>
                <w:bCs/>
                <w:sz w:val="24"/>
                <w:szCs w:val="22"/>
              </w:rPr>
              <w:t>e.</w:t>
            </w:r>
            <w:r>
              <w:rPr>
                <w:bCs/>
                <w:sz w:val="24"/>
                <w:szCs w:val="22"/>
              </w:rPr>
              <w:t>生产现场设置各种安全标志。按照规范对凡需要迅速发现并引起注意以防发生事故的场所、部位均按要求涂安全色。</w:t>
            </w:r>
          </w:p>
          <w:p w:rsidR="00B32F57" w:rsidRDefault="00FA4406">
            <w:pPr>
              <w:adjustRightInd w:val="0"/>
              <w:snapToGrid w:val="0"/>
              <w:spacing w:line="360" w:lineRule="auto"/>
              <w:ind w:firstLineChars="200" w:firstLine="480"/>
              <w:rPr>
                <w:bCs/>
                <w:sz w:val="24"/>
                <w:szCs w:val="22"/>
              </w:rPr>
            </w:pPr>
            <w:r>
              <w:rPr>
                <w:bCs/>
                <w:sz w:val="24"/>
                <w:szCs w:val="22"/>
              </w:rPr>
              <w:t>f.</w:t>
            </w:r>
            <w:r>
              <w:rPr>
                <w:bCs/>
                <w:sz w:val="24"/>
                <w:szCs w:val="22"/>
              </w:rPr>
              <w:t>一旦发生火灾，应立即停止生产，迅速使用厂内灭火器材，同时，通知镇、区消防支队；并迅速疏散厂内职工和周围群众撤离现场。</w:t>
            </w:r>
          </w:p>
          <w:p w:rsidR="00B32F57" w:rsidRDefault="00FA4406">
            <w:pPr>
              <w:adjustRightInd w:val="0"/>
              <w:snapToGrid w:val="0"/>
              <w:spacing w:line="360" w:lineRule="auto"/>
              <w:ind w:firstLineChars="200" w:firstLine="480"/>
              <w:rPr>
                <w:bCs/>
                <w:sz w:val="24"/>
                <w:szCs w:val="22"/>
              </w:rPr>
            </w:pPr>
            <w:r>
              <w:rPr>
                <w:bCs/>
                <w:sz w:val="24"/>
                <w:szCs w:val="22"/>
              </w:rPr>
              <w:t>g.</w:t>
            </w:r>
            <w:r>
              <w:rPr>
                <w:bCs/>
                <w:sz w:val="24"/>
                <w:szCs w:val="22"/>
              </w:rPr>
              <w:t>加强工厂、车间的安全环保管理，对全厂职工进行安全环保的教育和培训，实行上岗证制度。</w:t>
            </w:r>
          </w:p>
          <w:p w:rsidR="00B32F57" w:rsidRDefault="00FA4406">
            <w:pPr>
              <w:adjustRightInd w:val="0"/>
              <w:snapToGrid w:val="0"/>
              <w:spacing w:line="360" w:lineRule="auto"/>
              <w:ind w:firstLineChars="200" w:firstLine="480"/>
              <w:rPr>
                <w:bCs/>
                <w:sz w:val="24"/>
                <w:szCs w:val="22"/>
              </w:rPr>
            </w:pPr>
            <w:r>
              <w:rPr>
                <w:bCs/>
                <w:sz w:val="24"/>
                <w:szCs w:val="22"/>
              </w:rPr>
              <w:t>h.</w:t>
            </w:r>
            <w:r>
              <w:rPr>
                <w:bCs/>
                <w:sz w:val="24"/>
                <w:szCs w:val="22"/>
              </w:rPr>
              <w:t>定期检查生产和原料贮存区，杜绝事故隐患，降低事故发生概率。</w:t>
            </w:r>
          </w:p>
          <w:p w:rsidR="00B32F57" w:rsidRDefault="00FA4406">
            <w:pPr>
              <w:adjustRightInd w:val="0"/>
              <w:snapToGrid w:val="0"/>
              <w:spacing w:line="360" w:lineRule="auto"/>
              <w:ind w:firstLineChars="200" w:firstLine="480"/>
              <w:rPr>
                <w:bCs/>
                <w:sz w:val="24"/>
                <w:szCs w:val="22"/>
              </w:rPr>
            </w:pPr>
            <w:r>
              <w:rPr>
                <w:bCs/>
                <w:sz w:val="24"/>
                <w:szCs w:val="22"/>
              </w:rPr>
              <w:t>i.</w:t>
            </w:r>
            <w:r>
              <w:rPr>
                <w:bCs/>
                <w:sz w:val="24"/>
                <w:szCs w:val="22"/>
              </w:rPr>
              <w:t>配备</w:t>
            </w:r>
            <w:r>
              <w:rPr>
                <w:bCs/>
                <w:sz w:val="24"/>
                <w:szCs w:val="22"/>
              </w:rPr>
              <w:t>24</w:t>
            </w:r>
            <w:r>
              <w:rPr>
                <w:bCs/>
                <w:sz w:val="24"/>
                <w:szCs w:val="22"/>
              </w:rPr>
              <w:t>小时有效的报警装置，建立有效的内部、外部通讯联络手段。上述措施可满足本项目风险防范及应急需求且具有可行性。在采取规范化环境风险防</w:t>
            </w:r>
            <w:r>
              <w:rPr>
                <w:bCs/>
                <w:sz w:val="24"/>
                <w:szCs w:val="22"/>
              </w:rPr>
              <w:lastRenderedPageBreak/>
              <w:t>范措施和应急措施的前提下，本项目环境风险可控。</w:t>
            </w:r>
          </w:p>
          <w:p w:rsidR="00B32F57" w:rsidRDefault="00FA4406">
            <w:pPr>
              <w:adjustRightInd w:val="0"/>
              <w:snapToGrid w:val="0"/>
              <w:jc w:val="center"/>
              <w:rPr>
                <w:b/>
                <w:bCs/>
                <w:sz w:val="24"/>
              </w:rPr>
            </w:pPr>
            <w:r>
              <w:rPr>
                <w:b/>
                <w:bCs/>
                <w:sz w:val="24"/>
              </w:rPr>
              <w:t>表</w:t>
            </w:r>
            <w:r w:rsidR="006678B7">
              <w:rPr>
                <w:rFonts w:hint="eastAsia"/>
                <w:b/>
                <w:bCs/>
                <w:sz w:val="24"/>
              </w:rPr>
              <w:t>4-2</w:t>
            </w:r>
            <w:r w:rsidR="00321F00">
              <w:rPr>
                <w:rFonts w:hint="eastAsia"/>
                <w:b/>
                <w:bCs/>
                <w:sz w:val="24"/>
              </w:rPr>
              <w:t>4</w:t>
            </w:r>
            <w:r>
              <w:rPr>
                <w:b/>
                <w:bCs/>
                <w:sz w:val="24"/>
              </w:rPr>
              <w:t xml:space="preserve"> </w:t>
            </w:r>
            <w:r>
              <w:rPr>
                <w:b/>
                <w:bCs/>
                <w:sz w:val="24"/>
              </w:rPr>
              <w:t>本项目环境风险简单分析内容表</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2115"/>
              <w:gridCol w:w="1276"/>
              <w:gridCol w:w="1701"/>
              <w:gridCol w:w="1387"/>
              <w:gridCol w:w="2026"/>
            </w:tblGrid>
            <w:tr w:rsidR="00B32F57">
              <w:trPr>
                <w:trHeight w:val="340"/>
                <w:jc w:val="center"/>
              </w:trPr>
              <w:tc>
                <w:tcPr>
                  <w:tcW w:w="2115" w:type="dxa"/>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建设项目名称</w:t>
                  </w:r>
                </w:p>
              </w:tc>
              <w:tc>
                <w:tcPr>
                  <w:tcW w:w="6390" w:type="dxa"/>
                  <w:gridSpan w:val="4"/>
                  <w:tcBorders>
                    <w:top w:val="single" w:sz="12" w:space="0" w:color="auto"/>
                    <w:left w:val="single" w:sz="4" w:space="0" w:color="auto"/>
                    <w:bottom w:val="single" w:sz="4" w:space="0" w:color="auto"/>
                    <w:right w:val="nil"/>
                  </w:tcBorders>
                  <w:vAlign w:val="center"/>
                </w:tcPr>
                <w:p w:rsidR="00B32F57" w:rsidRDefault="00FA4406" w:rsidP="0051172F">
                  <w:pPr>
                    <w:adjustRightInd w:val="0"/>
                    <w:snapToGrid w:val="0"/>
                    <w:jc w:val="center"/>
                    <w:rPr>
                      <w:szCs w:val="21"/>
                    </w:rPr>
                  </w:pPr>
                  <w:r>
                    <w:rPr>
                      <w:rFonts w:hint="eastAsia"/>
                      <w:szCs w:val="21"/>
                    </w:rPr>
                    <w:t>年产塑件制品</w:t>
                  </w:r>
                  <w:r>
                    <w:rPr>
                      <w:rFonts w:hint="eastAsia"/>
                      <w:szCs w:val="21"/>
                    </w:rPr>
                    <w:t>50</w:t>
                  </w:r>
                  <w:r>
                    <w:rPr>
                      <w:rFonts w:ascii="宋体" w:hAnsi="宋体" w:hint="eastAsia"/>
                      <w:szCs w:val="21"/>
                    </w:rPr>
                    <w:t>万件项目</w:t>
                  </w:r>
                </w:p>
              </w:tc>
            </w:tr>
            <w:tr w:rsidR="00B32F57">
              <w:trPr>
                <w:trHeight w:val="34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建设地点</w:t>
                  </w:r>
                </w:p>
              </w:tc>
              <w:tc>
                <w:tcPr>
                  <w:tcW w:w="6390" w:type="dxa"/>
                  <w:gridSpan w:val="4"/>
                  <w:tcBorders>
                    <w:top w:val="single" w:sz="4" w:space="0" w:color="auto"/>
                    <w:left w:val="single" w:sz="4" w:space="0" w:color="auto"/>
                    <w:bottom w:val="single" w:sz="4" w:space="0" w:color="auto"/>
                    <w:right w:val="nil"/>
                  </w:tcBorders>
                  <w:vAlign w:val="center"/>
                </w:tcPr>
                <w:p w:rsidR="00B32F57" w:rsidRDefault="00321F00">
                  <w:pPr>
                    <w:adjustRightInd w:val="0"/>
                    <w:snapToGrid w:val="0"/>
                    <w:jc w:val="center"/>
                    <w:rPr>
                      <w:szCs w:val="21"/>
                    </w:rPr>
                  </w:pPr>
                  <w:r>
                    <w:rPr>
                      <w:rFonts w:hint="eastAsia"/>
                    </w:rPr>
                    <w:t>江苏武进经济开发区长汀村</w:t>
                  </w:r>
                </w:p>
              </w:tc>
            </w:tr>
            <w:tr w:rsidR="00B32F57">
              <w:trPr>
                <w:trHeight w:val="34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地理坐标</w:t>
                  </w:r>
                </w:p>
              </w:tc>
              <w:tc>
                <w:tcPr>
                  <w:tcW w:w="1276" w:type="dxa"/>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经度</w:t>
                  </w:r>
                </w:p>
              </w:tc>
              <w:tc>
                <w:tcPr>
                  <w:tcW w:w="1701" w:type="dxa"/>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119.85851</w:t>
                  </w:r>
                  <w:r>
                    <w:rPr>
                      <w:rFonts w:hint="eastAsia"/>
                    </w:rPr>
                    <w:t>°</w:t>
                  </w:r>
                </w:p>
              </w:tc>
              <w:tc>
                <w:tcPr>
                  <w:tcW w:w="1387" w:type="dxa"/>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纬度</w:t>
                  </w:r>
                </w:p>
              </w:tc>
              <w:tc>
                <w:tcPr>
                  <w:tcW w:w="2026" w:type="dxa"/>
                  <w:tcBorders>
                    <w:top w:val="single" w:sz="4" w:space="0" w:color="auto"/>
                    <w:left w:val="single" w:sz="4" w:space="0" w:color="auto"/>
                    <w:bottom w:val="single" w:sz="4" w:space="0" w:color="auto"/>
                    <w:right w:val="nil"/>
                  </w:tcBorders>
                  <w:vAlign w:val="center"/>
                </w:tcPr>
                <w:p w:rsidR="00B32F57" w:rsidRDefault="00FA4406">
                  <w:pPr>
                    <w:adjustRightInd w:val="0"/>
                    <w:snapToGrid w:val="0"/>
                    <w:jc w:val="center"/>
                    <w:rPr>
                      <w:szCs w:val="21"/>
                    </w:rPr>
                  </w:pPr>
                  <w:r>
                    <w:t>31.753642</w:t>
                  </w:r>
                  <w:r>
                    <w:rPr>
                      <w:rFonts w:hint="eastAsia"/>
                    </w:rPr>
                    <w:t>°</w:t>
                  </w:r>
                </w:p>
              </w:tc>
            </w:tr>
            <w:tr w:rsidR="00B32F57">
              <w:trPr>
                <w:trHeight w:val="34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t>主要危险物质及分布</w:t>
                  </w:r>
                </w:p>
              </w:tc>
              <w:tc>
                <w:tcPr>
                  <w:tcW w:w="6390" w:type="dxa"/>
                  <w:gridSpan w:val="4"/>
                  <w:tcBorders>
                    <w:top w:val="single" w:sz="4" w:space="0" w:color="auto"/>
                    <w:left w:val="single" w:sz="4" w:space="0" w:color="auto"/>
                    <w:bottom w:val="single" w:sz="4" w:space="0" w:color="auto"/>
                    <w:right w:val="nil"/>
                  </w:tcBorders>
                  <w:vAlign w:val="center"/>
                </w:tcPr>
                <w:p w:rsidR="00B32F57" w:rsidRDefault="00FA4406">
                  <w:pPr>
                    <w:adjustRightInd w:val="0"/>
                    <w:snapToGrid w:val="0"/>
                    <w:jc w:val="center"/>
                    <w:rPr>
                      <w:rFonts w:hAnsi="宋体"/>
                    </w:rPr>
                  </w:pPr>
                  <w:r>
                    <w:t>主要危险物质：</w:t>
                  </w:r>
                  <w:r w:rsidR="009C6F00">
                    <w:rPr>
                      <w:rFonts w:hint="eastAsia"/>
                    </w:rPr>
                    <w:t>液压油、</w:t>
                  </w:r>
                  <w:r>
                    <w:t>废活性炭</w:t>
                  </w:r>
                  <w:r w:rsidR="00584669">
                    <w:rPr>
                      <w:rFonts w:hint="eastAsia"/>
                    </w:rPr>
                    <w:t>、废包装桶等</w:t>
                  </w:r>
                  <w:r>
                    <w:t>；</w:t>
                  </w:r>
                </w:p>
                <w:p w:rsidR="00B32F57" w:rsidRDefault="00FA4406">
                  <w:pPr>
                    <w:adjustRightInd w:val="0"/>
                    <w:snapToGrid w:val="0"/>
                    <w:jc w:val="center"/>
                    <w:rPr>
                      <w:szCs w:val="21"/>
                    </w:rPr>
                  </w:pPr>
                  <w:r>
                    <w:t>分布情况：危废仓库</w:t>
                  </w:r>
                </w:p>
              </w:tc>
            </w:tr>
            <w:tr w:rsidR="00B32F57">
              <w:trPr>
                <w:trHeight w:val="34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环境影响途径及危害后果（大气、地表水、地下水等）</w:t>
                  </w:r>
                </w:p>
              </w:tc>
              <w:tc>
                <w:tcPr>
                  <w:tcW w:w="6390" w:type="dxa"/>
                  <w:gridSpan w:val="4"/>
                  <w:tcBorders>
                    <w:top w:val="single" w:sz="4" w:space="0" w:color="auto"/>
                    <w:left w:val="single" w:sz="4" w:space="0" w:color="auto"/>
                    <w:bottom w:val="single" w:sz="4" w:space="0" w:color="auto"/>
                    <w:right w:val="nil"/>
                  </w:tcBorders>
                  <w:vAlign w:val="center"/>
                </w:tcPr>
                <w:p w:rsidR="00137BFA" w:rsidRDefault="009C6F00" w:rsidP="00137BFA">
                  <w:pPr>
                    <w:adjustRightInd w:val="0"/>
                    <w:snapToGrid w:val="0"/>
                    <w:jc w:val="center"/>
                  </w:pPr>
                  <w:r>
                    <w:rPr>
                      <w:rFonts w:hint="eastAsia"/>
                    </w:rPr>
                    <w:t>仓库内暂存液压油，</w:t>
                  </w:r>
                  <w:r w:rsidR="00FA4406">
                    <w:t>危废仓库中暂存废活性炭</w:t>
                  </w:r>
                  <w:r w:rsidR="00C3419E">
                    <w:rPr>
                      <w:rFonts w:hint="eastAsia"/>
                    </w:rPr>
                    <w:t>、废液压油</w:t>
                  </w:r>
                  <w:r>
                    <w:rPr>
                      <w:rFonts w:hint="eastAsia"/>
                    </w:rPr>
                    <w:t>，</w:t>
                  </w:r>
                  <w:r w:rsidR="00FA4406">
                    <w:t>若遇明火或高热，会发生火灾爆炸事故，危害从业人员的身体健康，并会对周围地表水体、大气造成一定的影响</w:t>
                  </w:r>
                  <w:r w:rsidR="00137BFA">
                    <w:rPr>
                      <w:rFonts w:hint="eastAsia"/>
                    </w:rPr>
                    <w:t>。</w:t>
                  </w:r>
                </w:p>
                <w:p w:rsidR="00137BFA" w:rsidRPr="00137BFA" w:rsidRDefault="00137BFA" w:rsidP="00137BFA">
                  <w:pPr>
                    <w:adjustRightInd w:val="0"/>
                    <w:snapToGrid w:val="0"/>
                    <w:jc w:val="center"/>
                    <w:rPr>
                      <w:rFonts w:eastAsiaTheme="minorEastAsia"/>
                    </w:rPr>
                  </w:pPr>
                  <w:r>
                    <w:rPr>
                      <w:rFonts w:hint="eastAsia"/>
                    </w:rPr>
                    <w:t>企业从事塑件制品的生产，若遇明火或高热，会发生火灾事故，产生大量的有机废气，危害</w:t>
                  </w:r>
                  <w:r>
                    <w:t>从业人员的身体健康，并会对周围地表水体、大气造成一定的影响</w:t>
                  </w:r>
                  <w:r w:rsidR="00FA4406">
                    <w:t>。</w:t>
                  </w:r>
                </w:p>
              </w:tc>
            </w:tr>
            <w:tr w:rsidR="00B32F57">
              <w:trPr>
                <w:trHeight w:val="9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风险防范措施要求</w:t>
                  </w:r>
                </w:p>
              </w:tc>
              <w:tc>
                <w:tcPr>
                  <w:tcW w:w="6390" w:type="dxa"/>
                  <w:gridSpan w:val="4"/>
                  <w:tcBorders>
                    <w:top w:val="single" w:sz="4" w:space="0" w:color="auto"/>
                    <w:left w:val="single" w:sz="4" w:space="0" w:color="auto"/>
                    <w:bottom w:val="single" w:sz="4" w:space="0" w:color="auto"/>
                    <w:right w:val="nil"/>
                  </w:tcBorders>
                  <w:vAlign w:val="center"/>
                </w:tcPr>
                <w:p w:rsidR="00B32F57" w:rsidRDefault="00FA4406">
                  <w:pPr>
                    <w:adjustRightInd w:val="0"/>
                    <w:snapToGrid w:val="0"/>
                    <w:jc w:val="center"/>
                    <w:rPr>
                      <w:szCs w:val="21"/>
                    </w:rPr>
                  </w:pPr>
                  <w:r>
                    <w:t>设置专人定期检查车间、仓库及危废仓库内的暂存情况；加强车间通风；定期检查厂内各风险防范措施的完善情况，设置应急物资，建立健全应急防范机制</w:t>
                  </w:r>
                </w:p>
              </w:tc>
            </w:tr>
            <w:tr w:rsidR="00B32F57">
              <w:trPr>
                <w:trHeight w:val="340"/>
                <w:jc w:val="center"/>
              </w:trPr>
              <w:tc>
                <w:tcPr>
                  <w:tcW w:w="8505" w:type="dxa"/>
                  <w:gridSpan w:val="5"/>
                  <w:tcBorders>
                    <w:top w:val="single" w:sz="4" w:space="0" w:color="auto"/>
                    <w:left w:val="nil"/>
                    <w:bottom w:val="single" w:sz="12" w:space="0" w:color="auto"/>
                    <w:right w:val="nil"/>
                  </w:tcBorders>
                  <w:vAlign w:val="center"/>
                </w:tcPr>
                <w:p w:rsidR="00B32F57" w:rsidRDefault="00FA4406">
                  <w:pPr>
                    <w:adjustRightInd w:val="0"/>
                    <w:snapToGrid w:val="0"/>
                    <w:jc w:val="center"/>
                    <w:rPr>
                      <w:szCs w:val="21"/>
                    </w:rPr>
                  </w:pPr>
                  <w:r>
                    <w:rPr>
                      <w:rFonts w:hAnsi="宋体"/>
                    </w:rPr>
                    <w:t>填表说明（列出相关信息及评价说明）：本项目</w:t>
                  </w:r>
                  <w:r>
                    <w:t>Q&lt;1</w:t>
                  </w:r>
                  <w:r>
                    <w:rPr>
                      <w:rFonts w:hAnsi="宋体"/>
                    </w:rPr>
                    <w:t>，环境风险势能直接</w:t>
                  </w:r>
                  <w:r>
                    <w:t>判断为</w:t>
                  </w:r>
                  <w:r>
                    <w:rPr>
                      <w:rFonts w:hAnsi="宋体"/>
                    </w:rPr>
                    <w:t>Ⅰ</w:t>
                  </w:r>
                  <w:r>
                    <w:t>等级</w:t>
                  </w:r>
                </w:p>
              </w:tc>
            </w:tr>
          </w:tbl>
          <w:p w:rsidR="00B32F57" w:rsidRDefault="00FA4406">
            <w:pPr>
              <w:adjustRightInd w:val="0"/>
              <w:snapToGrid w:val="0"/>
              <w:spacing w:line="360" w:lineRule="auto"/>
              <w:rPr>
                <w:b/>
                <w:bCs/>
                <w:sz w:val="24"/>
              </w:rPr>
            </w:pPr>
            <w:r>
              <w:rPr>
                <w:rFonts w:hint="eastAsia"/>
                <w:b/>
                <w:bCs/>
                <w:sz w:val="24"/>
              </w:rPr>
              <w:t>9</w:t>
            </w:r>
            <w:r>
              <w:rPr>
                <w:rFonts w:hint="eastAsia"/>
                <w:b/>
                <w:bCs/>
                <w:sz w:val="24"/>
              </w:rPr>
              <w:t>、电磁辐射</w:t>
            </w:r>
          </w:p>
          <w:p w:rsidR="00B32F57" w:rsidRDefault="00FA4406" w:rsidP="00F34A15">
            <w:pPr>
              <w:adjustRightInd w:val="0"/>
              <w:snapToGrid w:val="0"/>
              <w:spacing w:line="360" w:lineRule="auto"/>
              <w:ind w:firstLineChars="200" w:firstLine="480"/>
              <w:rPr>
                <w:rFonts w:ascii="宋体" w:hAnsi="宋体" w:cs="宋体"/>
                <w:sz w:val="24"/>
              </w:rPr>
            </w:pPr>
            <w:r>
              <w:rPr>
                <w:rFonts w:hint="eastAsia"/>
                <w:bCs/>
                <w:sz w:val="24"/>
                <w:szCs w:val="22"/>
              </w:rPr>
              <w:t>本项目不涉及电磁辐射</w:t>
            </w:r>
            <w:r>
              <w:rPr>
                <w:rFonts w:ascii="宋体" w:hAnsi="宋体" w:cs="宋体" w:hint="eastAsia"/>
                <w:sz w:val="24"/>
              </w:rPr>
              <w:t>。</w:t>
            </w:r>
          </w:p>
          <w:p w:rsidR="00137BFA" w:rsidRDefault="00137BFA" w:rsidP="00FF351F">
            <w:pPr>
              <w:pStyle w:val="BlockQuote"/>
              <w:ind w:leftChars="0" w:left="0" w:firstLineChars="137" w:firstLine="384"/>
              <w:rPr>
                <w:rFonts w:eastAsiaTheme="minorEastAsia"/>
              </w:rPr>
            </w:pPr>
          </w:p>
          <w:p w:rsidR="00CA7DCC" w:rsidRDefault="00CA7DCC" w:rsidP="00FF351F">
            <w:pPr>
              <w:pStyle w:val="BlockQuote"/>
              <w:ind w:leftChars="0" w:left="0" w:firstLineChars="137" w:firstLine="384"/>
              <w:rPr>
                <w:rFonts w:eastAsiaTheme="minorEastAsia"/>
              </w:rPr>
            </w:pPr>
          </w:p>
          <w:p w:rsidR="00CA7DCC" w:rsidRDefault="00CA7DCC" w:rsidP="00FF351F">
            <w:pPr>
              <w:pStyle w:val="BlockQuote"/>
              <w:ind w:leftChars="0" w:left="0" w:firstLineChars="137" w:firstLine="384"/>
              <w:rPr>
                <w:rFonts w:eastAsiaTheme="minorEastAsia"/>
              </w:rPr>
            </w:pPr>
          </w:p>
          <w:p w:rsidR="00CA7DCC" w:rsidRDefault="00CA7DCC" w:rsidP="00FF351F">
            <w:pPr>
              <w:pStyle w:val="BlockQuote"/>
              <w:ind w:leftChars="0" w:left="0" w:firstLineChars="137" w:firstLine="384"/>
              <w:rPr>
                <w:rFonts w:eastAsiaTheme="minorEastAsia"/>
              </w:rPr>
            </w:pPr>
          </w:p>
          <w:p w:rsidR="00CA7DCC" w:rsidRDefault="00CA7DCC" w:rsidP="00FF351F">
            <w:pPr>
              <w:pStyle w:val="BlockQuote"/>
              <w:ind w:leftChars="0" w:left="0" w:firstLineChars="137" w:firstLine="384"/>
              <w:rPr>
                <w:rFonts w:eastAsiaTheme="minorEastAsia"/>
              </w:rPr>
            </w:pPr>
          </w:p>
          <w:p w:rsidR="00CA7DCC" w:rsidRDefault="00CA7DCC" w:rsidP="00FF351F">
            <w:pPr>
              <w:pStyle w:val="BlockQuote"/>
              <w:ind w:leftChars="0" w:left="0" w:firstLineChars="137" w:firstLine="384"/>
              <w:rPr>
                <w:rFonts w:eastAsiaTheme="minorEastAsia"/>
              </w:rPr>
            </w:pPr>
          </w:p>
          <w:p w:rsidR="00CA7DCC" w:rsidRDefault="00CA7DCC" w:rsidP="00FF351F">
            <w:pPr>
              <w:pStyle w:val="BlockQuote"/>
              <w:ind w:leftChars="0" w:left="0" w:firstLineChars="137" w:firstLine="384"/>
              <w:rPr>
                <w:rFonts w:eastAsiaTheme="minorEastAsia"/>
              </w:rPr>
            </w:pPr>
          </w:p>
          <w:p w:rsidR="00CA7DCC" w:rsidRDefault="00CA7DCC" w:rsidP="00FF351F">
            <w:pPr>
              <w:pStyle w:val="BlockQuote"/>
              <w:ind w:leftChars="0" w:left="0" w:firstLineChars="137" w:firstLine="384"/>
              <w:rPr>
                <w:rFonts w:eastAsiaTheme="minorEastAsia"/>
              </w:rPr>
            </w:pPr>
          </w:p>
          <w:p w:rsidR="00CA7DCC" w:rsidRDefault="00CA7DCC" w:rsidP="00FF351F">
            <w:pPr>
              <w:pStyle w:val="BlockQuote"/>
              <w:ind w:leftChars="0" w:left="0" w:firstLineChars="137" w:firstLine="384"/>
              <w:rPr>
                <w:rFonts w:eastAsiaTheme="minorEastAsia"/>
              </w:rPr>
            </w:pPr>
          </w:p>
          <w:p w:rsidR="00CA7DCC" w:rsidRDefault="00CA7DCC" w:rsidP="00FF351F">
            <w:pPr>
              <w:pStyle w:val="BlockQuote"/>
              <w:ind w:leftChars="0" w:left="0" w:firstLineChars="137" w:firstLine="384"/>
              <w:rPr>
                <w:rFonts w:eastAsiaTheme="minorEastAsia"/>
              </w:rPr>
            </w:pPr>
          </w:p>
          <w:p w:rsidR="00137BFA" w:rsidRPr="00137BFA" w:rsidRDefault="00137BFA" w:rsidP="00FF351F">
            <w:pPr>
              <w:pStyle w:val="BlockQuote"/>
              <w:ind w:leftChars="0" w:left="0" w:firstLineChars="137" w:firstLine="384"/>
              <w:rPr>
                <w:rFonts w:eastAsiaTheme="minorEastAsia"/>
              </w:rPr>
            </w:pPr>
          </w:p>
        </w:tc>
      </w:tr>
    </w:tbl>
    <w:p w:rsidR="00B32F57" w:rsidRDefault="00B32F57">
      <w:pPr>
        <w:adjustRightInd w:val="0"/>
        <w:snapToGrid w:val="0"/>
        <w:spacing w:line="360" w:lineRule="auto"/>
        <w:rPr>
          <w:rFonts w:ascii="宋体" w:cs="宋体"/>
          <w:b/>
          <w:kern w:val="0"/>
          <w:sz w:val="28"/>
          <w:szCs w:val="28"/>
        </w:rPr>
        <w:sectPr w:rsidR="00B32F57">
          <w:pgSz w:w="11907" w:h="16840"/>
          <w:pgMar w:top="1701" w:right="1531" w:bottom="2127" w:left="1531" w:header="851" w:footer="851" w:gutter="0"/>
          <w:cols w:space="720"/>
          <w:docGrid w:linePitch="312"/>
        </w:sectPr>
      </w:pPr>
    </w:p>
    <w:p w:rsidR="00B32F57" w:rsidRDefault="00FA4406">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五、</w:t>
      </w:r>
      <w:bookmarkStart w:id="3" w:name="_Hlk54167917"/>
      <w:r>
        <w:rPr>
          <w:rFonts w:ascii="黑体" w:eastAsia="黑体" w:hAnsi="黑体" w:hint="eastAsia"/>
          <w:snapToGrid w:val="0"/>
          <w:sz w:val="30"/>
          <w:szCs w:val="30"/>
        </w:rPr>
        <w:t>环境保护措施监督检查清单</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8"/>
        <w:gridCol w:w="1701"/>
        <w:gridCol w:w="1417"/>
        <w:gridCol w:w="2126"/>
        <w:gridCol w:w="2018"/>
      </w:tblGrid>
      <w:tr w:rsidR="00B32F57">
        <w:trPr>
          <w:trHeight w:val="567"/>
          <w:jc w:val="center"/>
        </w:trPr>
        <w:tc>
          <w:tcPr>
            <w:tcW w:w="1538" w:type="dxa"/>
            <w:tcBorders>
              <w:tl2br w:val="single" w:sz="4" w:space="0" w:color="auto"/>
            </w:tcBorders>
          </w:tcPr>
          <w:p w:rsidR="00B32F57" w:rsidRDefault="00FA4406">
            <w:pPr>
              <w:adjustRightInd w:val="0"/>
              <w:snapToGrid w:val="0"/>
              <w:ind w:firstLine="840"/>
              <w:rPr>
                <w:rFonts w:ascii="宋体" w:hAnsi="宋体" w:cs="宋体"/>
                <w:szCs w:val="21"/>
              </w:rPr>
            </w:pPr>
            <w:r>
              <w:rPr>
                <w:rFonts w:ascii="宋体" w:hAnsi="宋体" w:cs="宋体" w:hint="eastAsia"/>
                <w:szCs w:val="21"/>
              </w:rPr>
              <w:t>内容</w:t>
            </w:r>
          </w:p>
          <w:p w:rsidR="00B32F57" w:rsidRDefault="00FA4406">
            <w:pPr>
              <w:adjustRightInd w:val="0"/>
              <w:snapToGrid w:val="0"/>
              <w:rPr>
                <w:rFonts w:ascii="宋体" w:hAnsi="宋体" w:cs="宋体"/>
                <w:szCs w:val="21"/>
              </w:rPr>
            </w:pPr>
            <w:r>
              <w:rPr>
                <w:rFonts w:ascii="宋体" w:hAnsi="宋体" w:cs="宋体" w:hint="eastAsia"/>
                <w:szCs w:val="21"/>
              </w:rPr>
              <w:t>要素</w:t>
            </w:r>
          </w:p>
        </w:tc>
        <w:tc>
          <w:tcPr>
            <w:tcW w:w="1701"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排放口(编号、名称)/污染源</w:t>
            </w:r>
          </w:p>
        </w:tc>
        <w:tc>
          <w:tcPr>
            <w:tcW w:w="1417"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污染物项目</w:t>
            </w:r>
          </w:p>
        </w:tc>
        <w:tc>
          <w:tcPr>
            <w:tcW w:w="2126"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环境保护措施</w:t>
            </w:r>
          </w:p>
        </w:tc>
        <w:tc>
          <w:tcPr>
            <w:tcW w:w="201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执行标准</w:t>
            </w:r>
          </w:p>
        </w:tc>
      </w:tr>
      <w:tr w:rsidR="00A3572E">
        <w:trPr>
          <w:trHeight w:val="567"/>
          <w:jc w:val="center"/>
        </w:trPr>
        <w:tc>
          <w:tcPr>
            <w:tcW w:w="1538" w:type="dxa"/>
            <w:vMerge w:val="restart"/>
            <w:vAlign w:val="center"/>
          </w:tcPr>
          <w:p w:rsidR="00A3572E" w:rsidRDefault="00A3572E">
            <w:pPr>
              <w:adjustRightInd w:val="0"/>
              <w:snapToGrid w:val="0"/>
              <w:jc w:val="center"/>
              <w:rPr>
                <w:rFonts w:ascii="宋体" w:hAnsi="宋体" w:cs="宋体"/>
                <w:szCs w:val="21"/>
              </w:rPr>
            </w:pPr>
            <w:r>
              <w:rPr>
                <w:rFonts w:ascii="宋体" w:hAnsi="宋体" w:cs="宋体" w:hint="eastAsia"/>
                <w:szCs w:val="21"/>
              </w:rPr>
              <w:t>大气环境</w:t>
            </w:r>
          </w:p>
        </w:tc>
        <w:tc>
          <w:tcPr>
            <w:tcW w:w="1701" w:type="dxa"/>
            <w:vAlign w:val="center"/>
          </w:tcPr>
          <w:p w:rsidR="00A3572E" w:rsidRDefault="00A3572E">
            <w:pPr>
              <w:snapToGrid w:val="0"/>
              <w:jc w:val="center"/>
              <w:rPr>
                <w:szCs w:val="21"/>
              </w:rPr>
            </w:pPr>
            <w:r>
              <w:rPr>
                <w:rFonts w:ascii="宋体" w:hAnsi="宋体" w:hint="eastAsia"/>
              </w:rPr>
              <w:t>有组织废气</w:t>
            </w:r>
          </w:p>
        </w:tc>
        <w:tc>
          <w:tcPr>
            <w:tcW w:w="1417" w:type="dxa"/>
            <w:vAlign w:val="center"/>
          </w:tcPr>
          <w:p w:rsidR="00A3572E" w:rsidRDefault="00A3572E">
            <w:pPr>
              <w:snapToGrid w:val="0"/>
              <w:jc w:val="center"/>
              <w:rPr>
                <w:szCs w:val="21"/>
              </w:rPr>
            </w:pPr>
            <w:r>
              <w:t>非甲烷总烃</w:t>
            </w:r>
          </w:p>
        </w:tc>
        <w:tc>
          <w:tcPr>
            <w:tcW w:w="2126" w:type="dxa"/>
            <w:vAlign w:val="center"/>
          </w:tcPr>
          <w:p w:rsidR="00A3572E" w:rsidRDefault="00B846F5" w:rsidP="006678B7">
            <w:pPr>
              <w:snapToGrid w:val="0"/>
              <w:jc w:val="center"/>
              <w:rPr>
                <w:color w:val="000000"/>
                <w:szCs w:val="21"/>
                <w:highlight w:val="yellow"/>
              </w:rPr>
            </w:pPr>
            <w:r>
              <w:rPr>
                <w:rFonts w:hint="eastAsia"/>
              </w:rPr>
              <w:t>注塑成型过程</w:t>
            </w:r>
            <w:r w:rsidR="00A3572E">
              <w:rPr>
                <w:rFonts w:hint="eastAsia"/>
              </w:rPr>
              <w:t>中</w:t>
            </w:r>
            <w:r w:rsidR="00A3572E">
              <w:t>产生的</w:t>
            </w:r>
            <w:r w:rsidR="00A3572E">
              <w:rPr>
                <w:rFonts w:hint="eastAsia"/>
              </w:rPr>
              <w:t>有机废气</w:t>
            </w:r>
            <w:r w:rsidR="00A3572E">
              <w:t>经</w:t>
            </w:r>
            <w:r w:rsidR="00A3572E">
              <w:rPr>
                <w:rFonts w:hint="eastAsia"/>
              </w:rPr>
              <w:t>“二级</w:t>
            </w:r>
            <w:r w:rsidR="00A3572E">
              <w:rPr>
                <w:rFonts w:ascii="宋体" w:hAnsi="宋体" w:hint="eastAsia"/>
              </w:rPr>
              <w:t>活性炭”</w:t>
            </w:r>
            <w:r w:rsidR="00A3572E">
              <w:t>处理后通过一根</w:t>
            </w:r>
            <w:r w:rsidR="00A3572E">
              <w:t>15m</w:t>
            </w:r>
            <w:r w:rsidR="00A3572E">
              <w:rPr>
                <w:rFonts w:ascii="宋体" w:hAnsi="宋体"/>
              </w:rPr>
              <w:t>高的排气筒（</w:t>
            </w:r>
            <w:r w:rsidR="00A3572E">
              <w:t>FQ-1</w:t>
            </w:r>
            <w:r w:rsidR="00A3572E">
              <w:rPr>
                <w:rFonts w:ascii="宋体" w:hAnsi="宋体"/>
              </w:rPr>
              <w:t>）排放</w:t>
            </w:r>
          </w:p>
        </w:tc>
        <w:tc>
          <w:tcPr>
            <w:tcW w:w="2018" w:type="dxa"/>
            <w:vAlign w:val="center"/>
          </w:tcPr>
          <w:p w:rsidR="00A3572E" w:rsidRDefault="00A3572E">
            <w:pPr>
              <w:adjustRightInd w:val="0"/>
              <w:snapToGrid w:val="0"/>
              <w:jc w:val="center"/>
              <w:rPr>
                <w:rFonts w:ascii="宋体" w:hAnsi="宋体" w:cs="宋体"/>
                <w:szCs w:val="21"/>
                <w:highlight w:val="yellow"/>
              </w:rPr>
            </w:pPr>
            <w:r>
              <w:rPr>
                <w:rFonts w:ascii="宋体" w:hAnsi="宋体" w:cs="宋体" w:hint="eastAsia"/>
                <w:szCs w:val="21"/>
              </w:rPr>
              <w:t>《合成树脂工业污</w:t>
            </w:r>
            <w:r>
              <w:rPr>
                <w:szCs w:val="21"/>
              </w:rPr>
              <w:t>染物排放标准》（</w:t>
            </w:r>
            <w:r>
              <w:rPr>
                <w:szCs w:val="21"/>
              </w:rPr>
              <w:t>GB31572-2015</w:t>
            </w:r>
            <w:r>
              <w:rPr>
                <w:szCs w:val="21"/>
              </w:rPr>
              <w:t>）</w:t>
            </w:r>
            <w:r>
              <w:rPr>
                <w:rFonts w:hint="eastAsia"/>
                <w:szCs w:val="21"/>
              </w:rPr>
              <w:t>表</w:t>
            </w:r>
            <w:r>
              <w:rPr>
                <w:rFonts w:hint="eastAsia"/>
                <w:szCs w:val="21"/>
              </w:rPr>
              <w:t>5</w:t>
            </w:r>
            <w:r>
              <w:rPr>
                <w:szCs w:val="21"/>
              </w:rPr>
              <w:t>标准</w:t>
            </w:r>
          </w:p>
        </w:tc>
      </w:tr>
      <w:tr w:rsidR="00A3572E">
        <w:trPr>
          <w:trHeight w:val="567"/>
          <w:jc w:val="center"/>
        </w:trPr>
        <w:tc>
          <w:tcPr>
            <w:tcW w:w="1538" w:type="dxa"/>
            <w:vMerge/>
            <w:vAlign w:val="center"/>
          </w:tcPr>
          <w:p w:rsidR="00A3572E" w:rsidRDefault="00A3572E">
            <w:pPr>
              <w:adjustRightInd w:val="0"/>
              <w:snapToGrid w:val="0"/>
              <w:jc w:val="center"/>
              <w:rPr>
                <w:rFonts w:ascii="宋体" w:hAnsi="宋体" w:cs="宋体"/>
                <w:szCs w:val="21"/>
              </w:rPr>
            </w:pPr>
          </w:p>
        </w:tc>
        <w:tc>
          <w:tcPr>
            <w:tcW w:w="1701" w:type="dxa"/>
            <w:vMerge w:val="restart"/>
            <w:vAlign w:val="center"/>
          </w:tcPr>
          <w:p w:rsidR="00A3572E" w:rsidRDefault="00A3572E">
            <w:pPr>
              <w:snapToGrid w:val="0"/>
              <w:jc w:val="center"/>
              <w:rPr>
                <w:rFonts w:ascii="宋体" w:hAnsi="宋体"/>
                <w:szCs w:val="21"/>
              </w:rPr>
            </w:pPr>
            <w:r>
              <w:rPr>
                <w:rFonts w:ascii="宋体" w:hAnsi="宋体" w:hint="eastAsia"/>
              </w:rPr>
              <w:t>无组织废气</w:t>
            </w:r>
          </w:p>
        </w:tc>
        <w:tc>
          <w:tcPr>
            <w:tcW w:w="1417" w:type="dxa"/>
            <w:vAlign w:val="center"/>
          </w:tcPr>
          <w:p w:rsidR="00A3572E" w:rsidRDefault="00A3572E">
            <w:pPr>
              <w:snapToGrid w:val="0"/>
              <w:jc w:val="center"/>
              <w:rPr>
                <w:szCs w:val="21"/>
              </w:rPr>
            </w:pPr>
            <w:r>
              <w:rPr>
                <w:szCs w:val="21"/>
              </w:rPr>
              <w:t>非甲烷总烃</w:t>
            </w:r>
            <w:r>
              <w:rPr>
                <w:rFonts w:hint="eastAsia"/>
                <w:szCs w:val="21"/>
              </w:rPr>
              <w:t>（厂界）</w:t>
            </w:r>
          </w:p>
        </w:tc>
        <w:tc>
          <w:tcPr>
            <w:tcW w:w="2126" w:type="dxa"/>
            <w:vMerge w:val="restart"/>
            <w:vAlign w:val="center"/>
          </w:tcPr>
          <w:p w:rsidR="00A3572E" w:rsidRDefault="00A3572E">
            <w:pPr>
              <w:snapToGrid w:val="0"/>
              <w:jc w:val="center"/>
              <w:rPr>
                <w:szCs w:val="21"/>
              </w:rPr>
            </w:pPr>
            <w:r>
              <w:t>加强车间通风</w:t>
            </w:r>
          </w:p>
        </w:tc>
        <w:tc>
          <w:tcPr>
            <w:tcW w:w="2018" w:type="dxa"/>
            <w:tcBorders>
              <w:top w:val="single" w:sz="2" w:space="0" w:color="auto"/>
              <w:bottom w:val="single" w:sz="2" w:space="0" w:color="auto"/>
            </w:tcBorders>
            <w:vAlign w:val="center"/>
          </w:tcPr>
          <w:p w:rsidR="00A3572E" w:rsidRDefault="00A3572E">
            <w:pPr>
              <w:adjustRightInd w:val="0"/>
              <w:snapToGrid w:val="0"/>
              <w:jc w:val="center"/>
              <w:rPr>
                <w:szCs w:val="21"/>
                <w:highlight w:val="yellow"/>
              </w:rPr>
            </w:pPr>
            <w:r>
              <w:rPr>
                <w:rFonts w:hint="eastAsia"/>
                <w:szCs w:val="21"/>
              </w:rPr>
              <w:t>《合成树脂工业污染物排放标准》（</w:t>
            </w:r>
            <w:r>
              <w:rPr>
                <w:rFonts w:hint="eastAsia"/>
                <w:szCs w:val="21"/>
              </w:rPr>
              <w:t>GB31572-2015</w:t>
            </w:r>
            <w:r>
              <w:rPr>
                <w:rFonts w:hint="eastAsia"/>
                <w:szCs w:val="21"/>
              </w:rPr>
              <w:t>）表</w:t>
            </w:r>
            <w:r>
              <w:rPr>
                <w:rFonts w:hint="eastAsia"/>
                <w:szCs w:val="21"/>
              </w:rPr>
              <w:t>9</w:t>
            </w:r>
            <w:r>
              <w:rPr>
                <w:szCs w:val="21"/>
              </w:rPr>
              <w:t>标准</w:t>
            </w:r>
          </w:p>
        </w:tc>
      </w:tr>
      <w:tr w:rsidR="00A3572E">
        <w:trPr>
          <w:trHeight w:val="567"/>
          <w:jc w:val="center"/>
        </w:trPr>
        <w:tc>
          <w:tcPr>
            <w:tcW w:w="1538" w:type="dxa"/>
            <w:vMerge/>
            <w:vAlign w:val="center"/>
          </w:tcPr>
          <w:p w:rsidR="00A3572E" w:rsidRDefault="00A3572E">
            <w:pPr>
              <w:adjustRightInd w:val="0"/>
              <w:snapToGrid w:val="0"/>
              <w:jc w:val="center"/>
              <w:rPr>
                <w:rFonts w:ascii="宋体" w:hAnsi="宋体" w:cs="宋体"/>
                <w:szCs w:val="21"/>
              </w:rPr>
            </w:pPr>
          </w:p>
        </w:tc>
        <w:tc>
          <w:tcPr>
            <w:tcW w:w="1701" w:type="dxa"/>
            <w:vMerge/>
            <w:vAlign w:val="center"/>
          </w:tcPr>
          <w:p w:rsidR="00A3572E" w:rsidRDefault="00A3572E">
            <w:pPr>
              <w:adjustRightInd w:val="0"/>
              <w:snapToGrid w:val="0"/>
              <w:jc w:val="center"/>
              <w:rPr>
                <w:rFonts w:ascii="宋体" w:hAnsi="宋体" w:cs="宋体"/>
                <w:szCs w:val="21"/>
              </w:rPr>
            </w:pPr>
          </w:p>
        </w:tc>
        <w:tc>
          <w:tcPr>
            <w:tcW w:w="1417" w:type="dxa"/>
            <w:vAlign w:val="center"/>
          </w:tcPr>
          <w:p w:rsidR="00A3572E" w:rsidRDefault="00A3572E">
            <w:pPr>
              <w:adjustRightInd w:val="0"/>
              <w:snapToGrid w:val="0"/>
              <w:jc w:val="center"/>
              <w:rPr>
                <w:szCs w:val="21"/>
              </w:rPr>
            </w:pPr>
            <w:r>
              <w:rPr>
                <w:rFonts w:hint="eastAsia"/>
                <w:szCs w:val="21"/>
              </w:rPr>
              <w:t>NMHC</w:t>
            </w:r>
          </w:p>
          <w:p w:rsidR="00A3572E" w:rsidRDefault="00A3572E">
            <w:pPr>
              <w:snapToGrid w:val="0"/>
              <w:jc w:val="center"/>
              <w:rPr>
                <w:szCs w:val="21"/>
              </w:rPr>
            </w:pPr>
            <w:r>
              <w:rPr>
                <w:rFonts w:hint="eastAsia"/>
                <w:szCs w:val="21"/>
              </w:rPr>
              <w:t>（厂区内）</w:t>
            </w:r>
          </w:p>
        </w:tc>
        <w:tc>
          <w:tcPr>
            <w:tcW w:w="2126" w:type="dxa"/>
            <w:vMerge/>
            <w:vAlign w:val="center"/>
          </w:tcPr>
          <w:p w:rsidR="00A3572E" w:rsidRDefault="00A3572E">
            <w:pPr>
              <w:adjustRightInd w:val="0"/>
              <w:snapToGrid w:val="0"/>
              <w:jc w:val="center"/>
              <w:rPr>
                <w:rFonts w:ascii="宋体" w:hAnsi="宋体" w:cs="宋体"/>
                <w:szCs w:val="21"/>
              </w:rPr>
            </w:pPr>
          </w:p>
        </w:tc>
        <w:tc>
          <w:tcPr>
            <w:tcW w:w="2018" w:type="dxa"/>
            <w:tcBorders>
              <w:top w:val="single" w:sz="2" w:space="0" w:color="auto"/>
            </w:tcBorders>
            <w:vAlign w:val="center"/>
          </w:tcPr>
          <w:p w:rsidR="00A3572E" w:rsidRDefault="00A3572E">
            <w:pPr>
              <w:adjustRightInd w:val="0"/>
              <w:snapToGrid w:val="0"/>
              <w:jc w:val="center"/>
              <w:rPr>
                <w:rFonts w:eastAsiaTheme="minorEastAsia" w:hAnsiTheme="minorEastAsia"/>
                <w:szCs w:val="21"/>
                <w:highlight w:val="yellow"/>
              </w:rPr>
            </w:pPr>
            <w:r w:rsidRPr="00CE751A">
              <w:rPr>
                <w:rFonts w:hint="eastAsia"/>
                <w:szCs w:val="21"/>
              </w:rPr>
              <w:t>《大气污染物综合排放标准》（</w:t>
            </w:r>
            <w:r w:rsidRPr="00CE751A">
              <w:rPr>
                <w:rFonts w:hint="eastAsia"/>
                <w:szCs w:val="21"/>
              </w:rPr>
              <w:t>DB32/4041-2021</w:t>
            </w:r>
            <w:r w:rsidRPr="00CE751A">
              <w:rPr>
                <w:rFonts w:hint="eastAsia"/>
                <w:szCs w:val="21"/>
              </w:rPr>
              <w:t>）中表</w:t>
            </w:r>
            <w:r w:rsidRPr="00CE751A">
              <w:rPr>
                <w:rFonts w:hint="eastAsia"/>
                <w:szCs w:val="21"/>
              </w:rPr>
              <w:t>2</w:t>
            </w:r>
            <w:r w:rsidRPr="00CE751A">
              <w:rPr>
                <w:rFonts w:hint="eastAsia"/>
                <w:szCs w:val="21"/>
              </w:rPr>
              <w:t>标准</w:t>
            </w:r>
          </w:p>
        </w:tc>
      </w:tr>
      <w:tr w:rsidR="00A3572E">
        <w:trPr>
          <w:trHeight w:val="567"/>
          <w:jc w:val="center"/>
        </w:trPr>
        <w:tc>
          <w:tcPr>
            <w:tcW w:w="1538" w:type="dxa"/>
            <w:vMerge/>
            <w:vAlign w:val="center"/>
          </w:tcPr>
          <w:p w:rsidR="00A3572E" w:rsidRDefault="00A3572E">
            <w:pPr>
              <w:adjustRightInd w:val="0"/>
              <w:snapToGrid w:val="0"/>
              <w:jc w:val="center"/>
              <w:rPr>
                <w:rFonts w:ascii="宋体" w:hAnsi="宋体" w:cs="宋体"/>
                <w:szCs w:val="21"/>
              </w:rPr>
            </w:pPr>
          </w:p>
        </w:tc>
        <w:tc>
          <w:tcPr>
            <w:tcW w:w="1701" w:type="dxa"/>
            <w:vMerge/>
            <w:vAlign w:val="center"/>
          </w:tcPr>
          <w:p w:rsidR="00A3572E" w:rsidRDefault="00A3572E">
            <w:pPr>
              <w:adjustRightInd w:val="0"/>
              <w:snapToGrid w:val="0"/>
              <w:jc w:val="center"/>
              <w:rPr>
                <w:rFonts w:ascii="宋体" w:hAnsi="宋体" w:cs="宋体"/>
                <w:szCs w:val="21"/>
              </w:rPr>
            </w:pPr>
          </w:p>
        </w:tc>
        <w:tc>
          <w:tcPr>
            <w:tcW w:w="1417" w:type="dxa"/>
            <w:vAlign w:val="center"/>
          </w:tcPr>
          <w:p w:rsidR="00A3572E" w:rsidRDefault="00A3572E">
            <w:pPr>
              <w:adjustRightInd w:val="0"/>
              <w:snapToGrid w:val="0"/>
              <w:jc w:val="center"/>
              <w:rPr>
                <w:szCs w:val="21"/>
              </w:rPr>
            </w:pPr>
            <w:r>
              <w:rPr>
                <w:rFonts w:hint="eastAsia"/>
                <w:szCs w:val="21"/>
              </w:rPr>
              <w:t>粉尘</w:t>
            </w:r>
          </w:p>
        </w:tc>
        <w:tc>
          <w:tcPr>
            <w:tcW w:w="2126" w:type="dxa"/>
            <w:vAlign w:val="center"/>
          </w:tcPr>
          <w:p w:rsidR="00A3572E" w:rsidRDefault="00A3572E" w:rsidP="00F558F0">
            <w:pPr>
              <w:adjustRightInd w:val="0"/>
              <w:snapToGrid w:val="0"/>
              <w:jc w:val="center"/>
              <w:rPr>
                <w:rFonts w:ascii="宋体" w:hAnsi="宋体" w:cs="宋体"/>
                <w:szCs w:val="21"/>
              </w:rPr>
            </w:pPr>
            <w:r>
              <w:rPr>
                <w:rFonts w:ascii="宋体" w:hAnsi="宋体" w:cs="宋体" w:hint="eastAsia"/>
                <w:szCs w:val="21"/>
              </w:rPr>
              <w:t>破碎粉尘经</w:t>
            </w:r>
            <w:r w:rsidR="00751D6C">
              <w:rPr>
                <w:rFonts w:ascii="宋体" w:hAnsi="宋体" w:cs="宋体" w:hint="eastAsia"/>
                <w:szCs w:val="21"/>
              </w:rPr>
              <w:t>移动式滤芯除尘器</w:t>
            </w:r>
            <w:r>
              <w:rPr>
                <w:rFonts w:ascii="宋体" w:hAnsi="宋体" w:cs="宋体" w:hint="eastAsia"/>
                <w:szCs w:val="21"/>
              </w:rPr>
              <w:t>处理后无组织排放</w:t>
            </w:r>
          </w:p>
        </w:tc>
        <w:tc>
          <w:tcPr>
            <w:tcW w:w="2018" w:type="dxa"/>
            <w:tcBorders>
              <w:top w:val="single" w:sz="2" w:space="0" w:color="auto"/>
            </w:tcBorders>
            <w:vAlign w:val="center"/>
          </w:tcPr>
          <w:p w:rsidR="00A3572E" w:rsidRPr="00CE751A" w:rsidRDefault="00897FB1" w:rsidP="00897FB1">
            <w:pPr>
              <w:adjustRightInd w:val="0"/>
              <w:snapToGrid w:val="0"/>
              <w:jc w:val="center"/>
              <w:rPr>
                <w:szCs w:val="21"/>
              </w:rPr>
            </w:pPr>
            <w:r>
              <w:rPr>
                <w:rFonts w:ascii="宋体" w:hAnsi="宋体" w:cs="宋体" w:hint="eastAsia"/>
                <w:szCs w:val="21"/>
              </w:rPr>
              <w:t>《合成树脂工业污</w:t>
            </w:r>
            <w:r>
              <w:rPr>
                <w:szCs w:val="21"/>
              </w:rPr>
              <w:t>染物排放标准》（</w:t>
            </w:r>
            <w:r>
              <w:rPr>
                <w:szCs w:val="21"/>
              </w:rPr>
              <w:t>GB31572-2015</w:t>
            </w:r>
            <w:r>
              <w:rPr>
                <w:szCs w:val="21"/>
              </w:rPr>
              <w:t>）</w:t>
            </w:r>
            <w:r>
              <w:rPr>
                <w:rFonts w:hint="eastAsia"/>
                <w:szCs w:val="21"/>
              </w:rPr>
              <w:t>表</w:t>
            </w:r>
            <w:r>
              <w:rPr>
                <w:rFonts w:hint="eastAsia"/>
                <w:szCs w:val="21"/>
              </w:rPr>
              <w:t>9</w:t>
            </w:r>
            <w:r>
              <w:rPr>
                <w:szCs w:val="21"/>
              </w:rPr>
              <w:t>标准</w:t>
            </w:r>
          </w:p>
        </w:tc>
      </w:tr>
      <w:tr w:rsidR="006678B7" w:rsidTr="00273B46">
        <w:trPr>
          <w:trHeight w:val="567"/>
          <w:jc w:val="center"/>
        </w:trPr>
        <w:tc>
          <w:tcPr>
            <w:tcW w:w="1538" w:type="dxa"/>
            <w:vAlign w:val="center"/>
          </w:tcPr>
          <w:p w:rsidR="006678B7" w:rsidRDefault="006678B7">
            <w:pPr>
              <w:adjustRightInd w:val="0"/>
              <w:snapToGrid w:val="0"/>
              <w:jc w:val="center"/>
              <w:rPr>
                <w:rFonts w:ascii="宋体" w:hAnsi="宋体" w:cs="宋体"/>
                <w:szCs w:val="21"/>
              </w:rPr>
            </w:pPr>
            <w:r>
              <w:rPr>
                <w:rFonts w:ascii="宋体" w:hAnsi="宋体" w:cs="宋体" w:hint="eastAsia"/>
                <w:szCs w:val="21"/>
              </w:rPr>
              <w:t>地表水环境</w:t>
            </w:r>
          </w:p>
        </w:tc>
        <w:tc>
          <w:tcPr>
            <w:tcW w:w="1701" w:type="dxa"/>
            <w:vAlign w:val="center"/>
          </w:tcPr>
          <w:p w:rsidR="006678B7" w:rsidRDefault="006678B7">
            <w:pPr>
              <w:adjustRightInd w:val="0"/>
              <w:snapToGrid w:val="0"/>
              <w:jc w:val="center"/>
              <w:rPr>
                <w:rFonts w:ascii="宋体" w:hAnsi="宋体"/>
                <w:szCs w:val="21"/>
              </w:rPr>
            </w:pPr>
            <w:r>
              <w:rPr>
                <w:rFonts w:ascii="宋体" w:hAnsi="宋体" w:hint="eastAsia"/>
              </w:rPr>
              <w:t>生活污水</w:t>
            </w:r>
          </w:p>
        </w:tc>
        <w:tc>
          <w:tcPr>
            <w:tcW w:w="1417" w:type="dxa"/>
            <w:vAlign w:val="center"/>
          </w:tcPr>
          <w:p w:rsidR="006678B7" w:rsidRDefault="006678B7">
            <w:pPr>
              <w:adjustRightInd w:val="0"/>
              <w:snapToGrid w:val="0"/>
              <w:jc w:val="center"/>
              <w:rPr>
                <w:rFonts w:ascii="宋体" w:hAnsi="宋体"/>
                <w:szCs w:val="21"/>
              </w:rPr>
            </w:pPr>
            <w:r>
              <w:rPr>
                <w:rFonts w:hint="eastAsia"/>
              </w:rPr>
              <w:t>COD</w:t>
            </w:r>
            <w:r>
              <w:rPr>
                <w:rFonts w:ascii="宋体" w:hAnsi="宋体" w:hint="eastAsia"/>
              </w:rPr>
              <w:t>、</w:t>
            </w:r>
            <w:r>
              <w:rPr>
                <w:rFonts w:hint="eastAsia"/>
              </w:rPr>
              <w:t>SS</w:t>
            </w:r>
            <w:r>
              <w:rPr>
                <w:rFonts w:ascii="宋体" w:hAnsi="宋体" w:hint="eastAsia"/>
              </w:rPr>
              <w:t>、</w:t>
            </w:r>
            <w:r>
              <w:rPr>
                <w:rFonts w:hint="eastAsia"/>
              </w:rPr>
              <w:t>NH</w:t>
            </w:r>
            <w:r>
              <w:rPr>
                <w:rFonts w:hint="eastAsia"/>
                <w:vertAlign w:val="subscript"/>
              </w:rPr>
              <w:t>3</w:t>
            </w:r>
            <w:r>
              <w:rPr>
                <w:rFonts w:ascii="宋体" w:hAnsi="宋体" w:hint="eastAsia"/>
              </w:rPr>
              <w:t>-</w:t>
            </w:r>
            <w:r>
              <w:rPr>
                <w:rFonts w:hint="eastAsia"/>
              </w:rPr>
              <w:t>N</w:t>
            </w:r>
            <w:r>
              <w:rPr>
                <w:rFonts w:ascii="宋体" w:hAnsi="宋体" w:hint="eastAsia"/>
              </w:rPr>
              <w:t>、</w:t>
            </w:r>
            <w:r>
              <w:rPr>
                <w:rFonts w:hint="eastAsia"/>
              </w:rPr>
              <w:t>TP</w:t>
            </w:r>
            <w:r>
              <w:rPr>
                <w:rFonts w:ascii="宋体" w:hAnsi="宋体" w:hint="eastAsia"/>
              </w:rPr>
              <w:t>、</w:t>
            </w:r>
            <w:r>
              <w:rPr>
                <w:rFonts w:hint="eastAsia"/>
              </w:rPr>
              <w:t>TN</w:t>
            </w:r>
          </w:p>
        </w:tc>
        <w:tc>
          <w:tcPr>
            <w:tcW w:w="2126" w:type="dxa"/>
            <w:vAlign w:val="center"/>
          </w:tcPr>
          <w:p w:rsidR="006678B7" w:rsidRDefault="006678B7">
            <w:pPr>
              <w:adjustRightInd w:val="0"/>
              <w:snapToGrid w:val="0"/>
              <w:jc w:val="center"/>
              <w:rPr>
                <w:rFonts w:ascii="宋体" w:hAnsi="宋体"/>
                <w:szCs w:val="21"/>
              </w:rPr>
            </w:pPr>
            <w:r>
              <w:rPr>
                <w:rFonts w:ascii="宋体" w:hAnsi="宋体" w:hint="eastAsia"/>
              </w:rPr>
              <w:t>依托租赁方</w:t>
            </w:r>
            <w:r>
              <w:t>污水管网排入</w:t>
            </w:r>
            <w:r>
              <w:rPr>
                <w:rFonts w:hint="eastAsia"/>
              </w:rPr>
              <w:t>滨湖</w:t>
            </w:r>
            <w:r>
              <w:t>污水处理厂集中处理</w:t>
            </w:r>
          </w:p>
        </w:tc>
        <w:tc>
          <w:tcPr>
            <w:tcW w:w="2018" w:type="dxa"/>
            <w:vAlign w:val="center"/>
          </w:tcPr>
          <w:p w:rsidR="006678B7" w:rsidRDefault="006678B7">
            <w:pPr>
              <w:adjustRightInd w:val="0"/>
              <w:snapToGrid w:val="0"/>
              <w:jc w:val="center"/>
              <w:rPr>
                <w:rFonts w:ascii="宋体" w:hAnsi="宋体"/>
                <w:szCs w:val="21"/>
              </w:rPr>
            </w:pPr>
            <w:r>
              <w:rPr>
                <w:szCs w:val="21"/>
              </w:rPr>
              <w:t>污水排入城镇下水道水质标准》（</w:t>
            </w:r>
            <w:r>
              <w:rPr>
                <w:szCs w:val="21"/>
              </w:rPr>
              <w:t>GB/T31962-2015</w:t>
            </w:r>
            <w:r>
              <w:rPr>
                <w:szCs w:val="21"/>
              </w:rPr>
              <w:t>）表</w:t>
            </w:r>
            <w:r>
              <w:rPr>
                <w:szCs w:val="21"/>
              </w:rPr>
              <w:t>1</w:t>
            </w:r>
            <w:r>
              <w:rPr>
                <w:szCs w:val="21"/>
              </w:rPr>
              <w:t>中</w:t>
            </w:r>
            <w:r>
              <w:rPr>
                <w:szCs w:val="21"/>
              </w:rPr>
              <w:t>B</w:t>
            </w:r>
            <w:r>
              <w:rPr>
                <w:szCs w:val="21"/>
              </w:rPr>
              <w:t>级标</w:t>
            </w:r>
            <w:r>
              <w:rPr>
                <w:rFonts w:ascii="宋体" w:hAnsi="宋体" w:cs="宋体" w:hint="eastAsia"/>
                <w:szCs w:val="21"/>
              </w:rPr>
              <w:t>准</w:t>
            </w:r>
          </w:p>
        </w:tc>
      </w:tr>
      <w:tr w:rsidR="00B32F57">
        <w:trPr>
          <w:trHeight w:val="567"/>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声环境</w:t>
            </w:r>
          </w:p>
        </w:tc>
        <w:tc>
          <w:tcPr>
            <w:tcW w:w="1701" w:type="dxa"/>
            <w:vAlign w:val="center"/>
          </w:tcPr>
          <w:p w:rsidR="00B32F57" w:rsidRDefault="00FA4406">
            <w:pPr>
              <w:jc w:val="center"/>
              <w:rPr>
                <w:szCs w:val="21"/>
              </w:rPr>
            </w:pPr>
            <w:r>
              <w:rPr>
                <w:szCs w:val="21"/>
              </w:rPr>
              <w:t>机械设备</w:t>
            </w:r>
          </w:p>
        </w:tc>
        <w:tc>
          <w:tcPr>
            <w:tcW w:w="1417" w:type="dxa"/>
            <w:vAlign w:val="center"/>
          </w:tcPr>
          <w:p w:rsidR="00B32F57" w:rsidRDefault="00FA4406">
            <w:pPr>
              <w:jc w:val="center"/>
              <w:rPr>
                <w:szCs w:val="21"/>
              </w:rPr>
            </w:pPr>
            <w:r>
              <w:rPr>
                <w:szCs w:val="21"/>
              </w:rPr>
              <w:t>噪声</w:t>
            </w:r>
          </w:p>
        </w:tc>
        <w:tc>
          <w:tcPr>
            <w:tcW w:w="2126" w:type="dxa"/>
            <w:vAlign w:val="center"/>
          </w:tcPr>
          <w:p w:rsidR="00B32F57" w:rsidRDefault="00FA4406">
            <w:pPr>
              <w:jc w:val="center"/>
              <w:rPr>
                <w:szCs w:val="21"/>
              </w:rPr>
            </w:pPr>
            <w:r>
              <w:rPr>
                <w:szCs w:val="21"/>
              </w:rPr>
              <w:t>合理布局、减振、厂房隔声、距离衰减等措施</w:t>
            </w:r>
          </w:p>
        </w:tc>
        <w:tc>
          <w:tcPr>
            <w:tcW w:w="2018" w:type="dxa"/>
            <w:vAlign w:val="center"/>
          </w:tcPr>
          <w:p w:rsidR="00B32F57" w:rsidRDefault="00FA4406">
            <w:pPr>
              <w:adjustRightInd w:val="0"/>
              <w:snapToGrid w:val="0"/>
              <w:jc w:val="center"/>
              <w:rPr>
                <w:rFonts w:ascii="宋体" w:hAnsi="宋体" w:cs="宋体"/>
                <w:szCs w:val="21"/>
              </w:rPr>
            </w:pPr>
            <w:r>
              <w:rPr>
                <w:szCs w:val="21"/>
              </w:rPr>
              <w:t>《工业企业厂界环境噪声排放标准》（</w:t>
            </w:r>
            <w:r>
              <w:rPr>
                <w:szCs w:val="21"/>
              </w:rPr>
              <w:t>GB12348-2008</w:t>
            </w:r>
            <w:r>
              <w:rPr>
                <w:szCs w:val="21"/>
              </w:rPr>
              <w:t>）中</w:t>
            </w:r>
            <w:r>
              <w:rPr>
                <w:szCs w:val="21"/>
              </w:rPr>
              <w:t>2</w:t>
            </w:r>
            <w:r>
              <w:rPr>
                <w:szCs w:val="21"/>
              </w:rPr>
              <w:t>类标准</w:t>
            </w:r>
          </w:p>
        </w:tc>
      </w:tr>
      <w:tr w:rsidR="00B32F57">
        <w:trPr>
          <w:trHeight w:val="567"/>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电磁辐射</w:t>
            </w:r>
          </w:p>
        </w:tc>
        <w:tc>
          <w:tcPr>
            <w:tcW w:w="1701"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w:t>
            </w:r>
          </w:p>
        </w:tc>
        <w:tc>
          <w:tcPr>
            <w:tcW w:w="1417"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w:t>
            </w:r>
          </w:p>
        </w:tc>
        <w:tc>
          <w:tcPr>
            <w:tcW w:w="2126"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w:t>
            </w:r>
          </w:p>
        </w:tc>
        <w:tc>
          <w:tcPr>
            <w:tcW w:w="201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w:t>
            </w:r>
          </w:p>
        </w:tc>
      </w:tr>
      <w:tr w:rsidR="00B32F57">
        <w:trPr>
          <w:trHeight w:val="1118"/>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固体废物</w:t>
            </w:r>
          </w:p>
        </w:tc>
        <w:tc>
          <w:tcPr>
            <w:tcW w:w="7262" w:type="dxa"/>
            <w:gridSpan w:val="4"/>
            <w:vAlign w:val="center"/>
          </w:tcPr>
          <w:p w:rsidR="00B32F57" w:rsidRDefault="00FA4406">
            <w:pPr>
              <w:adjustRightInd w:val="0"/>
              <w:snapToGrid w:val="0"/>
              <w:rPr>
                <w:szCs w:val="21"/>
              </w:rPr>
            </w:pPr>
            <w:r>
              <w:rPr>
                <w:rFonts w:hint="eastAsia"/>
                <w:szCs w:val="21"/>
              </w:rPr>
              <w:t>一般固废：废包装袋</w:t>
            </w:r>
            <w:r w:rsidR="00B846F5">
              <w:rPr>
                <w:rFonts w:hint="eastAsia"/>
                <w:szCs w:val="21"/>
              </w:rPr>
              <w:t>、废滤芯（含收集粉尘）</w:t>
            </w:r>
            <w:r w:rsidR="009C6F00">
              <w:rPr>
                <w:rFonts w:hint="eastAsia"/>
                <w:szCs w:val="21"/>
              </w:rPr>
              <w:t>收集后外售综合利用；不合格品收集粉碎后回收综合利用。</w:t>
            </w:r>
          </w:p>
          <w:p w:rsidR="00B32F57" w:rsidRDefault="00FA4406">
            <w:pPr>
              <w:adjustRightInd w:val="0"/>
              <w:snapToGrid w:val="0"/>
              <w:rPr>
                <w:szCs w:val="21"/>
              </w:rPr>
            </w:pPr>
            <w:r>
              <w:rPr>
                <w:rFonts w:hint="eastAsia"/>
                <w:szCs w:val="21"/>
              </w:rPr>
              <w:t>危险固废：废活性炭</w:t>
            </w:r>
            <w:r w:rsidR="00FF351F">
              <w:rPr>
                <w:rFonts w:hint="eastAsia"/>
                <w:szCs w:val="21"/>
              </w:rPr>
              <w:t>、废包装桶</w:t>
            </w:r>
            <w:r w:rsidR="00120854">
              <w:rPr>
                <w:rFonts w:hint="eastAsia"/>
                <w:szCs w:val="21"/>
              </w:rPr>
              <w:t>、废液压油</w:t>
            </w:r>
            <w:r>
              <w:rPr>
                <w:rFonts w:hint="eastAsia"/>
                <w:szCs w:val="21"/>
              </w:rPr>
              <w:t>委托有资质单位处理。</w:t>
            </w:r>
          </w:p>
          <w:p w:rsidR="00B32F57" w:rsidRDefault="00FA4406">
            <w:pPr>
              <w:adjustRightInd w:val="0"/>
              <w:snapToGrid w:val="0"/>
              <w:rPr>
                <w:szCs w:val="21"/>
              </w:rPr>
            </w:pPr>
            <w:r>
              <w:rPr>
                <w:rFonts w:hint="eastAsia"/>
                <w:szCs w:val="21"/>
              </w:rPr>
              <w:t>生活垃圾：委托环卫部门清运。</w:t>
            </w:r>
          </w:p>
        </w:tc>
      </w:tr>
      <w:tr w:rsidR="00B32F57">
        <w:trPr>
          <w:trHeight w:val="837"/>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土壤及地下水</w:t>
            </w:r>
          </w:p>
          <w:p w:rsidR="00B32F57" w:rsidRDefault="00FA4406">
            <w:pPr>
              <w:adjustRightInd w:val="0"/>
              <w:snapToGrid w:val="0"/>
              <w:jc w:val="center"/>
              <w:rPr>
                <w:rFonts w:ascii="宋体" w:hAnsi="宋体" w:cs="宋体"/>
                <w:szCs w:val="21"/>
              </w:rPr>
            </w:pPr>
            <w:r>
              <w:rPr>
                <w:rFonts w:ascii="宋体" w:hAnsi="宋体" w:cs="宋体" w:hint="eastAsia"/>
                <w:szCs w:val="21"/>
              </w:rPr>
              <w:t>污染防治措施</w:t>
            </w:r>
          </w:p>
        </w:tc>
        <w:tc>
          <w:tcPr>
            <w:tcW w:w="7262" w:type="dxa"/>
            <w:gridSpan w:val="4"/>
            <w:vAlign w:val="center"/>
          </w:tcPr>
          <w:p w:rsidR="00B32F57" w:rsidRDefault="00FA4406">
            <w:pPr>
              <w:adjustRightInd w:val="0"/>
              <w:snapToGrid w:val="0"/>
              <w:rPr>
                <w:rFonts w:ascii="宋体" w:hAnsi="宋体" w:cs="宋体"/>
                <w:szCs w:val="21"/>
              </w:rPr>
            </w:pPr>
            <w:r>
              <w:rPr>
                <w:rFonts w:ascii="宋体" w:hAnsi="宋体" w:cs="宋体" w:hint="eastAsia"/>
                <w:szCs w:val="21"/>
              </w:rPr>
              <w:t>车间地面及仓库进行硬化处理</w:t>
            </w:r>
            <w:r w:rsidR="00EE5CEE">
              <w:rPr>
                <w:rFonts w:ascii="宋体" w:hAnsi="宋体" w:cs="宋体" w:hint="eastAsia"/>
                <w:szCs w:val="21"/>
              </w:rPr>
              <w:t>。</w:t>
            </w:r>
          </w:p>
        </w:tc>
      </w:tr>
      <w:tr w:rsidR="00B32F57">
        <w:trPr>
          <w:trHeight w:val="986"/>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生态保护措施</w:t>
            </w:r>
          </w:p>
        </w:tc>
        <w:tc>
          <w:tcPr>
            <w:tcW w:w="7262" w:type="dxa"/>
            <w:gridSpan w:val="4"/>
            <w:vAlign w:val="center"/>
          </w:tcPr>
          <w:p w:rsidR="00B32F57" w:rsidRPr="006A6187" w:rsidRDefault="006A6187" w:rsidP="006A6187">
            <w:pPr>
              <w:adjustRightInd w:val="0"/>
              <w:snapToGrid w:val="0"/>
              <w:jc w:val="left"/>
            </w:pPr>
            <w:r>
              <w:rPr>
                <w:rFonts w:hint="eastAsia"/>
              </w:rPr>
              <w:t>根据《江苏省生态空间管控区域规划》（苏政发〔</w:t>
            </w:r>
            <w:r>
              <w:rPr>
                <w:rFonts w:hint="eastAsia"/>
              </w:rPr>
              <w:t>2020</w:t>
            </w:r>
            <w:r>
              <w:rPr>
                <w:rFonts w:hint="eastAsia"/>
              </w:rPr>
              <w:t>〕</w:t>
            </w:r>
            <w:r>
              <w:rPr>
                <w:rFonts w:hint="eastAsia"/>
              </w:rPr>
              <w:t>1</w:t>
            </w:r>
            <w:r>
              <w:rPr>
                <w:rFonts w:hint="eastAsia"/>
              </w:rPr>
              <w:t>号）和《省政府关于印发江苏省国家级生态保护红线规划的通知》（苏政发〔</w:t>
            </w:r>
            <w:r>
              <w:rPr>
                <w:rFonts w:hint="eastAsia"/>
              </w:rPr>
              <w:t>2018</w:t>
            </w:r>
            <w:r>
              <w:rPr>
                <w:rFonts w:hint="eastAsia"/>
              </w:rPr>
              <w:t>〕</w:t>
            </w:r>
            <w:r>
              <w:rPr>
                <w:rFonts w:hint="eastAsia"/>
              </w:rPr>
              <w:t>74</w:t>
            </w:r>
            <w:r>
              <w:rPr>
                <w:rFonts w:hint="eastAsia"/>
              </w:rPr>
              <w:t>号），不在常州市国家级生</w:t>
            </w:r>
            <w:r w:rsidRPr="006A6187">
              <w:rPr>
                <w:rFonts w:hint="eastAsia"/>
              </w:rPr>
              <w:t>态保护红线和生态空间管控区域的保护区范围内。</w:t>
            </w:r>
          </w:p>
        </w:tc>
      </w:tr>
      <w:tr w:rsidR="00B32F57">
        <w:trPr>
          <w:trHeight w:val="274"/>
          <w:jc w:val="center"/>
        </w:trPr>
        <w:tc>
          <w:tcPr>
            <w:tcW w:w="1538" w:type="dxa"/>
            <w:vAlign w:val="center"/>
          </w:tcPr>
          <w:p w:rsidR="00B32F57" w:rsidRDefault="00FA4406">
            <w:pPr>
              <w:adjustRightInd w:val="0"/>
              <w:snapToGrid w:val="0"/>
              <w:jc w:val="center"/>
              <w:rPr>
                <w:rFonts w:ascii="宋体" w:hAnsi="宋体" w:cs="宋体"/>
                <w:spacing w:val="-8"/>
                <w:szCs w:val="21"/>
              </w:rPr>
            </w:pPr>
            <w:r>
              <w:rPr>
                <w:rFonts w:ascii="宋体" w:hAnsi="宋体" w:cs="宋体" w:hint="eastAsia"/>
                <w:spacing w:val="-8"/>
                <w:szCs w:val="21"/>
              </w:rPr>
              <w:t>环境风险</w:t>
            </w:r>
          </w:p>
          <w:p w:rsidR="00B32F57" w:rsidRDefault="00FA4406">
            <w:pPr>
              <w:adjustRightInd w:val="0"/>
              <w:snapToGrid w:val="0"/>
              <w:jc w:val="center"/>
              <w:rPr>
                <w:rFonts w:ascii="宋体" w:hAnsi="宋体" w:cs="宋体"/>
                <w:spacing w:val="-8"/>
                <w:szCs w:val="21"/>
              </w:rPr>
            </w:pPr>
            <w:r>
              <w:rPr>
                <w:rFonts w:ascii="宋体" w:hAnsi="宋体" w:cs="宋体" w:hint="eastAsia"/>
                <w:spacing w:val="-8"/>
                <w:szCs w:val="21"/>
              </w:rPr>
              <w:t>防范措施</w:t>
            </w:r>
          </w:p>
        </w:tc>
        <w:tc>
          <w:tcPr>
            <w:tcW w:w="7262" w:type="dxa"/>
            <w:gridSpan w:val="4"/>
            <w:vAlign w:val="center"/>
          </w:tcPr>
          <w:p w:rsidR="00B32F57" w:rsidRDefault="00FA4406">
            <w:pPr>
              <w:adjustRightInd w:val="0"/>
              <w:snapToGrid w:val="0"/>
              <w:rPr>
                <w:szCs w:val="21"/>
              </w:rPr>
            </w:pPr>
            <w:r>
              <w:rPr>
                <w:szCs w:val="21"/>
              </w:rPr>
              <w:t>1</w:t>
            </w:r>
            <w:r>
              <w:rPr>
                <w:szCs w:val="21"/>
              </w:rPr>
              <w:t>、建立健全各种有关消防与安全生产的规章制度，建立岗位责任制。仓库、生产车间严禁明火，禁火区设置明显标志牌。</w:t>
            </w:r>
          </w:p>
          <w:p w:rsidR="00B32F57" w:rsidRDefault="00FA4406">
            <w:pPr>
              <w:adjustRightInd w:val="0"/>
              <w:snapToGrid w:val="0"/>
              <w:rPr>
                <w:szCs w:val="21"/>
              </w:rPr>
            </w:pPr>
            <w:r>
              <w:rPr>
                <w:szCs w:val="21"/>
              </w:rPr>
              <w:t>2</w:t>
            </w:r>
            <w:r>
              <w:rPr>
                <w:szCs w:val="21"/>
              </w:rPr>
              <w:t>、配置足量的灭火器及室内消防箱等消防设施，由专人保管和监护，并保持完好状态。</w:t>
            </w:r>
          </w:p>
          <w:p w:rsidR="00B32F57" w:rsidRDefault="00FA4406">
            <w:pPr>
              <w:adjustRightInd w:val="0"/>
              <w:snapToGrid w:val="0"/>
              <w:rPr>
                <w:szCs w:val="21"/>
              </w:rPr>
            </w:pPr>
            <w:r>
              <w:rPr>
                <w:szCs w:val="21"/>
              </w:rPr>
              <w:t>3</w:t>
            </w:r>
            <w:r>
              <w:rPr>
                <w:szCs w:val="21"/>
              </w:rPr>
              <w:t>、进行定期的培训和训练。对有火灾危险的场所设置自动报警系统，一旦发生火灾，立即做出应急反应。</w:t>
            </w:r>
          </w:p>
          <w:p w:rsidR="00B32F57" w:rsidRDefault="00FA4406" w:rsidP="009C6F00">
            <w:pPr>
              <w:adjustRightInd w:val="0"/>
              <w:snapToGrid w:val="0"/>
              <w:rPr>
                <w:rFonts w:ascii="宋体" w:hAnsi="宋体" w:cs="宋体"/>
                <w:szCs w:val="21"/>
              </w:rPr>
            </w:pPr>
            <w:r>
              <w:rPr>
                <w:szCs w:val="21"/>
              </w:rPr>
              <w:t>4</w:t>
            </w:r>
            <w:r>
              <w:rPr>
                <w:szCs w:val="21"/>
              </w:rPr>
              <w:t>、</w:t>
            </w:r>
            <w:r w:rsidR="009C6F00">
              <w:rPr>
                <w:rFonts w:hint="eastAsia"/>
                <w:szCs w:val="21"/>
              </w:rPr>
              <w:t>危废仓库</w:t>
            </w:r>
            <w:r>
              <w:rPr>
                <w:szCs w:val="21"/>
              </w:rPr>
              <w:t>设置监控系统。在库的出入口、内部等关键位置安装视频监控设</w:t>
            </w:r>
            <w:r>
              <w:rPr>
                <w:szCs w:val="21"/>
              </w:rPr>
              <w:lastRenderedPageBreak/>
              <w:t>施，进行实时监控，并与中控室联网</w:t>
            </w:r>
            <w:r>
              <w:rPr>
                <w:rFonts w:ascii="宋体" w:hAnsi="宋体" w:cs="宋体" w:hint="eastAsia"/>
                <w:szCs w:val="21"/>
              </w:rPr>
              <w:t>。</w:t>
            </w:r>
          </w:p>
        </w:tc>
      </w:tr>
      <w:tr w:rsidR="00B32F57">
        <w:trPr>
          <w:trHeight w:val="1747"/>
          <w:jc w:val="center"/>
        </w:trPr>
        <w:tc>
          <w:tcPr>
            <w:tcW w:w="1538" w:type="dxa"/>
            <w:vAlign w:val="center"/>
          </w:tcPr>
          <w:p w:rsidR="00B32F57" w:rsidRDefault="00FA4406">
            <w:pPr>
              <w:adjustRightInd w:val="0"/>
              <w:snapToGrid w:val="0"/>
              <w:jc w:val="center"/>
              <w:rPr>
                <w:rFonts w:ascii="宋体" w:hAnsi="宋体" w:cs="宋体"/>
                <w:spacing w:val="-8"/>
                <w:szCs w:val="21"/>
              </w:rPr>
            </w:pPr>
            <w:r>
              <w:rPr>
                <w:rFonts w:ascii="宋体" w:hAnsi="宋体" w:cs="宋体" w:hint="eastAsia"/>
                <w:spacing w:val="-8"/>
                <w:szCs w:val="21"/>
              </w:rPr>
              <w:lastRenderedPageBreak/>
              <w:t>其他环境</w:t>
            </w:r>
          </w:p>
          <w:p w:rsidR="00B32F57" w:rsidRDefault="00FA4406">
            <w:pPr>
              <w:adjustRightInd w:val="0"/>
              <w:snapToGrid w:val="0"/>
              <w:jc w:val="center"/>
              <w:rPr>
                <w:rFonts w:ascii="宋体" w:hAnsi="宋体" w:cs="宋体"/>
                <w:spacing w:val="-8"/>
                <w:szCs w:val="21"/>
              </w:rPr>
            </w:pPr>
            <w:r>
              <w:rPr>
                <w:rFonts w:ascii="宋体" w:hAnsi="宋体" w:cs="宋体" w:hint="eastAsia"/>
                <w:spacing w:val="-8"/>
                <w:szCs w:val="21"/>
              </w:rPr>
              <w:t>管理要求</w:t>
            </w:r>
          </w:p>
        </w:tc>
        <w:tc>
          <w:tcPr>
            <w:tcW w:w="7262" w:type="dxa"/>
            <w:gridSpan w:val="4"/>
            <w:vAlign w:val="center"/>
          </w:tcPr>
          <w:p w:rsidR="00B32F57" w:rsidRDefault="00FA4406">
            <w:pPr>
              <w:adjustRightInd w:val="0"/>
              <w:snapToGrid w:val="0"/>
              <w:rPr>
                <w:szCs w:val="21"/>
              </w:rPr>
            </w:pPr>
            <w:r>
              <w:rPr>
                <w:szCs w:val="21"/>
              </w:rPr>
              <w:t>1</w:t>
            </w:r>
            <w:r>
              <w:rPr>
                <w:szCs w:val="21"/>
              </w:rPr>
              <w:t>、加强对高噪声设备的管理、维护和检修工作，做好噪声防治措施，确保厂界噪声贡献值达标排放。</w:t>
            </w:r>
          </w:p>
          <w:p w:rsidR="00B32F57" w:rsidRDefault="00FA4406">
            <w:pPr>
              <w:adjustRightInd w:val="0"/>
              <w:snapToGrid w:val="0"/>
              <w:rPr>
                <w:szCs w:val="21"/>
              </w:rPr>
            </w:pPr>
            <w:r>
              <w:rPr>
                <w:szCs w:val="21"/>
              </w:rPr>
              <w:t>2</w:t>
            </w:r>
            <w:r>
              <w:rPr>
                <w:szCs w:val="21"/>
              </w:rPr>
              <w:t>、严格按照《危险废物贮存污染控制标准》（</w:t>
            </w:r>
            <w:r>
              <w:rPr>
                <w:szCs w:val="21"/>
              </w:rPr>
              <w:t>GB18597-2001</w:t>
            </w:r>
            <w:r>
              <w:rPr>
                <w:szCs w:val="21"/>
              </w:rPr>
              <w:t>）及修改公告（环境保护部公告</w:t>
            </w:r>
            <w:r>
              <w:rPr>
                <w:szCs w:val="21"/>
              </w:rPr>
              <w:t>2013</w:t>
            </w:r>
            <w:r>
              <w:rPr>
                <w:szCs w:val="21"/>
              </w:rPr>
              <w:t>年第</w:t>
            </w:r>
            <w:r>
              <w:rPr>
                <w:szCs w:val="21"/>
              </w:rPr>
              <w:t>36</w:t>
            </w:r>
            <w:r>
              <w:rPr>
                <w:szCs w:val="21"/>
              </w:rPr>
              <w:t>号）要求贮存危险废物，落实危险固废处置单位，做到固</w:t>
            </w:r>
            <w:r>
              <w:rPr>
                <w:rFonts w:ascii="宋体" w:hAnsi="宋体"/>
                <w:szCs w:val="21"/>
              </w:rPr>
              <w:t>废“零”排</w:t>
            </w:r>
            <w:r>
              <w:rPr>
                <w:szCs w:val="21"/>
              </w:rPr>
              <w:t>放。</w:t>
            </w:r>
          </w:p>
          <w:p w:rsidR="00B32F57" w:rsidRDefault="00FA4406">
            <w:pPr>
              <w:adjustRightInd w:val="0"/>
              <w:snapToGrid w:val="0"/>
              <w:rPr>
                <w:szCs w:val="21"/>
              </w:rPr>
            </w:pPr>
            <w:r>
              <w:rPr>
                <w:szCs w:val="21"/>
              </w:rPr>
              <w:t>3</w:t>
            </w:r>
            <w:r>
              <w:rPr>
                <w:szCs w:val="21"/>
              </w:rPr>
              <w:t>、加强对废气、废水处理装置的管理，确保废气、废水污染物稳定达标排放。</w:t>
            </w:r>
          </w:p>
          <w:p w:rsidR="00B32F57" w:rsidRDefault="00FA4406">
            <w:pPr>
              <w:adjustRightInd w:val="0"/>
              <w:snapToGrid w:val="0"/>
              <w:rPr>
                <w:rFonts w:ascii="宋体" w:hAnsi="宋体" w:cs="宋体"/>
                <w:szCs w:val="21"/>
              </w:rPr>
            </w:pPr>
            <w:r>
              <w:rPr>
                <w:szCs w:val="21"/>
              </w:rPr>
              <w:t>4</w:t>
            </w:r>
            <w:r>
              <w:rPr>
                <w:szCs w:val="21"/>
              </w:rPr>
              <w:t>、加强管</w:t>
            </w:r>
            <w:r>
              <w:rPr>
                <w:rFonts w:ascii="宋体" w:hAnsi="宋体" w:cs="宋体" w:hint="eastAsia"/>
                <w:szCs w:val="21"/>
              </w:rPr>
              <w:t>理，建立各种健全的生产环保规章制度，严格在岗人员操作管理。</w:t>
            </w:r>
          </w:p>
        </w:tc>
      </w:tr>
    </w:tbl>
    <w:p w:rsidR="00B32F57" w:rsidRDefault="00FA4406">
      <w:pPr>
        <w:pStyle w:val="ad"/>
        <w:spacing w:before="0" w:beforeAutospacing="0" w:after="0" w:afterAutospacing="0"/>
        <w:jc w:val="center"/>
        <w:outlineLvl w:val="0"/>
        <w:rPr>
          <w:rFonts w:ascii="黑体" w:eastAsia="黑体" w:hAnsi="黑体"/>
          <w:snapToGrid w:val="0"/>
          <w:sz w:val="30"/>
          <w:szCs w:val="30"/>
        </w:rPr>
      </w:pPr>
      <w:r>
        <w:rPr>
          <w:snapToGrid w:val="0"/>
        </w:rPr>
        <w:br w:type="page"/>
      </w:r>
      <w:r>
        <w:rPr>
          <w:rFonts w:ascii="黑体" w:eastAsia="黑体" w:hAnsi="黑体" w:hint="eastAsia"/>
          <w:snapToGrid w:val="0"/>
          <w:sz w:val="30"/>
          <w:szCs w:val="30"/>
        </w:rPr>
        <w:lastRenderedPageBreak/>
        <w:t>六、结论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5"/>
      </w:tblGrid>
      <w:tr w:rsidR="00B32F57">
        <w:trPr>
          <w:trHeight w:val="11991"/>
          <w:jc w:val="center"/>
        </w:trPr>
        <w:tc>
          <w:tcPr>
            <w:tcW w:w="8865" w:type="dxa"/>
          </w:tcPr>
          <w:p w:rsidR="00B32F57" w:rsidRDefault="00FA4406">
            <w:pPr>
              <w:spacing w:line="360" w:lineRule="auto"/>
              <w:ind w:firstLineChars="200" w:firstLine="480"/>
              <w:rPr>
                <w:sz w:val="24"/>
              </w:rPr>
            </w:pPr>
            <w:r>
              <w:rPr>
                <w:rFonts w:hint="eastAsia"/>
                <w:sz w:val="24"/>
              </w:rPr>
              <w:t>本项目符合国家相关法律法规、产业政策和城市总体规划。项目在建设中和建成运行以后将产生一定程度的废气、废水、噪声及固体废物的污染，全面落实本评价拟定的各项环境保护措施，项目对周围环境的影响可以控制在国家有关标准和要求的允许范围以内，各污染物能够满足国家和地方规定的污染物排放标准，不改变当地的环境质量功能属性。因此，该项目的建设方案在环境保护方面可行，在拟定地点、按拟定规模及计划实施具有环境可行性。</w:t>
            </w:r>
          </w:p>
        </w:tc>
      </w:tr>
    </w:tbl>
    <w:p w:rsidR="00B32F57" w:rsidRDefault="00B32F57">
      <w:pPr>
        <w:rPr>
          <w:rFonts w:ascii="宋体"/>
        </w:rPr>
        <w:sectPr w:rsidR="00B32F57">
          <w:pgSz w:w="11906" w:h="16838"/>
          <w:pgMar w:top="1701" w:right="1531" w:bottom="1701" w:left="1531" w:header="851" w:footer="851" w:gutter="0"/>
          <w:cols w:space="720"/>
          <w:docGrid w:linePitch="312"/>
        </w:sectPr>
      </w:pPr>
    </w:p>
    <w:p w:rsidR="00B32F57" w:rsidRDefault="00FA4406">
      <w:pPr>
        <w:pStyle w:val="ad"/>
        <w:adjustRightInd w:val="0"/>
        <w:spacing w:before="0" w:beforeAutospacing="0" w:after="0" w:afterAutospacing="0"/>
        <w:contextualSpacing/>
        <w:outlineLvl w:val="0"/>
        <w:rPr>
          <w:rFonts w:ascii="黑体" w:eastAsia="黑体" w:hAnsi="黑体"/>
          <w:snapToGrid w:val="0"/>
          <w:sz w:val="32"/>
          <w:szCs w:val="32"/>
        </w:rPr>
      </w:pPr>
      <w:r>
        <w:rPr>
          <w:rFonts w:ascii="黑体" w:eastAsia="黑体" w:hAnsi="黑体" w:hint="eastAsia"/>
          <w:snapToGrid w:val="0"/>
          <w:sz w:val="32"/>
          <w:szCs w:val="32"/>
        </w:rPr>
        <w:lastRenderedPageBreak/>
        <w:t>附表</w:t>
      </w:r>
    </w:p>
    <w:p w:rsidR="00B32F57" w:rsidRDefault="00FA4406">
      <w:pPr>
        <w:pStyle w:val="ad"/>
        <w:adjustRightInd w:val="0"/>
        <w:spacing w:before="0" w:beforeAutospacing="0" w:after="0" w:afterAutospacing="0"/>
        <w:contextualSpacing/>
        <w:jc w:val="center"/>
        <w:outlineLvl w:val="0"/>
        <w:rPr>
          <w:rFonts w:ascii="方正小标宋_GBK" w:eastAsia="方正小标宋_GBK" w:hAnsi="黑体"/>
          <w:snapToGrid w:val="0"/>
          <w:sz w:val="38"/>
          <w:szCs w:val="38"/>
        </w:rPr>
      </w:pPr>
      <w:r>
        <w:rPr>
          <w:rFonts w:ascii="方正小标宋_GBK" w:eastAsia="方正小标宋_GBK" w:hAnsi="黑体" w:hint="eastAsia"/>
          <w:snapToGrid w:val="0"/>
          <w:sz w:val="38"/>
          <w:szCs w:val="38"/>
        </w:rPr>
        <w:t>建设项目污染物排放量汇总表（t/a）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1417"/>
        <w:gridCol w:w="1701"/>
        <w:gridCol w:w="1276"/>
        <w:gridCol w:w="1701"/>
        <w:gridCol w:w="1559"/>
        <w:gridCol w:w="1761"/>
        <w:gridCol w:w="1641"/>
        <w:gridCol w:w="1144"/>
      </w:tblGrid>
      <w:tr w:rsidR="00B32F57">
        <w:trPr>
          <w:trHeight w:val="340"/>
        </w:trPr>
        <w:tc>
          <w:tcPr>
            <w:tcW w:w="1588" w:type="dxa"/>
            <w:tcBorders>
              <w:tl2br w:val="single" w:sz="4" w:space="0" w:color="auto"/>
            </w:tcBorders>
            <w:tcMar>
              <w:left w:w="28" w:type="dxa"/>
              <w:right w:w="28" w:type="dxa"/>
            </w:tcMar>
            <w:vAlign w:val="center"/>
          </w:tcPr>
          <w:p w:rsidR="00B32F57" w:rsidRDefault="00FA4406">
            <w:pPr>
              <w:pStyle w:val="af4"/>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rsidR="00B32F57" w:rsidRDefault="00FA4406">
            <w:pPr>
              <w:pStyle w:val="af4"/>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701"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A6417E">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sidR="00A6417E">
              <w:rPr>
                <w:rFonts w:ascii="Times New Roman" w:eastAsia="黑体"/>
                <w:snapToGrid w:val="0"/>
                <w:color w:val="000000"/>
                <w:spacing w:val="-6"/>
                <w:kern w:val="21"/>
                <w:szCs w:val="21"/>
              </w:rPr>
              <w:fldChar w:fldCharType="separate"/>
            </w:r>
            <w:r>
              <w:rPr>
                <w:rFonts w:hAnsi="宋体" w:cs="宋体" w:hint="eastAsia"/>
                <w:kern w:val="2"/>
                <w:szCs w:val="21"/>
              </w:rPr>
              <w:t>①</w:t>
            </w:r>
            <w:r w:rsidR="00A6417E">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rsidR="00B32F57" w:rsidRDefault="00A6417E">
            <w:pPr>
              <w:pStyle w:val="af4"/>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sidR="00FA4406">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sidR="00FA4406">
              <w:rPr>
                <w:rFonts w:hAnsi="宋体" w:cs="宋体" w:hint="eastAsia"/>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A6417E">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sidR="00A6417E">
              <w:rPr>
                <w:rFonts w:ascii="Times New Roman" w:eastAsia="黑体"/>
                <w:snapToGrid w:val="0"/>
                <w:color w:val="000000"/>
                <w:spacing w:val="-6"/>
                <w:kern w:val="21"/>
                <w:szCs w:val="21"/>
              </w:rPr>
              <w:fldChar w:fldCharType="separate"/>
            </w:r>
            <w:r>
              <w:rPr>
                <w:rFonts w:hAnsi="宋体" w:cs="宋体" w:hint="eastAsia"/>
                <w:kern w:val="2"/>
                <w:szCs w:val="21"/>
              </w:rPr>
              <w:t>③</w:t>
            </w:r>
            <w:r w:rsidR="00A6417E">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A6417E">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sidR="00A6417E">
              <w:rPr>
                <w:rFonts w:ascii="Times New Roman" w:eastAsia="黑体"/>
                <w:snapToGrid w:val="0"/>
                <w:color w:val="000000"/>
                <w:spacing w:val="-6"/>
                <w:kern w:val="21"/>
                <w:szCs w:val="21"/>
              </w:rPr>
              <w:fldChar w:fldCharType="separate"/>
            </w:r>
            <w:r>
              <w:rPr>
                <w:rFonts w:hAnsi="宋体" w:cs="宋体" w:hint="eastAsia"/>
                <w:kern w:val="2"/>
                <w:szCs w:val="21"/>
              </w:rPr>
              <w:t>④</w:t>
            </w:r>
            <w:r w:rsidR="00A6417E">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rsidR="00B32F57" w:rsidRDefault="00FA4406">
            <w:pPr>
              <w:pStyle w:val="af4"/>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sidR="00A6417E">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sidR="00A6417E">
              <w:rPr>
                <w:rFonts w:ascii="Times New Roman" w:eastAsia="黑体"/>
                <w:snapToGrid w:val="0"/>
                <w:color w:val="000000"/>
                <w:spacing w:val="-16"/>
                <w:kern w:val="21"/>
                <w:szCs w:val="21"/>
              </w:rPr>
              <w:fldChar w:fldCharType="separate"/>
            </w:r>
            <w:r>
              <w:rPr>
                <w:rFonts w:hAnsi="宋体" w:cs="宋体" w:hint="eastAsia"/>
                <w:kern w:val="2"/>
                <w:szCs w:val="21"/>
              </w:rPr>
              <w:t>⑤</w:t>
            </w:r>
            <w:r w:rsidR="00A6417E">
              <w:rPr>
                <w:rFonts w:ascii="Times New Roman" w:eastAsia="黑体"/>
                <w:snapToGrid w:val="0"/>
                <w:color w:val="000000"/>
                <w:spacing w:val="-16"/>
                <w:kern w:val="21"/>
                <w:szCs w:val="21"/>
              </w:rPr>
              <w:fldChar w:fldCharType="end"/>
            </w:r>
          </w:p>
        </w:tc>
        <w:tc>
          <w:tcPr>
            <w:tcW w:w="1641"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rsidR="00B32F57" w:rsidRDefault="00FA4406">
            <w:pPr>
              <w:pStyle w:val="af4"/>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sidR="00A6417E">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sidR="00A6417E">
              <w:rPr>
                <w:rFonts w:ascii="Times New Roman" w:eastAsia="黑体"/>
                <w:snapToGrid w:val="0"/>
                <w:color w:val="000000"/>
                <w:spacing w:val="-16"/>
                <w:kern w:val="21"/>
                <w:szCs w:val="21"/>
              </w:rPr>
              <w:fldChar w:fldCharType="separate"/>
            </w:r>
            <w:r>
              <w:rPr>
                <w:rFonts w:hAnsi="宋体" w:cs="宋体" w:hint="eastAsia"/>
                <w:kern w:val="2"/>
                <w:szCs w:val="21"/>
              </w:rPr>
              <w:t>⑥</w:t>
            </w:r>
            <w:r w:rsidR="00A6417E">
              <w:rPr>
                <w:rFonts w:ascii="Times New Roman" w:eastAsia="黑体"/>
                <w:snapToGrid w:val="0"/>
                <w:color w:val="000000"/>
                <w:spacing w:val="-16"/>
                <w:kern w:val="21"/>
                <w:szCs w:val="21"/>
              </w:rPr>
              <w:fldChar w:fldCharType="end"/>
            </w:r>
          </w:p>
        </w:tc>
        <w:tc>
          <w:tcPr>
            <w:tcW w:w="1144"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rsidR="00B32F57" w:rsidRDefault="00A6417E">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sidR="00FA4406">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sidR="00FA4406">
              <w:rPr>
                <w:rFonts w:hAnsi="宋体" w:cs="宋体" w:hint="eastAsia"/>
                <w:kern w:val="2"/>
                <w:szCs w:val="21"/>
              </w:rPr>
              <w:t>⑦</w:t>
            </w:r>
            <w:r>
              <w:rPr>
                <w:rFonts w:ascii="Times New Roman" w:eastAsia="黑体"/>
                <w:snapToGrid w:val="0"/>
                <w:color w:val="000000"/>
                <w:spacing w:val="-6"/>
                <w:kern w:val="21"/>
                <w:szCs w:val="21"/>
              </w:rPr>
              <w:fldChar w:fldCharType="end"/>
            </w:r>
          </w:p>
        </w:tc>
      </w:tr>
      <w:tr w:rsidR="00B32F57">
        <w:trPr>
          <w:trHeight w:val="340"/>
        </w:trPr>
        <w:tc>
          <w:tcPr>
            <w:tcW w:w="1588"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VOCs</w:t>
            </w:r>
          </w:p>
        </w:tc>
        <w:tc>
          <w:tcPr>
            <w:tcW w:w="1701"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B32F57" w:rsidRDefault="00FA4406"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w:t>
            </w:r>
            <w:r w:rsidR="00465593">
              <w:rPr>
                <w:rFonts w:ascii="Times New Roman" w:hint="eastAsia"/>
                <w:snapToGrid w:val="0"/>
                <w:color w:val="000000"/>
                <w:kern w:val="21"/>
                <w:szCs w:val="21"/>
              </w:rPr>
              <w:t>1</w:t>
            </w:r>
            <w:r w:rsidR="00924DA6">
              <w:rPr>
                <w:rFonts w:ascii="Times New Roman" w:hint="eastAsia"/>
                <w:snapToGrid w:val="0"/>
                <w:color w:val="000000"/>
                <w:kern w:val="21"/>
                <w:szCs w:val="21"/>
              </w:rPr>
              <w:t>94</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w:t>
            </w:r>
            <w:r w:rsidR="00465593">
              <w:rPr>
                <w:rFonts w:ascii="Times New Roman" w:hint="eastAsia"/>
                <w:snapToGrid w:val="0"/>
                <w:color w:val="000000"/>
                <w:kern w:val="21"/>
                <w:szCs w:val="21"/>
              </w:rPr>
              <w:t>1</w:t>
            </w:r>
            <w:r w:rsidR="00924DA6">
              <w:rPr>
                <w:rFonts w:ascii="Times New Roman" w:hint="eastAsia"/>
                <w:snapToGrid w:val="0"/>
                <w:color w:val="000000"/>
                <w:kern w:val="21"/>
                <w:szCs w:val="21"/>
              </w:rPr>
              <w:t>94</w:t>
            </w:r>
          </w:p>
        </w:tc>
        <w:tc>
          <w:tcPr>
            <w:tcW w:w="1144" w:type="dxa"/>
            <w:vAlign w:val="center"/>
          </w:tcPr>
          <w:p w:rsidR="00B32F57" w:rsidRDefault="00FA4406" w:rsidP="00465593">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r>
              <w:rPr>
                <w:rFonts w:ascii="Times New Roman" w:hint="eastAsia"/>
                <w:snapToGrid w:val="0"/>
                <w:color w:val="000000"/>
                <w:kern w:val="21"/>
                <w:szCs w:val="21"/>
              </w:rPr>
              <w:t>0.0</w:t>
            </w:r>
            <w:r w:rsidR="00465593">
              <w:rPr>
                <w:rFonts w:ascii="Times New Roman" w:hint="eastAsia"/>
                <w:snapToGrid w:val="0"/>
                <w:color w:val="000000"/>
                <w:kern w:val="21"/>
                <w:szCs w:val="21"/>
              </w:rPr>
              <w:t>1</w:t>
            </w:r>
            <w:r w:rsidR="00924DA6">
              <w:rPr>
                <w:rFonts w:ascii="Times New Roman" w:hint="eastAsia"/>
                <w:snapToGrid w:val="0"/>
                <w:color w:val="000000"/>
                <w:kern w:val="21"/>
                <w:szCs w:val="21"/>
              </w:rPr>
              <w:t>94</w:t>
            </w:r>
          </w:p>
        </w:tc>
      </w:tr>
      <w:tr w:rsidR="00B32F57">
        <w:trPr>
          <w:trHeight w:val="340"/>
        </w:trPr>
        <w:tc>
          <w:tcPr>
            <w:tcW w:w="1588" w:type="dxa"/>
            <w:vMerge w:val="restart"/>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rsidR="00B32F57" w:rsidRDefault="00FA4406">
            <w:pPr>
              <w:adjustRightInd w:val="0"/>
              <w:snapToGrid w:val="0"/>
              <w:jc w:val="center"/>
              <w:rPr>
                <w:szCs w:val="21"/>
              </w:rPr>
            </w:pPr>
            <w:r>
              <w:rPr>
                <w:szCs w:val="21"/>
              </w:rPr>
              <w:t>水量</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rFonts w:hint="eastAsia"/>
              </w:rPr>
              <w:t>480</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rFonts w:hint="eastAsia"/>
              </w:rPr>
              <w:t>480</w:t>
            </w:r>
          </w:p>
        </w:tc>
        <w:tc>
          <w:tcPr>
            <w:tcW w:w="1144" w:type="dxa"/>
            <w:vAlign w:val="center"/>
          </w:tcPr>
          <w:p w:rsidR="00B32F57" w:rsidRDefault="00FA4406">
            <w:pPr>
              <w:widowControl/>
              <w:jc w:val="center"/>
              <w:rPr>
                <w:szCs w:val="21"/>
              </w:rPr>
            </w:pPr>
            <w:r>
              <w:rPr>
                <w:rFonts w:hint="eastAsia"/>
              </w:rPr>
              <w:t>+480</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COD</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szCs w:val="21"/>
              </w:rPr>
              <w:t>0.</w:t>
            </w:r>
            <w:r>
              <w:rPr>
                <w:rFonts w:hint="eastAsia"/>
                <w:szCs w:val="21"/>
              </w:rPr>
              <w:t>192</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szCs w:val="21"/>
              </w:rPr>
              <w:t>0.</w:t>
            </w:r>
            <w:r>
              <w:rPr>
                <w:rFonts w:hint="eastAsia"/>
                <w:szCs w:val="21"/>
              </w:rPr>
              <w:t>192</w:t>
            </w:r>
          </w:p>
        </w:tc>
        <w:tc>
          <w:tcPr>
            <w:tcW w:w="1144" w:type="dxa"/>
            <w:vAlign w:val="center"/>
          </w:tcPr>
          <w:p w:rsidR="00B32F57" w:rsidRDefault="00FA4406">
            <w:pPr>
              <w:widowControl/>
              <w:jc w:val="center"/>
              <w:rPr>
                <w:szCs w:val="21"/>
              </w:rPr>
            </w:pPr>
            <w:r>
              <w:rPr>
                <w:rFonts w:hint="eastAsia"/>
                <w:szCs w:val="21"/>
              </w:rPr>
              <w:t>+</w:t>
            </w:r>
            <w:r>
              <w:rPr>
                <w:szCs w:val="21"/>
              </w:rPr>
              <w:t>0.</w:t>
            </w:r>
            <w:r>
              <w:rPr>
                <w:rFonts w:hint="eastAsia"/>
                <w:szCs w:val="21"/>
              </w:rPr>
              <w:t>192</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SS</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szCs w:val="21"/>
              </w:rPr>
              <w:t>0.</w:t>
            </w:r>
            <w:r>
              <w:rPr>
                <w:rFonts w:hint="eastAsia"/>
                <w:szCs w:val="21"/>
              </w:rPr>
              <w:t>144</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szCs w:val="21"/>
              </w:rPr>
              <w:t>0.</w:t>
            </w:r>
            <w:r>
              <w:rPr>
                <w:rFonts w:hint="eastAsia"/>
                <w:szCs w:val="21"/>
              </w:rPr>
              <w:t>144</w:t>
            </w:r>
          </w:p>
        </w:tc>
        <w:tc>
          <w:tcPr>
            <w:tcW w:w="1144" w:type="dxa"/>
            <w:vAlign w:val="center"/>
          </w:tcPr>
          <w:p w:rsidR="00B32F57" w:rsidRDefault="00FA4406">
            <w:pPr>
              <w:widowControl/>
              <w:jc w:val="center"/>
              <w:rPr>
                <w:szCs w:val="21"/>
              </w:rPr>
            </w:pPr>
            <w:r>
              <w:rPr>
                <w:rFonts w:hint="eastAsia"/>
                <w:szCs w:val="21"/>
              </w:rPr>
              <w:t>+</w:t>
            </w:r>
            <w:r>
              <w:rPr>
                <w:szCs w:val="21"/>
              </w:rPr>
              <w:t>0.</w:t>
            </w:r>
            <w:r>
              <w:rPr>
                <w:rFonts w:hint="eastAsia"/>
                <w:szCs w:val="21"/>
              </w:rPr>
              <w:t>144</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TN</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bCs/>
                <w:szCs w:val="21"/>
              </w:rPr>
              <w:t>0.0</w:t>
            </w:r>
            <w:r>
              <w:rPr>
                <w:rFonts w:hint="eastAsia"/>
                <w:bCs/>
                <w:szCs w:val="21"/>
              </w:rPr>
              <w:t>24</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bCs/>
                <w:szCs w:val="21"/>
              </w:rPr>
              <w:t>0.0</w:t>
            </w:r>
            <w:r>
              <w:rPr>
                <w:rFonts w:hint="eastAsia"/>
                <w:bCs/>
                <w:szCs w:val="21"/>
              </w:rPr>
              <w:t>24</w:t>
            </w:r>
          </w:p>
        </w:tc>
        <w:tc>
          <w:tcPr>
            <w:tcW w:w="1144" w:type="dxa"/>
            <w:vAlign w:val="center"/>
          </w:tcPr>
          <w:p w:rsidR="00B32F57" w:rsidRDefault="00FA4406">
            <w:pPr>
              <w:widowControl/>
              <w:jc w:val="center"/>
              <w:rPr>
                <w:szCs w:val="21"/>
              </w:rPr>
            </w:pPr>
            <w:r>
              <w:rPr>
                <w:rFonts w:hint="eastAsia"/>
                <w:bCs/>
                <w:szCs w:val="21"/>
              </w:rPr>
              <w:t>+</w:t>
            </w:r>
            <w:r>
              <w:rPr>
                <w:bCs/>
                <w:szCs w:val="21"/>
              </w:rPr>
              <w:t>0.0</w:t>
            </w:r>
            <w:r>
              <w:rPr>
                <w:rFonts w:hint="eastAsia"/>
                <w:bCs/>
                <w:szCs w:val="21"/>
              </w:rPr>
              <w:t>24</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NH</w:t>
            </w:r>
            <w:r>
              <w:rPr>
                <w:szCs w:val="21"/>
                <w:vertAlign w:val="subscript"/>
              </w:rPr>
              <w:t>3</w:t>
            </w:r>
            <w:r>
              <w:rPr>
                <w:szCs w:val="21"/>
              </w:rPr>
              <w:t>-N</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szCs w:val="21"/>
              </w:rPr>
              <w:t>0.0</w:t>
            </w:r>
            <w:r>
              <w:rPr>
                <w:rFonts w:hint="eastAsia"/>
                <w:szCs w:val="21"/>
              </w:rPr>
              <w:t>12</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szCs w:val="21"/>
              </w:rPr>
              <w:t>0.0</w:t>
            </w:r>
            <w:r>
              <w:rPr>
                <w:rFonts w:hint="eastAsia"/>
                <w:szCs w:val="21"/>
              </w:rPr>
              <w:t>12</w:t>
            </w:r>
          </w:p>
        </w:tc>
        <w:tc>
          <w:tcPr>
            <w:tcW w:w="1144" w:type="dxa"/>
            <w:vAlign w:val="center"/>
          </w:tcPr>
          <w:p w:rsidR="00B32F57" w:rsidRDefault="00FA4406">
            <w:pPr>
              <w:widowControl/>
              <w:jc w:val="center"/>
              <w:rPr>
                <w:szCs w:val="21"/>
              </w:rPr>
            </w:pPr>
            <w:r>
              <w:rPr>
                <w:rFonts w:hint="eastAsia"/>
                <w:szCs w:val="21"/>
              </w:rPr>
              <w:t>+</w:t>
            </w:r>
            <w:r>
              <w:rPr>
                <w:szCs w:val="21"/>
              </w:rPr>
              <w:t>0.0</w:t>
            </w:r>
            <w:r>
              <w:rPr>
                <w:rFonts w:hint="eastAsia"/>
                <w:szCs w:val="21"/>
              </w:rPr>
              <w:t>12</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TP</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szCs w:val="21"/>
              </w:rPr>
              <w:t>0.00</w:t>
            </w:r>
            <w:r>
              <w:rPr>
                <w:rFonts w:hint="eastAsia"/>
                <w:szCs w:val="21"/>
              </w:rPr>
              <w:t>24</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szCs w:val="21"/>
              </w:rPr>
              <w:t>0.00</w:t>
            </w:r>
            <w:r>
              <w:rPr>
                <w:rFonts w:hint="eastAsia"/>
                <w:szCs w:val="21"/>
              </w:rPr>
              <w:t>24</w:t>
            </w:r>
          </w:p>
        </w:tc>
        <w:tc>
          <w:tcPr>
            <w:tcW w:w="1144" w:type="dxa"/>
            <w:vAlign w:val="center"/>
          </w:tcPr>
          <w:p w:rsidR="00B32F57" w:rsidRDefault="00FA4406">
            <w:pPr>
              <w:widowControl/>
              <w:jc w:val="center"/>
              <w:rPr>
                <w:szCs w:val="21"/>
              </w:rPr>
            </w:pPr>
            <w:r>
              <w:rPr>
                <w:rFonts w:hint="eastAsia"/>
                <w:szCs w:val="21"/>
              </w:rPr>
              <w:t>+</w:t>
            </w:r>
            <w:r>
              <w:rPr>
                <w:szCs w:val="21"/>
              </w:rPr>
              <w:t>0.00</w:t>
            </w:r>
            <w:r>
              <w:rPr>
                <w:rFonts w:hint="eastAsia"/>
                <w:szCs w:val="21"/>
              </w:rPr>
              <w:t>24</w:t>
            </w:r>
          </w:p>
        </w:tc>
      </w:tr>
      <w:tr w:rsidR="00EE5CEE">
        <w:trPr>
          <w:trHeight w:val="340"/>
        </w:trPr>
        <w:tc>
          <w:tcPr>
            <w:tcW w:w="1588" w:type="dxa"/>
            <w:vMerge w:val="restart"/>
            <w:vAlign w:val="center"/>
          </w:tcPr>
          <w:p w:rsidR="00EE5CEE" w:rsidRDefault="00EE5CEE">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rsidR="00EE5CEE" w:rsidRDefault="00EE5CEE">
            <w:pPr>
              <w:pStyle w:val="af4"/>
              <w:spacing w:before="24" w:after="24"/>
              <w:rPr>
                <w:rFonts w:ascii="Times New Roman"/>
                <w:snapToGrid w:val="0"/>
                <w:color w:val="000000"/>
                <w:kern w:val="21"/>
                <w:szCs w:val="21"/>
              </w:rPr>
            </w:pPr>
            <w:r>
              <w:rPr>
                <w:rFonts w:ascii="Times New Roman"/>
                <w:snapToGrid w:val="0"/>
                <w:color w:val="000000"/>
                <w:kern w:val="21"/>
                <w:szCs w:val="21"/>
              </w:rPr>
              <w:t>固体废物</w:t>
            </w:r>
          </w:p>
        </w:tc>
        <w:tc>
          <w:tcPr>
            <w:tcW w:w="1417" w:type="dxa"/>
            <w:vAlign w:val="center"/>
          </w:tcPr>
          <w:p w:rsidR="00EE5CEE" w:rsidRDefault="00EE5CEE">
            <w:pPr>
              <w:adjustRightInd w:val="0"/>
              <w:snapToGrid w:val="0"/>
              <w:jc w:val="center"/>
              <w:rPr>
                <w:szCs w:val="21"/>
              </w:rPr>
            </w:pPr>
            <w:r>
              <w:rPr>
                <w:szCs w:val="21"/>
              </w:rPr>
              <w:t>废包装袋</w:t>
            </w:r>
          </w:p>
        </w:tc>
        <w:tc>
          <w:tcPr>
            <w:tcW w:w="1701" w:type="dxa"/>
            <w:vAlign w:val="center"/>
          </w:tcPr>
          <w:p w:rsidR="00EE5CEE" w:rsidRDefault="00EE5CEE">
            <w:pPr>
              <w:adjustRightInd w:val="0"/>
              <w:snapToGrid w:val="0"/>
              <w:jc w:val="center"/>
              <w:rPr>
                <w:szCs w:val="21"/>
              </w:rPr>
            </w:pPr>
            <w:r>
              <w:rPr>
                <w:szCs w:val="21"/>
              </w:rPr>
              <w:t>/</w:t>
            </w:r>
          </w:p>
        </w:tc>
        <w:tc>
          <w:tcPr>
            <w:tcW w:w="1276" w:type="dxa"/>
            <w:vAlign w:val="center"/>
          </w:tcPr>
          <w:p w:rsidR="00EE5CEE" w:rsidRDefault="00EE5CEE">
            <w:pPr>
              <w:adjustRightInd w:val="0"/>
              <w:snapToGrid w:val="0"/>
              <w:jc w:val="center"/>
              <w:rPr>
                <w:szCs w:val="21"/>
              </w:rPr>
            </w:pPr>
            <w:r>
              <w:rPr>
                <w:szCs w:val="21"/>
              </w:rPr>
              <w:t>/</w:t>
            </w:r>
          </w:p>
        </w:tc>
        <w:tc>
          <w:tcPr>
            <w:tcW w:w="1701" w:type="dxa"/>
            <w:vAlign w:val="center"/>
          </w:tcPr>
          <w:p w:rsidR="00EE5CEE" w:rsidRDefault="00EE5CEE">
            <w:pPr>
              <w:adjustRightInd w:val="0"/>
              <w:snapToGrid w:val="0"/>
              <w:jc w:val="center"/>
              <w:rPr>
                <w:szCs w:val="21"/>
              </w:rPr>
            </w:pPr>
            <w:r>
              <w:rPr>
                <w:szCs w:val="21"/>
              </w:rPr>
              <w:t>/</w:t>
            </w:r>
          </w:p>
        </w:tc>
        <w:tc>
          <w:tcPr>
            <w:tcW w:w="1559" w:type="dxa"/>
            <w:vAlign w:val="center"/>
          </w:tcPr>
          <w:p w:rsidR="00EE5CEE" w:rsidRDefault="00EE5CEE">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0.32</w:t>
            </w:r>
          </w:p>
        </w:tc>
        <w:tc>
          <w:tcPr>
            <w:tcW w:w="1761" w:type="dxa"/>
            <w:vAlign w:val="center"/>
          </w:tcPr>
          <w:p w:rsidR="00EE5CEE" w:rsidRDefault="00EE5CEE">
            <w:pPr>
              <w:jc w:val="center"/>
            </w:pPr>
            <w:r>
              <w:rPr>
                <w:snapToGrid w:val="0"/>
                <w:color w:val="000000"/>
                <w:kern w:val="21"/>
                <w:szCs w:val="21"/>
              </w:rPr>
              <w:t>/</w:t>
            </w:r>
          </w:p>
        </w:tc>
        <w:tc>
          <w:tcPr>
            <w:tcW w:w="1641" w:type="dxa"/>
            <w:vAlign w:val="center"/>
          </w:tcPr>
          <w:p w:rsidR="00EE5CEE" w:rsidRDefault="00EE5CEE">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0.32</w:t>
            </w:r>
          </w:p>
        </w:tc>
        <w:tc>
          <w:tcPr>
            <w:tcW w:w="1144" w:type="dxa"/>
            <w:vAlign w:val="center"/>
          </w:tcPr>
          <w:p w:rsidR="00EE5CEE" w:rsidRDefault="00EE5CEE">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+0.32</w:t>
            </w:r>
          </w:p>
        </w:tc>
      </w:tr>
      <w:tr w:rsidR="00EE5CEE">
        <w:trPr>
          <w:trHeight w:val="340"/>
        </w:trPr>
        <w:tc>
          <w:tcPr>
            <w:tcW w:w="1588" w:type="dxa"/>
            <w:vMerge/>
            <w:vAlign w:val="center"/>
          </w:tcPr>
          <w:p w:rsidR="00EE5CEE" w:rsidRDefault="00EE5CEE">
            <w:pPr>
              <w:pStyle w:val="af4"/>
              <w:spacing w:beforeLines="0" w:afterLines="0" w:line="240" w:lineRule="auto"/>
              <w:rPr>
                <w:rFonts w:ascii="Times New Roman"/>
                <w:snapToGrid w:val="0"/>
                <w:color w:val="000000"/>
                <w:kern w:val="21"/>
                <w:szCs w:val="21"/>
              </w:rPr>
            </w:pPr>
          </w:p>
        </w:tc>
        <w:tc>
          <w:tcPr>
            <w:tcW w:w="1417" w:type="dxa"/>
            <w:vAlign w:val="center"/>
          </w:tcPr>
          <w:p w:rsidR="00EE5CEE" w:rsidRDefault="00EE5CEE">
            <w:pPr>
              <w:adjustRightInd w:val="0"/>
              <w:snapToGrid w:val="0"/>
              <w:jc w:val="center"/>
              <w:rPr>
                <w:szCs w:val="21"/>
              </w:rPr>
            </w:pPr>
            <w:r>
              <w:rPr>
                <w:rFonts w:hint="eastAsia"/>
                <w:szCs w:val="21"/>
              </w:rPr>
              <w:t>不合格品</w:t>
            </w:r>
          </w:p>
        </w:tc>
        <w:tc>
          <w:tcPr>
            <w:tcW w:w="1701" w:type="dxa"/>
            <w:vAlign w:val="center"/>
          </w:tcPr>
          <w:p w:rsidR="00EE5CEE" w:rsidRDefault="00EE5CEE">
            <w:pPr>
              <w:adjustRightInd w:val="0"/>
              <w:snapToGrid w:val="0"/>
              <w:jc w:val="center"/>
              <w:rPr>
                <w:szCs w:val="21"/>
              </w:rPr>
            </w:pPr>
            <w:r>
              <w:rPr>
                <w:szCs w:val="21"/>
              </w:rPr>
              <w:t>/</w:t>
            </w:r>
          </w:p>
        </w:tc>
        <w:tc>
          <w:tcPr>
            <w:tcW w:w="1276" w:type="dxa"/>
            <w:vAlign w:val="center"/>
          </w:tcPr>
          <w:p w:rsidR="00EE5CEE" w:rsidRDefault="00EE5CEE">
            <w:pPr>
              <w:adjustRightInd w:val="0"/>
              <w:snapToGrid w:val="0"/>
              <w:jc w:val="center"/>
              <w:rPr>
                <w:szCs w:val="21"/>
              </w:rPr>
            </w:pPr>
            <w:r>
              <w:rPr>
                <w:szCs w:val="21"/>
              </w:rPr>
              <w:t>/</w:t>
            </w:r>
          </w:p>
        </w:tc>
        <w:tc>
          <w:tcPr>
            <w:tcW w:w="1701" w:type="dxa"/>
            <w:vAlign w:val="center"/>
          </w:tcPr>
          <w:p w:rsidR="00EE5CEE" w:rsidRDefault="00EE5CEE">
            <w:pPr>
              <w:adjustRightInd w:val="0"/>
              <w:snapToGrid w:val="0"/>
              <w:jc w:val="center"/>
              <w:rPr>
                <w:szCs w:val="21"/>
              </w:rPr>
            </w:pPr>
            <w:r>
              <w:rPr>
                <w:szCs w:val="21"/>
              </w:rPr>
              <w:t>/</w:t>
            </w:r>
          </w:p>
        </w:tc>
        <w:tc>
          <w:tcPr>
            <w:tcW w:w="1559" w:type="dxa"/>
            <w:vAlign w:val="center"/>
          </w:tcPr>
          <w:p w:rsidR="00EE5CEE" w:rsidRDefault="00EE5CEE"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5.959</w:t>
            </w:r>
          </w:p>
        </w:tc>
        <w:tc>
          <w:tcPr>
            <w:tcW w:w="1761" w:type="dxa"/>
            <w:vAlign w:val="center"/>
          </w:tcPr>
          <w:p w:rsidR="00EE5CEE" w:rsidRDefault="00EE5CEE">
            <w:pPr>
              <w:jc w:val="center"/>
            </w:pPr>
            <w:r>
              <w:rPr>
                <w:snapToGrid w:val="0"/>
                <w:color w:val="000000"/>
                <w:kern w:val="21"/>
                <w:szCs w:val="21"/>
              </w:rPr>
              <w:t>/</w:t>
            </w:r>
          </w:p>
        </w:tc>
        <w:tc>
          <w:tcPr>
            <w:tcW w:w="1641" w:type="dxa"/>
            <w:vAlign w:val="center"/>
          </w:tcPr>
          <w:p w:rsidR="00EE5CEE" w:rsidRDefault="00EE5CEE"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5.959</w:t>
            </w:r>
          </w:p>
        </w:tc>
        <w:tc>
          <w:tcPr>
            <w:tcW w:w="1144" w:type="dxa"/>
            <w:vAlign w:val="center"/>
          </w:tcPr>
          <w:p w:rsidR="00EE5CEE" w:rsidRDefault="00EE5CEE"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+5.959</w:t>
            </w:r>
          </w:p>
        </w:tc>
      </w:tr>
      <w:tr w:rsidR="00EE5CEE">
        <w:trPr>
          <w:trHeight w:val="340"/>
        </w:trPr>
        <w:tc>
          <w:tcPr>
            <w:tcW w:w="1588" w:type="dxa"/>
            <w:vMerge/>
            <w:vAlign w:val="center"/>
          </w:tcPr>
          <w:p w:rsidR="00EE5CEE" w:rsidRDefault="00EE5CEE">
            <w:pPr>
              <w:pStyle w:val="af4"/>
              <w:spacing w:beforeLines="0" w:afterLines="0" w:line="240" w:lineRule="auto"/>
              <w:rPr>
                <w:rFonts w:ascii="Times New Roman"/>
                <w:snapToGrid w:val="0"/>
                <w:color w:val="000000"/>
                <w:kern w:val="21"/>
                <w:szCs w:val="21"/>
              </w:rPr>
            </w:pPr>
          </w:p>
        </w:tc>
        <w:tc>
          <w:tcPr>
            <w:tcW w:w="1417" w:type="dxa"/>
            <w:vAlign w:val="center"/>
          </w:tcPr>
          <w:p w:rsidR="00EE5CEE" w:rsidRDefault="00EE5CEE">
            <w:pPr>
              <w:adjustRightInd w:val="0"/>
              <w:snapToGrid w:val="0"/>
              <w:jc w:val="center"/>
              <w:rPr>
                <w:szCs w:val="21"/>
              </w:rPr>
            </w:pPr>
            <w:r>
              <w:rPr>
                <w:rFonts w:hint="eastAsia"/>
                <w:szCs w:val="21"/>
              </w:rPr>
              <w:t>废滤芯（含收集粉尘）</w:t>
            </w:r>
          </w:p>
        </w:tc>
        <w:tc>
          <w:tcPr>
            <w:tcW w:w="1701" w:type="dxa"/>
            <w:vAlign w:val="center"/>
          </w:tcPr>
          <w:p w:rsidR="00EE5CEE" w:rsidRPr="00EE5CEE" w:rsidRDefault="00EE5CEE">
            <w:pPr>
              <w:adjustRightInd w:val="0"/>
              <w:snapToGrid w:val="0"/>
              <w:jc w:val="center"/>
              <w:rPr>
                <w:szCs w:val="21"/>
              </w:rPr>
            </w:pPr>
            <w:r>
              <w:rPr>
                <w:rFonts w:hint="eastAsia"/>
                <w:szCs w:val="21"/>
              </w:rPr>
              <w:t>/</w:t>
            </w:r>
          </w:p>
        </w:tc>
        <w:tc>
          <w:tcPr>
            <w:tcW w:w="1276" w:type="dxa"/>
            <w:vAlign w:val="center"/>
          </w:tcPr>
          <w:p w:rsidR="00EE5CEE" w:rsidRDefault="00EE5CEE">
            <w:pPr>
              <w:adjustRightInd w:val="0"/>
              <w:snapToGrid w:val="0"/>
              <w:jc w:val="center"/>
              <w:rPr>
                <w:szCs w:val="21"/>
              </w:rPr>
            </w:pPr>
            <w:r>
              <w:rPr>
                <w:rFonts w:hint="eastAsia"/>
                <w:szCs w:val="21"/>
              </w:rPr>
              <w:t>/</w:t>
            </w:r>
          </w:p>
        </w:tc>
        <w:tc>
          <w:tcPr>
            <w:tcW w:w="1701" w:type="dxa"/>
            <w:vAlign w:val="center"/>
          </w:tcPr>
          <w:p w:rsidR="00EE5CEE" w:rsidRDefault="00EE5CEE">
            <w:pPr>
              <w:adjustRightInd w:val="0"/>
              <w:snapToGrid w:val="0"/>
              <w:jc w:val="center"/>
              <w:rPr>
                <w:szCs w:val="21"/>
              </w:rPr>
            </w:pPr>
            <w:r>
              <w:rPr>
                <w:rFonts w:hint="eastAsia"/>
                <w:szCs w:val="21"/>
              </w:rPr>
              <w:t>/</w:t>
            </w:r>
          </w:p>
        </w:tc>
        <w:tc>
          <w:tcPr>
            <w:tcW w:w="1559" w:type="dxa"/>
            <w:vAlign w:val="center"/>
          </w:tcPr>
          <w:p w:rsidR="00EE5CEE" w:rsidRDefault="00EE5CEE"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w:t>
            </w:r>
          </w:p>
        </w:tc>
        <w:tc>
          <w:tcPr>
            <w:tcW w:w="1761" w:type="dxa"/>
            <w:vAlign w:val="center"/>
          </w:tcPr>
          <w:p w:rsidR="00EE5CEE" w:rsidRDefault="00EE5CEE">
            <w:pPr>
              <w:jc w:val="center"/>
              <w:rPr>
                <w:snapToGrid w:val="0"/>
                <w:color w:val="000000"/>
                <w:kern w:val="21"/>
                <w:szCs w:val="21"/>
              </w:rPr>
            </w:pPr>
            <w:r>
              <w:rPr>
                <w:rFonts w:hint="eastAsia"/>
                <w:snapToGrid w:val="0"/>
                <w:color w:val="000000"/>
                <w:kern w:val="21"/>
                <w:szCs w:val="21"/>
              </w:rPr>
              <w:t>/</w:t>
            </w:r>
          </w:p>
        </w:tc>
        <w:tc>
          <w:tcPr>
            <w:tcW w:w="1641" w:type="dxa"/>
            <w:vAlign w:val="center"/>
          </w:tcPr>
          <w:p w:rsidR="00EE5CEE" w:rsidRDefault="00EE5CEE"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w:t>
            </w:r>
          </w:p>
        </w:tc>
        <w:tc>
          <w:tcPr>
            <w:tcW w:w="1144" w:type="dxa"/>
            <w:vAlign w:val="center"/>
          </w:tcPr>
          <w:p w:rsidR="00EE5CEE" w:rsidRDefault="00EE5CEE"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w:t>
            </w:r>
          </w:p>
        </w:tc>
      </w:tr>
      <w:tr w:rsidR="00120854">
        <w:trPr>
          <w:trHeight w:val="340"/>
        </w:trPr>
        <w:tc>
          <w:tcPr>
            <w:tcW w:w="1588" w:type="dxa"/>
            <w:vMerge w:val="restart"/>
            <w:vAlign w:val="center"/>
          </w:tcPr>
          <w:p w:rsidR="00120854" w:rsidRDefault="00120854">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危险废物</w:t>
            </w:r>
          </w:p>
        </w:tc>
        <w:tc>
          <w:tcPr>
            <w:tcW w:w="1417" w:type="dxa"/>
            <w:vAlign w:val="center"/>
          </w:tcPr>
          <w:p w:rsidR="00120854" w:rsidRDefault="00120854">
            <w:pPr>
              <w:adjustRightInd w:val="0"/>
              <w:snapToGrid w:val="0"/>
              <w:jc w:val="center"/>
              <w:rPr>
                <w:szCs w:val="21"/>
              </w:rPr>
            </w:pPr>
            <w:r>
              <w:rPr>
                <w:szCs w:val="21"/>
              </w:rPr>
              <w:t>废活性炭</w:t>
            </w:r>
          </w:p>
        </w:tc>
        <w:tc>
          <w:tcPr>
            <w:tcW w:w="1701" w:type="dxa"/>
            <w:vAlign w:val="center"/>
          </w:tcPr>
          <w:p w:rsidR="00120854" w:rsidRDefault="00120854">
            <w:pPr>
              <w:adjustRightInd w:val="0"/>
              <w:snapToGrid w:val="0"/>
              <w:jc w:val="center"/>
              <w:rPr>
                <w:szCs w:val="21"/>
              </w:rPr>
            </w:pPr>
            <w:r>
              <w:rPr>
                <w:szCs w:val="21"/>
              </w:rPr>
              <w:t>/</w:t>
            </w:r>
          </w:p>
        </w:tc>
        <w:tc>
          <w:tcPr>
            <w:tcW w:w="1276" w:type="dxa"/>
            <w:vAlign w:val="center"/>
          </w:tcPr>
          <w:p w:rsidR="00120854" w:rsidRDefault="00120854">
            <w:pPr>
              <w:adjustRightInd w:val="0"/>
              <w:snapToGrid w:val="0"/>
              <w:jc w:val="center"/>
              <w:rPr>
                <w:szCs w:val="21"/>
              </w:rPr>
            </w:pPr>
            <w:r>
              <w:rPr>
                <w:szCs w:val="21"/>
              </w:rPr>
              <w:t>/</w:t>
            </w:r>
          </w:p>
        </w:tc>
        <w:tc>
          <w:tcPr>
            <w:tcW w:w="1701" w:type="dxa"/>
            <w:vAlign w:val="center"/>
          </w:tcPr>
          <w:p w:rsidR="00120854" w:rsidRDefault="00120854">
            <w:pPr>
              <w:adjustRightInd w:val="0"/>
              <w:snapToGrid w:val="0"/>
              <w:jc w:val="center"/>
              <w:rPr>
                <w:szCs w:val="21"/>
              </w:rPr>
            </w:pPr>
            <w:r>
              <w:rPr>
                <w:szCs w:val="21"/>
              </w:rPr>
              <w:t>/</w:t>
            </w:r>
          </w:p>
        </w:tc>
        <w:tc>
          <w:tcPr>
            <w:tcW w:w="1559" w:type="dxa"/>
            <w:vAlign w:val="center"/>
          </w:tcPr>
          <w:p w:rsidR="00120854" w:rsidRDefault="00120854"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w:t>
            </w:r>
            <w:r w:rsidR="00924DA6">
              <w:rPr>
                <w:rFonts w:ascii="Times New Roman" w:hint="eastAsia"/>
                <w:snapToGrid w:val="0"/>
                <w:color w:val="000000"/>
                <w:kern w:val="21"/>
                <w:szCs w:val="21"/>
              </w:rPr>
              <w:t>92</w:t>
            </w:r>
          </w:p>
        </w:tc>
        <w:tc>
          <w:tcPr>
            <w:tcW w:w="1761" w:type="dxa"/>
            <w:vAlign w:val="center"/>
          </w:tcPr>
          <w:p w:rsidR="00120854" w:rsidRDefault="00120854">
            <w:pPr>
              <w:jc w:val="center"/>
            </w:pPr>
            <w:r>
              <w:rPr>
                <w:snapToGrid w:val="0"/>
                <w:color w:val="000000"/>
                <w:kern w:val="21"/>
                <w:szCs w:val="21"/>
              </w:rPr>
              <w:t>/</w:t>
            </w:r>
          </w:p>
        </w:tc>
        <w:tc>
          <w:tcPr>
            <w:tcW w:w="1641" w:type="dxa"/>
            <w:vAlign w:val="center"/>
          </w:tcPr>
          <w:p w:rsidR="00120854" w:rsidRDefault="00120854"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w:t>
            </w:r>
            <w:r w:rsidR="00924DA6">
              <w:rPr>
                <w:rFonts w:ascii="Times New Roman" w:hint="eastAsia"/>
                <w:snapToGrid w:val="0"/>
                <w:color w:val="000000"/>
                <w:kern w:val="21"/>
                <w:szCs w:val="21"/>
              </w:rPr>
              <w:t>92</w:t>
            </w:r>
          </w:p>
        </w:tc>
        <w:tc>
          <w:tcPr>
            <w:tcW w:w="1144" w:type="dxa"/>
            <w:vAlign w:val="center"/>
          </w:tcPr>
          <w:p w:rsidR="00120854" w:rsidRDefault="00120854"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w:t>
            </w:r>
            <w:r w:rsidR="00924DA6">
              <w:rPr>
                <w:rFonts w:ascii="Times New Roman" w:hint="eastAsia"/>
                <w:snapToGrid w:val="0"/>
                <w:color w:val="000000"/>
                <w:kern w:val="21"/>
                <w:szCs w:val="21"/>
              </w:rPr>
              <w:t>92</w:t>
            </w:r>
          </w:p>
        </w:tc>
      </w:tr>
      <w:tr w:rsidR="00120854">
        <w:trPr>
          <w:trHeight w:val="340"/>
        </w:trPr>
        <w:tc>
          <w:tcPr>
            <w:tcW w:w="1588" w:type="dxa"/>
            <w:vMerge/>
            <w:vAlign w:val="center"/>
          </w:tcPr>
          <w:p w:rsidR="00120854" w:rsidRDefault="00120854">
            <w:pPr>
              <w:pStyle w:val="af4"/>
              <w:spacing w:beforeLines="0" w:afterLines="0" w:line="240" w:lineRule="auto"/>
              <w:rPr>
                <w:rFonts w:ascii="Times New Roman"/>
                <w:snapToGrid w:val="0"/>
                <w:color w:val="000000"/>
                <w:kern w:val="21"/>
                <w:szCs w:val="21"/>
              </w:rPr>
            </w:pPr>
          </w:p>
        </w:tc>
        <w:tc>
          <w:tcPr>
            <w:tcW w:w="1417" w:type="dxa"/>
            <w:vAlign w:val="center"/>
          </w:tcPr>
          <w:p w:rsidR="00120854" w:rsidRDefault="00120854">
            <w:pPr>
              <w:adjustRightInd w:val="0"/>
              <w:snapToGrid w:val="0"/>
              <w:jc w:val="center"/>
              <w:rPr>
                <w:szCs w:val="21"/>
              </w:rPr>
            </w:pPr>
            <w:r>
              <w:rPr>
                <w:rFonts w:hint="eastAsia"/>
                <w:szCs w:val="21"/>
              </w:rPr>
              <w:t>废包装桶</w:t>
            </w:r>
          </w:p>
        </w:tc>
        <w:tc>
          <w:tcPr>
            <w:tcW w:w="1701" w:type="dxa"/>
            <w:vAlign w:val="center"/>
          </w:tcPr>
          <w:p w:rsidR="00120854" w:rsidRDefault="00120854">
            <w:pPr>
              <w:adjustRightInd w:val="0"/>
              <w:snapToGrid w:val="0"/>
              <w:jc w:val="center"/>
              <w:rPr>
                <w:szCs w:val="21"/>
              </w:rPr>
            </w:pPr>
            <w:r>
              <w:rPr>
                <w:rFonts w:hint="eastAsia"/>
                <w:szCs w:val="21"/>
              </w:rPr>
              <w:t>/</w:t>
            </w:r>
          </w:p>
        </w:tc>
        <w:tc>
          <w:tcPr>
            <w:tcW w:w="1276" w:type="dxa"/>
            <w:vAlign w:val="center"/>
          </w:tcPr>
          <w:p w:rsidR="00120854" w:rsidRDefault="00120854">
            <w:pPr>
              <w:adjustRightInd w:val="0"/>
              <w:snapToGrid w:val="0"/>
              <w:jc w:val="center"/>
              <w:rPr>
                <w:szCs w:val="21"/>
              </w:rPr>
            </w:pPr>
            <w:r>
              <w:rPr>
                <w:rFonts w:hint="eastAsia"/>
                <w:szCs w:val="21"/>
              </w:rPr>
              <w:t>/</w:t>
            </w:r>
          </w:p>
        </w:tc>
        <w:tc>
          <w:tcPr>
            <w:tcW w:w="1701" w:type="dxa"/>
            <w:vAlign w:val="center"/>
          </w:tcPr>
          <w:p w:rsidR="00120854" w:rsidRDefault="00120854">
            <w:pPr>
              <w:adjustRightInd w:val="0"/>
              <w:snapToGrid w:val="0"/>
              <w:jc w:val="center"/>
              <w:rPr>
                <w:szCs w:val="21"/>
              </w:rPr>
            </w:pPr>
            <w:r>
              <w:rPr>
                <w:rFonts w:hint="eastAsia"/>
                <w:szCs w:val="21"/>
              </w:rPr>
              <w:t>/</w:t>
            </w:r>
          </w:p>
        </w:tc>
        <w:tc>
          <w:tcPr>
            <w:tcW w:w="1559"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0.02</w:t>
            </w:r>
          </w:p>
        </w:tc>
        <w:tc>
          <w:tcPr>
            <w:tcW w:w="1761" w:type="dxa"/>
            <w:vAlign w:val="center"/>
          </w:tcPr>
          <w:p w:rsidR="00120854" w:rsidRDefault="00120854">
            <w:pPr>
              <w:jc w:val="center"/>
              <w:rPr>
                <w:snapToGrid w:val="0"/>
                <w:color w:val="000000"/>
                <w:kern w:val="21"/>
                <w:szCs w:val="21"/>
              </w:rPr>
            </w:pPr>
            <w:r>
              <w:rPr>
                <w:rFonts w:hint="eastAsia"/>
                <w:snapToGrid w:val="0"/>
                <w:color w:val="000000"/>
                <w:kern w:val="21"/>
                <w:szCs w:val="21"/>
              </w:rPr>
              <w:t>/</w:t>
            </w:r>
          </w:p>
        </w:tc>
        <w:tc>
          <w:tcPr>
            <w:tcW w:w="1641"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0.02</w:t>
            </w:r>
          </w:p>
        </w:tc>
        <w:tc>
          <w:tcPr>
            <w:tcW w:w="1144"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+0.02</w:t>
            </w:r>
          </w:p>
        </w:tc>
      </w:tr>
      <w:tr w:rsidR="00120854">
        <w:trPr>
          <w:trHeight w:val="340"/>
        </w:trPr>
        <w:tc>
          <w:tcPr>
            <w:tcW w:w="1588" w:type="dxa"/>
            <w:vMerge/>
            <w:vAlign w:val="center"/>
          </w:tcPr>
          <w:p w:rsidR="00120854" w:rsidRDefault="00120854">
            <w:pPr>
              <w:pStyle w:val="af4"/>
              <w:spacing w:beforeLines="0" w:afterLines="0" w:line="240" w:lineRule="auto"/>
              <w:rPr>
                <w:rFonts w:ascii="Times New Roman"/>
                <w:snapToGrid w:val="0"/>
                <w:color w:val="000000"/>
                <w:kern w:val="21"/>
                <w:szCs w:val="21"/>
              </w:rPr>
            </w:pPr>
          </w:p>
        </w:tc>
        <w:tc>
          <w:tcPr>
            <w:tcW w:w="1417" w:type="dxa"/>
            <w:vAlign w:val="center"/>
          </w:tcPr>
          <w:p w:rsidR="00120854" w:rsidRDefault="00120854">
            <w:pPr>
              <w:adjustRightInd w:val="0"/>
              <w:snapToGrid w:val="0"/>
              <w:jc w:val="center"/>
              <w:rPr>
                <w:szCs w:val="21"/>
              </w:rPr>
            </w:pPr>
            <w:r>
              <w:rPr>
                <w:rFonts w:hint="eastAsia"/>
                <w:szCs w:val="21"/>
              </w:rPr>
              <w:t>废液压油</w:t>
            </w:r>
          </w:p>
        </w:tc>
        <w:tc>
          <w:tcPr>
            <w:tcW w:w="1701" w:type="dxa"/>
            <w:vAlign w:val="center"/>
          </w:tcPr>
          <w:p w:rsidR="00120854" w:rsidRDefault="00120854">
            <w:pPr>
              <w:adjustRightInd w:val="0"/>
              <w:snapToGrid w:val="0"/>
              <w:jc w:val="center"/>
              <w:rPr>
                <w:szCs w:val="21"/>
              </w:rPr>
            </w:pPr>
            <w:r>
              <w:rPr>
                <w:rFonts w:hint="eastAsia"/>
                <w:szCs w:val="21"/>
              </w:rPr>
              <w:t>/</w:t>
            </w:r>
          </w:p>
        </w:tc>
        <w:tc>
          <w:tcPr>
            <w:tcW w:w="1276" w:type="dxa"/>
            <w:vAlign w:val="center"/>
          </w:tcPr>
          <w:p w:rsidR="00120854" w:rsidRDefault="00120854">
            <w:pPr>
              <w:adjustRightInd w:val="0"/>
              <w:snapToGrid w:val="0"/>
              <w:jc w:val="center"/>
              <w:rPr>
                <w:szCs w:val="21"/>
              </w:rPr>
            </w:pPr>
            <w:r>
              <w:rPr>
                <w:rFonts w:hint="eastAsia"/>
                <w:szCs w:val="21"/>
              </w:rPr>
              <w:t>/</w:t>
            </w:r>
          </w:p>
        </w:tc>
        <w:tc>
          <w:tcPr>
            <w:tcW w:w="1701" w:type="dxa"/>
            <w:vAlign w:val="center"/>
          </w:tcPr>
          <w:p w:rsidR="00120854" w:rsidRDefault="00120854">
            <w:pPr>
              <w:adjustRightInd w:val="0"/>
              <w:snapToGrid w:val="0"/>
              <w:jc w:val="center"/>
              <w:rPr>
                <w:szCs w:val="21"/>
              </w:rPr>
            </w:pPr>
            <w:r>
              <w:rPr>
                <w:rFonts w:hint="eastAsia"/>
                <w:szCs w:val="21"/>
              </w:rPr>
              <w:t>/</w:t>
            </w:r>
          </w:p>
        </w:tc>
        <w:tc>
          <w:tcPr>
            <w:tcW w:w="1559"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w:t>
            </w:r>
          </w:p>
        </w:tc>
        <w:tc>
          <w:tcPr>
            <w:tcW w:w="1761" w:type="dxa"/>
            <w:vAlign w:val="center"/>
          </w:tcPr>
          <w:p w:rsidR="00120854" w:rsidRDefault="00120854">
            <w:pPr>
              <w:jc w:val="center"/>
              <w:rPr>
                <w:snapToGrid w:val="0"/>
                <w:color w:val="000000"/>
                <w:kern w:val="21"/>
                <w:szCs w:val="21"/>
              </w:rPr>
            </w:pPr>
            <w:r>
              <w:rPr>
                <w:rFonts w:hint="eastAsia"/>
                <w:snapToGrid w:val="0"/>
                <w:color w:val="000000"/>
                <w:kern w:val="21"/>
                <w:szCs w:val="21"/>
              </w:rPr>
              <w:t>/</w:t>
            </w:r>
          </w:p>
        </w:tc>
        <w:tc>
          <w:tcPr>
            <w:tcW w:w="1641"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w:t>
            </w:r>
          </w:p>
        </w:tc>
        <w:tc>
          <w:tcPr>
            <w:tcW w:w="1144"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w:t>
            </w:r>
          </w:p>
        </w:tc>
      </w:tr>
      <w:tr w:rsidR="00B32F57">
        <w:trPr>
          <w:trHeight w:val="340"/>
        </w:trPr>
        <w:tc>
          <w:tcPr>
            <w:tcW w:w="1588"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生活垃圾</w:t>
            </w:r>
          </w:p>
        </w:tc>
        <w:tc>
          <w:tcPr>
            <w:tcW w:w="1417" w:type="dxa"/>
            <w:vAlign w:val="center"/>
          </w:tcPr>
          <w:p w:rsidR="00B32F57" w:rsidRDefault="00FA4406">
            <w:pPr>
              <w:adjustRightInd w:val="0"/>
              <w:snapToGrid w:val="0"/>
              <w:jc w:val="center"/>
              <w:rPr>
                <w:szCs w:val="21"/>
              </w:rPr>
            </w:pPr>
            <w:r>
              <w:rPr>
                <w:szCs w:val="21"/>
              </w:rPr>
              <w:t>生活垃圾</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6.0</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6.0</w:t>
            </w:r>
          </w:p>
        </w:tc>
        <w:tc>
          <w:tcPr>
            <w:tcW w:w="1144"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+6.0</w:t>
            </w:r>
          </w:p>
        </w:tc>
      </w:tr>
    </w:tbl>
    <w:p w:rsidR="00B32F57" w:rsidRDefault="00FA4406" w:rsidP="00C415D7">
      <w:pPr>
        <w:pStyle w:val="af4"/>
        <w:spacing w:beforeLines="0" w:afterLines="0" w:line="240" w:lineRule="auto"/>
        <w:jc w:val="left"/>
        <w:rPr>
          <w:rFonts w:hAnsi="宋体"/>
          <w:snapToGrid w:val="0"/>
          <w:color w:val="000000"/>
          <w:spacing w:val="-6"/>
          <w:kern w:val="21"/>
          <w:szCs w:val="21"/>
        </w:rPr>
        <w:sectPr w:rsidR="00B32F57">
          <w:footerReference w:type="default" r:id="rId34"/>
          <w:pgSz w:w="16838" w:h="11906" w:orient="landscape"/>
          <w:pgMar w:top="1701" w:right="1531" w:bottom="1701" w:left="1531" w:header="851" w:footer="851" w:gutter="0"/>
          <w:cols w:space="720"/>
          <w:docGrid w:linePitch="312"/>
        </w:sectPr>
      </w:pPr>
      <w:r>
        <w:rPr>
          <w:rFonts w:hAnsi="宋体"/>
          <w:snapToGrid w:val="0"/>
          <w:color w:val="000000"/>
          <w:kern w:val="21"/>
          <w:szCs w:val="21"/>
        </w:rPr>
        <w:t>注：</w:t>
      </w:r>
      <w:r w:rsidR="00A6417E">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sidR="00A6417E">
        <w:rPr>
          <w:rFonts w:hAnsi="宋体"/>
          <w:snapToGrid w:val="0"/>
          <w:color w:val="000000"/>
          <w:spacing w:val="-16"/>
          <w:kern w:val="21"/>
          <w:szCs w:val="21"/>
        </w:rPr>
        <w:fldChar w:fldCharType="separate"/>
      </w:r>
      <w:r>
        <w:rPr>
          <w:rFonts w:hAnsi="宋体" w:hint="eastAsia"/>
          <w:szCs w:val="21"/>
        </w:rPr>
        <w:t>⑥</w:t>
      </w:r>
      <w:r w:rsidR="00A6417E">
        <w:rPr>
          <w:rFonts w:hAnsi="宋体"/>
          <w:snapToGrid w:val="0"/>
          <w:color w:val="000000"/>
          <w:spacing w:val="-16"/>
          <w:kern w:val="21"/>
          <w:szCs w:val="21"/>
        </w:rPr>
        <w:fldChar w:fldCharType="end"/>
      </w:r>
      <w:r>
        <w:rPr>
          <w:rFonts w:hAnsi="宋体"/>
          <w:snapToGrid w:val="0"/>
          <w:color w:val="000000"/>
          <w:spacing w:val="-16"/>
          <w:kern w:val="21"/>
          <w:szCs w:val="21"/>
        </w:rPr>
        <w:t>=</w:t>
      </w:r>
      <w:r w:rsidR="00A6417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sidR="00A6417E">
        <w:rPr>
          <w:rFonts w:hAnsi="宋体"/>
          <w:snapToGrid w:val="0"/>
          <w:color w:val="000000"/>
          <w:spacing w:val="-6"/>
          <w:kern w:val="21"/>
          <w:szCs w:val="21"/>
        </w:rPr>
        <w:fldChar w:fldCharType="separate"/>
      </w:r>
      <w:r>
        <w:rPr>
          <w:rFonts w:hAnsi="宋体" w:hint="eastAsia"/>
          <w:szCs w:val="21"/>
        </w:rPr>
        <w:t>①</w:t>
      </w:r>
      <w:r w:rsidR="00A6417E">
        <w:rPr>
          <w:rFonts w:hAnsi="宋体"/>
          <w:snapToGrid w:val="0"/>
          <w:color w:val="000000"/>
          <w:spacing w:val="-6"/>
          <w:kern w:val="21"/>
          <w:szCs w:val="21"/>
        </w:rPr>
        <w:fldChar w:fldCharType="end"/>
      </w:r>
      <w:r>
        <w:rPr>
          <w:rFonts w:hAnsi="宋体"/>
          <w:snapToGrid w:val="0"/>
          <w:color w:val="000000"/>
          <w:spacing w:val="-6"/>
          <w:kern w:val="21"/>
          <w:szCs w:val="21"/>
        </w:rPr>
        <w:t>+</w:t>
      </w:r>
      <w:r w:rsidR="00A6417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sidR="00A6417E">
        <w:rPr>
          <w:rFonts w:hAnsi="宋体"/>
          <w:snapToGrid w:val="0"/>
          <w:color w:val="000000"/>
          <w:spacing w:val="-6"/>
          <w:kern w:val="21"/>
          <w:szCs w:val="21"/>
        </w:rPr>
        <w:fldChar w:fldCharType="separate"/>
      </w:r>
      <w:r>
        <w:rPr>
          <w:rFonts w:hAnsi="宋体" w:hint="eastAsia"/>
          <w:szCs w:val="21"/>
        </w:rPr>
        <w:t>③</w:t>
      </w:r>
      <w:r w:rsidR="00A6417E">
        <w:rPr>
          <w:rFonts w:hAnsi="宋体"/>
          <w:snapToGrid w:val="0"/>
          <w:color w:val="000000"/>
          <w:spacing w:val="-6"/>
          <w:kern w:val="21"/>
          <w:szCs w:val="21"/>
        </w:rPr>
        <w:fldChar w:fldCharType="end"/>
      </w:r>
      <w:r>
        <w:rPr>
          <w:rFonts w:hAnsi="宋体"/>
          <w:snapToGrid w:val="0"/>
          <w:color w:val="000000"/>
          <w:spacing w:val="-6"/>
          <w:kern w:val="21"/>
          <w:szCs w:val="21"/>
        </w:rPr>
        <w:t>+</w:t>
      </w:r>
      <w:r w:rsidR="00A6417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sidR="00A6417E">
        <w:rPr>
          <w:rFonts w:hAnsi="宋体"/>
          <w:snapToGrid w:val="0"/>
          <w:color w:val="000000"/>
          <w:spacing w:val="-6"/>
          <w:kern w:val="21"/>
          <w:szCs w:val="21"/>
        </w:rPr>
        <w:fldChar w:fldCharType="separate"/>
      </w:r>
      <w:r>
        <w:rPr>
          <w:rFonts w:hAnsi="宋体" w:hint="eastAsia"/>
          <w:szCs w:val="21"/>
        </w:rPr>
        <w:t>④</w:t>
      </w:r>
      <w:r w:rsidR="00A6417E">
        <w:rPr>
          <w:rFonts w:hAnsi="宋体"/>
          <w:snapToGrid w:val="0"/>
          <w:color w:val="000000"/>
          <w:spacing w:val="-6"/>
          <w:kern w:val="21"/>
          <w:szCs w:val="21"/>
        </w:rPr>
        <w:fldChar w:fldCharType="end"/>
      </w:r>
      <w:r>
        <w:rPr>
          <w:rFonts w:hAnsi="宋体"/>
          <w:snapToGrid w:val="0"/>
          <w:color w:val="000000"/>
          <w:spacing w:val="-6"/>
          <w:kern w:val="21"/>
          <w:szCs w:val="21"/>
        </w:rPr>
        <w:t>-</w:t>
      </w:r>
      <w:r w:rsidR="00A6417E">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sidR="00A6417E">
        <w:rPr>
          <w:rFonts w:hAnsi="宋体"/>
          <w:snapToGrid w:val="0"/>
          <w:color w:val="000000"/>
          <w:spacing w:val="-16"/>
          <w:kern w:val="21"/>
          <w:szCs w:val="21"/>
        </w:rPr>
        <w:fldChar w:fldCharType="separate"/>
      </w:r>
      <w:r>
        <w:rPr>
          <w:rFonts w:hAnsi="宋体" w:hint="eastAsia"/>
          <w:szCs w:val="21"/>
        </w:rPr>
        <w:t>⑤</w:t>
      </w:r>
      <w:r w:rsidR="00A6417E">
        <w:rPr>
          <w:rFonts w:hAnsi="宋体"/>
          <w:snapToGrid w:val="0"/>
          <w:color w:val="000000"/>
          <w:spacing w:val="-16"/>
          <w:kern w:val="21"/>
          <w:szCs w:val="21"/>
        </w:rPr>
        <w:fldChar w:fldCharType="end"/>
      </w:r>
      <w:r>
        <w:rPr>
          <w:rFonts w:hAnsi="宋体"/>
          <w:snapToGrid w:val="0"/>
          <w:color w:val="000000"/>
          <w:spacing w:val="-16"/>
          <w:kern w:val="21"/>
          <w:szCs w:val="21"/>
        </w:rPr>
        <w:t>；</w:t>
      </w:r>
      <w:r w:rsidR="00A6417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sidR="00A6417E">
        <w:rPr>
          <w:rFonts w:hAnsi="宋体"/>
          <w:snapToGrid w:val="0"/>
          <w:color w:val="000000"/>
          <w:spacing w:val="-6"/>
          <w:kern w:val="21"/>
          <w:szCs w:val="21"/>
        </w:rPr>
        <w:fldChar w:fldCharType="separate"/>
      </w:r>
      <w:r>
        <w:rPr>
          <w:rFonts w:hAnsi="宋体" w:hint="eastAsia"/>
          <w:szCs w:val="21"/>
        </w:rPr>
        <w:t>⑦</w:t>
      </w:r>
      <w:r w:rsidR="00A6417E">
        <w:rPr>
          <w:rFonts w:hAnsi="宋体"/>
          <w:snapToGrid w:val="0"/>
          <w:color w:val="000000"/>
          <w:spacing w:val="-6"/>
          <w:kern w:val="21"/>
          <w:szCs w:val="21"/>
        </w:rPr>
        <w:fldChar w:fldCharType="end"/>
      </w:r>
      <w:r>
        <w:rPr>
          <w:rFonts w:hAnsi="宋体"/>
          <w:snapToGrid w:val="0"/>
          <w:color w:val="000000"/>
          <w:spacing w:val="-6"/>
          <w:kern w:val="21"/>
          <w:szCs w:val="21"/>
        </w:rPr>
        <w:t>=</w:t>
      </w:r>
      <w:r w:rsidR="00A6417E">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sidR="00A6417E">
        <w:rPr>
          <w:rFonts w:hAnsi="宋体"/>
          <w:snapToGrid w:val="0"/>
          <w:color w:val="000000"/>
          <w:spacing w:val="-16"/>
          <w:kern w:val="21"/>
          <w:szCs w:val="21"/>
        </w:rPr>
        <w:fldChar w:fldCharType="separate"/>
      </w:r>
      <w:r>
        <w:rPr>
          <w:rFonts w:hAnsi="宋体" w:hint="eastAsia"/>
          <w:szCs w:val="21"/>
        </w:rPr>
        <w:t>⑥</w:t>
      </w:r>
      <w:r w:rsidR="00A6417E">
        <w:rPr>
          <w:rFonts w:hAnsi="宋体"/>
          <w:snapToGrid w:val="0"/>
          <w:color w:val="000000"/>
          <w:spacing w:val="-16"/>
          <w:kern w:val="21"/>
          <w:szCs w:val="21"/>
        </w:rPr>
        <w:fldChar w:fldCharType="end"/>
      </w:r>
      <w:r>
        <w:rPr>
          <w:rFonts w:hAnsi="宋体"/>
          <w:snapToGrid w:val="0"/>
          <w:color w:val="000000"/>
          <w:spacing w:val="-16"/>
          <w:kern w:val="21"/>
          <w:szCs w:val="21"/>
        </w:rPr>
        <w:t>-</w:t>
      </w:r>
      <w:r w:rsidR="00A6417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sidR="00A6417E">
        <w:rPr>
          <w:rFonts w:hAnsi="宋体"/>
          <w:snapToGrid w:val="0"/>
          <w:color w:val="000000"/>
          <w:spacing w:val="-6"/>
          <w:kern w:val="21"/>
          <w:szCs w:val="21"/>
        </w:rPr>
        <w:fldChar w:fldCharType="separate"/>
      </w:r>
      <w:r>
        <w:rPr>
          <w:rFonts w:hAnsi="宋体" w:hint="eastAsia"/>
          <w:szCs w:val="21"/>
        </w:rPr>
        <w:t>①</w:t>
      </w:r>
      <w:r w:rsidR="00A6417E">
        <w:rPr>
          <w:rFonts w:hAnsi="宋体"/>
          <w:snapToGrid w:val="0"/>
          <w:color w:val="000000"/>
          <w:spacing w:val="-6"/>
          <w:kern w:val="21"/>
          <w:szCs w:val="21"/>
        </w:rPr>
        <w:fldChar w:fldCharType="end"/>
      </w:r>
    </w:p>
    <w:p w:rsidR="00B32F57" w:rsidRDefault="00B32F57">
      <w:pPr>
        <w:rPr>
          <w:rFonts w:ascii="宋体" w:eastAsia="黑体" w:hAnsi="宋体"/>
        </w:rPr>
      </w:pPr>
    </w:p>
    <w:p w:rsidR="00B32F57" w:rsidRDefault="00FA4406">
      <w:pPr>
        <w:adjustRightInd w:val="0"/>
        <w:snapToGrid w:val="0"/>
        <w:spacing w:line="480" w:lineRule="exact"/>
        <w:ind w:firstLine="480"/>
        <w:rPr>
          <w:rFonts w:ascii="宋体" w:hAnsi="宋体" w:cs="宋体"/>
          <w:b/>
          <w:bCs/>
        </w:rPr>
      </w:pPr>
      <w:r>
        <w:rPr>
          <w:rFonts w:ascii="宋体" w:hAnsi="宋体" w:cs="宋体" w:hint="eastAsia"/>
          <w:b/>
          <w:bCs/>
          <w:sz w:val="24"/>
        </w:rPr>
        <w:t>附件</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1  </w:t>
      </w:r>
      <w:r>
        <w:rPr>
          <w:rFonts w:cs="宋体" w:hint="eastAsia"/>
          <w:sz w:val="24"/>
        </w:rPr>
        <w:t>委托书</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2  </w:t>
      </w:r>
      <w:r>
        <w:rPr>
          <w:rFonts w:cs="宋体" w:hint="eastAsia"/>
          <w:sz w:val="24"/>
        </w:rPr>
        <w:t>项目备案通知书</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3  </w:t>
      </w:r>
      <w:r>
        <w:rPr>
          <w:rFonts w:cs="宋体" w:hint="eastAsia"/>
          <w:sz w:val="24"/>
        </w:rPr>
        <w:t>环境影响申报登记表及答复意见</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4  </w:t>
      </w:r>
      <w:r>
        <w:rPr>
          <w:rFonts w:cs="宋体" w:hint="eastAsia"/>
          <w:sz w:val="24"/>
        </w:rPr>
        <w:t>营业执照</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5  </w:t>
      </w:r>
      <w:r>
        <w:rPr>
          <w:rFonts w:cs="宋体" w:hint="eastAsia"/>
          <w:sz w:val="24"/>
        </w:rPr>
        <w:t>土地证及租赁合同</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6  </w:t>
      </w:r>
      <w:r>
        <w:rPr>
          <w:rFonts w:cs="宋体" w:hint="eastAsia"/>
          <w:sz w:val="24"/>
        </w:rPr>
        <w:t>环境监测报告</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7  </w:t>
      </w:r>
      <w:r>
        <w:rPr>
          <w:rFonts w:cs="宋体" w:hint="eastAsia"/>
          <w:sz w:val="24"/>
        </w:rPr>
        <w:t>生活污水接管协议</w:t>
      </w:r>
    </w:p>
    <w:p w:rsidR="00902AAB" w:rsidRDefault="00902AAB">
      <w:pPr>
        <w:adjustRightInd w:val="0"/>
        <w:snapToGrid w:val="0"/>
        <w:spacing w:line="480" w:lineRule="exact"/>
        <w:ind w:firstLine="480"/>
        <w:rPr>
          <w:rFonts w:cs="宋体"/>
          <w:sz w:val="24"/>
        </w:rPr>
      </w:pPr>
      <w:r>
        <w:rPr>
          <w:rFonts w:cs="宋体" w:hint="eastAsia"/>
          <w:sz w:val="24"/>
        </w:rPr>
        <w:t>附件</w:t>
      </w:r>
      <w:r>
        <w:rPr>
          <w:rFonts w:cs="宋体" w:hint="eastAsia"/>
          <w:sz w:val="24"/>
        </w:rPr>
        <w:t xml:space="preserve">8  </w:t>
      </w:r>
      <w:r w:rsidRPr="00902AAB">
        <w:rPr>
          <w:rFonts w:cs="宋体" w:hint="eastAsia"/>
          <w:sz w:val="24"/>
        </w:rPr>
        <w:t>编制主持人现场照片</w:t>
      </w:r>
    </w:p>
    <w:p w:rsidR="00902AAB" w:rsidRDefault="00902AAB">
      <w:pPr>
        <w:adjustRightInd w:val="0"/>
        <w:snapToGrid w:val="0"/>
        <w:spacing w:line="480" w:lineRule="exact"/>
        <w:ind w:firstLine="480"/>
        <w:rPr>
          <w:rFonts w:cs="宋体"/>
          <w:sz w:val="24"/>
        </w:rPr>
      </w:pPr>
      <w:r>
        <w:rPr>
          <w:rFonts w:cs="宋体" w:hint="eastAsia"/>
          <w:sz w:val="24"/>
        </w:rPr>
        <w:t>附件</w:t>
      </w:r>
      <w:r>
        <w:rPr>
          <w:rFonts w:cs="宋体" w:hint="eastAsia"/>
          <w:sz w:val="24"/>
        </w:rPr>
        <w:t xml:space="preserve">9  </w:t>
      </w:r>
      <w:r w:rsidRPr="00902AAB">
        <w:rPr>
          <w:rFonts w:cs="宋体" w:hint="eastAsia"/>
          <w:sz w:val="24"/>
        </w:rPr>
        <w:t>授权委托书</w:t>
      </w:r>
    </w:p>
    <w:p w:rsidR="00902AAB" w:rsidRDefault="00902AAB">
      <w:pPr>
        <w:adjustRightInd w:val="0"/>
        <w:snapToGrid w:val="0"/>
        <w:spacing w:line="480" w:lineRule="exact"/>
        <w:ind w:firstLine="480"/>
        <w:rPr>
          <w:rFonts w:cs="宋体"/>
          <w:sz w:val="24"/>
        </w:rPr>
      </w:pPr>
      <w:r>
        <w:rPr>
          <w:rFonts w:cs="宋体" w:hint="eastAsia"/>
          <w:sz w:val="24"/>
        </w:rPr>
        <w:t>附件</w:t>
      </w:r>
      <w:r>
        <w:rPr>
          <w:rFonts w:cs="宋体" w:hint="eastAsia"/>
          <w:sz w:val="24"/>
        </w:rPr>
        <w:t xml:space="preserve">10 </w:t>
      </w:r>
      <w:r w:rsidRPr="00902AAB">
        <w:rPr>
          <w:rFonts w:cs="宋体" w:hint="eastAsia"/>
          <w:sz w:val="24"/>
        </w:rPr>
        <w:t>公示委托书</w:t>
      </w:r>
    </w:p>
    <w:p w:rsidR="00902AAB" w:rsidRDefault="00902AAB">
      <w:pPr>
        <w:adjustRightInd w:val="0"/>
        <w:snapToGrid w:val="0"/>
        <w:spacing w:line="480" w:lineRule="exact"/>
        <w:ind w:firstLine="480"/>
        <w:rPr>
          <w:rFonts w:cs="宋体"/>
          <w:sz w:val="24"/>
        </w:rPr>
      </w:pPr>
      <w:r>
        <w:rPr>
          <w:rFonts w:cs="宋体" w:hint="eastAsia"/>
          <w:sz w:val="24"/>
        </w:rPr>
        <w:t>附件</w:t>
      </w:r>
      <w:r>
        <w:rPr>
          <w:rFonts w:cs="宋体" w:hint="eastAsia"/>
          <w:sz w:val="24"/>
        </w:rPr>
        <w:t xml:space="preserve">11 </w:t>
      </w:r>
      <w:r w:rsidRPr="00902AAB">
        <w:rPr>
          <w:rFonts w:cs="宋体" w:hint="eastAsia"/>
          <w:sz w:val="24"/>
        </w:rPr>
        <w:t>全文本公开证明材料</w:t>
      </w:r>
    </w:p>
    <w:p w:rsidR="00902AAB" w:rsidRDefault="00902AAB">
      <w:pPr>
        <w:adjustRightInd w:val="0"/>
        <w:snapToGrid w:val="0"/>
        <w:spacing w:line="480" w:lineRule="exact"/>
        <w:ind w:firstLine="480"/>
        <w:rPr>
          <w:rFonts w:cs="宋体" w:hint="eastAsia"/>
          <w:sz w:val="24"/>
        </w:rPr>
      </w:pPr>
      <w:r>
        <w:rPr>
          <w:rFonts w:cs="宋体" w:hint="eastAsia"/>
          <w:sz w:val="24"/>
        </w:rPr>
        <w:t>附件</w:t>
      </w:r>
      <w:r>
        <w:rPr>
          <w:rFonts w:cs="宋体" w:hint="eastAsia"/>
          <w:sz w:val="24"/>
        </w:rPr>
        <w:t xml:space="preserve">12 </w:t>
      </w:r>
      <w:r w:rsidRPr="00902AAB">
        <w:rPr>
          <w:rFonts w:cs="宋体" w:hint="eastAsia"/>
          <w:sz w:val="24"/>
        </w:rPr>
        <w:t>建设单位承诺书</w:t>
      </w:r>
    </w:p>
    <w:p w:rsidR="003F0DD6" w:rsidRPr="00CB372F" w:rsidRDefault="003F0DD6" w:rsidP="003F0DD6">
      <w:pPr>
        <w:adjustRightInd w:val="0"/>
        <w:snapToGrid w:val="0"/>
        <w:spacing w:line="480" w:lineRule="exact"/>
        <w:ind w:firstLine="480"/>
        <w:rPr>
          <w:rFonts w:cs="宋体"/>
          <w:sz w:val="24"/>
        </w:rPr>
      </w:pPr>
      <w:r>
        <w:rPr>
          <w:rFonts w:cs="宋体" w:hint="eastAsia"/>
          <w:sz w:val="24"/>
        </w:rPr>
        <w:t>附件</w:t>
      </w:r>
      <w:r>
        <w:rPr>
          <w:rFonts w:cs="宋体" w:hint="eastAsia"/>
          <w:sz w:val="24"/>
        </w:rPr>
        <w:t xml:space="preserve">13 </w:t>
      </w:r>
      <w:r>
        <w:rPr>
          <w:rFonts w:cs="宋体" w:hint="eastAsia"/>
          <w:sz w:val="24"/>
        </w:rPr>
        <w:t>常州市益丰电镀厂证明</w:t>
      </w:r>
    </w:p>
    <w:p w:rsidR="00CB372F" w:rsidRPr="00CB372F" w:rsidRDefault="00CB372F" w:rsidP="00CB372F">
      <w:pPr>
        <w:adjustRightInd w:val="0"/>
        <w:snapToGrid w:val="0"/>
        <w:spacing w:line="480" w:lineRule="exact"/>
        <w:ind w:firstLine="480"/>
        <w:rPr>
          <w:rFonts w:cs="宋体"/>
          <w:sz w:val="24"/>
        </w:rPr>
      </w:pPr>
      <w:r>
        <w:rPr>
          <w:rFonts w:cs="宋体" w:hint="eastAsia"/>
          <w:sz w:val="24"/>
        </w:rPr>
        <w:t>附件</w:t>
      </w:r>
      <w:r>
        <w:rPr>
          <w:rFonts w:cs="宋体" w:hint="eastAsia"/>
          <w:sz w:val="24"/>
        </w:rPr>
        <w:t>1</w:t>
      </w:r>
      <w:r w:rsidR="003F0DD6">
        <w:rPr>
          <w:rFonts w:cs="宋体" w:hint="eastAsia"/>
          <w:sz w:val="24"/>
        </w:rPr>
        <w:t>4</w:t>
      </w:r>
      <w:r>
        <w:rPr>
          <w:rFonts w:cs="宋体" w:hint="eastAsia"/>
          <w:sz w:val="24"/>
        </w:rPr>
        <w:t xml:space="preserve"> </w:t>
      </w:r>
      <w:r>
        <w:rPr>
          <w:rFonts w:cs="宋体" w:hint="eastAsia"/>
          <w:sz w:val="24"/>
        </w:rPr>
        <w:t>未投产承诺书</w:t>
      </w:r>
    </w:p>
    <w:p w:rsidR="00B32F57" w:rsidRPr="00902AAB" w:rsidRDefault="00902AAB">
      <w:pPr>
        <w:adjustRightInd w:val="0"/>
        <w:snapToGrid w:val="0"/>
        <w:spacing w:line="480" w:lineRule="exact"/>
        <w:ind w:firstLine="480"/>
        <w:rPr>
          <w:rFonts w:cs="宋体"/>
          <w:sz w:val="24"/>
        </w:rPr>
      </w:pPr>
      <w:r>
        <w:rPr>
          <w:rFonts w:cs="宋体" w:hint="eastAsia"/>
          <w:sz w:val="24"/>
        </w:rPr>
        <w:t>附件</w:t>
      </w:r>
      <w:r>
        <w:rPr>
          <w:rFonts w:cs="宋体" w:hint="eastAsia"/>
          <w:sz w:val="24"/>
        </w:rPr>
        <w:t>1</w:t>
      </w:r>
      <w:r w:rsidR="003F0DD6">
        <w:rPr>
          <w:rFonts w:cs="宋体" w:hint="eastAsia"/>
          <w:sz w:val="24"/>
        </w:rPr>
        <w:t>5</w:t>
      </w:r>
      <w:r>
        <w:rPr>
          <w:rFonts w:cs="宋体" w:hint="eastAsia"/>
          <w:sz w:val="24"/>
        </w:rPr>
        <w:t xml:space="preserve"> </w:t>
      </w:r>
      <w:r>
        <w:rPr>
          <w:rFonts w:cs="宋体" w:hint="eastAsia"/>
          <w:sz w:val="24"/>
        </w:rPr>
        <w:t>关于江苏武进经济开发区规划环境影响跟踪评价报告书的审查意见</w:t>
      </w:r>
    </w:p>
    <w:p w:rsidR="00B32F57" w:rsidRPr="00902AAB" w:rsidRDefault="00B32F57" w:rsidP="00902AAB">
      <w:pPr>
        <w:adjustRightInd w:val="0"/>
        <w:snapToGrid w:val="0"/>
        <w:spacing w:line="480" w:lineRule="exact"/>
        <w:ind w:firstLine="480"/>
        <w:rPr>
          <w:rFonts w:cs="宋体"/>
          <w:sz w:val="24"/>
        </w:rPr>
      </w:pPr>
    </w:p>
    <w:p w:rsidR="00B32F57" w:rsidRDefault="00FA4406">
      <w:pPr>
        <w:adjustRightInd w:val="0"/>
        <w:snapToGrid w:val="0"/>
        <w:spacing w:line="480" w:lineRule="exact"/>
        <w:ind w:firstLine="480"/>
        <w:rPr>
          <w:rFonts w:ascii="宋体" w:hAnsi="宋体" w:cs="宋体"/>
          <w:b/>
          <w:bCs/>
        </w:rPr>
      </w:pPr>
      <w:r>
        <w:rPr>
          <w:rFonts w:ascii="宋体" w:hAnsi="宋体" w:cs="宋体" w:hint="eastAsia"/>
          <w:b/>
          <w:bCs/>
          <w:sz w:val="24"/>
        </w:rPr>
        <w:t>附图</w:t>
      </w:r>
    </w:p>
    <w:p w:rsidR="00B32F57" w:rsidRDefault="00FA4406">
      <w:pPr>
        <w:adjustRightInd w:val="0"/>
        <w:snapToGrid w:val="0"/>
        <w:spacing w:line="480" w:lineRule="exact"/>
        <w:ind w:firstLine="480"/>
        <w:rPr>
          <w:rFonts w:ascii="宋体" w:hAnsi="宋体" w:cs="宋体"/>
        </w:rPr>
      </w:pPr>
      <w:r>
        <w:rPr>
          <w:rFonts w:ascii="宋体" w:hAnsi="宋体" w:cs="宋体" w:hint="eastAsia"/>
          <w:sz w:val="24"/>
        </w:rPr>
        <w:t>附图</w:t>
      </w:r>
      <w:r>
        <w:rPr>
          <w:rFonts w:cs="宋体" w:hint="eastAsia"/>
          <w:sz w:val="24"/>
        </w:rPr>
        <w:t>1</w:t>
      </w:r>
      <w:r>
        <w:rPr>
          <w:rFonts w:ascii="宋体" w:hAnsi="宋体" w:cs="宋体" w:hint="eastAsia"/>
          <w:sz w:val="24"/>
        </w:rPr>
        <w:t xml:space="preserve">  项目地理位置示意图</w:t>
      </w:r>
    </w:p>
    <w:p w:rsidR="00B32F57" w:rsidRDefault="00FA4406">
      <w:pPr>
        <w:adjustRightInd w:val="0"/>
        <w:snapToGrid w:val="0"/>
        <w:spacing w:line="480" w:lineRule="exact"/>
        <w:ind w:firstLine="480"/>
        <w:rPr>
          <w:rFonts w:ascii="宋体" w:hAnsi="宋体" w:cs="宋体"/>
        </w:rPr>
      </w:pPr>
      <w:r>
        <w:rPr>
          <w:rFonts w:ascii="宋体" w:hAnsi="宋体" w:cs="宋体" w:hint="eastAsia"/>
          <w:sz w:val="24"/>
        </w:rPr>
        <w:t>附图</w:t>
      </w:r>
      <w:r>
        <w:rPr>
          <w:rFonts w:cs="宋体" w:hint="eastAsia"/>
          <w:sz w:val="24"/>
        </w:rPr>
        <w:t>2</w:t>
      </w:r>
      <w:r>
        <w:rPr>
          <w:rFonts w:ascii="宋体" w:hAnsi="宋体" w:cs="宋体" w:hint="eastAsia"/>
          <w:sz w:val="24"/>
        </w:rPr>
        <w:t xml:space="preserve">  项目周边环境状况示意图</w:t>
      </w:r>
    </w:p>
    <w:p w:rsidR="00B32F57" w:rsidRDefault="00FA4406">
      <w:pPr>
        <w:adjustRightInd w:val="0"/>
        <w:snapToGrid w:val="0"/>
        <w:spacing w:line="480" w:lineRule="exact"/>
        <w:ind w:firstLine="480"/>
        <w:rPr>
          <w:rFonts w:ascii="宋体" w:hAnsi="宋体" w:cs="宋体"/>
          <w:szCs w:val="22"/>
        </w:rPr>
      </w:pPr>
      <w:r>
        <w:rPr>
          <w:rFonts w:ascii="宋体" w:hAnsi="宋体" w:cs="宋体" w:hint="eastAsia"/>
          <w:sz w:val="24"/>
        </w:rPr>
        <w:t>附图</w:t>
      </w:r>
      <w:r>
        <w:rPr>
          <w:rFonts w:cs="宋体" w:hint="eastAsia"/>
          <w:sz w:val="24"/>
          <w:szCs w:val="22"/>
        </w:rPr>
        <w:t>3</w:t>
      </w:r>
      <w:r>
        <w:rPr>
          <w:rFonts w:ascii="宋体" w:hAnsi="宋体" w:cs="宋体" w:hint="eastAsia"/>
          <w:sz w:val="24"/>
          <w:szCs w:val="22"/>
        </w:rPr>
        <w:t xml:space="preserve">  平面布置图</w:t>
      </w:r>
    </w:p>
    <w:p w:rsidR="00B32F57" w:rsidRDefault="00FA4406">
      <w:pPr>
        <w:adjustRightInd w:val="0"/>
        <w:snapToGrid w:val="0"/>
        <w:spacing w:line="480" w:lineRule="exact"/>
        <w:ind w:firstLine="480"/>
        <w:rPr>
          <w:rFonts w:ascii="宋体" w:hAnsi="宋体" w:cs="宋体"/>
          <w:szCs w:val="22"/>
        </w:rPr>
      </w:pPr>
      <w:r>
        <w:rPr>
          <w:rFonts w:ascii="宋体" w:hAnsi="宋体" w:cs="宋体" w:hint="eastAsia"/>
          <w:sz w:val="24"/>
          <w:szCs w:val="22"/>
        </w:rPr>
        <w:t>附图</w:t>
      </w:r>
      <w:r>
        <w:rPr>
          <w:rFonts w:cs="宋体" w:hint="eastAsia"/>
          <w:sz w:val="24"/>
          <w:szCs w:val="22"/>
        </w:rPr>
        <w:t>4</w:t>
      </w:r>
      <w:r>
        <w:rPr>
          <w:rFonts w:ascii="宋体" w:hAnsi="宋体" w:cs="宋体" w:hint="eastAsia"/>
          <w:sz w:val="24"/>
          <w:szCs w:val="22"/>
        </w:rPr>
        <w:t xml:space="preserve">  区域水系图</w:t>
      </w:r>
    </w:p>
    <w:p w:rsidR="00B32F57" w:rsidRDefault="00FA4406">
      <w:pPr>
        <w:adjustRightInd w:val="0"/>
        <w:snapToGrid w:val="0"/>
        <w:spacing w:line="480" w:lineRule="exact"/>
        <w:ind w:firstLine="480"/>
        <w:rPr>
          <w:rFonts w:ascii="宋体" w:hAnsi="宋体" w:cs="宋体"/>
          <w:sz w:val="24"/>
          <w:szCs w:val="22"/>
        </w:rPr>
      </w:pPr>
      <w:r>
        <w:rPr>
          <w:rFonts w:ascii="宋体" w:hAnsi="宋体" w:cs="宋体" w:hint="eastAsia"/>
          <w:sz w:val="24"/>
          <w:szCs w:val="22"/>
        </w:rPr>
        <w:t>附图</w:t>
      </w:r>
      <w:r>
        <w:rPr>
          <w:rFonts w:cs="宋体" w:hint="eastAsia"/>
          <w:sz w:val="24"/>
          <w:szCs w:val="22"/>
        </w:rPr>
        <w:t>5</w:t>
      </w:r>
      <w:r>
        <w:rPr>
          <w:rFonts w:ascii="宋体" w:hAnsi="宋体" w:cs="宋体" w:hint="eastAsia"/>
          <w:sz w:val="24"/>
          <w:szCs w:val="22"/>
        </w:rPr>
        <w:t xml:space="preserve">  生态红线图</w:t>
      </w:r>
    </w:p>
    <w:p w:rsidR="00B32F57" w:rsidRDefault="00FA4406">
      <w:pPr>
        <w:adjustRightInd w:val="0"/>
        <w:snapToGrid w:val="0"/>
        <w:spacing w:line="480" w:lineRule="exact"/>
        <w:ind w:firstLine="480"/>
        <w:rPr>
          <w:rFonts w:ascii="宋体" w:hAnsi="宋体" w:cs="宋体"/>
          <w:szCs w:val="22"/>
        </w:rPr>
      </w:pPr>
      <w:r>
        <w:rPr>
          <w:rFonts w:hAnsi="宋体"/>
          <w:sz w:val="24"/>
          <w:szCs w:val="22"/>
        </w:rPr>
        <w:t>附图</w:t>
      </w:r>
      <w:r>
        <w:rPr>
          <w:sz w:val="24"/>
          <w:szCs w:val="22"/>
        </w:rPr>
        <w:t xml:space="preserve">6  </w:t>
      </w:r>
      <w:r>
        <w:rPr>
          <w:rFonts w:hAnsi="宋体"/>
          <w:sz w:val="24"/>
          <w:szCs w:val="22"/>
        </w:rPr>
        <w:t>常州市武进区</w:t>
      </w:r>
      <w:r>
        <w:rPr>
          <w:rFonts w:hAnsi="宋体" w:hint="eastAsia"/>
          <w:sz w:val="24"/>
          <w:szCs w:val="22"/>
        </w:rPr>
        <w:t>经济开发区</w:t>
      </w:r>
      <w:r>
        <w:rPr>
          <w:rFonts w:ascii="宋体" w:hAnsi="宋体" w:cs="宋体" w:hint="eastAsia"/>
          <w:sz w:val="24"/>
          <w:szCs w:val="22"/>
        </w:rPr>
        <w:t>规划图</w:t>
      </w:r>
    </w:p>
    <w:p w:rsidR="00B32F57" w:rsidRDefault="00B32F57">
      <w:pPr>
        <w:rPr>
          <w:rFonts w:ascii="宋体" w:eastAsia="黑体" w:hAnsi="宋体"/>
        </w:rPr>
      </w:pPr>
    </w:p>
    <w:sectPr w:rsidR="00B32F57" w:rsidSect="00B32F57">
      <w:footerReference w:type="default" r:id="rId35"/>
      <w:pgSz w:w="11906" w:h="16838"/>
      <w:pgMar w:top="1701" w:right="1531" w:bottom="1701" w:left="1531"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AB6" w:rsidRPr="007726A8" w:rsidRDefault="006D2AB6" w:rsidP="00B32F57">
      <w:r>
        <w:separator/>
      </w:r>
    </w:p>
  </w:endnote>
  <w:endnote w:type="continuationSeparator" w:id="0">
    <w:p w:rsidR="006D2AB6" w:rsidRPr="007726A8" w:rsidRDefault="006D2AB6" w:rsidP="00B32F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文鼎CS中宋">
    <w:altName w:val="宋体"/>
    <w:charset w:val="86"/>
    <w:family w:val="modern"/>
    <w:pitch w:val="default"/>
    <w:sig w:usb0="00000001" w:usb1="080E0000" w:usb2="00000010" w:usb3="00000000" w:csb0="00040000" w:csb1="00000000"/>
  </w:font>
  <w:font w:name="TimesNewRomanPSMT">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方正小标宋_GBK">
    <w:altName w:val="微软雅黑"/>
    <w:charset w:val="86"/>
    <w:family w:val="auto"/>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DA" w:rsidRDefault="00A6417E">
    <w:pPr>
      <w:pStyle w:val="ab"/>
      <w:framePr w:wrap="around" w:vAnchor="text" w:hAnchor="margin" w:xAlign="center" w:y="1"/>
      <w:rPr>
        <w:rStyle w:val="af0"/>
      </w:rPr>
    </w:pPr>
    <w:r>
      <w:fldChar w:fldCharType="begin"/>
    </w:r>
    <w:r w:rsidR="00216EDA">
      <w:rPr>
        <w:rStyle w:val="af0"/>
      </w:rPr>
      <w:instrText xml:space="preserve">PAGE  </w:instrText>
    </w:r>
    <w:r>
      <w:fldChar w:fldCharType="end"/>
    </w:r>
  </w:p>
  <w:p w:rsidR="00216EDA" w:rsidRDefault="00216EDA">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8673"/>
    </w:sdtPr>
    <w:sdtContent>
      <w:p w:rsidR="00216EDA" w:rsidRDefault="00216EDA">
        <w:pPr>
          <w:pStyle w:val="ab"/>
          <w:jc w:val="center"/>
        </w:pPr>
        <w:r>
          <w:rPr>
            <w:rFonts w:hint="eastAsia"/>
          </w:rPr>
          <w:t>1</w:t>
        </w:r>
      </w:p>
    </w:sdtContent>
  </w:sdt>
  <w:p w:rsidR="00216EDA" w:rsidRDefault="00216EDA">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45" w:rsidRDefault="00DF7E45">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DA" w:rsidRDefault="00A6417E">
    <w:pPr>
      <w:pStyle w:val="ab"/>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filled="f" stroked="f" strokeweight=".5pt">
          <v:textbox style="mso-fit-shape-to-text:t" inset="0,0,0,0">
            <w:txbxContent>
              <w:p w:rsidR="00216EDA" w:rsidRDefault="00A6417E">
                <w:pPr>
                  <w:pStyle w:val="ab"/>
                </w:pPr>
                <w:fldSimple w:instr=" PAGE  \* MERGEFORMAT ">
                  <w:r w:rsidR="006E08EF">
                    <w:rPr>
                      <w:noProof/>
                    </w:rPr>
                    <w:t>1</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DA" w:rsidRDefault="00A6417E">
    <w:pPr>
      <w:pStyle w:val="ab"/>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filled="f" stroked="f" strokeweight=".5pt">
          <v:textbox style="mso-fit-shape-to-text:t" inset="0,0,0,0">
            <w:txbxContent>
              <w:p w:rsidR="00216EDA" w:rsidRDefault="00A6417E">
                <w:pPr>
                  <w:pStyle w:val="ab"/>
                </w:pPr>
                <w:fldSimple w:instr=" PAGE  \* MERGEFORMAT ">
                  <w:r w:rsidR="006E08EF">
                    <w:rPr>
                      <w:noProof/>
                    </w:rPr>
                    <w:t>22</w:t>
                  </w:r>
                </w:fldSimple>
              </w:p>
            </w:txbxContent>
          </v:textbox>
          <w10:wrap anchorx="margin"/>
        </v:shape>
      </w:pict>
    </w:r>
  </w:p>
  <w:p w:rsidR="00216EDA" w:rsidRDefault="00216EDA">
    <w:pPr>
      <w:pStyle w:val="ab"/>
      <w:ind w:right="360"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DA" w:rsidRDefault="00A6417E">
    <w:pPr>
      <w:pStyle w:val="ab"/>
      <w:ind w:right="360" w:firstLine="360"/>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filled="f" stroked="f" strokeweight=".5pt">
          <v:textbox style="mso-fit-shape-to-text:t" inset="0,0,0,0">
            <w:txbxContent>
              <w:p w:rsidR="00216EDA" w:rsidRDefault="00A6417E">
                <w:pPr>
                  <w:pStyle w:val="ab"/>
                </w:pPr>
                <w:fldSimple w:instr=" PAGE  \* MERGEFORMAT ">
                  <w:r w:rsidR="006E08EF">
                    <w:rPr>
                      <w:noProof/>
                    </w:rPr>
                    <w:t>64</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DA" w:rsidRDefault="00A6417E">
    <w:pPr>
      <w:pStyle w:val="ab"/>
      <w:ind w:right="360" w:firstLine="360"/>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filled="f" stroked="f" strokeweight=".5pt">
          <v:textbox style="mso-fit-shape-to-text:t" inset="0,0,0,0">
            <w:txbxContent>
              <w:p w:rsidR="00216EDA" w:rsidRDefault="00A6417E">
                <w:pPr>
                  <w:pStyle w:val="ab"/>
                </w:pPr>
                <w:fldSimple w:instr=" PAGE  \* MERGEFORMAT ">
                  <w:r w:rsidR="006E08EF">
                    <w:rPr>
                      <w:noProof/>
                    </w:rPr>
                    <w:t>65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AB6" w:rsidRPr="007726A8" w:rsidRDefault="006D2AB6" w:rsidP="00B32F57">
      <w:r>
        <w:separator/>
      </w:r>
    </w:p>
  </w:footnote>
  <w:footnote w:type="continuationSeparator" w:id="0">
    <w:p w:rsidR="006D2AB6" w:rsidRPr="007726A8" w:rsidRDefault="006D2AB6" w:rsidP="00B32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45" w:rsidRDefault="00DF7E4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45" w:rsidRDefault="00DF7E45">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45" w:rsidRDefault="00DF7E4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22CA30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9674465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A53A145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B32128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112C2E6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29284FE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D38C4E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FD43A9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9250981A"/>
    <w:lvl w:ilvl="0">
      <w:start w:val="1"/>
      <w:numFmt w:val="decimal"/>
      <w:lvlText w:val="%1."/>
      <w:lvlJc w:val="left"/>
      <w:pPr>
        <w:tabs>
          <w:tab w:val="num" w:pos="360"/>
        </w:tabs>
        <w:ind w:left="360" w:hangingChars="200" w:hanging="360"/>
      </w:pPr>
    </w:lvl>
  </w:abstractNum>
  <w:abstractNum w:abstractNumId="9">
    <w:nsid w:val="FFFFFF89"/>
    <w:multiLevelType w:val="singleLevel"/>
    <w:tmpl w:val="8294DDD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CF40F34"/>
    <w:multiLevelType w:val="multilevel"/>
    <w:tmpl w:val="0CF40F34"/>
    <w:lvl w:ilvl="0">
      <w:start w:val="1"/>
      <w:numFmt w:val="decimal"/>
      <w:suff w:val="nothing"/>
      <w:lvlText w:val="（%1）"/>
      <w:lvlJc w:val="left"/>
      <w:pPr>
        <w:ind w:left="0" w:firstLine="0"/>
      </w:pPr>
      <w:rPr>
        <w:rFonts w:ascii="Times New Roman" w:hAnsi="Times New Roman" w:cs="Times New Roman" w:hint="default"/>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attachedTemplate r:id="rId1"/>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9318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947"/>
    <w:rsid w:val="00000A7C"/>
    <w:rsid w:val="00004DC4"/>
    <w:rsid w:val="00005CD9"/>
    <w:rsid w:val="000060B3"/>
    <w:rsid w:val="00011F4B"/>
    <w:rsid w:val="0001367F"/>
    <w:rsid w:val="00021182"/>
    <w:rsid w:val="000219F9"/>
    <w:rsid w:val="0002292D"/>
    <w:rsid w:val="0002348A"/>
    <w:rsid w:val="000236F7"/>
    <w:rsid w:val="00024C9B"/>
    <w:rsid w:val="000253E0"/>
    <w:rsid w:val="00026884"/>
    <w:rsid w:val="00027079"/>
    <w:rsid w:val="00030596"/>
    <w:rsid w:val="00031900"/>
    <w:rsid w:val="000331E0"/>
    <w:rsid w:val="00034C5E"/>
    <w:rsid w:val="0003726B"/>
    <w:rsid w:val="00040289"/>
    <w:rsid w:val="0004364B"/>
    <w:rsid w:val="00045294"/>
    <w:rsid w:val="0004610C"/>
    <w:rsid w:val="00047DB7"/>
    <w:rsid w:val="00051081"/>
    <w:rsid w:val="000531AD"/>
    <w:rsid w:val="00053A4F"/>
    <w:rsid w:val="0005577A"/>
    <w:rsid w:val="00056239"/>
    <w:rsid w:val="00056616"/>
    <w:rsid w:val="00061B1F"/>
    <w:rsid w:val="00064818"/>
    <w:rsid w:val="00067834"/>
    <w:rsid w:val="00067E62"/>
    <w:rsid w:val="00067F88"/>
    <w:rsid w:val="00070D8A"/>
    <w:rsid w:val="000729FF"/>
    <w:rsid w:val="00072FEA"/>
    <w:rsid w:val="000733C4"/>
    <w:rsid w:val="00073A0F"/>
    <w:rsid w:val="00074327"/>
    <w:rsid w:val="00074783"/>
    <w:rsid w:val="0007713A"/>
    <w:rsid w:val="0008070B"/>
    <w:rsid w:val="000810AC"/>
    <w:rsid w:val="00081A02"/>
    <w:rsid w:val="00082231"/>
    <w:rsid w:val="000829EA"/>
    <w:rsid w:val="000840E3"/>
    <w:rsid w:val="00086CE7"/>
    <w:rsid w:val="00091AC2"/>
    <w:rsid w:val="00092171"/>
    <w:rsid w:val="00092D38"/>
    <w:rsid w:val="0009377B"/>
    <w:rsid w:val="00096380"/>
    <w:rsid w:val="00096589"/>
    <w:rsid w:val="00096C75"/>
    <w:rsid w:val="000A07CD"/>
    <w:rsid w:val="000A1DCB"/>
    <w:rsid w:val="000A20C9"/>
    <w:rsid w:val="000A39D9"/>
    <w:rsid w:val="000A4EF9"/>
    <w:rsid w:val="000A595D"/>
    <w:rsid w:val="000A5B6E"/>
    <w:rsid w:val="000A79E7"/>
    <w:rsid w:val="000A7ED4"/>
    <w:rsid w:val="000B058F"/>
    <w:rsid w:val="000B1277"/>
    <w:rsid w:val="000B4467"/>
    <w:rsid w:val="000B4DB9"/>
    <w:rsid w:val="000B5F0E"/>
    <w:rsid w:val="000B6EF1"/>
    <w:rsid w:val="000B74F3"/>
    <w:rsid w:val="000C018D"/>
    <w:rsid w:val="000C0438"/>
    <w:rsid w:val="000C09AC"/>
    <w:rsid w:val="000C0B38"/>
    <w:rsid w:val="000C15A6"/>
    <w:rsid w:val="000C1EEE"/>
    <w:rsid w:val="000C767F"/>
    <w:rsid w:val="000D55EE"/>
    <w:rsid w:val="000D5709"/>
    <w:rsid w:val="000D5A44"/>
    <w:rsid w:val="000D5D64"/>
    <w:rsid w:val="000D79AE"/>
    <w:rsid w:val="000E05A3"/>
    <w:rsid w:val="000E3ED2"/>
    <w:rsid w:val="000E4275"/>
    <w:rsid w:val="000E7A33"/>
    <w:rsid w:val="000F133B"/>
    <w:rsid w:val="000F3A16"/>
    <w:rsid w:val="00100956"/>
    <w:rsid w:val="00102053"/>
    <w:rsid w:val="00103AFA"/>
    <w:rsid w:val="00103D67"/>
    <w:rsid w:val="001054CC"/>
    <w:rsid w:val="001055FA"/>
    <w:rsid w:val="001109CE"/>
    <w:rsid w:val="00112C0F"/>
    <w:rsid w:val="00114347"/>
    <w:rsid w:val="00114387"/>
    <w:rsid w:val="00114396"/>
    <w:rsid w:val="00115DD2"/>
    <w:rsid w:val="00116A5D"/>
    <w:rsid w:val="0012080D"/>
    <w:rsid w:val="00120854"/>
    <w:rsid w:val="00123DCC"/>
    <w:rsid w:val="00123E26"/>
    <w:rsid w:val="001246F8"/>
    <w:rsid w:val="00125492"/>
    <w:rsid w:val="00127072"/>
    <w:rsid w:val="00130FDB"/>
    <w:rsid w:val="00131F42"/>
    <w:rsid w:val="00132A06"/>
    <w:rsid w:val="00133ECD"/>
    <w:rsid w:val="001340AB"/>
    <w:rsid w:val="001341F0"/>
    <w:rsid w:val="0013465C"/>
    <w:rsid w:val="00134FB5"/>
    <w:rsid w:val="001357F1"/>
    <w:rsid w:val="00137A7E"/>
    <w:rsid w:val="00137BFA"/>
    <w:rsid w:val="00140397"/>
    <w:rsid w:val="00140FA8"/>
    <w:rsid w:val="0014174C"/>
    <w:rsid w:val="00142AFC"/>
    <w:rsid w:val="00142FEB"/>
    <w:rsid w:val="00143A2D"/>
    <w:rsid w:val="001442DF"/>
    <w:rsid w:val="00145A41"/>
    <w:rsid w:val="00146017"/>
    <w:rsid w:val="001460E7"/>
    <w:rsid w:val="0014798F"/>
    <w:rsid w:val="0015122E"/>
    <w:rsid w:val="00151675"/>
    <w:rsid w:val="00152154"/>
    <w:rsid w:val="00152CFC"/>
    <w:rsid w:val="00154F43"/>
    <w:rsid w:val="00155119"/>
    <w:rsid w:val="00157435"/>
    <w:rsid w:val="00157F81"/>
    <w:rsid w:val="00160902"/>
    <w:rsid w:val="00161AAD"/>
    <w:rsid w:val="00162110"/>
    <w:rsid w:val="00165620"/>
    <w:rsid w:val="00166CAC"/>
    <w:rsid w:val="001670B3"/>
    <w:rsid w:val="00170AAB"/>
    <w:rsid w:val="00172318"/>
    <w:rsid w:val="0017232D"/>
    <w:rsid w:val="00174639"/>
    <w:rsid w:val="00174D13"/>
    <w:rsid w:val="0017504D"/>
    <w:rsid w:val="0017671A"/>
    <w:rsid w:val="00177422"/>
    <w:rsid w:val="00177C96"/>
    <w:rsid w:val="001820B6"/>
    <w:rsid w:val="00182C59"/>
    <w:rsid w:val="00184590"/>
    <w:rsid w:val="00184CD7"/>
    <w:rsid w:val="001855F3"/>
    <w:rsid w:val="00186328"/>
    <w:rsid w:val="001870D1"/>
    <w:rsid w:val="0018781E"/>
    <w:rsid w:val="0019180A"/>
    <w:rsid w:val="0019262D"/>
    <w:rsid w:val="001927DB"/>
    <w:rsid w:val="001A0A14"/>
    <w:rsid w:val="001A1B35"/>
    <w:rsid w:val="001A2FCB"/>
    <w:rsid w:val="001A48A2"/>
    <w:rsid w:val="001A6F61"/>
    <w:rsid w:val="001B09CE"/>
    <w:rsid w:val="001B0BAA"/>
    <w:rsid w:val="001B0BE7"/>
    <w:rsid w:val="001B1AF8"/>
    <w:rsid w:val="001B5015"/>
    <w:rsid w:val="001B72B8"/>
    <w:rsid w:val="001C12FE"/>
    <w:rsid w:val="001C5001"/>
    <w:rsid w:val="001C6445"/>
    <w:rsid w:val="001C69B3"/>
    <w:rsid w:val="001D1B67"/>
    <w:rsid w:val="001D4418"/>
    <w:rsid w:val="001D5595"/>
    <w:rsid w:val="001D7874"/>
    <w:rsid w:val="001D7F22"/>
    <w:rsid w:val="001E0092"/>
    <w:rsid w:val="001E0E44"/>
    <w:rsid w:val="001E173A"/>
    <w:rsid w:val="001E21DA"/>
    <w:rsid w:val="001E4726"/>
    <w:rsid w:val="001E514B"/>
    <w:rsid w:val="001E5B4B"/>
    <w:rsid w:val="001E6D89"/>
    <w:rsid w:val="001E73F3"/>
    <w:rsid w:val="001F07F5"/>
    <w:rsid w:val="001F0F17"/>
    <w:rsid w:val="001F1424"/>
    <w:rsid w:val="001F150B"/>
    <w:rsid w:val="001F3347"/>
    <w:rsid w:val="001F34D8"/>
    <w:rsid w:val="001F45E4"/>
    <w:rsid w:val="001F4FAF"/>
    <w:rsid w:val="001F560C"/>
    <w:rsid w:val="001F69E4"/>
    <w:rsid w:val="001F722F"/>
    <w:rsid w:val="00200939"/>
    <w:rsid w:val="00202228"/>
    <w:rsid w:val="002023A9"/>
    <w:rsid w:val="002029AC"/>
    <w:rsid w:val="00203B04"/>
    <w:rsid w:val="00203B3F"/>
    <w:rsid w:val="002053BC"/>
    <w:rsid w:val="00205F89"/>
    <w:rsid w:val="00206931"/>
    <w:rsid w:val="00206C48"/>
    <w:rsid w:val="00207C64"/>
    <w:rsid w:val="00210D3C"/>
    <w:rsid w:val="002125B4"/>
    <w:rsid w:val="002155B8"/>
    <w:rsid w:val="0021680D"/>
    <w:rsid w:val="00216EDA"/>
    <w:rsid w:val="00217CD1"/>
    <w:rsid w:val="00220D39"/>
    <w:rsid w:val="00220E2D"/>
    <w:rsid w:val="00222E11"/>
    <w:rsid w:val="00224839"/>
    <w:rsid w:val="002249B2"/>
    <w:rsid w:val="00225C04"/>
    <w:rsid w:val="0022611C"/>
    <w:rsid w:val="00226574"/>
    <w:rsid w:val="00226AF7"/>
    <w:rsid w:val="002278EC"/>
    <w:rsid w:val="00227E43"/>
    <w:rsid w:val="00231FF0"/>
    <w:rsid w:val="0023280E"/>
    <w:rsid w:val="00233FE7"/>
    <w:rsid w:val="0023630E"/>
    <w:rsid w:val="002377D1"/>
    <w:rsid w:val="00237BDD"/>
    <w:rsid w:val="002409D1"/>
    <w:rsid w:val="002420BA"/>
    <w:rsid w:val="0024345F"/>
    <w:rsid w:val="0024560A"/>
    <w:rsid w:val="002506BC"/>
    <w:rsid w:val="00250D4C"/>
    <w:rsid w:val="0025329F"/>
    <w:rsid w:val="00254345"/>
    <w:rsid w:val="002618D7"/>
    <w:rsid w:val="00263988"/>
    <w:rsid w:val="00264557"/>
    <w:rsid w:val="00264B32"/>
    <w:rsid w:val="002668B9"/>
    <w:rsid w:val="00267DC1"/>
    <w:rsid w:val="002701DA"/>
    <w:rsid w:val="0027096C"/>
    <w:rsid w:val="00271F7D"/>
    <w:rsid w:val="00271FEA"/>
    <w:rsid w:val="00273B46"/>
    <w:rsid w:val="00274A59"/>
    <w:rsid w:val="00276EC0"/>
    <w:rsid w:val="0027740D"/>
    <w:rsid w:val="002805AB"/>
    <w:rsid w:val="00280E94"/>
    <w:rsid w:val="00281118"/>
    <w:rsid w:val="00284204"/>
    <w:rsid w:val="0029028B"/>
    <w:rsid w:val="00291773"/>
    <w:rsid w:val="00292742"/>
    <w:rsid w:val="00293D15"/>
    <w:rsid w:val="00294713"/>
    <w:rsid w:val="00294E49"/>
    <w:rsid w:val="0029638E"/>
    <w:rsid w:val="00296D0C"/>
    <w:rsid w:val="002A02A7"/>
    <w:rsid w:val="002A168C"/>
    <w:rsid w:val="002A1B1A"/>
    <w:rsid w:val="002A3DC7"/>
    <w:rsid w:val="002A4A10"/>
    <w:rsid w:val="002B09A0"/>
    <w:rsid w:val="002B10BF"/>
    <w:rsid w:val="002B2001"/>
    <w:rsid w:val="002B2332"/>
    <w:rsid w:val="002B49E2"/>
    <w:rsid w:val="002B71C9"/>
    <w:rsid w:val="002B7B00"/>
    <w:rsid w:val="002B7C44"/>
    <w:rsid w:val="002C0616"/>
    <w:rsid w:val="002C2B17"/>
    <w:rsid w:val="002C33B7"/>
    <w:rsid w:val="002C4EE3"/>
    <w:rsid w:val="002C6F1E"/>
    <w:rsid w:val="002D0C95"/>
    <w:rsid w:val="002D19E2"/>
    <w:rsid w:val="002D2149"/>
    <w:rsid w:val="002D3DD0"/>
    <w:rsid w:val="002D3E9A"/>
    <w:rsid w:val="002D5321"/>
    <w:rsid w:val="002D71A6"/>
    <w:rsid w:val="002D7277"/>
    <w:rsid w:val="002D7351"/>
    <w:rsid w:val="002E06E8"/>
    <w:rsid w:val="002E1F3A"/>
    <w:rsid w:val="002E298A"/>
    <w:rsid w:val="002E3332"/>
    <w:rsid w:val="002E4E9F"/>
    <w:rsid w:val="002F01D4"/>
    <w:rsid w:val="002F0694"/>
    <w:rsid w:val="002F16BA"/>
    <w:rsid w:val="002F2D52"/>
    <w:rsid w:val="002F45D4"/>
    <w:rsid w:val="002F6213"/>
    <w:rsid w:val="002F63F6"/>
    <w:rsid w:val="002F6EF7"/>
    <w:rsid w:val="00301978"/>
    <w:rsid w:val="003022DE"/>
    <w:rsid w:val="00303236"/>
    <w:rsid w:val="0030332C"/>
    <w:rsid w:val="003039FD"/>
    <w:rsid w:val="003049F1"/>
    <w:rsid w:val="003051C2"/>
    <w:rsid w:val="0030750E"/>
    <w:rsid w:val="0031090E"/>
    <w:rsid w:val="00311EAB"/>
    <w:rsid w:val="00312296"/>
    <w:rsid w:val="00312A29"/>
    <w:rsid w:val="00312C61"/>
    <w:rsid w:val="0031336E"/>
    <w:rsid w:val="003137D9"/>
    <w:rsid w:val="00314F0E"/>
    <w:rsid w:val="00321D8E"/>
    <w:rsid w:val="00321F00"/>
    <w:rsid w:val="00325928"/>
    <w:rsid w:val="00325E6B"/>
    <w:rsid w:val="00326EC9"/>
    <w:rsid w:val="00331890"/>
    <w:rsid w:val="003321DC"/>
    <w:rsid w:val="00332863"/>
    <w:rsid w:val="00333FE4"/>
    <w:rsid w:val="0033684D"/>
    <w:rsid w:val="003373F8"/>
    <w:rsid w:val="00337B42"/>
    <w:rsid w:val="00341B42"/>
    <w:rsid w:val="00341CD8"/>
    <w:rsid w:val="0034348F"/>
    <w:rsid w:val="00344D0C"/>
    <w:rsid w:val="00355AA9"/>
    <w:rsid w:val="003562A0"/>
    <w:rsid w:val="00356653"/>
    <w:rsid w:val="00357130"/>
    <w:rsid w:val="0035743F"/>
    <w:rsid w:val="00357BE2"/>
    <w:rsid w:val="00357DFF"/>
    <w:rsid w:val="0036170C"/>
    <w:rsid w:val="00362821"/>
    <w:rsid w:val="00362F37"/>
    <w:rsid w:val="00363F48"/>
    <w:rsid w:val="00365CF2"/>
    <w:rsid w:val="00366E0F"/>
    <w:rsid w:val="003670D6"/>
    <w:rsid w:val="0036768F"/>
    <w:rsid w:val="003711BE"/>
    <w:rsid w:val="00371694"/>
    <w:rsid w:val="00371B67"/>
    <w:rsid w:val="00371DF3"/>
    <w:rsid w:val="0037300E"/>
    <w:rsid w:val="00374BB4"/>
    <w:rsid w:val="00374FB4"/>
    <w:rsid w:val="00376A42"/>
    <w:rsid w:val="00376AE8"/>
    <w:rsid w:val="00376CC3"/>
    <w:rsid w:val="003804B4"/>
    <w:rsid w:val="00381A72"/>
    <w:rsid w:val="00381D98"/>
    <w:rsid w:val="0038237F"/>
    <w:rsid w:val="00383FCF"/>
    <w:rsid w:val="00384676"/>
    <w:rsid w:val="003873CA"/>
    <w:rsid w:val="003875BD"/>
    <w:rsid w:val="00390857"/>
    <w:rsid w:val="003A4639"/>
    <w:rsid w:val="003A4BF3"/>
    <w:rsid w:val="003A5B7F"/>
    <w:rsid w:val="003B0F90"/>
    <w:rsid w:val="003B420D"/>
    <w:rsid w:val="003B4A8D"/>
    <w:rsid w:val="003B78C2"/>
    <w:rsid w:val="003B7DA7"/>
    <w:rsid w:val="003C12BA"/>
    <w:rsid w:val="003C2744"/>
    <w:rsid w:val="003C287D"/>
    <w:rsid w:val="003C35A8"/>
    <w:rsid w:val="003C6C16"/>
    <w:rsid w:val="003C764D"/>
    <w:rsid w:val="003D12FE"/>
    <w:rsid w:val="003D46B1"/>
    <w:rsid w:val="003D4F0E"/>
    <w:rsid w:val="003D5AD6"/>
    <w:rsid w:val="003D794D"/>
    <w:rsid w:val="003E0A0F"/>
    <w:rsid w:val="003E0DBC"/>
    <w:rsid w:val="003E0EB8"/>
    <w:rsid w:val="003E2D18"/>
    <w:rsid w:val="003E3058"/>
    <w:rsid w:val="003E4862"/>
    <w:rsid w:val="003E64E7"/>
    <w:rsid w:val="003E76A9"/>
    <w:rsid w:val="003F0809"/>
    <w:rsid w:val="003F0DD6"/>
    <w:rsid w:val="003F2F99"/>
    <w:rsid w:val="003F454D"/>
    <w:rsid w:val="003F6293"/>
    <w:rsid w:val="003F6A8C"/>
    <w:rsid w:val="003F755C"/>
    <w:rsid w:val="003F7DB5"/>
    <w:rsid w:val="00400B6E"/>
    <w:rsid w:val="00401A75"/>
    <w:rsid w:val="00402C73"/>
    <w:rsid w:val="004040F1"/>
    <w:rsid w:val="00406F01"/>
    <w:rsid w:val="00407DA7"/>
    <w:rsid w:val="00410E18"/>
    <w:rsid w:val="00411B97"/>
    <w:rsid w:val="00412B7F"/>
    <w:rsid w:val="004137B4"/>
    <w:rsid w:val="00414448"/>
    <w:rsid w:val="0041513A"/>
    <w:rsid w:val="0041618B"/>
    <w:rsid w:val="004166D2"/>
    <w:rsid w:val="00416D50"/>
    <w:rsid w:val="00416FD5"/>
    <w:rsid w:val="00417772"/>
    <w:rsid w:val="0042010E"/>
    <w:rsid w:val="00420E6A"/>
    <w:rsid w:val="004215FA"/>
    <w:rsid w:val="0042210A"/>
    <w:rsid w:val="0042214B"/>
    <w:rsid w:val="0042237C"/>
    <w:rsid w:val="004234EE"/>
    <w:rsid w:val="004236F6"/>
    <w:rsid w:val="00425A9E"/>
    <w:rsid w:val="00426D6B"/>
    <w:rsid w:val="00427E0B"/>
    <w:rsid w:val="00427FC9"/>
    <w:rsid w:val="0043151A"/>
    <w:rsid w:val="0043159C"/>
    <w:rsid w:val="00431E6C"/>
    <w:rsid w:val="00431E92"/>
    <w:rsid w:val="0043248E"/>
    <w:rsid w:val="00433CE7"/>
    <w:rsid w:val="00433D81"/>
    <w:rsid w:val="0043441D"/>
    <w:rsid w:val="004348EF"/>
    <w:rsid w:val="004351D3"/>
    <w:rsid w:val="0043564E"/>
    <w:rsid w:val="004360CE"/>
    <w:rsid w:val="0044060B"/>
    <w:rsid w:val="00441423"/>
    <w:rsid w:val="0044303C"/>
    <w:rsid w:val="0044470A"/>
    <w:rsid w:val="00450360"/>
    <w:rsid w:val="00452738"/>
    <w:rsid w:val="0045435E"/>
    <w:rsid w:val="00455CAE"/>
    <w:rsid w:val="00455F02"/>
    <w:rsid w:val="00456091"/>
    <w:rsid w:val="00461E1B"/>
    <w:rsid w:val="00462A78"/>
    <w:rsid w:val="00463745"/>
    <w:rsid w:val="00463E3D"/>
    <w:rsid w:val="00463F85"/>
    <w:rsid w:val="00465593"/>
    <w:rsid w:val="0046598C"/>
    <w:rsid w:val="00466321"/>
    <w:rsid w:val="00471C80"/>
    <w:rsid w:val="0047289B"/>
    <w:rsid w:val="004739AA"/>
    <w:rsid w:val="00475381"/>
    <w:rsid w:val="00475C85"/>
    <w:rsid w:val="004764CB"/>
    <w:rsid w:val="00476C92"/>
    <w:rsid w:val="00480B4B"/>
    <w:rsid w:val="00481AD0"/>
    <w:rsid w:val="00482ED0"/>
    <w:rsid w:val="0048400D"/>
    <w:rsid w:val="004846E0"/>
    <w:rsid w:val="004848A3"/>
    <w:rsid w:val="00484B9B"/>
    <w:rsid w:val="00484EEC"/>
    <w:rsid w:val="004855F6"/>
    <w:rsid w:val="00486026"/>
    <w:rsid w:val="0048661E"/>
    <w:rsid w:val="004933E9"/>
    <w:rsid w:val="00493763"/>
    <w:rsid w:val="00493A52"/>
    <w:rsid w:val="00494263"/>
    <w:rsid w:val="00494670"/>
    <w:rsid w:val="004A3823"/>
    <w:rsid w:val="004A4792"/>
    <w:rsid w:val="004A4BAC"/>
    <w:rsid w:val="004A4E6D"/>
    <w:rsid w:val="004B2326"/>
    <w:rsid w:val="004B34A1"/>
    <w:rsid w:val="004B49DE"/>
    <w:rsid w:val="004B4AFD"/>
    <w:rsid w:val="004B6205"/>
    <w:rsid w:val="004B6DD8"/>
    <w:rsid w:val="004B7183"/>
    <w:rsid w:val="004B73E0"/>
    <w:rsid w:val="004B748D"/>
    <w:rsid w:val="004B7B1A"/>
    <w:rsid w:val="004C1F16"/>
    <w:rsid w:val="004C2329"/>
    <w:rsid w:val="004C360D"/>
    <w:rsid w:val="004C42BA"/>
    <w:rsid w:val="004C4F2B"/>
    <w:rsid w:val="004C5B58"/>
    <w:rsid w:val="004D044A"/>
    <w:rsid w:val="004E21A7"/>
    <w:rsid w:val="004E30F4"/>
    <w:rsid w:val="004E67B5"/>
    <w:rsid w:val="004E6946"/>
    <w:rsid w:val="004F1131"/>
    <w:rsid w:val="004F1AD8"/>
    <w:rsid w:val="004F24D0"/>
    <w:rsid w:val="004F3743"/>
    <w:rsid w:val="004F4716"/>
    <w:rsid w:val="004F5130"/>
    <w:rsid w:val="004F6F76"/>
    <w:rsid w:val="004F7F0D"/>
    <w:rsid w:val="005005D9"/>
    <w:rsid w:val="00501B3F"/>
    <w:rsid w:val="0050310F"/>
    <w:rsid w:val="00503959"/>
    <w:rsid w:val="005039CB"/>
    <w:rsid w:val="0050558F"/>
    <w:rsid w:val="00506286"/>
    <w:rsid w:val="005063F5"/>
    <w:rsid w:val="00510813"/>
    <w:rsid w:val="00510EAD"/>
    <w:rsid w:val="0051172F"/>
    <w:rsid w:val="00511990"/>
    <w:rsid w:val="00511DE0"/>
    <w:rsid w:val="00514870"/>
    <w:rsid w:val="00514B9B"/>
    <w:rsid w:val="00516376"/>
    <w:rsid w:val="00517F02"/>
    <w:rsid w:val="00522241"/>
    <w:rsid w:val="0052244A"/>
    <w:rsid w:val="00522595"/>
    <w:rsid w:val="00524303"/>
    <w:rsid w:val="005258A2"/>
    <w:rsid w:val="00526CC7"/>
    <w:rsid w:val="0052742F"/>
    <w:rsid w:val="00531373"/>
    <w:rsid w:val="0053553F"/>
    <w:rsid w:val="00536F49"/>
    <w:rsid w:val="00537A03"/>
    <w:rsid w:val="00537C0A"/>
    <w:rsid w:val="005401AE"/>
    <w:rsid w:val="00542E07"/>
    <w:rsid w:val="00543653"/>
    <w:rsid w:val="00545424"/>
    <w:rsid w:val="00545B97"/>
    <w:rsid w:val="00545EB6"/>
    <w:rsid w:val="00546431"/>
    <w:rsid w:val="00550C5C"/>
    <w:rsid w:val="00551581"/>
    <w:rsid w:val="00552902"/>
    <w:rsid w:val="00553D94"/>
    <w:rsid w:val="00554A7B"/>
    <w:rsid w:val="0055572C"/>
    <w:rsid w:val="005565EA"/>
    <w:rsid w:val="00556F06"/>
    <w:rsid w:val="005602F6"/>
    <w:rsid w:val="0056106A"/>
    <w:rsid w:val="0056221A"/>
    <w:rsid w:val="00564921"/>
    <w:rsid w:val="00565078"/>
    <w:rsid w:val="005720AE"/>
    <w:rsid w:val="00572C41"/>
    <w:rsid w:val="005734B8"/>
    <w:rsid w:val="005739A3"/>
    <w:rsid w:val="00574557"/>
    <w:rsid w:val="0057575B"/>
    <w:rsid w:val="00576E95"/>
    <w:rsid w:val="00577A39"/>
    <w:rsid w:val="005830E0"/>
    <w:rsid w:val="00583F5C"/>
    <w:rsid w:val="00584669"/>
    <w:rsid w:val="00585434"/>
    <w:rsid w:val="00590168"/>
    <w:rsid w:val="005903A8"/>
    <w:rsid w:val="0059136C"/>
    <w:rsid w:val="00591A98"/>
    <w:rsid w:val="005948F3"/>
    <w:rsid w:val="00594D77"/>
    <w:rsid w:val="0059533E"/>
    <w:rsid w:val="005969E4"/>
    <w:rsid w:val="00597075"/>
    <w:rsid w:val="005A06B7"/>
    <w:rsid w:val="005A0EA9"/>
    <w:rsid w:val="005A10CE"/>
    <w:rsid w:val="005A1759"/>
    <w:rsid w:val="005A4262"/>
    <w:rsid w:val="005A5544"/>
    <w:rsid w:val="005A68A7"/>
    <w:rsid w:val="005A6992"/>
    <w:rsid w:val="005B0249"/>
    <w:rsid w:val="005B26B5"/>
    <w:rsid w:val="005B28A9"/>
    <w:rsid w:val="005B3412"/>
    <w:rsid w:val="005B344C"/>
    <w:rsid w:val="005B579F"/>
    <w:rsid w:val="005C00CF"/>
    <w:rsid w:val="005C08C9"/>
    <w:rsid w:val="005C2782"/>
    <w:rsid w:val="005C2F27"/>
    <w:rsid w:val="005C3497"/>
    <w:rsid w:val="005C3A95"/>
    <w:rsid w:val="005C4464"/>
    <w:rsid w:val="005C4573"/>
    <w:rsid w:val="005C48BF"/>
    <w:rsid w:val="005C4A4B"/>
    <w:rsid w:val="005D104B"/>
    <w:rsid w:val="005D1358"/>
    <w:rsid w:val="005D36AB"/>
    <w:rsid w:val="005D3842"/>
    <w:rsid w:val="005D4CB1"/>
    <w:rsid w:val="005D74D2"/>
    <w:rsid w:val="005E012F"/>
    <w:rsid w:val="005E02F1"/>
    <w:rsid w:val="005E11BB"/>
    <w:rsid w:val="005E299A"/>
    <w:rsid w:val="005E424B"/>
    <w:rsid w:val="005E749D"/>
    <w:rsid w:val="005F1273"/>
    <w:rsid w:val="005F29A9"/>
    <w:rsid w:val="005F598F"/>
    <w:rsid w:val="005F5E0D"/>
    <w:rsid w:val="006023D7"/>
    <w:rsid w:val="006046A4"/>
    <w:rsid w:val="0061083E"/>
    <w:rsid w:val="0061223D"/>
    <w:rsid w:val="00612A27"/>
    <w:rsid w:val="00612C57"/>
    <w:rsid w:val="00613A61"/>
    <w:rsid w:val="00617CC3"/>
    <w:rsid w:val="00621454"/>
    <w:rsid w:val="00621964"/>
    <w:rsid w:val="00621EAE"/>
    <w:rsid w:val="00625F10"/>
    <w:rsid w:val="00627C8C"/>
    <w:rsid w:val="00632C25"/>
    <w:rsid w:val="00636AC0"/>
    <w:rsid w:val="006377A6"/>
    <w:rsid w:val="00637A3D"/>
    <w:rsid w:val="00637F5E"/>
    <w:rsid w:val="006411EF"/>
    <w:rsid w:val="00641739"/>
    <w:rsid w:val="0064270B"/>
    <w:rsid w:val="0064281C"/>
    <w:rsid w:val="00645B68"/>
    <w:rsid w:val="00645CBA"/>
    <w:rsid w:val="006509CC"/>
    <w:rsid w:val="00652348"/>
    <w:rsid w:val="0065420A"/>
    <w:rsid w:val="0065585F"/>
    <w:rsid w:val="006574A7"/>
    <w:rsid w:val="00660573"/>
    <w:rsid w:val="0066103C"/>
    <w:rsid w:val="00662567"/>
    <w:rsid w:val="006639DE"/>
    <w:rsid w:val="00664CBA"/>
    <w:rsid w:val="006654E1"/>
    <w:rsid w:val="006657D0"/>
    <w:rsid w:val="006678B7"/>
    <w:rsid w:val="00667BA8"/>
    <w:rsid w:val="006713DE"/>
    <w:rsid w:val="00671BA2"/>
    <w:rsid w:val="00672666"/>
    <w:rsid w:val="00673249"/>
    <w:rsid w:val="00673786"/>
    <w:rsid w:val="00674695"/>
    <w:rsid w:val="006748B8"/>
    <w:rsid w:val="006775C3"/>
    <w:rsid w:val="00680403"/>
    <w:rsid w:val="006854D3"/>
    <w:rsid w:val="006856C5"/>
    <w:rsid w:val="00685AAD"/>
    <w:rsid w:val="0068685C"/>
    <w:rsid w:val="00686D79"/>
    <w:rsid w:val="0069009D"/>
    <w:rsid w:val="006918E1"/>
    <w:rsid w:val="00692145"/>
    <w:rsid w:val="0069290A"/>
    <w:rsid w:val="006933B3"/>
    <w:rsid w:val="00693753"/>
    <w:rsid w:val="0069775A"/>
    <w:rsid w:val="00697813"/>
    <w:rsid w:val="006A0A7E"/>
    <w:rsid w:val="006A0B6D"/>
    <w:rsid w:val="006A16E3"/>
    <w:rsid w:val="006A3EE8"/>
    <w:rsid w:val="006A4419"/>
    <w:rsid w:val="006A50EB"/>
    <w:rsid w:val="006A6142"/>
    <w:rsid w:val="006A6187"/>
    <w:rsid w:val="006A64D4"/>
    <w:rsid w:val="006A72BF"/>
    <w:rsid w:val="006B03F2"/>
    <w:rsid w:val="006B0921"/>
    <w:rsid w:val="006B0E9E"/>
    <w:rsid w:val="006B1326"/>
    <w:rsid w:val="006B17C9"/>
    <w:rsid w:val="006B19DF"/>
    <w:rsid w:val="006B37DC"/>
    <w:rsid w:val="006B4F68"/>
    <w:rsid w:val="006B55E9"/>
    <w:rsid w:val="006B7359"/>
    <w:rsid w:val="006C0592"/>
    <w:rsid w:val="006C272E"/>
    <w:rsid w:val="006C5110"/>
    <w:rsid w:val="006C5479"/>
    <w:rsid w:val="006C6890"/>
    <w:rsid w:val="006D13B5"/>
    <w:rsid w:val="006D192C"/>
    <w:rsid w:val="006D2AB6"/>
    <w:rsid w:val="006D642A"/>
    <w:rsid w:val="006E044F"/>
    <w:rsid w:val="006E08EF"/>
    <w:rsid w:val="006E12FF"/>
    <w:rsid w:val="006E26EE"/>
    <w:rsid w:val="006E488B"/>
    <w:rsid w:val="006E607E"/>
    <w:rsid w:val="006E66F9"/>
    <w:rsid w:val="006E6917"/>
    <w:rsid w:val="006E6B79"/>
    <w:rsid w:val="006F14DF"/>
    <w:rsid w:val="006F20AF"/>
    <w:rsid w:val="006F66A4"/>
    <w:rsid w:val="007038C1"/>
    <w:rsid w:val="00703FCE"/>
    <w:rsid w:val="007043F2"/>
    <w:rsid w:val="00706C5D"/>
    <w:rsid w:val="00706D9A"/>
    <w:rsid w:val="007075AE"/>
    <w:rsid w:val="00707E9B"/>
    <w:rsid w:val="0071269B"/>
    <w:rsid w:val="0071446F"/>
    <w:rsid w:val="00717A06"/>
    <w:rsid w:val="00720333"/>
    <w:rsid w:val="007224EB"/>
    <w:rsid w:val="0072428C"/>
    <w:rsid w:val="007254FC"/>
    <w:rsid w:val="00731629"/>
    <w:rsid w:val="00732922"/>
    <w:rsid w:val="00741DDE"/>
    <w:rsid w:val="00742EFA"/>
    <w:rsid w:val="00744E7A"/>
    <w:rsid w:val="007474C7"/>
    <w:rsid w:val="00747CDE"/>
    <w:rsid w:val="0075162E"/>
    <w:rsid w:val="00751BC4"/>
    <w:rsid w:val="00751D6C"/>
    <w:rsid w:val="00752672"/>
    <w:rsid w:val="00752939"/>
    <w:rsid w:val="00753ED1"/>
    <w:rsid w:val="00754034"/>
    <w:rsid w:val="00756556"/>
    <w:rsid w:val="00756A21"/>
    <w:rsid w:val="007573F8"/>
    <w:rsid w:val="00757613"/>
    <w:rsid w:val="007611F7"/>
    <w:rsid w:val="007614FC"/>
    <w:rsid w:val="007618C4"/>
    <w:rsid w:val="00762774"/>
    <w:rsid w:val="00767980"/>
    <w:rsid w:val="00770B19"/>
    <w:rsid w:val="007722E1"/>
    <w:rsid w:val="00772A07"/>
    <w:rsid w:val="00772F78"/>
    <w:rsid w:val="00774005"/>
    <w:rsid w:val="0077463F"/>
    <w:rsid w:val="00775078"/>
    <w:rsid w:val="00775AAF"/>
    <w:rsid w:val="00782975"/>
    <w:rsid w:val="00782AF4"/>
    <w:rsid w:val="007836EA"/>
    <w:rsid w:val="00784CDA"/>
    <w:rsid w:val="00785FB9"/>
    <w:rsid w:val="007870C6"/>
    <w:rsid w:val="007906C4"/>
    <w:rsid w:val="00792DAF"/>
    <w:rsid w:val="007937A3"/>
    <w:rsid w:val="007940EA"/>
    <w:rsid w:val="007967E8"/>
    <w:rsid w:val="007A2170"/>
    <w:rsid w:val="007A22BF"/>
    <w:rsid w:val="007A3323"/>
    <w:rsid w:val="007A5837"/>
    <w:rsid w:val="007A64BA"/>
    <w:rsid w:val="007A76F3"/>
    <w:rsid w:val="007B4D01"/>
    <w:rsid w:val="007B69D4"/>
    <w:rsid w:val="007B6A33"/>
    <w:rsid w:val="007B6FC1"/>
    <w:rsid w:val="007B72B8"/>
    <w:rsid w:val="007B7A58"/>
    <w:rsid w:val="007C11C2"/>
    <w:rsid w:val="007C21B5"/>
    <w:rsid w:val="007C36EE"/>
    <w:rsid w:val="007C3936"/>
    <w:rsid w:val="007C5EDA"/>
    <w:rsid w:val="007D04A0"/>
    <w:rsid w:val="007D0511"/>
    <w:rsid w:val="007D1DB5"/>
    <w:rsid w:val="007D2876"/>
    <w:rsid w:val="007D346F"/>
    <w:rsid w:val="007D4919"/>
    <w:rsid w:val="007D4C4F"/>
    <w:rsid w:val="007D6DDB"/>
    <w:rsid w:val="007D6F63"/>
    <w:rsid w:val="007E264B"/>
    <w:rsid w:val="007E4BD2"/>
    <w:rsid w:val="007F0502"/>
    <w:rsid w:val="007F36C9"/>
    <w:rsid w:val="00801006"/>
    <w:rsid w:val="00801393"/>
    <w:rsid w:val="00801BE8"/>
    <w:rsid w:val="0080259D"/>
    <w:rsid w:val="00802F88"/>
    <w:rsid w:val="00803254"/>
    <w:rsid w:val="008053DB"/>
    <w:rsid w:val="00805E92"/>
    <w:rsid w:val="008060D6"/>
    <w:rsid w:val="00806346"/>
    <w:rsid w:val="00806B4C"/>
    <w:rsid w:val="0081293E"/>
    <w:rsid w:val="00813E33"/>
    <w:rsid w:val="00814627"/>
    <w:rsid w:val="00814693"/>
    <w:rsid w:val="00815465"/>
    <w:rsid w:val="008167E5"/>
    <w:rsid w:val="00816FD3"/>
    <w:rsid w:val="00817E9A"/>
    <w:rsid w:val="008276C6"/>
    <w:rsid w:val="008306BD"/>
    <w:rsid w:val="00831A80"/>
    <w:rsid w:val="008320C1"/>
    <w:rsid w:val="00832F18"/>
    <w:rsid w:val="00833743"/>
    <w:rsid w:val="00833B57"/>
    <w:rsid w:val="008340A4"/>
    <w:rsid w:val="008379FB"/>
    <w:rsid w:val="008425B5"/>
    <w:rsid w:val="00842F15"/>
    <w:rsid w:val="00847336"/>
    <w:rsid w:val="008476D4"/>
    <w:rsid w:val="00850517"/>
    <w:rsid w:val="00851FC8"/>
    <w:rsid w:val="00854A13"/>
    <w:rsid w:val="00855607"/>
    <w:rsid w:val="0086103D"/>
    <w:rsid w:val="0086207A"/>
    <w:rsid w:val="008652E7"/>
    <w:rsid w:val="008657B9"/>
    <w:rsid w:val="008658F3"/>
    <w:rsid w:val="0087022B"/>
    <w:rsid w:val="008709F5"/>
    <w:rsid w:val="0087135F"/>
    <w:rsid w:val="00872C7A"/>
    <w:rsid w:val="00872D94"/>
    <w:rsid w:val="008731D0"/>
    <w:rsid w:val="00875058"/>
    <w:rsid w:val="00875D06"/>
    <w:rsid w:val="00876E51"/>
    <w:rsid w:val="00876F87"/>
    <w:rsid w:val="0087700F"/>
    <w:rsid w:val="0087710D"/>
    <w:rsid w:val="00877132"/>
    <w:rsid w:val="0087749B"/>
    <w:rsid w:val="00880106"/>
    <w:rsid w:val="00880364"/>
    <w:rsid w:val="00880A8B"/>
    <w:rsid w:val="00880AC7"/>
    <w:rsid w:val="00881A79"/>
    <w:rsid w:val="00884815"/>
    <w:rsid w:val="008867B9"/>
    <w:rsid w:val="00891592"/>
    <w:rsid w:val="00891E9E"/>
    <w:rsid w:val="00895306"/>
    <w:rsid w:val="00897FB1"/>
    <w:rsid w:val="008A0B2D"/>
    <w:rsid w:val="008A253C"/>
    <w:rsid w:val="008A2E8E"/>
    <w:rsid w:val="008A2F68"/>
    <w:rsid w:val="008A4DF9"/>
    <w:rsid w:val="008A55B8"/>
    <w:rsid w:val="008A55C6"/>
    <w:rsid w:val="008A769D"/>
    <w:rsid w:val="008B430A"/>
    <w:rsid w:val="008B4346"/>
    <w:rsid w:val="008B44B3"/>
    <w:rsid w:val="008B4FA6"/>
    <w:rsid w:val="008B5282"/>
    <w:rsid w:val="008B7613"/>
    <w:rsid w:val="008B7C17"/>
    <w:rsid w:val="008C02A5"/>
    <w:rsid w:val="008C0DD7"/>
    <w:rsid w:val="008C0ED1"/>
    <w:rsid w:val="008C2160"/>
    <w:rsid w:val="008C2C95"/>
    <w:rsid w:val="008C2D01"/>
    <w:rsid w:val="008C40E6"/>
    <w:rsid w:val="008C72A0"/>
    <w:rsid w:val="008D03CB"/>
    <w:rsid w:val="008D0684"/>
    <w:rsid w:val="008D0F7A"/>
    <w:rsid w:val="008D2781"/>
    <w:rsid w:val="008D305C"/>
    <w:rsid w:val="008D6876"/>
    <w:rsid w:val="008D68E4"/>
    <w:rsid w:val="008D7C2A"/>
    <w:rsid w:val="008E0506"/>
    <w:rsid w:val="008E0905"/>
    <w:rsid w:val="008E0B43"/>
    <w:rsid w:val="008E0CFF"/>
    <w:rsid w:val="008E11FA"/>
    <w:rsid w:val="008E1662"/>
    <w:rsid w:val="008E1E21"/>
    <w:rsid w:val="008E2467"/>
    <w:rsid w:val="008E29EF"/>
    <w:rsid w:val="008E2FD4"/>
    <w:rsid w:val="008E468F"/>
    <w:rsid w:val="008E49DE"/>
    <w:rsid w:val="008E52E3"/>
    <w:rsid w:val="008E568E"/>
    <w:rsid w:val="008E5D6B"/>
    <w:rsid w:val="008E76F0"/>
    <w:rsid w:val="008E7C47"/>
    <w:rsid w:val="008F0476"/>
    <w:rsid w:val="008F15FE"/>
    <w:rsid w:val="008F16DE"/>
    <w:rsid w:val="008F1ED4"/>
    <w:rsid w:val="008F2107"/>
    <w:rsid w:val="008F2D29"/>
    <w:rsid w:val="008F5187"/>
    <w:rsid w:val="008F5C77"/>
    <w:rsid w:val="008F60D8"/>
    <w:rsid w:val="008F6276"/>
    <w:rsid w:val="008F75B4"/>
    <w:rsid w:val="009004EF"/>
    <w:rsid w:val="0090228A"/>
    <w:rsid w:val="00902727"/>
    <w:rsid w:val="00902AAB"/>
    <w:rsid w:val="00902E83"/>
    <w:rsid w:val="00903075"/>
    <w:rsid w:val="0090312B"/>
    <w:rsid w:val="00905332"/>
    <w:rsid w:val="00905A27"/>
    <w:rsid w:val="00907BEC"/>
    <w:rsid w:val="0091067F"/>
    <w:rsid w:val="00911D29"/>
    <w:rsid w:val="00914375"/>
    <w:rsid w:val="00915CDE"/>
    <w:rsid w:val="0091736D"/>
    <w:rsid w:val="00917F1C"/>
    <w:rsid w:val="00922D62"/>
    <w:rsid w:val="00924D84"/>
    <w:rsid w:val="00924DA6"/>
    <w:rsid w:val="009260E0"/>
    <w:rsid w:val="00927715"/>
    <w:rsid w:val="0093037A"/>
    <w:rsid w:val="00930F18"/>
    <w:rsid w:val="00933653"/>
    <w:rsid w:val="00934C71"/>
    <w:rsid w:val="0093548D"/>
    <w:rsid w:val="00936D35"/>
    <w:rsid w:val="009402B3"/>
    <w:rsid w:val="009405BC"/>
    <w:rsid w:val="0094154D"/>
    <w:rsid w:val="00942E33"/>
    <w:rsid w:val="00946565"/>
    <w:rsid w:val="00946ECA"/>
    <w:rsid w:val="00947E4E"/>
    <w:rsid w:val="00950301"/>
    <w:rsid w:val="0095155F"/>
    <w:rsid w:val="00953041"/>
    <w:rsid w:val="009538EB"/>
    <w:rsid w:val="00954429"/>
    <w:rsid w:val="009563CE"/>
    <w:rsid w:val="00957837"/>
    <w:rsid w:val="00961B1A"/>
    <w:rsid w:val="00963C36"/>
    <w:rsid w:val="00964918"/>
    <w:rsid w:val="00965ADB"/>
    <w:rsid w:val="009661D4"/>
    <w:rsid w:val="00967E76"/>
    <w:rsid w:val="00970652"/>
    <w:rsid w:val="00973C8A"/>
    <w:rsid w:val="00976328"/>
    <w:rsid w:val="0097680D"/>
    <w:rsid w:val="0097684A"/>
    <w:rsid w:val="00982438"/>
    <w:rsid w:val="00982682"/>
    <w:rsid w:val="009833E2"/>
    <w:rsid w:val="009836EE"/>
    <w:rsid w:val="0098404C"/>
    <w:rsid w:val="0098503D"/>
    <w:rsid w:val="00985109"/>
    <w:rsid w:val="00985283"/>
    <w:rsid w:val="00985E0B"/>
    <w:rsid w:val="00987025"/>
    <w:rsid w:val="00987115"/>
    <w:rsid w:val="009909D2"/>
    <w:rsid w:val="00992339"/>
    <w:rsid w:val="009928D5"/>
    <w:rsid w:val="00992CEC"/>
    <w:rsid w:val="00993343"/>
    <w:rsid w:val="00994553"/>
    <w:rsid w:val="00995002"/>
    <w:rsid w:val="00995992"/>
    <w:rsid w:val="00995F44"/>
    <w:rsid w:val="009A017D"/>
    <w:rsid w:val="009A03E5"/>
    <w:rsid w:val="009A0F3B"/>
    <w:rsid w:val="009A1BB4"/>
    <w:rsid w:val="009A2036"/>
    <w:rsid w:val="009A2628"/>
    <w:rsid w:val="009A3200"/>
    <w:rsid w:val="009A4466"/>
    <w:rsid w:val="009A7E47"/>
    <w:rsid w:val="009A7E54"/>
    <w:rsid w:val="009B0897"/>
    <w:rsid w:val="009B0A0A"/>
    <w:rsid w:val="009B0FB4"/>
    <w:rsid w:val="009B3C3D"/>
    <w:rsid w:val="009B4F73"/>
    <w:rsid w:val="009B7BD9"/>
    <w:rsid w:val="009C0C87"/>
    <w:rsid w:val="009C499E"/>
    <w:rsid w:val="009C4E8B"/>
    <w:rsid w:val="009C51E1"/>
    <w:rsid w:val="009C5ADA"/>
    <w:rsid w:val="009C6F00"/>
    <w:rsid w:val="009C79BF"/>
    <w:rsid w:val="009C7DD5"/>
    <w:rsid w:val="009D0D32"/>
    <w:rsid w:val="009D275F"/>
    <w:rsid w:val="009D3416"/>
    <w:rsid w:val="009E0154"/>
    <w:rsid w:val="009E1A20"/>
    <w:rsid w:val="009E227D"/>
    <w:rsid w:val="009E4083"/>
    <w:rsid w:val="009E5019"/>
    <w:rsid w:val="009E77AD"/>
    <w:rsid w:val="009F003E"/>
    <w:rsid w:val="009F3B36"/>
    <w:rsid w:val="009F4251"/>
    <w:rsid w:val="009F4D4A"/>
    <w:rsid w:val="009F5603"/>
    <w:rsid w:val="009F635D"/>
    <w:rsid w:val="009F6409"/>
    <w:rsid w:val="009F6832"/>
    <w:rsid w:val="009F6E69"/>
    <w:rsid w:val="009F779D"/>
    <w:rsid w:val="00A00C0D"/>
    <w:rsid w:val="00A025E2"/>
    <w:rsid w:val="00A03E3B"/>
    <w:rsid w:val="00A04D32"/>
    <w:rsid w:val="00A04F1B"/>
    <w:rsid w:val="00A0501B"/>
    <w:rsid w:val="00A05797"/>
    <w:rsid w:val="00A05B2F"/>
    <w:rsid w:val="00A075C2"/>
    <w:rsid w:val="00A10FF1"/>
    <w:rsid w:val="00A1113E"/>
    <w:rsid w:val="00A11BA9"/>
    <w:rsid w:val="00A1231F"/>
    <w:rsid w:val="00A13E5C"/>
    <w:rsid w:val="00A14947"/>
    <w:rsid w:val="00A14A4A"/>
    <w:rsid w:val="00A15714"/>
    <w:rsid w:val="00A16CCB"/>
    <w:rsid w:val="00A17A5E"/>
    <w:rsid w:val="00A2051C"/>
    <w:rsid w:val="00A220D0"/>
    <w:rsid w:val="00A30858"/>
    <w:rsid w:val="00A32A83"/>
    <w:rsid w:val="00A336EF"/>
    <w:rsid w:val="00A337B4"/>
    <w:rsid w:val="00A3387F"/>
    <w:rsid w:val="00A33B51"/>
    <w:rsid w:val="00A33C52"/>
    <w:rsid w:val="00A3572E"/>
    <w:rsid w:val="00A35C9F"/>
    <w:rsid w:val="00A368DB"/>
    <w:rsid w:val="00A4000A"/>
    <w:rsid w:val="00A404EB"/>
    <w:rsid w:val="00A423AA"/>
    <w:rsid w:val="00A4355E"/>
    <w:rsid w:val="00A43BF9"/>
    <w:rsid w:val="00A45FD2"/>
    <w:rsid w:val="00A460B0"/>
    <w:rsid w:val="00A51AE0"/>
    <w:rsid w:val="00A51B80"/>
    <w:rsid w:val="00A52391"/>
    <w:rsid w:val="00A53508"/>
    <w:rsid w:val="00A53EC6"/>
    <w:rsid w:val="00A55C0F"/>
    <w:rsid w:val="00A55E20"/>
    <w:rsid w:val="00A56B84"/>
    <w:rsid w:val="00A62293"/>
    <w:rsid w:val="00A629BA"/>
    <w:rsid w:val="00A6417E"/>
    <w:rsid w:val="00A64778"/>
    <w:rsid w:val="00A6484F"/>
    <w:rsid w:val="00A655DA"/>
    <w:rsid w:val="00A65EDD"/>
    <w:rsid w:val="00A66A69"/>
    <w:rsid w:val="00A67BF3"/>
    <w:rsid w:val="00A72DFD"/>
    <w:rsid w:val="00A73DAB"/>
    <w:rsid w:val="00A749BA"/>
    <w:rsid w:val="00A753FF"/>
    <w:rsid w:val="00A77E3A"/>
    <w:rsid w:val="00A8085B"/>
    <w:rsid w:val="00A82EE5"/>
    <w:rsid w:val="00A86318"/>
    <w:rsid w:val="00A8713F"/>
    <w:rsid w:val="00A90636"/>
    <w:rsid w:val="00A90BA1"/>
    <w:rsid w:val="00A922C6"/>
    <w:rsid w:val="00A92648"/>
    <w:rsid w:val="00A92DE6"/>
    <w:rsid w:val="00A93C91"/>
    <w:rsid w:val="00A97A9A"/>
    <w:rsid w:val="00A97C26"/>
    <w:rsid w:val="00A97D0B"/>
    <w:rsid w:val="00AA0243"/>
    <w:rsid w:val="00AA0671"/>
    <w:rsid w:val="00AA159D"/>
    <w:rsid w:val="00AA2531"/>
    <w:rsid w:val="00AA2CB8"/>
    <w:rsid w:val="00AA7163"/>
    <w:rsid w:val="00AA786E"/>
    <w:rsid w:val="00AA7A08"/>
    <w:rsid w:val="00AB006D"/>
    <w:rsid w:val="00AB120B"/>
    <w:rsid w:val="00AB1E09"/>
    <w:rsid w:val="00AB210A"/>
    <w:rsid w:val="00AB4347"/>
    <w:rsid w:val="00AB5330"/>
    <w:rsid w:val="00AB57D4"/>
    <w:rsid w:val="00AB7747"/>
    <w:rsid w:val="00AC04E0"/>
    <w:rsid w:val="00AC05C1"/>
    <w:rsid w:val="00AC101A"/>
    <w:rsid w:val="00AC14CE"/>
    <w:rsid w:val="00AC22ED"/>
    <w:rsid w:val="00AC2A56"/>
    <w:rsid w:val="00AC4D5A"/>
    <w:rsid w:val="00AC594B"/>
    <w:rsid w:val="00AC665D"/>
    <w:rsid w:val="00AC79C6"/>
    <w:rsid w:val="00AD055E"/>
    <w:rsid w:val="00AD0BCC"/>
    <w:rsid w:val="00AD1BD7"/>
    <w:rsid w:val="00AD1F06"/>
    <w:rsid w:val="00AD39A3"/>
    <w:rsid w:val="00AD423E"/>
    <w:rsid w:val="00AD463E"/>
    <w:rsid w:val="00AD47A7"/>
    <w:rsid w:val="00AD5297"/>
    <w:rsid w:val="00AD7059"/>
    <w:rsid w:val="00AD7DAE"/>
    <w:rsid w:val="00AE36F9"/>
    <w:rsid w:val="00AE3DFC"/>
    <w:rsid w:val="00AE5C4B"/>
    <w:rsid w:val="00AE69FF"/>
    <w:rsid w:val="00AE787F"/>
    <w:rsid w:val="00AE78D2"/>
    <w:rsid w:val="00AF01A4"/>
    <w:rsid w:val="00AF0CBF"/>
    <w:rsid w:val="00AF0FBE"/>
    <w:rsid w:val="00AF257F"/>
    <w:rsid w:val="00AF33CF"/>
    <w:rsid w:val="00AF3759"/>
    <w:rsid w:val="00AF4D50"/>
    <w:rsid w:val="00AF4DB0"/>
    <w:rsid w:val="00AF6179"/>
    <w:rsid w:val="00AF747F"/>
    <w:rsid w:val="00AF7913"/>
    <w:rsid w:val="00B0034E"/>
    <w:rsid w:val="00B0093C"/>
    <w:rsid w:val="00B01BBB"/>
    <w:rsid w:val="00B03B1F"/>
    <w:rsid w:val="00B0529B"/>
    <w:rsid w:val="00B06706"/>
    <w:rsid w:val="00B123A7"/>
    <w:rsid w:val="00B1295A"/>
    <w:rsid w:val="00B130D2"/>
    <w:rsid w:val="00B13873"/>
    <w:rsid w:val="00B13B97"/>
    <w:rsid w:val="00B17C29"/>
    <w:rsid w:val="00B20A45"/>
    <w:rsid w:val="00B216E2"/>
    <w:rsid w:val="00B21C5C"/>
    <w:rsid w:val="00B21F95"/>
    <w:rsid w:val="00B22C5C"/>
    <w:rsid w:val="00B22D46"/>
    <w:rsid w:val="00B2330E"/>
    <w:rsid w:val="00B23B74"/>
    <w:rsid w:val="00B24F30"/>
    <w:rsid w:val="00B266A9"/>
    <w:rsid w:val="00B2672B"/>
    <w:rsid w:val="00B26A6A"/>
    <w:rsid w:val="00B31ABF"/>
    <w:rsid w:val="00B32F57"/>
    <w:rsid w:val="00B33BE3"/>
    <w:rsid w:val="00B36783"/>
    <w:rsid w:val="00B37C21"/>
    <w:rsid w:val="00B4087D"/>
    <w:rsid w:val="00B44B6D"/>
    <w:rsid w:val="00B44FF6"/>
    <w:rsid w:val="00B45428"/>
    <w:rsid w:val="00B47527"/>
    <w:rsid w:val="00B5029E"/>
    <w:rsid w:val="00B50D81"/>
    <w:rsid w:val="00B50FEF"/>
    <w:rsid w:val="00B53B5D"/>
    <w:rsid w:val="00B54107"/>
    <w:rsid w:val="00B54218"/>
    <w:rsid w:val="00B55413"/>
    <w:rsid w:val="00B57B62"/>
    <w:rsid w:val="00B6055E"/>
    <w:rsid w:val="00B61E06"/>
    <w:rsid w:val="00B6317D"/>
    <w:rsid w:val="00B63282"/>
    <w:rsid w:val="00B63699"/>
    <w:rsid w:val="00B702BB"/>
    <w:rsid w:val="00B71FC1"/>
    <w:rsid w:val="00B74F91"/>
    <w:rsid w:val="00B7723F"/>
    <w:rsid w:val="00B772A2"/>
    <w:rsid w:val="00B77394"/>
    <w:rsid w:val="00B80534"/>
    <w:rsid w:val="00B81A05"/>
    <w:rsid w:val="00B83324"/>
    <w:rsid w:val="00B8375B"/>
    <w:rsid w:val="00B8433C"/>
    <w:rsid w:val="00B846F5"/>
    <w:rsid w:val="00B84C89"/>
    <w:rsid w:val="00B85584"/>
    <w:rsid w:val="00B8623D"/>
    <w:rsid w:val="00B86E0A"/>
    <w:rsid w:val="00B87225"/>
    <w:rsid w:val="00B87491"/>
    <w:rsid w:val="00B8767F"/>
    <w:rsid w:val="00B91107"/>
    <w:rsid w:val="00B9194C"/>
    <w:rsid w:val="00B930EA"/>
    <w:rsid w:val="00B97167"/>
    <w:rsid w:val="00BA1778"/>
    <w:rsid w:val="00BA1CA1"/>
    <w:rsid w:val="00BA29E9"/>
    <w:rsid w:val="00BA7142"/>
    <w:rsid w:val="00BB0717"/>
    <w:rsid w:val="00BB0ADF"/>
    <w:rsid w:val="00BB1AB9"/>
    <w:rsid w:val="00BB237C"/>
    <w:rsid w:val="00BB2F7B"/>
    <w:rsid w:val="00BB3258"/>
    <w:rsid w:val="00BB402D"/>
    <w:rsid w:val="00BB41A3"/>
    <w:rsid w:val="00BB61CF"/>
    <w:rsid w:val="00BC1871"/>
    <w:rsid w:val="00BC1EF8"/>
    <w:rsid w:val="00BC325C"/>
    <w:rsid w:val="00BC32CA"/>
    <w:rsid w:val="00BC32DC"/>
    <w:rsid w:val="00BC3470"/>
    <w:rsid w:val="00BC35B6"/>
    <w:rsid w:val="00BC53A1"/>
    <w:rsid w:val="00BD138E"/>
    <w:rsid w:val="00BD1B51"/>
    <w:rsid w:val="00BD3B53"/>
    <w:rsid w:val="00BD4596"/>
    <w:rsid w:val="00BD78C9"/>
    <w:rsid w:val="00BE0859"/>
    <w:rsid w:val="00BE0E01"/>
    <w:rsid w:val="00BE1405"/>
    <w:rsid w:val="00BE312D"/>
    <w:rsid w:val="00BE486B"/>
    <w:rsid w:val="00BE52B1"/>
    <w:rsid w:val="00BE7148"/>
    <w:rsid w:val="00BE7CDA"/>
    <w:rsid w:val="00BF1C20"/>
    <w:rsid w:val="00C030EB"/>
    <w:rsid w:val="00C047AC"/>
    <w:rsid w:val="00C068D7"/>
    <w:rsid w:val="00C07213"/>
    <w:rsid w:val="00C10031"/>
    <w:rsid w:val="00C1008E"/>
    <w:rsid w:val="00C10203"/>
    <w:rsid w:val="00C10226"/>
    <w:rsid w:val="00C10578"/>
    <w:rsid w:val="00C135BC"/>
    <w:rsid w:val="00C14D6A"/>
    <w:rsid w:val="00C14E76"/>
    <w:rsid w:val="00C15C95"/>
    <w:rsid w:val="00C173DF"/>
    <w:rsid w:val="00C17EF1"/>
    <w:rsid w:val="00C20BAF"/>
    <w:rsid w:val="00C20C1F"/>
    <w:rsid w:val="00C216AF"/>
    <w:rsid w:val="00C2251E"/>
    <w:rsid w:val="00C22977"/>
    <w:rsid w:val="00C2374C"/>
    <w:rsid w:val="00C23963"/>
    <w:rsid w:val="00C23A5E"/>
    <w:rsid w:val="00C2596A"/>
    <w:rsid w:val="00C2651E"/>
    <w:rsid w:val="00C27537"/>
    <w:rsid w:val="00C30BBB"/>
    <w:rsid w:val="00C328FE"/>
    <w:rsid w:val="00C334ED"/>
    <w:rsid w:val="00C33507"/>
    <w:rsid w:val="00C33858"/>
    <w:rsid w:val="00C3419E"/>
    <w:rsid w:val="00C348E7"/>
    <w:rsid w:val="00C40789"/>
    <w:rsid w:val="00C415D7"/>
    <w:rsid w:val="00C41EBB"/>
    <w:rsid w:val="00C429C8"/>
    <w:rsid w:val="00C4409D"/>
    <w:rsid w:val="00C44E72"/>
    <w:rsid w:val="00C45A06"/>
    <w:rsid w:val="00C47E5B"/>
    <w:rsid w:val="00C5077F"/>
    <w:rsid w:val="00C52163"/>
    <w:rsid w:val="00C52E3B"/>
    <w:rsid w:val="00C53C51"/>
    <w:rsid w:val="00C5425C"/>
    <w:rsid w:val="00C542ED"/>
    <w:rsid w:val="00C54680"/>
    <w:rsid w:val="00C552F7"/>
    <w:rsid w:val="00C554BF"/>
    <w:rsid w:val="00C60A03"/>
    <w:rsid w:val="00C61E4B"/>
    <w:rsid w:val="00C62479"/>
    <w:rsid w:val="00C641EC"/>
    <w:rsid w:val="00C64BFF"/>
    <w:rsid w:val="00C64EEE"/>
    <w:rsid w:val="00C672EF"/>
    <w:rsid w:val="00C704E9"/>
    <w:rsid w:val="00C71429"/>
    <w:rsid w:val="00C72C79"/>
    <w:rsid w:val="00C742DA"/>
    <w:rsid w:val="00C763C9"/>
    <w:rsid w:val="00C7681F"/>
    <w:rsid w:val="00C770A4"/>
    <w:rsid w:val="00C80057"/>
    <w:rsid w:val="00C81969"/>
    <w:rsid w:val="00C81E4B"/>
    <w:rsid w:val="00C82232"/>
    <w:rsid w:val="00C82913"/>
    <w:rsid w:val="00C8391A"/>
    <w:rsid w:val="00C83B70"/>
    <w:rsid w:val="00C83D3E"/>
    <w:rsid w:val="00C84D0F"/>
    <w:rsid w:val="00C84F0C"/>
    <w:rsid w:val="00C9493F"/>
    <w:rsid w:val="00C94AB8"/>
    <w:rsid w:val="00C94FF5"/>
    <w:rsid w:val="00C96678"/>
    <w:rsid w:val="00C972B1"/>
    <w:rsid w:val="00CA084A"/>
    <w:rsid w:val="00CA2CCE"/>
    <w:rsid w:val="00CA2F69"/>
    <w:rsid w:val="00CA3FC0"/>
    <w:rsid w:val="00CA43FD"/>
    <w:rsid w:val="00CA45BA"/>
    <w:rsid w:val="00CA5926"/>
    <w:rsid w:val="00CA595A"/>
    <w:rsid w:val="00CA6DC1"/>
    <w:rsid w:val="00CA7C4F"/>
    <w:rsid w:val="00CA7DCC"/>
    <w:rsid w:val="00CA7EF8"/>
    <w:rsid w:val="00CB0009"/>
    <w:rsid w:val="00CB096C"/>
    <w:rsid w:val="00CB2639"/>
    <w:rsid w:val="00CB35A2"/>
    <w:rsid w:val="00CB372F"/>
    <w:rsid w:val="00CB69A8"/>
    <w:rsid w:val="00CC012F"/>
    <w:rsid w:val="00CC1A5C"/>
    <w:rsid w:val="00CC1C74"/>
    <w:rsid w:val="00CC2E5E"/>
    <w:rsid w:val="00CC4270"/>
    <w:rsid w:val="00CC489B"/>
    <w:rsid w:val="00CC58E0"/>
    <w:rsid w:val="00CC6107"/>
    <w:rsid w:val="00CD0270"/>
    <w:rsid w:val="00CD039E"/>
    <w:rsid w:val="00CD1AD8"/>
    <w:rsid w:val="00CD2BCD"/>
    <w:rsid w:val="00CD2DD5"/>
    <w:rsid w:val="00CD3A4C"/>
    <w:rsid w:val="00CD40BA"/>
    <w:rsid w:val="00CD4D47"/>
    <w:rsid w:val="00CE10E9"/>
    <w:rsid w:val="00CE194C"/>
    <w:rsid w:val="00CE2910"/>
    <w:rsid w:val="00CE3A87"/>
    <w:rsid w:val="00CE5393"/>
    <w:rsid w:val="00CE5537"/>
    <w:rsid w:val="00CE751A"/>
    <w:rsid w:val="00CE774D"/>
    <w:rsid w:val="00CF0F34"/>
    <w:rsid w:val="00CF10AE"/>
    <w:rsid w:val="00CF2F6F"/>
    <w:rsid w:val="00CF36BE"/>
    <w:rsid w:val="00CF3B17"/>
    <w:rsid w:val="00CF6000"/>
    <w:rsid w:val="00CF7155"/>
    <w:rsid w:val="00D003F3"/>
    <w:rsid w:val="00D00613"/>
    <w:rsid w:val="00D0364F"/>
    <w:rsid w:val="00D04763"/>
    <w:rsid w:val="00D05EA9"/>
    <w:rsid w:val="00D06834"/>
    <w:rsid w:val="00D06871"/>
    <w:rsid w:val="00D103FF"/>
    <w:rsid w:val="00D10B4A"/>
    <w:rsid w:val="00D149AD"/>
    <w:rsid w:val="00D15FB8"/>
    <w:rsid w:val="00D16593"/>
    <w:rsid w:val="00D16C76"/>
    <w:rsid w:val="00D23456"/>
    <w:rsid w:val="00D243AC"/>
    <w:rsid w:val="00D26573"/>
    <w:rsid w:val="00D308ED"/>
    <w:rsid w:val="00D33FCC"/>
    <w:rsid w:val="00D35272"/>
    <w:rsid w:val="00D36193"/>
    <w:rsid w:val="00D36D86"/>
    <w:rsid w:val="00D40FFE"/>
    <w:rsid w:val="00D411BD"/>
    <w:rsid w:val="00D428AA"/>
    <w:rsid w:val="00D42A9A"/>
    <w:rsid w:val="00D43B25"/>
    <w:rsid w:val="00D455EC"/>
    <w:rsid w:val="00D458C0"/>
    <w:rsid w:val="00D45F52"/>
    <w:rsid w:val="00D46D13"/>
    <w:rsid w:val="00D471E0"/>
    <w:rsid w:val="00D4777D"/>
    <w:rsid w:val="00D47C30"/>
    <w:rsid w:val="00D50A34"/>
    <w:rsid w:val="00D53EFA"/>
    <w:rsid w:val="00D54078"/>
    <w:rsid w:val="00D54CAC"/>
    <w:rsid w:val="00D644FE"/>
    <w:rsid w:val="00D65427"/>
    <w:rsid w:val="00D6688D"/>
    <w:rsid w:val="00D70665"/>
    <w:rsid w:val="00D706F9"/>
    <w:rsid w:val="00D71738"/>
    <w:rsid w:val="00D725FB"/>
    <w:rsid w:val="00D738C2"/>
    <w:rsid w:val="00D74ADD"/>
    <w:rsid w:val="00D76B69"/>
    <w:rsid w:val="00D77A00"/>
    <w:rsid w:val="00D80036"/>
    <w:rsid w:val="00D82C32"/>
    <w:rsid w:val="00D83526"/>
    <w:rsid w:val="00D836CA"/>
    <w:rsid w:val="00D875AE"/>
    <w:rsid w:val="00D90B5D"/>
    <w:rsid w:val="00D93660"/>
    <w:rsid w:val="00D94A7C"/>
    <w:rsid w:val="00D95896"/>
    <w:rsid w:val="00DA2D5A"/>
    <w:rsid w:val="00DA4F64"/>
    <w:rsid w:val="00DA4FFE"/>
    <w:rsid w:val="00DA60D4"/>
    <w:rsid w:val="00DB1386"/>
    <w:rsid w:val="00DB2983"/>
    <w:rsid w:val="00DB4B8B"/>
    <w:rsid w:val="00DB5BF9"/>
    <w:rsid w:val="00DC0196"/>
    <w:rsid w:val="00DC102F"/>
    <w:rsid w:val="00DC1257"/>
    <w:rsid w:val="00DC185C"/>
    <w:rsid w:val="00DC3DC0"/>
    <w:rsid w:val="00DC433E"/>
    <w:rsid w:val="00DC464C"/>
    <w:rsid w:val="00DC4E38"/>
    <w:rsid w:val="00DC5B2B"/>
    <w:rsid w:val="00DC5E29"/>
    <w:rsid w:val="00DC7474"/>
    <w:rsid w:val="00DC7733"/>
    <w:rsid w:val="00DD1390"/>
    <w:rsid w:val="00DD318D"/>
    <w:rsid w:val="00DD3743"/>
    <w:rsid w:val="00DD3F39"/>
    <w:rsid w:val="00DD4C5D"/>
    <w:rsid w:val="00DD552E"/>
    <w:rsid w:val="00DE6B2C"/>
    <w:rsid w:val="00DF2E12"/>
    <w:rsid w:val="00DF3E57"/>
    <w:rsid w:val="00DF514A"/>
    <w:rsid w:val="00DF52EC"/>
    <w:rsid w:val="00DF6690"/>
    <w:rsid w:val="00DF6804"/>
    <w:rsid w:val="00DF7E45"/>
    <w:rsid w:val="00E02FB3"/>
    <w:rsid w:val="00E0358D"/>
    <w:rsid w:val="00E04323"/>
    <w:rsid w:val="00E04654"/>
    <w:rsid w:val="00E052C4"/>
    <w:rsid w:val="00E0625C"/>
    <w:rsid w:val="00E070A2"/>
    <w:rsid w:val="00E075C4"/>
    <w:rsid w:val="00E10852"/>
    <w:rsid w:val="00E1195C"/>
    <w:rsid w:val="00E12198"/>
    <w:rsid w:val="00E13D06"/>
    <w:rsid w:val="00E14586"/>
    <w:rsid w:val="00E14CB3"/>
    <w:rsid w:val="00E151B7"/>
    <w:rsid w:val="00E15667"/>
    <w:rsid w:val="00E17A85"/>
    <w:rsid w:val="00E17AB6"/>
    <w:rsid w:val="00E212EE"/>
    <w:rsid w:val="00E24CD2"/>
    <w:rsid w:val="00E26444"/>
    <w:rsid w:val="00E2656A"/>
    <w:rsid w:val="00E32599"/>
    <w:rsid w:val="00E3315E"/>
    <w:rsid w:val="00E3391D"/>
    <w:rsid w:val="00E412D0"/>
    <w:rsid w:val="00E42CB1"/>
    <w:rsid w:val="00E4524B"/>
    <w:rsid w:val="00E454D3"/>
    <w:rsid w:val="00E45CE8"/>
    <w:rsid w:val="00E5106A"/>
    <w:rsid w:val="00E526CF"/>
    <w:rsid w:val="00E529E8"/>
    <w:rsid w:val="00E53FC1"/>
    <w:rsid w:val="00E54A3C"/>
    <w:rsid w:val="00E553FE"/>
    <w:rsid w:val="00E56322"/>
    <w:rsid w:val="00E60982"/>
    <w:rsid w:val="00E62C62"/>
    <w:rsid w:val="00E6352E"/>
    <w:rsid w:val="00E650DE"/>
    <w:rsid w:val="00E654C1"/>
    <w:rsid w:val="00E65D97"/>
    <w:rsid w:val="00E65FFE"/>
    <w:rsid w:val="00E672AE"/>
    <w:rsid w:val="00E67369"/>
    <w:rsid w:val="00E7038D"/>
    <w:rsid w:val="00E72A20"/>
    <w:rsid w:val="00E72A5A"/>
    <w:rsid w:val="00E73354"/>
    <w:rsid w:val="00E73713"/>
    <w:rsid w:val="00E75934"/>
    <w:rsid w:val="00E75E82"/>
    <w:rsid w:val="00E8020F"/>
    <w:rsid w:val="00E821F5"/>
    <w:rsid w:val="00E82A1C"/>
    <w:rsid w:val="00E82C06"/>
    <w:rsid w:val="00E852E4"/>
    <w:rsid w:val="00E85667"/>
    <w:rsid w:val="00E8651E"/>
    <w:rsid w:val="00E86748"/>
    <w:rsid w:val="00E903DA"/>
    <w:rsid w:val="00E9041C"/>
    <w:rsid w:val="00E90C09"/>
    <w:rsid w:val="00E9242D"/>
    <w:rsid w:val="00E95F46"/>
    <w:rsid w:val="00E9689D"/>
    <w:rsid w:val="00EA0F94"/>
    <w:rsid w:val="00EA1CA3"/>
    <w:rsid w:val="00EA302B"/>
    <w:rsid w:val="00EA470C"/>
    <w:rsid w:val="00EA6575"/>
    <w:rsid w:val="00EA7D8D"/>
    <w:rsid w:val="00EB0192"/>
    <w:rsid w:val="00EB11C9"/>
    <w:rsid w:val="00EB1F36"/>
    <w:rsid w:val="00EB3118"/>
    <w:rsid w:val="00EB340E"/>
    <w:rsid w:val="00EB46F1"/>
    <w:rsid w:val="00EB5255"/>
    <w:rsid w:val="00EB5C47"/>
    <w:rsid w:val="00EB64C1"/>
    <w:rsid w:val="00EC0088"/>
    <w:rsid w:val="00EC0651"/>
    <w:rsid w:val="00EC0B77"/>
    <w:rsid w:val="00EC1DD6"/>
    <w:rsid w:val="00EC2E05"/>
    <w:rsid w:val="00EC3FB2"/>
    <w:rsid w:val="00EC43B4"/>
    <w:rsid w:val="00EC6022"/>
    <w:rsid w:val="00ED0551"/>
    <w:rsid w:val="00ED0639"/>
    <w:rsid w:val="00ED1A15"/>
    <w:rsid w:val="00ED3B8C"/>
    <w:rsid w:val="00ED5116"/>
    <w:rsid w:val="00ED7F66"/>
    <w:rsid w:val="00EE07BD"/>
    <w:rsid w:val="00EE2778"/>
    <w:rsid w:val="00EE5B89"/>
    <w:rsid w:val="00EE5CEE"/>
    <w:rsid w:val="00EF1CCA"/>
    <w:rsid w:val="00EF4755"/>
    <w:rsid w:val="00EF554B"/>
    <w:rsid w:val="00EF631D"/>
    <w:rsid w:val="00EF7135"/>
    <w:rsid w:val="00F027DB"/>
    <w:rsid w:val="00F029A9"/>
    <w:rsid w:val="00F052A4"/>
    <w:rsid w:val="00F0566D"/>
    <w:rsid w:val="00F05719"/>
    <w:rsid w:val="00F05B9C"/>
    <w:rsid w:val="00F05CD0"/>
    <w:rsid w:val="00F06FB5"/>
    <w:rsid w:val="00F12386"/>
    <w:rsid w:val="00F12E17"/>
    <w:rsid w:val="00F14A7A"/>
    <w:rsid w:val="00F15354"/>
    <w:rsid w:val="00F17DCA"/>
    <w:rsid w:val="00F22985"/>
    <w:rsid w:val="00F2358B"/>
    <w:rsid w:val="00F2367F"/>
    <w:rsid w:val="00F25F67"/>
    <w:rsid w:val="00F26745"/>
    <w:rsid w:val="00F27D59"/>
    <w:rsid w:val="00F31975"/>
    <w:rsid w:val="00F3383E"/>
    <w:rsid w:val="00F34A15"/>
    <w:rsid w:val="00F361E0"/>
    <w:rsid w:val="00F36783"/>
    <w:rsid w:val="00F367EF"/>
    <w:rsid w:val="00F40696"/>
    <w:rsid w:val="00F44264"/>
    <w:rsid w:val="00F4463F"/>
    <w:rsid w:val="00F44EDF"/>
    <w:rsid w:val="00F45B7B"/>
    <w:rsid w:val="00F46290"/>
    <w:rsid w:val="00F465A7"/>
    <w:rsid w:val="00F46F77"/>
    <w:rsid w:val="00F5021B"/>
    <w:rsid w:val="00F50B7C"/>
    <w:rsid w:val="00F550E6"/>
    <w:rsid w:val="00F558F0"/>
    <w:rsid w:val="00F55E04"/>
    <w:rsid w:val="00F60E1E"/>
    <w:rsid w:val="00F61A7E"/>
    <w:rsid w:val="00F6388E"/>
    <w:rsid w:val="00F63FF9"/>
    <w:rsid w:val="00F64077"/>
    <w:rsid w:val="00F6422A"/>
    <w:rsid w:val="00F67274"/>
    <w:rsid w:val="00F71ED6"/>
    <w:rsid w:val="00F73945"/>
    <w:rsid w:val="00F74345"/>
    <w:rsid w:val="00F748CF"/>
    <w:rsid w:val="00F80A0A"/>
    <w:rsid w:val="00F81517"/>
    <w:rsid w:val="00F82B19"/>
    <w:rsid w:val="00F834FC"/>
    <w:rsid w:val="00F83A61"/>
    <w:rsid w:val="00F83EB1"/>
    <w:rsid w:val="00F8413F"/>
    <w:rsid w:val="00F8450B"/>
    <w:rsid w:val="00F84EE1"/>
    <w:rsid w:val="00F85E61"/>
    <w:rsid w:val="00F874C3"/>
    <w:rsid w:val="00F910B7"/>
    <w:rsid w:val="00F9212D"/>
    <w:rsid w:val="00F94B69"/>
    <w:rsid w:val="00F9503C"/>
    <w:rsid w:val="00F95E7C"/>
    <w:rsid w:val="00F965DA"/>
    <w:rsid w:val="00FA1B8D"/>
    <w:rsid w:val="00FA406A"/>
    <w:rsid w:val="00FA4406"/>
    <w:rsid w:val="00FA4ADF"/>
    <w:rsid w:val="00FA6595"/>
    <w:rsid w:val="00FA691B"/>
    <w:rsid w:val="00FA7985"/>
    <w:rsid w:val="00FA79B5"/>
    <w:rsid w:val="00FB0187"/>
    <w:rsid w:val="00FB02D8"/>
    <w:rsid w:val="00FB05F3"/>
    <w:rsid w:val="00FB1230"/>
    <w:rsid w:val="00FB30A2"/>
    <w:rsid w:val="00FB3964"/>
    <w:rsid w:val="00FB503A"/>
    <w:rsid w:val="00FB516C"/>
    <w:rsid w:val="00FB785E"/>
    <w:rsid w:val="00FC02D2"/>
    <w:rsid w:val="00FC12C7"/>
    <w:rsid w:val="00FC164F"/>
    <w:rsid w:val="00FC2E79"/>
    <w:rsid w:val="00FC3CB2"/>
    <w:rsid w:val="00FC4BED"/>
    <w:rsid w:val="00FC4E7B"/>
    <w:rsid w:val="00FC65E8"/>
    <w:rsid w:val="00FC6917"/>
    <w:rsid w:val="00FD0236"/>
    <w:rsid w:val="00FD18F4"/>
    <w:rsid w:val="00FD1F1B"/>
    <w:rsid w:val="00FD2F7A"/>
    <w:rsid w:val="00FD45E8"/>
    <w:rsid w:val="00FD54DB"/>
    <w:rsid w:val="00FD58D5"/>
    <w:rsid w:val="00FD5D12"/>
    <w:rsid w:val="00FD619F"/>
    <w:rsid w:val="00FD6F03"/>
    <w:rsid w:val="00FD7E16"/>
    <w:rsid w:val="00FE284A"/>
    <w:rsid w:val="00FE28BC"/>
    <w:rsid w:val="00FE3186"/>
    <w:rsid w:val="00FE31BF"/>
    <w:rsid w:val="00FE358F"/>
    <w:rsid w:val="00FE490C"/>
    <w:rsid w:val="00FE79CD"/>
    <w:rsid w:val="00FF0B53"/>
    <w:rsid w:val="00FF351F"/>
    <w:rsid w:val="00FF6469"/>
    <w:rsid w:val="00FF6B24"/>
    <w:rsid w:val="01290F7E"/>
    <w:rsid w:val="015D1E09"/>
    <w:rsid w:val="02697903"/>
    <w:rsid w:val="02F96569"/>
    <w:rsid w:val="03EA7B21"/>
    <w:rsid w:val="05F83EAE"/>
    <w:rsid w:val="063E7D85"/>
    <w:rsid w:val="07293586"/>
    <w:rsid w:val="07295285"/>
    <w:rsid w:val="07636392"/>
    <w:rsid w:val="07770C56"/>
    <w:rsid w:val="07AB0A7A"/>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58F520F"/>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3A0527"/>
    <w:rsid w:val="2A452503"/>
    <w:rsid w:val="2BA936A8"/>
    <w:rsid w:val="2C315A5A"/>
    <w:rsid w:val="2C4B1C25"/>
    <w:rsid w:val="2D9E56F5"/>
    <w:rsid w:val="2E667F96"/>
    <w:rsid w:val="2E8226AB"/>
    <w:rsid w:val="2FD065E6"/>
    <w:rsid w:val="2FD96870"/>
    <w:rsid w:val="30580BC9"/>
    <w:rsid w:val="30877CD3"/>
    <w:rsid w:val="311E2ED7"/>
    <w:rsid w:val="315619EE"/>
    <w:rsid w:val="315C449C"/>
    <w:rsid w:val="31B82709"/>
    <w:rsid w:val="31D05482"/>
    <w:rsid w:val="32400B34"/>
    <w:rsid w:val="329E6876"/>
    <w:rsid w:val="333015F2"/>
    <w:rsid w:val="334B6320"/>
    <w:rsid w:val="33D934D4"/>
    <w:rsid w:val="33FE2F6A"/>
    <w:rsid w:val="340E07E5"/>
    <w:rsid w:val="34235BF7"/>
    <w:rsid w:val="347C6573"/>
    <w:rsid w:val="358C5FA8"/>
    <w:rsid w:val="35C15DF1"/>
    <w:rsid w:val="36074A7F"/>
    <w:rsid w:val="36923549"/>
    <w:rsid w:val="36B75FBF"/>
    <w:rsid w:val="36BD0C45"/>
    <w:rsid w:val="37E00298"/>
    <w:rsid w:val="38B302F9"/>
    <w:rsid w:val="38F12CD3"/>
    <w:rsid w:val="38F94775"/>
    <w:rsid w:val="392971ED"/>
    <w:rsid w:val="39325651"/>
    <w:rsid w:val="393B578F"/>
    <w:rsid w:val="3A872856"/>
    <w:rsid w:val="3B3763D1"/>
    <w:rsid w:val="3C2F6E1E"/>
    <w:rsid w:val="3C4F64BA"/>
    <w:rsid w:val="3CDA245A"/>
    <w:rsid w:val="3D1E06B7"/>
    <w:rsid w:val="3EDA0523"/>
    <w:rsid w:val="407A6407"/>
    <w:rsid w:val="41C93330"/>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2E7DE9"/>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0B6E54"/>
    <w:rsid w:val="5BDF5D95"/>
    <w:rsid w:val="5BFE7528"/>
    <w:rsid w:val="5DFA616D"/>
    <w:rsid w:val="5E2467F1"/>
    <w:rsid w:val="5F12562E"/>
    <w:rsid w:val="5F1A2B43"/>
    <w:rsid w:val="5FB837BB"/>
    <w:rsid w:val="60CC405A"/>
    <w:rsid w:val="61E215D8"/>
    <w:rsid w:val="621B3775"/>
    <w:rsid w:val="62364782"/>
    <w:rsid w:val="6394356A"/>
    <w:rsid w:val="63C61B2C"/>
    <w:rsid w:val="63D40BE9"/>
    <w:rsid w:val="64102431"/>
    <w:rsid w:val="64A5243A"/>
    <w:rsid w:val="64F531DE"/>
    <w:rsid w:val="65373578"/>
    <w:rsid w:val="66B91896"/>
    <w:rsid w:val="671F124A"/>
    <w:rsid w:val="677A33C6"/>
    <w:rsid w:val="681F6961"/>
    <w:rsid w:val="68610A2F"/>
    <w:rsid w:val="687548AE"/>
    <w:rsid w:val="68805514"/>
    <w:rsid w:val="69316E2F"/>
    <w:rsid w:val="694E2071"/>
    <w:rsid w:val="69766163"/>
    <w:rsid w:val="697A3B33"/>
    <w:rsid w:val="69D44760"/>
    <w:rsid w:val="6A520EC7"/>
    <w:rsid w:val="6A743C7E"/>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fillcolor="white">
      <v:fill color="white"/>
    </o:shapedefaults>
    <o:shapelayout v:ext="edit">
      <o:idmap v:ext="edit" data="1"/>
      <o:rules v:ext="edit">
        <o:r id="V:Rule29" type="connector" idref="#直接连接符 18"/>
        <o:r id="V:Rule30" type="connector" idref="#_x0000_s1190"/>
        <o:r id="V:Rule31" type="connector" idref="#_x0000_s1184"/>
        <o:r id="V:Rule32" type="connector" idref="#_x0000_s1194">
          <o:proxy start="" idref="#_x0000_s1185" connectloc="2"/>
          <o:proxy end="" idref="#_x0000_s1185" connectloc="3"/>
        </o:r>
        <o:r id="V:Rule33" type="connector" idref="#_x0000_s1177"/>
        <o:r id="V:Rule34" type="connector" idref="#_x0000_s1294"/>
        <o:r id="V:Rule35" type="connector" idref="#_x0000_s1171"/>
        <o:r id="V:Rule36" type="connector" idref="#_x0000_s1249"/>
        <o:r id="V:Rule37" type="connector" idref="#_x0000_s1505"/>
        <o:r id="V:Rule39" type="connector" idref="#_x0000_s1497"/>
        <o:r id="V:Rule40" type="connector" idref="#_x0000_s1299"/>
        <o:r id="V:Rule41" type="connector" idref="#_x0000_s1174"/>
        <o:r id="V:Rule42" type="connector" idref="#_x0000_s1504"/>
        <o:r id="V:Rule43" type="connector" idref="#_x0000_s1513"/>
        <o:r id="V:Rule44" type="connector" idref="#_x0000_s1192"/>
        <o:r id="V:Rule45" type="connector" idref="#_x0000_s1520"/>
        <o:r id="V:Rule46" type="connector" idref="#_x0000_s1512"/>
        <o:r id="V:Rule47" type="connector" idref="#_x0000_s1499"/>
        <o:r id="V:Rule48" type="connector" idref="#_x0000_s1245"/>
        <o:r id="V:Rule49" type="connector" idref="#_x0000_s1187"/>
        <o:r id="V:Rule50" type="connector" idref="#_x0000_s1180"/>
        <o:r id="V:Rule51" type="connector" idref="#_x0000_s1175"/>
        <o:r id="V:Rule52" type="connector" idref="#_x0000_s1296"/>
        <o:r id="V:Rule53" type="connector" idref="#_x0000_s1183"/>
        <o:r id="V:Rule54" type="connector" idref="#直接连接符 18"/>
        <o:r id="V:Rule55" type="connector" idref="#_x0000_s1500"/>
        <o:r id="V:Rule56" type="connector" idref="#_x0000_s1501">
          <o:proxy start="" idref="#_x0000_s1518" connectloc="2"/>
        </o:r>
        <o:r id="V:Rule57" type="connector" idref="#_x0000_s1191"/>
        <o:r id="V:Rule58" type="connector" idref="#_x0000_s117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locked="0" w:qFormat="1"/>
    <w:lsdException w:name="header" w:locked="0" w:qFormat="1"/>
    <w:lsdException w:name="footer" w:locked="0" w:uiPriority="99" w:qFormat="1"/>
    <w:lsdException w:name="caption" w:semiHidden="1" w:unhideWhenUsed="1" w:qFormat="1"/>
    <w:lsdException w:name="annotation reference" w:locked="0" w:qFormat="1"/>
    <w:lsdException w:name="page number" w:qFormat="1"/>
    <w:lsdException w:name="Title" w:qFormat="1"/>
    <w:lsdException w:name="Default Paragraph Font" w:locked="0" w:semiHidden="1" w:uiPriority="1" w:unhideWhenUsed="1"/>
    <w:lsdException w:name="Body Text" w:locked="0" w:qFormat="1"/>
    <w:lsdException w:name="Body Text Indent" w:locked="0" w:qFormat="1"/>
    <w:lsdException w:name="Subtitle" w:qFormat="1"/>
    <w:lsdException w:name="Date" w:locked="0" w:qFormat="1"/>
    <w:lsdException w:name="Body Text First Indent 2" w:qFormat="1"/>
    <w:lsdException w:name="Body Text 2" w:qFormat="1"/>
    <w:lsdException w:name="Body Text Indent 2" w:qFormat="1"/>
    <w:lsdException w:name="Body Text Indent 3" w:qFormat="1"/>
    <w:lsdException w:name="Block Text" w:uiPriority="99" w:qFormat="1"/>
    <w:lsdException w:name="Hyperlink" w:uiPriority="99" w:unhideWhenUsed="1"/>
    <w:lsdException w:name="Strong" w:qFormat="1"/>
    <w:lsdException w:name="Emphasis" w:qFormat="1"/>
    <w:lsdException w:name="Plain Text" w:qFormat="1"/>
    <w:lsdException w:name="HTML Top of Form" w:locked="0" w:semiHidden="1" w:uiPriority="99" w:unhideWhenUsed="1"/>
    <w:lsdException w:name="HTML Bottom of Form" w:locked="0" w:semiHidden="1" w:uiPriority="99" w:unhideWhenUsed="1"/>
    <w:lsdException w:name="Normal (Web)" w:locked="0" w:uiPriority="99" w:qFormat="1"/>
    <w:lsdException w:name="Normal Table" w:locked="0" w:semiHidden="1" w:uiPriority="99" w:unhideWhenUsed="1" w:qFormat="1"/>
    <w:lsdException w:name="annotation subject" w:locked="0"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Balloon Text" w:locked="0" w:qFormat="1"/>
    <w:lsdException w:name="Table Grid" w:locked="0" w:uiPriority="99" w:qFormat="1"/>
    <w:lsdException w:name="Placeholder Text" w:locked="0" w:uiPriority="99" w:unhideWhenUsed="1" w:qFormat="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99" w:unhideWhenUsed="1" w:qFormat="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BlockQuote"/>
    <w:qFormat/>
    <w:rsid w:val="00B32F57"/>
    <w:pPr>
      <w:widowControl w:val="0"/>
      <w:jc w:val="both"/>
    </w:pPr>
    <w:rPr>
      <w:kern w:val="2"/>
      <w:sz w:val="21"/>
      <w:szCs w:val="24"/>
    </w:rPr>
  </w:style>
  <w:style w:type="paragraph" w:styleId="1">
    <w:name w:val="heading 1"/>
    <w:basedOn w:val="a"/>
    <w:next w:val="a"/>
    <w:uiPriority w:val="99"/>
    <w:qFormat/>
    <w:locked/>
    <w:rsid w:val="00B32F57"/>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unhideWhenUsed/>
    <w:qFormat/>
    <w:locked/>
    <w:rsid w:val="00B32F5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Quote">
    <w:name w:val="BlockQuote"/>
    <w:basedOn w:val="a"/>
    <w:qFormat/>
    <w:rsid w:val="00B32F57"/>
    <w:pPr>
      <w:widowControl/>
      <w:spacing w:before="100" w:beforeAutospacing="1" w:after="100" w:afterAutospacing="1" w:line="300" w:lineRule="exact"/>
      <w:ind w:leftChars="-40" w:left="-96" w:right="-16" w:firstLineChars="200" w:firstLine="482"/>
      <w:textAlignment w:val="baseline"/>
    </w:pPr>
    <w:rPr>
      <w:rFonts w:ascii="宋体" w:eastAsia="FangSong_GB2312" w:hAnsi="宋体" w:cs="宋体"/>
      <w:sz w:val="28"/>
      <w:szCs w:val="28"/>
    </w:rPr>
  </w:style>
  <w:style w:type="paragraph" w:styleId="a3">
    <w:name w:val="Normal Indent"/>
    <w:basedOn w:val="a"/>
    <w:link w:val="Char"/>
    <w:qFormat/>
    <w:locked/>
    <w:rsid w:val="00B32F57"/>
    <w:pPr>
      <w:ind w:firstLine="420"/>
    </w:pPr>
    <w:rPr>
      <w:rFonts w:ascii="Calibri" w:hAnsi="Calibri"/>
      <w:szCs w:val="20"/>
    </w:rPr>
  </w:style>
  <w:style w:type="paragraph" w:styleId="a4">
    <w:name w:val="annotation text"/>
    <w:basedOn w:val="a"/>
    <w:link w:val="Char1"/>
    <w:qFormat/>
    <w:rsid w:val="00B32F57"/>
    <w:pPr>
      <w:jc w:val="left"/>
    </w:pPr>
    <w:rPr>
      <w:kern w:val="0"/>
      <w:sz w:val="24"/>
      <w:szCs w:val="20"/>
    </w:rPr>
  </w:style>
  <w:style w:type="paragraph" w:styleId="a5">
    <w:name w:val="Body Text"/>
    <w:basedOn w:val="a"/>
    <w:link w:val="Char0"/>
    <w:qFormat/>
    <w:rsid w:val="00B32F57"/>
    <w:pPr>
      <w:widowControl/>
      <w:snapToGrid w:val="0"/>
      <w:spacing w:before="60" w:after="160" w:line="259" w:lineRule="auto"/>
      <w:ind w:right="113"/>
    </w:pPr>
    <w:rPr>
      <w:kern w:val="0"/>
      <w:sz w:val="18"/>
      <w:szCs w:val="20"/>
    </w:rPr>
  </w:style>
  <w:style w:type="paragraph" w:styleId="a6">
    <w:name w:val="Body Text Indent"/>
    <w:basedOn w:val="a"/>
    <w:link w:val="Char2"/>
    <w:qFormat/>
    <w:rsid w:val="00B32F57"/>
    <w:pPr>
      <w:spacing w:after="120"/>
      <w:ind w:leftChars="200" w:left="420"/>
    </w:pPr>
    <w:rPr>
      <w:kern w:val="0"/>
      <w:sz w:val="24"/>
      <w:szCs w:val="20"/>
    </w:rPr>
  </w:style>
  <w:style w:type="paragraph" w:styleId="a7">
    <w:name w:val="Block Text"/>
    <w:basedOn w:val="a"/>
    <w:uiPriority w:val="99"/>
    <w:qFormat/>
    <w:locked/>
    <w:rsid w:val="00B32F57"/>
    <w:pPr>
      <w:spacing w:after="120"/>
      <w:ind w:leftChars="700" w:left="1440" w:rightChars="700" w:right="1440"/>
    </w:pPr>
    <w:rPr>
      <w:rFonts w:ascii="Calibri" w:hAnsi="Calibri"/>
      <w:szCs w:val="20"/>
    </w:rPr>
  </w:style>
  <w:style w:type="paragraph" w:styleId="a8">
    <w:name w:val="Plain Text"/>
    <w:basedOn w:val="a"/>
    <w:next w:val="10"/>
    <w:link w:val="Char3"/>
    <w:qFormat/>
    <w:locked/>
    <w:rsid w:val="00B32F57"/>
    <w:rPr>
      <w:rFonts w:ascii="宋体" w:hAnsi="Courier New"/>
      <w:szCs w:val="20"/>
    </w:rPr>
  </w:style>
  <w:style w:type="paragraph" w:styleId="10">
    <w:name w:val="toc 1"/>
    <w:basedOn w:val="a"/>
    <w:next w:val="a"/>
    <w:uiPriority w:val="39"/>
    <w:qFormat/>
    <w:locked/>
    <w:rsid w:val="00B32F57"/>
    <w:pPr>
      <w:spacing w:before="120" w:after="120"/>
      <w:jc w:val="left"/>
    </w:pPr>
    <w:rPr>
      <w:rFonts w:ascii="Calibri" w:hAnsi="Calibri"/>
      <w:b/>
      <w:bCs/>
      <w:caps/>
      <w:sz w:val="20"/>
      <w:szCs w:val="20"/>
    </w:rPr>
  </w:style>
  <w:style w:type="paragraph" w:styleId="a9">
    <w:name w:val="Date"/>
    <w:basedOn w:val="a"/>
    <w:next w:val="a"/>
    <w:link w:val="Char4"/>
    <w:qFormat/>
    <w:rsid w:val="00B32F57"/>
    <w:pPr>
      <w:ind w:leftChars="2500" w:left="100"/>
    </w:pPr>
    <w:rPr>
      <w:kern w:val="0"/>
      <w:sz w:val="24"/>
      <w:szCs w:val="20"/>
    </w:rPr>
  </w:style>
  <w:style w:type="paragraph" w:styleId="20">
    <w:name w:val="Body Text Indent 2"/>
    <w:basedOn w:val="a"/>
    <w:link w:val="2Char0"/>
    <w:qFormat/>
    <w:locked/>
    <w:rsid w:val="00B32F57"/>
    <w:pPr>
      <w:spacing w:line="500" w:lineRule="exact"/>
      <w:ind w:firstLineChars="200" w:firstLine="480"/>
    </w:pPr>
    <w:rPr>
      <w:rFonts w:ascii="宋体" w:hAnsi="Calibri"/>
      <w:bCs/>
      <w:sz w:val="24"/>
      <w:szCs w:val="20"/>
    </w:rPr>
  </w:style>
  <w:style w:type="paragraph" w:styleId="aa">
    <w:name w:val="Balloon Text"/>
    <w:basedOn w:val="a"/>
    <w:link w:val="Char10"/>
    <w:qFormat/>
    <w:rsid w:val="00B32F57"/>
    <w:rPr>
      <w:kern w:val="0"/>
      <w:sz w:val="18"/>
      <w:szCs w:val="20"/>
    </w:rPr>
  </w:style>
  <w:style w:type="paragraph" w:styleId="ab">
    <w:name w:val="footer"/>
    <w:basedOn w:val="a"/>
    <w:link w:val="Char5"/>
    <w:uiPriority w:val="99"/>
    <w:qFormat/>
    <w:rsid w:val="00B32F57"/>
    <w:pPr>
      <w:tabs>
        <w:tab w:val="center" w:pos="4153"/>
        <w:tab w:val="right" w:pos="8306"/>
      </w:tabs>
      <w:snapToGrid w:val="0"/>
      <w:jc w:val="left"/>
    </w:pPr>
    <w:rPr>
      <w:kern w:val="0"/>
      <w:sz w:val="18"/>
      <w:szCs w:val="20"/>
    </w:rPr>
  </w:style>
  <w:style w:type="paragraph" w:styleId="ac">
    <w:name w:val="header"/>
    <w:basedOn w:val="a"/>
    <w:link w:val="Char11"/>
    <w:qFormat/>
    <w:rsid w:val="00D10B4A"/>
    <w:pPr>
      <w:tabs>
        <w:tab w:val="center" w:pos="4153"/>
        <w:tab w:val="right" w:pos="8306"/>
      </w:tabs>
      <w:snapToGrid w:val="0"/>
      <w:jc w:val="center"/>
    </w:pPr>
    <w:rPr>
      <w:kern w:val="0"/>
      <w:sz w:val="18"/>
      <w:szCs w:val="20"/>
    </w:rPr>
  </w:style>
  <w:style w:type="paragraph" w:styleId="3">
    <w:name w:val="Body Text Indent 3"/>
    <w:basedOn w:val="a"/>
    <w:link w:val="3Char"/>
    <w:qFormat/>
    <w:locked/>
    <w:rsid w:val="00B32F57"/>
    <w:pPr>
      <w:spacing w:line="360" w:lineRule="auto"/>
      <w:ind w:firstLineChars="200" w:firstLine="471"/>
    </w:pPr>
    <w:rPr>
      <w:rFonts w:ascii="宋体" w:hAnsi="宋体"/>
      <w:sz w:val="24"/>
      <w:szCs w:val="20"/>
    </w:rPr>
  </w:style>
  <w:style w:type="paragraph" w:styleId="21">
    <w:name w:val="Body Text 2"/>
    <w:basedOn w:val="a"/>
    <w:link w:val="2Char1"/>
    <w:qFormat/>
    <w:locked/>
    <w:rsid w:val="00B32F57"/>
    <w:pPr>
      <w:spacing w:after="120" w:line="480" w:lineRule="auto"/>
    </w:pPr>
  </w:style>
  <w:style w:type="paragraph" w:styleId="ad">
    <w:name w:val="Normal (Web)"/>
    <w:basedOn w:val="a"/>
    <w:link w:val="Char6"/>
    <w:uiPriority w:val="99"/>
    <w:qFormat/>
    <w:rsid w:val="00B32F57"/>
    <w:pPr>
      <w:widowControl/>
      <w:spacing w:before="100" w:beforeAutospacing="1" w:after="100" w:afterAutospacing="1"/>
      <w:jc w:val="left"/>
    </w:pPr>
    <w:rPr>
      <w:rFonts w:ascii="宋体" w:hAnsi="宋体"/>
      <w:kern w:val="0"/>
      <w:sz w:val="24"/>
      <w:szCs w:val="20"/>
    </w:rPr>
  </w:style>
  <w:style w:type="paragraph" w:styleId="ae">
    <w:name w:val="annotation subject"/>
    <w:basedOn w:val="a4"/>
    <w:next w:val="a4"/>
    <w:link w:val="Char12"/>
    <w:qFormat/>
    <w:rsid w:val="00B32F57"/>
    <w:rPr>
      <w:b/>
    </w:rPr>
  </w:style>
  <w:style w:type="paragraph" w:styleId="22">
    <w:name w:val="Body Text First Indent 2"/>
    <w:basedOn w:val="a6"/>
    <w:link w:val="2Char2"/>
    <w:qFormat/>
    <w:locked/>
    <w:rsid w:val="00B32F57"/>
    <w:pPr>
      <w:ind w:firstLineChars="200" w:firstLine="420"/>
    </w:pPr>
    <w:rPr>
      <w:rFonts w:ascii="Calibri" w:eastAsia="楷体_GB2312" w:hAnsi="Calibri"/>
      <w:color w:val="000000"/>
      <w:kern w:val="2"/>
      <w:sz w:val="21"/>
    </w:rPr>
  </w:style>
  <w:style w:type="table" w:styleId="af">
    <w:name w:val="Table Grid"/>
    <w:basedOn w:val="a1"/>
    <w:uiPriority w:val="99"/>
    <w:qFormat/>
    <w:rsid w:val="00B32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locked/>
    <w:rsid w:val="00B32F57"/>
  </w:style>
  <w:style w:type="character" w:styleId="af1">
    <w:name w:val="Hyperlink"/>
    <w:basedOn w:val="a0"/>
    <w:uiPriority w:val="99"/>
    <w:unhideWhenUsed/>
    <w:locked/>
    <w:rsid w:val="00B32F57"/>
    <w:rPr>
      <w:color w:val="0000FF"/>
      <w:u w:val="single"/>
    </w:rPr>
  </w:style>
  <w:style w:type="character" w:styleId="af2">
    <w:name w:val="annotation reference"/>
    <w:qFormat/>
    <w:rsid w:val="00B32F57"/>
    <w:rPr>
      <w:sz w:val="21"/>
    </w:rPr>
  </w:style>
  <w:style w:type="character" w:customStyle="1" w:styleId="Char5">
    <w:name w:val="页脚 Char"/>
    <w:link w:val="ab"/>
    <w:uiPriority w:val="99"/>
    <w:qFormat/>
    <w:locked/>
    <w:rsid w:val="00B32F57"/>
    <w:rPr>
      <w:sz w:val="18"/>
    </w:rPr>
  </w:style>
  <w:style w:type="character" w:customStyle="1" w:styleId="Char4">
    <w:name w:val="日期 Char"/>
    <w:link w:val="a9"/>
    <w:qFormat/>
    <w:locked/>
    <w:rsid w:val="00B32F57"/>
    <w:rPr>
      <w:rFonts w:ascii="Times New Roman" w:eastAsia="宋体" w:hAnsi="Times New Roman"/>
      <w:sz w:val="24"/>
    </w:rPr>
  </w:style>
  <w:style w:type="character" w:customStyle="1" w:styleId="af3">
    <w:name w:val="页脚 字符"/>
    <w:basedOn w:val="a0"/>
    <w:uiPriority w:val="99"/>
    <w:qFormat/>
    <w:rsid w:val="00B32F57"/>
  </w:style>
  <w:style w:type="character" w:customStyle="1" w:styleId="Char6">
    <w:name w:val="普通(网站) Char"/>
    <w:link w:val="ad"/>
    <w:qFormat/>
    <w:locked/>
    <w:rsid w:val="00B32F57"/>
    <w:rPr>
      <w:rFonts w:ascii="宋体" w:eastAsia="宋体" w:hAnsi="宋体"/>
      <w:sz w:val="24"/>
    </w:rPr>
  </w:style>
  <w:style w:type="character" w:customStyle="1" w:styleId="11">
    <w:name w:val="正文文本 字符1"/>
    <w:semiHidden/>
    <w:qFormat/>
    <w:rsid w:val="00B32F57"/>
    <w:rPr>
      <w:rFonts w:ascii="Times New Roman" w:eastAsia="宋体" w:hAnsi="Times New Roman"/>
      <w:sz w:val="24"/>
    </w:rPr>
  </w:style>
  <w:style w:type="character" w:customStyle="1" w:styleId="Char0">
    <w:name w:val="正文文本 Char"/>
    <w:link w:val="a5"/>
    <w:qFormat/>
    <w:locked/>
    <w:rsid w:val="00B32F57"/>
    <w:rPr>
      <w:sz w:val="18"/>
    </w:rPr>
  </w:style>
  <w:style w:type="character" w:customStyle="1" w:styleId="Char1">
    <w:name w:val="批注文字 Char1"/>
    <w:link w:val="a4"/>
    <w:qFormat/>
    <w:locked/>
    <w:rsid w:val="00B32F57"/>
    <w:rPr>
      <w:rFonts w:ascii="Times New Roman" w:eastAsia="宋体" w:hAnsi="Times New Roman"/>
      <w:sz w:val="24"/>
    </w:rPr>
  </w:style>
  <w:style w:type="character" w:customStyle="1" w:styleId="Char7">
    <w:name w:val="表格 Char"/>
    <w:link w:val="af4"/>
    <w:qFormat/>
    <w:locked/>
    <w:rsid w:val="00B32F57"/>
    <w:rPr>
      <w:rFonts w:ascii="宋体"/>
      <w:sz w:val="21"/>
    </w:rPr>
  </w:style>
  <w:style w:type="paragraph" w:customStyle="1" w:styleId="af4">
    <w:name w:val="表格"/>
    <w:basedOn w:val="a"/>
    <w:next w:val="a"/>
    <w:link w:val="Char7"/>
    <w:rsid w:val="00B32F57"/>
    <w:pPr>
      <w:adjustRightInd w:val="0"/>
      <w:snapToGrid w:val="0"/>
      <w:spacing w:beforeLines="10" w:afterLines="10" w:line="259" w:lineRule="auto"/>
      <w:jc w:val="center"/>
    </w:pPr>
    <w:rPr>
      <w:rFonts w:ascii="宋体"/>
      <w:kern w:val="0"/>
      <w:szCs w:val="20"/>
    </w:rPr>
  </w:style>
  <w:style w:type="character" w:customStyle="1" w:styleId="af5">
    <w:name w:val="日期 字符"/>
    <w:semiHidden/>
    <w:qFormat/>
    <w:rsid w:val="00B32F57"/>
    <w:rPr>
      <w:rFonts w:ascii="Times New Roman" w:eastAsia="宋体" w:hAnsi="Times New Roman"/>
      <w:sz w:val="24"/>
    </w:rPr>
  </w:style>
  <w:style w:type="character" w:customStyle="1" w:styleId="Char10">
    <w:name w:val="批注框文本 Char1"/>
    <w:link w:val="aa"/>
    <w:semiHidden/>
    <w:qFormat/>
    <w:locked/>
    <w:rsid w:val="00B32F57"/>
    <w:rPr>
      <w:rFonts w:ascii="Times New Roman" w:eastAsia="宋体" w:hAnsi="Times New Roman"/>
      <w:sz w:val="18"/>
    </w:rPr>
  </w:style>
  <w:style w:type="character" w:customStyle="1" w:styleId="Char12">
    <w:name w:val="批注主题 Char1"/>
    <w:link w:val="ae"/>
    <w:semiHidden/>
    <w:qFormat/>
    <w:locked/>
    <w:rsid w:val="00B32F57"/>
    <w:rPr>
      <w:rFonts w:ascii="Times New Roman" w:eastAsia="宋体" w:hAnsi="Times New Roman"/>
      <w:b/>
      <w:kern w:val="2"/>
      <w:sz w:val="24"/>
    </w:rPr>
  </w:style>
  <w:style w:type="character" w:customStyle="1" w:styleId="Char11">
    <w:name w:val="页眉 Char1"/>
    <w:link w:val="ac"/>
    <w:qFormat/>
    <w:locked/>
    <w:rsid w:val="00D10B4A"/>
    <w:rPr>
      <w:sz w:val="18"/>
    </w:rPr>
  </w:style>
  <w:style w:type="character" w:customStyle="1" w:styleId="12">
    <w:name w:val="批注文字 字符1"/>
    <w:semiHidden/>
    <w:qFormat/>
    <w:rsid w:val="00B32F57"/>
    <w:rPr>
      <w:rFonts w:ascii="Times New Roman" w:eastAsia="宋体" w:hAnsi="Times New Roman"/>
      <w:sz w:val="24"/>
    </w:rPr>
  </w:style>
  <w:style w:type="character" w:customStyle="1" w:styleId="Char2">
    <w:name w:val="正文文本缩进 Char"/>
    <w:link w:val="a6"/>
    <w:semiHidden/>
    <w:qFormat/>
    <w:locked/>
    <w:rsid w:val="00B32F57"/>
    <w:rPr>
      <w:rFonts w:ascii="Times New Roman" w:eastAsia="宋体" w:hAnsi="Times New Roman"/>
      <w:sz w:val="24"/>
    </w:rPr>
  </w:style>
  <w:style w:type="paragraph" w:customStyle="1" w:styleId="100">
    <w:name w:val="正文_10"/>
    <w:qFormat/>
    <w:rsid w:val="00B32F57"/>
    <w:pPr>
      <w:widowControl w:val="0"/>
      <w:jc w:val="both"/>
    </w:pPr>
    <w:rPr>
      <w:kern w:val="2"/>
      <w:sz w:val="21"/>
      <w:szCs w:val="22"/>
    </w:rPr>
  </w:style>
  <w:style w:type="paragraph" w:customStyle="1" w:styleId="23">
    <w:name w:val="普通(网站)2"/>
    <w:basedOn w:val="a"/>
    <w:rsid w:val="00B32F57"/>
    <w:pPr>
      <w:widowControl/>
      <w:spacing w:before="100" w:beforeAutospacing="1" w:after="100" w:afterAutospacing="1"/>
      <w:jc w:val="left"/>
    </w:pPr>
    <w:rPr>
      <w:rFonts w:ascii="宋体" w:hAnsi="宋体"/>
      <w:sz w:val="24"/>
      <w:szCs w:val="20"/>
    </w:rPr>
  </w:style>
  <w:style w:type="paragraph" w:customStyle="1" w:styleId="af6">
    <w:name w:val="表格内文字"/>
    <w:basedOn w:val="a"/>
    <w:link w:val="Char8"/>
    <w:qFormat/>
    <w:rsid w:val="00B32F57"/>
    <w:pPr>
      <w:widowControl/>
      <w:tabs>
        <w:tab w:val="left" w:pos="0"/>
      </w:tabs>
      <w:snapToGrid w:val="0"/>
      <w:jc w:val="center"/>
    </w:pPr>
    <w:rPr>
      <w:rFonts w:ascii="FangSong_GB2312" w:eastAsia="FangSong_GB2312" w:hAnsi="宋体" w:cs="宋体"/>
      <w:w w:val="90"/>
      <w:kern w:val="18"/>
      <w:sz w:val="24"/>
    </w:rPr>
  </w:style>
  <w:style w:type="character" w:customStyle="1" w:styleId="2Char1">
    <w:name w:val="正文文本 2 Char"/>
    <w:basedOn w:val="a0"/>
    <w:link w:val="21"/>
    <w:rsid w:val="00B32F57"/>
    <w:rPr>
      <w:kern w:val="2"/>
      <w:sz w:val="21"/>
      <w:szCs w:val="24"/>
    </w:rPr>
  </w:style>
  <w:style w:type="character" w:customStyle="1" w:styleId="Char9">
    <w:name w:val="批注文字 Char"/>
    <w:basedOn w:val="a0"/>
    <w:uiPriority w:val="99"/>
    <w:qFormat/>
    <w:rsid w:val="00B32F57"/>
    <w:rPr>
      <w:rFonts w:ascii="Calibri" w:hAnsi="Calibri"/>
      <w:kern w:val="2"/>
      <w:sz w:val="21"/>
    </w:rPr>
  </w:style>
  <w:style w:type="paragraph" w:customStyle="1" w:styleId="TableParagraph">
    <w:name w:val="Table Paragraph"/>
    <w:basedOn w:val="a"/>
    <w:qFormat/>
    <w:rsid w:val="00B32F57"/>
    <w:pPr>
      <w:autoSpaceDE w:val="0"/>
      <w:autoSpaceDN w:val="0"/>
      <w:adjustRightInd w:val="0"/>
      <w:jc w:val="left"/>
    </w:pPr>
    <w:rPr>
      <w:rFonts w:ascii="Calibri" w:hAnsi="Calibri"/>
      <w:kern w:val="0"/>
      <w:sz w:val="24"/>
    </w:rPr>
  </w:style>
  <w:style w:type="paragraph" w:customStyle="1" w:styleId="af7">
    <w:name w:val="图表文字"/>
    <w:basedOn w:val="a"/>
    <w:link w:val="Chara"/>
    <w:qFormat/>
    <w:rsid w:val="00B32F57"/>
    <w:pPr>
      <w:spacing w:line="300" w:lineRule="exact"/>
      <w:jc w:val="center"/>
    </w:pPr>
    <w:rPr>
      <w:rFonts w:ascii="Calibri" w:hAnsi="Calibri"/>
      <w:bCs/>
      <w:szCs w:val="20"/>
    </w:rPr>
  </w:style>
  <w:style w:type="paragraph" w:customStyle="1" w:styleId="af8">
    <w:name w:val="我的样式（正文）"/>
    <w:basedOn w:val="a"/>
    <w:qFormat/>
    <w:rsid w:val="00B32F57"/>
    <w:pPr>
      <w:spacing w:line="440" w:lineRule="exact"/>
    </w:pPr>
    <w:rPr>
      <w:rFonts w:ascii="宋体" w:hAnsi="Calibri"/>
      <w:sz w:val="28"/>
    </w:rPr>
  </w:style>
  <w:style w:type="character" w:customStyle="1" w:styleId="Char">
    <w:name w:val="正文缩进 Char"/>
    <w:basedOn w:val="a0"/>
    <w:link w:val="a3"/>
    <w:qFormat/>
    <w:rsid w:val="00B32F57"/>
    <w:rPr>
      <w:rFonts w:ascii="Calibri" w:hAnsi="Calibri"/>
      <w:kern w:val="2"/>
      <w:sz w:val="21"/>
    </w:rPr>
  </w:style>
  <w:style w:type="character" w:customStyle="1" w:styleId="Chara">
    <w:name w:val="图表文字 Char"/>
    <w:link w:val="af7"/>
    <w:qFormat/>
    <w:rsid w:val="00B32F57"/>
    <w:rPr>
      <w:rFonts w:ascii="Calibri" w:hAnsi="Calibri"/>
      <w:bCs/>
      <w:kern w:val="2"/>
      <w:sz w:val="21"/>
    </w:rPr>
  </w:style>
  <w:style w:type="character" w:customStyle="1" w:styleId="2Char">
    <w:name w:val="标题 2 Char"/>
    <w:basedOn w:val="a0"/>
    <w:link w:val="2"/>
    <w:semiHidden/>
    <w:qFormat/>
    <w:rsid w:val="00B32F57"/>
    <w:rPr>
      <w:rFonts w:asciiTheme="majorHAnsi" w:eastAsiaTheme="majorEastAsia" w:hAnsiTheme="majorHAnsi" w:cstheme="majorBidi"/>
      <w:b/>
      <w:bCs/>
      <w:kern w:val="2"/>
      <w:sz w:val="32"/>
      <w:szCs w:val="32"/>
    </w:rPr>
  </w:style>
  <w:style w:type="character" w:customStyle="1" w:styleId="Char3">
    <w:name w:val="纯文本 Char"/>
    <w:basedOn w:val="a0"/>
    <w:link w:val="a8"/>
    <w:qFormat/>
    <w:rsid w:val="00B32F57"/>
    <w:rPr>
      <w:rFonts w:ascii="宋体" w:hAnsi="Courier New"/>
      <w:kern w:val="2"/>
      <w:sz w:val="21"/>
    </w:rPr>
  </w:style>
  <w:style w:type="character" w:customStyle="1" w:styleId="2Char0">
    <w:name w:val="正文文本缩进 2 Char"/>
    <w:basedOn w:val="a0"/>
    <w:link w:val="20"/>
    <w:qFormat/>
    <w:rsid w:val="00B32F57"/>
    <w:rPr>
      <w:rFonts w:ascii="宋体" w:hAnsi="Calibri"/>
      <w:bCs/>
      <w:kern w:val="2"/>
      <w:sz w:val="24"/>
    </w:rPr>
  </w:style>
  <w:style w:type="character" w:customStyle="1" w:styleId="3Char">
    <w:name w:val="正文文本缩进 3 Char"/>
    <w:basedOn w:val="a0"/>
    <w:link w:val="3"/>
    <w:qFormat/>
    <w:rsid w:val="00B32F57"/>
    <w:rPr>
      <w:rFonts w:ascii="宋体" w:hAnsi="宋体"/>
      <w:kern w:val="2"/>
      <w:sz w:val="24"/>
    </w:rPr>
  </w:style>
  <w:style w:type="character" w:customStyle="1" w:styleId="2Char2">
    <w:name w:val="正文首行缩进 2 Char"/>
    <w:basedOn w:val="Char2"/>
    <w:link w:val="22"/>
    <w:qFormat/>
    <w:rsid w:val="00B32F57"/>
    <w:rPr>
      <w:rFonts w:ascii="Calibri" w:eastAsia="楷体_GB2312" w:hAnsi="Calibri"/>
      <w:color w:val="000000"/>
      <w:kern w:val="2"/>
      <w:sz w:val="21"/>
    </w:rPr>
  </w:style>
  <w:style w:type="paragraph" w:customStyle="1" w:styleId="BodyText21">
    <w:name w:val="Body Text 21"/>
    <w:basedOn w:val="a"/>
    <w:qFormat/>
    <w:rsid w:val="00B32F57"/>
    <w:pPr>
      <w:textAlignment w:val="baseline"/>
    </w:pPr>
    <w:rPr>
      <w:rFonts w:ascii="Calibri" w:hAnsi="Calibri"/>
      <w:color w:val="000000"/>
      <w:sz w:val="24"/>
      <w:szCs w:val="20"/>
    </w:rPr>
  </w:style>
  <w:style w:type="paragraph" w:customStyle="1" w:styleId="af9">
    <w:name w:val="图文框"/>
    <w:basedOn w:val="a"/>
    <w:qFormat/>
    <w:rsid w:val="00B32F57"/>
    <w:pPr>
      <w:adjustRightInd w:val="0"/>
      <w:snapToGrid w:val="0"/>
      <w:jc w:val="center"/>
    </w:pPr>
    <w:rPr>
      <w:rFonts w:ascii="宋体" w:hAnsi="宋体"/>
      <w:color w:val="000000"/>
      <w:sz w:val="18"/>
    </w:rPr>
  </w:style>
  <w:style w:type="paragraph" w:customStyle="1" w:styleId="afa">
    <w:name w:val="表"/>
    <w:basedOn w:val="a"/>
    <w:qFormat/>
    <w:rsid w:val="00B32F57"/>
    <w:pPr>
      <w:keepNext/>
      <w:keepLines/>
      <w:adjustRightInd w:val="0"/>
      <w:spacing w:before="60"/>
      <w:jc w:val="center"/>
    </w:pPr>
    <w:rPr>
      <w:rFonts w:ascii="Calibri" w:eastAsia="FangSong_GB2312" w:hAnsi="Calibri"/>
      <w:kern w:val="21"/>
      <w:sz w:val="24"/>
      <w:szCs w:val="20"/>
    </w:rPr>
  </w:style>
  <w:style w:type="paragraph" w:customStyle="1" w:styleId="p0">
    <w:name w:val="p0"/>
    <w:basedOn w:val="a"/>
    <w:qFormat/>
    <w:rsid w:val="00B32F57"/>
    <w:pPr>
      <w:widowControl/>
    </w:pPr>
    <w:rPr>
      <w:rFonts w:ascii="Calibri" w:hAnsi="Calibri"/>
      <w:kern w:val="0"/>
      <w:szCs w:val="21"/>
    </w:rPr>
  </w:style>
  <w:style w:type="paragraph" w:customStyle="1" w:styleId="afb">
    <w:name w:val="表格文字"/>
    <w:basedOn w:val="a"/>
    <w:qFormat/>
    <w:rsid w:val="00B32F57"/>
    <w:pPr>
      <w:adjustRightInd w:val="0"/>
      <w:snapToGrid w:val="0"/>
      <w:jc w:val="center"/>
    </w:pPr>
    <w:rPr>
      <w:rFonts w:ascii="FangSong_GB2312" w:eastAsia="FangSong_GB2312" w:hAnsi="Arial Black"/>
      <w:kern w:val="44"/>
      <w:sz w:val="24"/>
      <w:szCs w:val="20"/>
    </w:rPr>
  </w:style>
  <w:style w:type="paragraph" w:customStyle="1" w:styleId="afc">
    <w:name w:val="表格标题"/>
    <w:basedOn w:val="a"/>
    <w:qFormat/>
    <w:rsid w:val="00B32F57"/>
    <w:pPr>
      <w:adjustRightInd w:val="0"/>
      <w:spacing w:before="120" w:line="360" w:lineRule="auto"/>
      <w:jc w:val="center"/>
    </w:pPr>
    <w:rPr>
      <w:rFonts w:ascii="Calibri" w:eastAsia="文鼎CS中宋" w:hAnsi="Calibri"/>
      <w:kern w:val="0"/>
      <w:sz w:val="24"/>
      <w:szCs w:val="20"/>
    </w:rPr>
  </w:style>
  <w:style w:type="paragraph" w:customStyle="1" w:styleId="afd">
    <w:name w:val="文本框样式"/>
    <w:basedOn w:val="a"/>
    <w:qFormat/>
    <w:rsid w:val="00B32F57"/>
    <w:pPr>
      <w:jc w:val="center"/>
    </w:pPr>
    <w:rPr>
      <w:rFonts w:ascii="Calibri" w:hAnsi="Calibri"/>
      <w:szCs w:val="21"/>
    </w:rPr>
  </w:style>
  <w:style w:type="paragraph" w:customStyle="1" w:styleId="afe">
    <w:name w:val="图标题"/>
    <w:basedOn w:val="a"/>
    <w:qFormat/>
    <w:rsid w:val="00B32F57"/>
    <w:pPr>
      <w:spacing w:line="300" w:lineRule="exact"/>
    </w:pPr>
    <w:rPr>
      <w:rFonts w:ascii="FangSong_GB2312" w:eastAsia="FangSong_GB2312" w:hAnsi="Calibri"/>
      <w:b/>
      <w:bCs/>
      <w:sz w:val="24"/>
    </w:rPr>
  </w:style>
  <w:style w:type="character" w:customStyle="1" w:styleId="font11">
    <w:name w:val="font11"/>
    <w:basedOn w:val="a0"/>
    <w:qFormat/>
    <w:rsid w:val="00B32F57"/>
    <w:rPr>
      <w:rFonts w:ascii="宋体" w:eastAsia="宋体" w:hAnsi="宋体" w:cs="宋体" w:hint="eastAsia"/>
      <w:color w:val="000000"/>
      <w:sz w:val="18"/>
      <w:szCs w:val="18"/>
      <w:u w:val="none"/>
    </w:rPr>
  </w:style>
  <w:style w:type="character" w:customStyle="1" w:styleId="font21">
    <w:name w:val="font21"/>
    <w:basedOn w:val="a0"/>
    <w:qFormat/>
    <w:rsid w:val="00B32F57"/>
    <w:rPr>
      <w:rFonts w:ascii="TimesNewRomanPSMT" w:eastAsia="TimesNewRomanPSMT" w:hAnsi="TimesNewRomanPSMT" w:cs="TimesNewRomanPSMT" w:hint="default"/>
      <w:color w:val="000000"/>
      <w:sz w:val="18"/>
      <w:szCs w:val="18"/>
      <w:u w:val="none"/>
    </w:rPr>
  </w:style>
  <w:style w:type="paragraph" w:customStyle="1" w:styleId="xl23">
    <w:name w:val="xl23"/>
    <w:basedOn w:val="a"/>
    <w:qFormat/>
    <w:rsid w:val="00B32F5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Other1">
    <w:name w:val="Other|1"/>
    <w:basedOn w:val="a"/>
    <w:qFormat/>
    <w:rsid w:val="00B32F57"/>
    <w:rPr>
      <w:rFonts w:ascii="MingLiU" w:eastAsia="MingLiU" w:hAnsi="MingLiU" w:cs="MingLiU"/>
      <w:sz w:val="19"/>
      <w:szCs w:val="19"/>
      <w:lang w:val="zh-TW" w:eastAsia="zh-TW" w:bidi="zh-TW"/>
    </w:rPr>
  </w:style>
  <w:style w:type="paragraph" w:customStyle="1" w:styleId="Bodytext1">
    <w:name w:val="Body text|1"/>
    <w:basedOn w:val="a"/>
    <w:qFormat/>
    <w:rsid w:val="00B32F57"/>
    <w:pPr>
      <w:spacing w:after="180" w:line="413" w:lineRule="auto"/>
    </w:pPr>
    <w:rPr>
      <w:rFonts w:ascii="宋体" w:hAnsi="宋体" w:cs="宋体"/>
      <w:szCs w:val="20"/>
      <w:lang w:val="zh-TW" w:eastAsia="zh-TW" w:bidi="zh-TW"/>
    </w:rPr>
  </w:style>
  <w:style w:type="paragraph" w:customStyle="1" w:styleId="Tablecaption1">
    <w:name w:val="Table caption|1"/>
    <w:basedOn w:val="a"/>
    <w:qFormat/>
    <w:rsid w:val="00B32F57"/>
    <w:rPr>
      <w:rFonts w:ascii="MingLiU" w:eastAsia="MingLiU" w:hAnsi="MingLiU" w:cs="MingLiU"/>
      <w:sz w:val="19"/>
      <w:szCs w:val="19"/>
      <w:lang w:val="zh-TW" w:eastAsia="zh-TW" w:bidi="zh-TW"/>
    </w:rPr>
  </w:style>
  <w:style w:type="character" w:customStyle="1" w:styleId="Charb">
    <w:name w:val="批注框文本 Char"/>
    <w:basedOn w:val="a0"/>
    <w:qFormat/>
    <w:rsid w:val="00B32F57"/>
    <w:rPr>
      <w:rFonts w:ascii="Calibri" w:hAnsi="Calibri"/>
      <w:kern w:val="2"/>
      <w:sz w:val="18"/>
      <w:szCs w:val="18"/>
    </w:rPr>
  </w:style>
  <w:style w:type="character" w:styleId="aff">
    <w:name w:val="Placeholder Text"/>
    <w:basedOn w:val="a0"/>
    <w:uiPriority w:val="99"/>
    <w:unhideWhenUsed/>
    <w:qFormat/>
    <w:rsid w:val="00B32F57"/>
    <w:rPr>
      <w:color w:val="808080"/>
    </w:rPr>
  </w:style>
  <w:style w:type="paragraph" w:styleId="aff0">
    <w:name w:val="List Paragraph"/>
    <w:basedOn w:val="a"/>
    <w:uiPriority w:val="99"/>
    <w:unhideWhenUsed/>
    <w:qFormat/>
    <w:rsid w:val="00B32F57"/>
    <w:pPr>
      <w:ind w:firstLineChars="200" w:firstLine="420"/>
    </w:pPr>
    <w:rPr>
      <w:rFonts w:ascii="Calibri" w:hAnsi="Calibri"/>
      <w:szCs w:val="20"/>
    </w:rPr>
  </w:style>
  <w:style w:type="character" w:customStyle="1" w:styleId="Charc">
    <w:name w:val="批注主题 Char"/>
    <w:basedOn w:val="Char9"/>
    <w:qFormat/>
    <w:rsid w:val="00B32F57"/>
    <w:rPr>
      <w:rFonts w:ascii="Calibri" w:hAnsi="Calibri"/>
      <w:kern w:val="2"/>
      <w:sz w:val="21"/>
    </w:rPr>
  </w:style>
  <w:style w:type="character" w:customStyle="1" w:styleId="Chard">
    <w:name w:val="页眉 Char"/>
    <w:basedOn w:val="a0"/>
    <w:qFormat/>
    <w:rsid w:val="00B32F57"/>
    <w:rPr>
      <w:rFonts w:ascii="Calibri" w:hAnsi="Calibri"/>
      <w:kern w:val="2"/>
      <w:sz w:val="18"/>
      <w:szCs w:val="24"/>
    </w:rPr>
  </w:style>
  <w:style w:type="paragraph" w:customStyle="1" w:styleId="aff1">
    <w:name w:val="样式 自动设置"/>
    <w:basedOn w:val="a"/>
    <w:qFormat/>
    <w:rsid w:val="00B32F57"/>
    <w:pPr>
      <w:autoSpaceDE w:val="0"/>
      <w:autoSpaceDN w:val="0"/>
      <w:adjustRightInd w:val="0"/>
      <w:snapToGrid w:val="0"/>
      <w:spacing w:beforeLines="50" w:line="288" w:lineRule="auto"/>
      <w:ind w:firstLineChars="200" w:firstLine="200"/>
    </w:pPr>
    <w:rPr>
      <w:rFonts w:cs="宋体"/>
      <w:sz w:val="24"/>
      <w:szCs w:val="20"/>
    </w:rPr>
  </w:style>
  <w:style w:type="paragraph" w:customStyle="1" w:styleId="ParaCharCharCharChar">
    <w:name w:val="默认段落字体 Para Char Char Char Char"/>
    <w:basedOn w:val="a"/>
    <w:qFormat/>
    <w:rsid w:val="00B32F57"/>
    <w:rPr>
      <w:sz w:val="24"/>
    </w:rPr>
  </w:style>
  <w:style w:type="paragraph" w:customStyle="1" w:styleId="ParaChar">
    <w:name w:val="默认段落字体 Para Char"/>
    <w:basedOn w:val="a"/>
    <w:qFormat/>
    <w:rsid w:val="00B32F57"/>
    <w:rPr>
      <w:rFonts w:ascii="楷体" w:hAnsi="楷体" w:cs="楷体"/>
      <w:sz w:val="24"/>
    </w:rPr>
  </w:style>
  <w:style w:type="character" w:customStyle="1" w:styleId="Char8">
    <w:name w:val="表格内文字 Char"/>
    <w:link w:val="af6"/>
    <w:qFormat/>
    <w:rsid w:val="00B32F57"/>
    <w:rPr>
      <w:rFonts w:ascii="FangSong_GB2312" w:eastAsia="FangSong_GB2312" w:hAnsi="宋体" w:cs="宋体"/>
      <w:w w:val="90"/>
      <w:kern w:val="18"/>
      <w:sz w:val="24"/>
      <w:szCs w:val="24"/>
    </w:rPr>
  </w:style>
  <w:style w:type="character" w:customStyle="1" w:styleId="15">
    <w:name w:val="15"/>
    <w:basedOn w:val="a0"/>
    <w:qFormat/>
    <w:rsid w:val="00B32F57"/>
    <w:rPr>
      <w:rFonts w:ascii="宋体" w:eastAsia="宋体" w:hAnsi="宋体" w:cs="Times New Roman" w:hint="eastAsia"/>
      <w:color w:val="000000"/>
      <w:sz w:val="21"/>
      <w:szCs w:val="21"/>
    </w:rPr>
  </w:style>
  <w:style w:type="character" w:customStyle="1" w:styleId="16">
    <w:name w:val="16"/>
    <w:basedOn w:val="a0"/>
    <w:qFormat/>
    <w:rsid w:val="00B32F57"/>
    <w:rPr>
      <w:rFonts w:ascii="宋体" w:eastAsia="宋体" w:hAnsi="宋体" w:cs="Times New Roman" w:hint="eastAsia"/>
      <w:color w:val="000000"/>
      <w:sz w:val="22"/>
      <w:szCs w:val="22"/>
    </w:rPr>
  </w:style>
  <w:style w:type="paragraph" w:customStyle="1" w:styleId="aff2">
    <w:name w:val="+正文"/>
    <w:basedOn w:val="a"/>
    <w:rsid w:val="00B32F57"/>
    <w:pPr>
      <w:spacing w:line="360" w:lineRule="auto"/>
      <w:ind w:firstLineChars="200" w:firstLine="200"/>
    </w:pPr>
    <w:rPr>
      <w:sz w:val="24"/>
    </w:rPr>
  </w:style>
  <w:style w:type="paragraph" w:customStyle="1" w:styleId="13">
    <w:name w:val="1  正文"/>
    <w:basedOn w:val="a"/>
    <w:rsid w:val="00B32F57"/>
    <w:pPr>
      <w:spacing w:line="360" w:lineRule="auto"/>
      <w:ind w:firstLineChars="200" w:firstLine="480"/>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baidu.com/s?wd=C4H6&amp;tn=44039180_cpr&amp;fenlei=mv6quAkxTZn0IZRqIHckPjm4nH00T1Y3myfkP1--mW9bPju9PH-h0ZwV5Hcvrjm3rH6sPfKWUMw85HfYnjn4nH6sgvPsT6KdThsqpZwYTjCEQLGCpyw9Uz4Bmy-bIi4WUvYETgN-TLwGUv3EPjn3PH6dPjn3"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baike.baidu.com/item/%E9%98%B2%E8%85%90/1271300"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baidu.com/s?wd=C8H8&amp;tn=44039180_cpr&amp;fenlei=mv6quAkxTZn0IZRqIHckPjm4nH00T1Y3myfkP1--mW9bPju9PH-h0ZwV5Hcvrjm3rH6sPfKWUMw85HfYnjn4nH6sgvPsT6KdThsqpZwYTjCEQLGCpyw9Uz4Bmy-bIi4WUvYETgN-TLwGUv3EPjn3PH6dPjn3" TargetMode="External"/><Relationship Id="rId25" Type="http://schemas.openxmlformats.org/officeDocument/2006/relationships/hyperlink" Target="https://baike.baidu.com/item/%E5%89%AA%E5%88%87%E5%AE%89%E5%AE%9A%E6%80%A7/4129742" TargetMode="External"/><Relationship Id="rId33"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baike.baidu.com/view/3761475.htm" TargetMode="External"/><Relationship Id="rId20" Type="http://schemas.openxmlformats.org/officeDocument/2006/relationships/hyperlink" Target="https://baike.baidu.com/item/%E8%83%BD%E9%87%8F%E4%BC%A0%E9%80%92/5282377"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baike.baidu.com/item/%E7%B2%98%E5%BA%A6/6199829" TargetMode="External"/><Relationship Id="rId32" Type="http://schemas.openxmlformats.org/officeDocument/2006/relationships/image" Target="media/image4.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baike.baidu.com/item/%E5%86%B7%E5%8D%B4/3036655" TargetMode="External"/><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baike.baidu.com/item/%E6%B6%B2%E5%8E%8B%E7%B3%BB%E7%BB%9F/35153" TargetMode="External"/><Relationship Id="rId31"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baike.baidu.com/item/%E9%98%B2%E9%94%88/4591680" TargetMode="External"/><Relationship Id="rId27" Type="http://schemas.openxmlformats.org/officeDocument/2006/relationships/image" Target="media/image1.wmf"/><Relationship Id="rId30" Type="http://schemas.openxmlformats.org/officeDocument/2006/relationships/image" Target="media/image3.wmf"/><Relationship Id="rId35"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FF5F2-DB43-41FB-B6F4-213C7EFF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1847</TotalTime>
  <Pages>1</Pages>
  <Words>8331</Words>
  <Characters>47487</Characters>
  <Application>Microsoft Office Word</Application>
  <DocSecurity>0</DocSecurity>
  <Lines>395</Lines>
  <Paragraphs>111</Paragraphs>
  <ScaleCrop>false</ScaleCrop>
  <Company>微软中国</Company>
  <LinksUpToDate>false</LinksUpToDate>
  <CharactersWithSpaces>55707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微软用户</cp:lastModifiedBy>
  <cp:revision>248</cp:revision>
  <cp:lastPrinted>2022-02-23T02:02:00Z</cp:lastPrinted>
  <dcterms:created xsi:type="dcterms:W3CDTF">2021-12-28T05:59:00Z</dcterms:created>
  <dcterms:modified xsi:type="dcterms:W3CDTF">2022-03-30T02:08:00Z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33AFC2C736AD4787B65198C2481BCBA7</vt:lpwstr>
  </property>
</Properties>
</file>