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sz w:val="36"/>
          <w:szCs w:val="36"/>
        </w:rPr>
      </w:pPr>
    </w:p>
    <w:p>
      <w:pPr>
        <w:rPr>
          <w:rFonts w:hint="default" w:ascii="Times New Roman" w:hAnsi="Times New Roman" w:eastAsia="宋体" w:cs="Times New Roman"/>
          <w:sz w:val="36"/>
          <w:szCs w:val="36"/>
        </w:rPr>
      </w:pPr>
    </w:p>
    <w:p>
      <w:pPr>
        <w:rPr>
          <w:rFonts w:hint="default" w:ascii="Times New Roman" w:hAnsi="Times New Roman" w:eastAsia="宋体" w:cs="Times New Roman"/>
          <w:sz w:val="36"/>
          <w:szCs w:val="36"/>
        </w:rPr>
      </w:pPr>
    </w:p>
    <w:p>
      <w:pPr>
        <w:rPr>
          <w:rFonts w:hint="default" w:ascii="Times New Roman" w:hAnsi="Times New Roman" w:eastAsia="宋体" w:cs="Times New Roman"/>
          <w:sz w:val="36"/>
          <w:szCs w:val="36"/>
        </w:rPr>
      </w:pPr>
    </w:p>
    <w:p>
      <w:pPr>
        <w:rPr>
          <w:rFonts w:hint="default" w:ascii="Times New Roman" w:hAnsi="Times New Roman" w:eastAsia="宋体" w:cs="Times New Roman"/>
          <w:sz w:val="36"/>
          <w:szCs w:val="36"/>
        </w:rPr>
      </w:pPr>
    </w:p>
    <w:p>
      <w:pPr>
        <w:adjustRightInd w:val="0"/>
        <w:snapToGrid w:val="0"/>
        <w:jc w:val="center"/>
        <w:outlineLvl w:val="0"/>
        <w:rPr>
          <w:rFonts w:hint="default" w:ascii="Times New Roman" w:hAnsi="Times New Roman" w:eastAsia="宋体" w:cs="Times New Roman"/>
          <w:bCs/>
          <w:sz w:val="72"/>
          <w:szCs w:val="72"/>
        </w:rPr>
      </w:pPr>
      <w:r>
        <w:rPr>
          <w:rFonts w:hint="default" w:ascii="Times New Roman" w:hAnsi="Times New Roman" w:eastAsia="宋体" w:cs="Times New Roman"/>
          <w:bCs/>
          <w:sz w:val="72"/>
          <w:szCs w:val="72"/>
        </w:rPr>
        <w:t>建设项目环境影响报告表</w:t>
      </w:r>
    </w:p>
    <w:p>
      <w:pPr>
        <w:adjustRightInd w:val="0"/>
        <w:snapToGrid w:val="0"/>
        <w:spacing w:beforeLines="80"/>
        <w:jc w:val="center"/>
        <w:rPr>
          <w:rFonts w:hint="default" w:ascii="Times New Roman" w:hAnsi="Times New Roman" w:eastAsia="宋体" w:cs="Times New Roman"/>
          <w:bCs/>
          <w:sz w:val="48"/>
          <w:szCs w:val="48"/>
        </w:rPr>
      </w:pPr>
      <w:r>
        <w:rPr>
          <w:rFonts w:hint="default" w:ascii="Times New Roman" w:hAnsi="Times New Roman" w:eastAsia="宋体" w:cs="Times New Roman"/>
          <w:bCs/>
          <w:sz w:val="48"/>
          <w:szCs w:val="48"/>
        </w:rPr>
        <w:t>（污染影响类）</w:t>
      </w:r>
    </w:p>
    <w:p>
      <w:pPr>
        <w:adjustRightInd w:val="0"/>
        <w:snapToGrid w:val="0"/>
        <w:spacing w:line="288" w:lineRule="auto"/>
        <w:jc w:val="center"/>
        <w:outlineLvl w:val="0"/>
        <w:rPr>
          <w:rFonts w:hint="default" w:ascii="Times New Roman" w:hAnsi="Times New Roman" w:eastAsia="宋体" w:cs="Times New Roman"/>
          <w:kern w:val="44"/>
          <w:sz w:val="44"/>
          <w:szCs w:val="44"/>
        </w:rPr>
      </w:pPr>
    </w:p>
    <w:p>
      <w:pPr>
        <w:jc w:val="center"/>
        <w:rPr>
          <w:rFonts w:hint="default" w:ascii="Times New Roman" w:hAnsi="Times New Roman" w:eastAsia="宋体" w:cs="Times New Roman"/>
          <w:sz w:val="52"/>
          <w:szCs w:val="52"/>
        </w:rPr>
      </w:pPr>
    </w:p>
    <w:p>
      <w:pPr>
        <w:ind w:firstLine="1040"/>
        <w:rPr>
          <w:rFonts w:hint="default" w:ascii="Times New Roman" w:hAnsi="Times New Roman" w:eastAsia="宋体" w:cs="Times New Roman"/>
          <w:sz w:val="44"/>
          <w:szCs w:val="44"/>
        </w:rPr>
      </w:pPr>
    </w:p>
    <w:p>
      <w:pPr>
        <w:ind w:firstLine="1040"/>
        <w:rPr>
          <w:rFonts w:hint="default" w:ascii="Times New Roman" w:hAnsi="Times New Roman" w:eastAsia="宋体" w:cs="Times New Roman"/>
          <w:sz w:val="44"/>
          <w:szCs w:val="44"/>
        </w:rPr>
      </w:pPr>
    </w:p>
    <w:p>
      <w:pPr>
        <w:adjustRightInd w:val="0"/>
        <w:snapToGrid w:val="0"/>
        <w:spacing w:line="288" w:lineRule="auto"/>
        <w:rPr>
          <w:rFonts w:hint="default" w:ascii="Times New Roman" w:hAnsi="Times New Roman" w:eastAsia="宋体" w:cs="Times New Roman"/>
          <w:sz w:val="36"/>
          <w:szCs w:val="36"/>
          <w:highlight w:val="none"/>
          <w:u w:val="single"/>
          <w:shd w:val="clear" w:color="auto" w:fill="auto"/>
        </w:rPr>
      </w:pPr>
      <w:r>
        <w:rPr>
          <w:rFonts w:hint="default" w:ascii="Times New Roman" w:hAnsi="Times New Roman" w:eastAsia="宋体" w:cs="Times New Roman"/>
          <w:sz w:val="36"/>
          <w:szCs w:val="36"/>
          <w:highlight w:val="none"/>
          <w:shd w:val="clear" w:color="auto" w:fill="auto"/>
        </w:rPr>
        <w:t>项目名称：</w:t>
      </w:r>
      <w:r>
        <w:rPr>
          <w:rFonts w:hint="default" w:ascii="Times New Roman" w:hAnsi="Times New Roman" w:eastAsia="宋体" w:cs="Times New Roman"/>
          <w:sz w:val="36"/>
          <w:szCs w:val="36"/>
          <w:highlight w:val="none"/>
          <w:u w:val="single"/>
          <w:shd w:val="clear" w:color="auto" w:fill="auto"/>
        </w:rPr>
        <w:t xml:space="preserve">   </w:t>
      </w:r>
      <w:r>
        <w:rPr>
          <w:rFonts w:hint="eastAsia" w:cs="Times New Roman"/>
          <w:sz w:val="36"/>
          <w:szCs w:val="36"/>
          <w:highlight w:val="none"/>
          <w:u w:val="single"/>
          <w:shd w:val="clear" w:color="auto" w:fill="auto"/>
          <w:lang w:val="en-US" w:eastAsia="zh-CN"/>
        </w:rPr>
        <w:t xml:space="preserve"> </w:t>
      </w:r>
      <w:r>
        <w:rPr>
          <w:rFonts w:hint="default" w:ascii="Times New Roman" w:hAnsi="Times New Roman" w:eastAsia="宋体" w:cs="Times New Roman"/>
          <w:sz w:val="36"/>
          <w:szCs w:val="36"/>
          <w:highlight w:val="none"/>
          <w:u w:val="single"/>
          <w:shd w:val="clear" w:color="auto" w:fill="auto"/>
        </w:rPr>
        <w:t xml:space="preserve"> 年产2800吨塑料包装制品项目  </w:t>
      </w:r>
      <w:r>
        <w:rPr>
          <w:rFonts w:hint="eastAsia" w:cs="Times New Roman"/>
          <w:sz w:val="36"/>
          <w:szCs w:val="36"/>
          <w:highlight w:val="none"/>
          <w:u w:val="single"/>
          <w:shd w:val="clear" w:color="auto" w:fill="auto"/>
          <w:lang w:val="en-US" w:eastAsia="zh-CN"/>
        </w:rPr>
        <w:t xml:space="preserve">  </w:t>
      </w:r>
    </w:p>
    <w:p>
      <w:pPr>
        <w:adjustRightInd w:val="0"/>
        <w:snapToGrid w:val="0"/>
        <w:spacing w:line="288" w:lineRule="auto"/>
        <w:rPr>
          <w:rFonts w:hint="default" w:ascii="Times New Roman" w:hAnsi="Times New Roman" w:eastAsia="宋体" w:cs="Times New Roman"/>
          <w:sz w:val="36"/>
          <w:szCs w:val="36"/>
          <w:highlight w:val="none"/>
          <w:u w:val="single"/>
          <w:shd w:val="clear" w:color="auto" w:fill="auto"/>
          <w:lang w:val="en-US" w:eastAsia="zh-CN"/>
        </w:rPr>
      </w:pPr>
      <w:r>
        <w:rPr>
          <w:rFonts w:hint="default" w:ascii="Times New Roman" w:hAnsi="Times New Roman" w:eastAsia="宋体" w:cs="Times New Roman"/>
          <w:sz w:val="36"/>
          <w:szCs w:val="36"/>
          <w:highlight w:val="none"/>
          <w:shd w:val="clear" w:color="auto" w:fill="auto"/>
        </w:rPr>
        <w:t>建设单位（盖章）：</w:t>
      </w:r>
      <w:r>
        <w:rPr>
          <w:rFonts w:hint="eastAsia" w:cs="Times New Roman"/>
          <w:sz w:val="36"/>
          <w:szCs w:val="36"/>
          <w:highlight w:val="none"/>
          <w:u w:val="single"/>
          <w:shd w:val="clear" w:color="auto" w:fill="auto"/>
          <w:lang w:val="en-US" w:eastAsia="zh-CN"/>
        </w:rPr>
        <w:t xml:space="preserve"> </w:t>
      </w:r>
      <w:bookmarkStart w:id="9" w:name="_GoBack"/>
      <w:r>
        <w:rPr>
          <w:rFonts w:hint="default" w:ascii="Times New Roman" w:hAnsi="Times New Roman" w:eastAsia="宋体" w:cs="Times New Roman"/>
          <w:sz w:val="36"/>
          <w:szCs w:val="36"/>
          <w:highlight w:val="none"/>
          <w:u w:val="single"/>
          <w:shd w:val="clear" w:color="auto" w:fill="auto"/>
        </w:rPr>
        <w:t>常州林弘新材料科技有限公司</w:t>
      </w:r>
      <w:bookmarkEnd w:id="9"/>
      <w:r>
        <w:rPr>
          <w:rFonts w:hint="eastAsia" w:cs="Times New Roman"/>
          <w:sz w:val="36"/>
          <w:szCs w:val="36"/>
          <w:highlight w:val="none"/>
          <w:u w:val="single"/>
          <w:shd w:val="clear" w:color="auto" w:fill="auto"/>
          <w:lang w:val="en-US" w:eastAsia="zh-CN"/>
        </w:rPr>
        <w:t xml:space="preserve"> </w:t>
      </w:r>
    </w:p>
    <w:p>
      <w:pPr>
        <w:adjustRightInd w:val="0"/>
        <w:snapToGrid w:val="0"/>
        <w:spacing w:line="288" w:lineRule="auto"/>
        <w:rPr>
          <w:rFonts w:hint="default" w:ascii="Times New Roman" w:hAnsi="Times New Roman" w:eastAsia="宋体" w:cs="Times New Roman"/>
          <w:sz w:val="36"/>
          <w:szCs w:val="36"/>
          <w:highlight w:val="none"/>
          <w:u w:val="single"/>
          <w:shd w:val="clear" w:color="auto" w:fill="auto"/>
          <w:lang w:val="en-US" w:eastAsia="zh-CN"/>
        </w:rPr>
      </w:pPr>
      <w:r>
        <w:rPr>
          <w:rFonts w:hint="default" w:ascii="Times New Roman" w:hAnsi="Times New Roman" w:eastAsia="宋体" w:cs="Times New Roman"/>
          <w:sz w:val="36"/>
          <w:szCs w:val="36"/>
          <w:highlight w:val="none"/>
          <w:shd w:val="clear" w:color="auto" w:fill="auto"/>
        </w:rPr>
        <w:t>编制日期：</w:t>
      </w:r>
      <w:r>
        <w:rPr>
          <w:rFonts w:hint="default" w:ascii="Times New Roman" w:hAnsi="Times New Roman" w:eastAsia="宋体" w:cs="Times New Roman"/>
          <w:sz w:val="36"/>
          <w:szCs w:val="36"/>
          <w:highlight w:val="none"/>
          <w:u w:val="single"/>
          <w:shd w:val="clear" w:color="auto" w:fill="auto"/>
        </w:rPr>
        <w:t xml:space="preserve">        </w:t>
      </w:r>
      <w:r>
        <w:rPr>
          <w:rFonts w:hint="eastAsia" w:cs="Times New Roman"/>
          <w:sz w:val="36"/>
          <w:szCs w:val="36"/>
          <w:highlight w:val="none"/>
          <w:u w:val="single"/>
          <w:shd w:val="clear" w:color="auto" w:fill="auto"/>
          <w:lang w:val="en-US" w:eastAsia="zh-CN"/>
        </w:rPr>
        <w:t xml:space="preserve">   </w:t>
      </w:r>
      <w:r>
        <w:rPr>
          <w:rFonts w:hint="eastAsia" w:ascii="Times New Roman" w:hAnsi="Times New Roman" w:eastAsia="宋体" w:cs="Times New Roman"/>
          <w:sz w:val="36"/>
          <w:szCs w:val="36"/>
          <w:highlight w:val="none"/>
          <w:u w:val="single"/>
          <w:shd w:val="clear" w:color="auto" w:fill="auto"/>
          <w:lang w:val="en-US" w:eastAsia="zh-CN"/>
        </w:rPr>
        <w:t xml:space="preserve"> </w:t>
      </w:r>
      <w:r>
        <w:rPr>
          <w:rFonts w:hint="eastAsia" w:ascii="Times New Roman" w:hAnsi="Times New Roman" w:cs="Times New Roman"/>
          <w:sz w:val="36"/>
          <w:szCs w:val="36"/>
          <w:u w:val="single"/>
          <w:lang w:val="en-US" w:eastAsia="zh-CN"/>
        </w:rPr>
        <w:t>2022</w:t>
      </w:r>
      <w:r>
        <w:rPr>
          <w:rFonts w:hint="default" w:ascii="Times New Roman" w:hAnsi="Times New Roman" w:cs="Times New Roman"/>
          <w:sz w:val="36"/>
          <w:szCs w:val="36"/>
          <w:u w:val="single"/>
        </w:rPr>
        <w:t>年</w:t>
      </w:r>
      <w:r>
        <w:rPr>
          <w:rFonts w:hint="eastAsia" w:ascii="Times New Roman" w:hAnsi="Times New Roman" w:cs="Times New Roman"/>
          <w:sz w:val="36"/>
          <w:szCs w:val="36"/>
          <w:u w:val="single"/>
          <w:lang w:val="en-US" w:eastAsia="zh-CN"/>
        </w:rPr>
        <w:t>3</w:t>
      </w:r>
      <w:r>
        <w:rPr>
          <w:rFonts w:hint="default" w:ascii="Times New Roman" w:hAnsi="Times New Roman" w:cs="Times New Roman"/>
          <w:sz w:val="36"/>
          <w:szCs w:val="36"/>
          <w:u w:val="single"/>
          <w:lang w:val="en-US" w:eastAsia="zh-CN"/>
        </w:rPr>
        <w:t>月</w:t>
      </w:r>
      <w:r>
        <w:rPr>
          <w:rFonts w:hint="default" w:ascii="Times New Roman" w:hAnsi="Times New Roman" w:eastAsia="宋体" w:cs="Times New Roman"/>
          <w:sz w:val="36"/>
          <w:szCs w:val="36"/>
          <w:highlight w:val="none"/>
          <w:u w:val="single"/>
          <w:shd w:val="clear" w:color="auto" w:fill="auto"/>
        </w:rPr>
        <w:t xml:space="preserve">        </w:t>
      </w:r>
      <w:r>
        <w:rPr>
          <w:rFonts w:hint="eastAsia" w:cs="Times New Roman"/>
          <w:sz w:val="36"/>
          <w:szCs w:val="36"/>
          <w:highlight w:val="none"/>
          <w:u w:val="single"/>
          <w:shd w:val="clear" w:color="auto" w:fill="auto"/>
          <w:lang w:val="en-US" w:eastAsia="zh-CN"/>
        </w:rPr>
        <w:t xml:space="preserve">  </w:t>
      </w:r>
      <w:r>
        <w:rPr>
          <w:rFonts w:hint="default" w:ascii="Times New Roman" w:hAnsi="Times New Roman" w:eastAsia="宋体" w:cs="Times New Roman"/>
          <w:sz w:val="36"/>
          <w:szCs w:val="36"/>
          <w:highlight w:val="none"/>
          <w:u w:val="single"/>
          <w:shd w:val="clear" w:color="auto" w:fill="auto"/>
        </w:rPr>
        <w:t xml:space="preserve"> </w:t>
      </w:r>
      <w:r>
        <w:rPr>
          <w:rFonts w:hint="eastAsia" w:cs="Times New Roman"/>
          <w:sz w:val="36"/>
          <w:szCs w:val="36"/>
          <w:highlight w:val="none"/>
          <w:u w:val="single"/>
          <w:shd w:val="clear" w:color="auto" w:fill="auto"/>
          <w:lang w:val="en-US" w:eastAsia="zh-CN"/>
        </w:rPr>
        <w:t xml:space="preserve">  </w:t>
      </w:r>
      <w:r>
        <w:rPr>
          <w:rFonts w:hint="default" w:ascii="Times New Roman" w:hAnsi="Times New Roman" w:eastAsia="宋体" w:cs="Times New Roman"/>
          <w:sz w:val="36"/>
          <w:szCs w:val="36"/>
          <w:highlight w:val="none"/>
          <w:u w:val="single"/>
          <w:shd w:val="clear" w:color="auto" w:fill="auto"/>
          <w:lang w:val="en-US" w:eastAsia="zh-CN"/>
        </w:rPr>
        <w:t xml:space="preserve"> </w:t>
      </w:r>
    </w:p>
    <w:p>
      <w:pPr>
        <w:adjustRightInd w:val="0"/>
        <w:snapToGrid w:val="0"/>
        <w:spacing w:line="288" w:lineRule="auto"/>
        <w:ind w:firstLine="1040"/>
        <w:rPr>
          <w:rFonts w:hint="default" w:ascii="Times New Roman" w:hAnsi="Times New Roman" w:eastAsia="宋体" w:cs="Times New Roman"/>
          <w:sz w:val="36"/>
          <w:szCs w:val="36"/>
          <w:u w:val="single"/>
        </w:rPr>
      </w:pPr>
      <w:bookmarkStart w:id="0" w:name="_Hlk57884087"/>
    </w:p>
    <w:p>
      <w:pPr>
        <w:adjustRightInd w:val="0"/>
        <w:snapToGrid w:val="0"/>
        <w:spacing w:line="288" w:lineRule="auto"/>
        <w:rPr>
          <w:rFonts w:hint="default" w:ascii="Times New Roman" w:hAnsi="Times New Roman" w:eastAsia="宋体" w:cs="Times New Roman"/>
          <w:sz w:val="36"/>
          <w:szCs w:val="36"/>
        </w:rPr>
      </w:pPr>
    </w:p>
    <w:p>
      <w:pPr>
        <w:adjustRightInd w:val="0"/>
        <w:snapToGrid w:val="0"/>
        <w:spacing w:line="288" w:lineRule="auto"/>
        <w:rPr>
          <w:rFonts w:hint="default" w:ascii="Times New Roman" w:hAnsi="Times New Roman" w:eastAsia="宋体" w:cs="Times New Roman"/>
          <w:sz w:val="36"/>
          <w:szCs w:val="36"/>
        </w:rPr>
      </w:pPr>
    </w:p>
    <w:p>
      <w:pPr>
        <w:adjustRightInd w:val="0"/>
        <w:snapToGrid w:val="0"/>
        <w:spacing w:line="288" w:lineRule="auto"/>
        <w:ind w:firstLine="1040"/>
        <w:rPr>
          <w:rFonts w:hint="default" w:ascii="Times New Roman" w:hAnsi="Times New Roman" w:eastAsia="宋体" w:cs="Times New Roman"/>
          <w:sz w:val="36"/>
          <w:szCs w:val="36"/>
        </w:rPr>
      </w:pPr>
    </w:p>
    <w:p>
      <w:pPr>
        <w:adjustRightInd w:val="0"/>
        <w:snapToGrid w:val="0"/>
        <w:spacing w:line="288" w:lineRule="auto"/>
        <w:ind w:firstLine="1040"/>
        <w:rPr>
          <w:rFonts w:hint="default" w:ascii="Times New Roman" w:hAnsi="Times New Roman" w:eastAsia="宋体" w:cs="Times New Roman"/>
          <w:sz w:val="36"/>
          <w:szCs w:val="36"/>
        </w:rPr>
      </w:pPr>
    </w:p>
    <w:p>
      <w:pPr>
        <w:adjustRightInd w:val="0"/>
        <w:snapToGrid w:val="0"/>
        <w:spacing w:line="288" w:lineRule="auto"/>
        <w:ind w:firstLine="1040"/>
        <w:rPr>
          <w:rFonts w:hint="default" w:ascii="Times New Roman" w:hAnsi="Times New Roman" w:eastAsia="宋体" w:cs="Times New Roman"/>
          <w:sz w:val="36"/>
          <w:szCs w:val="36"/>
        </w:rPr>
      </w:pPr>
    </w:p>
    <w:p>
      <w:pPr>
        <w:adjustRightInd w:val="0"/>
        <w:snapToGrid w:val="0"/>
        <w:spacing w:line="288" w:lineRule="auto"/>
        <w:ind w:firstLine="1040"/>
        <w:rPr>
          <w:rFonts w:hint="default" w:ascii="Times New Roman" w:hAnsi="Times New Roman" w:eastAsia="宋体" w:cs="Times New Roman"/>
          <w:sz w:val="36"/>
          <w:szCs w:val="36"/>
        </w:rPr>
      </w:pPr>
    </w:p>
    <w:bookmarkEnd w:id="0"/>
    <w:p>
      <w:pPr>
        <w:jc w:val="center"/>
        <w:rPr>
          <w:rFonts w:hint="default" w:ascii="Times New Roman" w:hAnsi="Times New Roman" w:eastAsia="宋体" w:cs="Times New Roman"/>
          <w:sz w:val="36"/>
          <w:szCs w:val="36"/>
        </w:rPr>
      </w:pPr>
      <w:r>
        <w:rPr>
          <w:rFonts w:hint="default" w:ascii="Times New Roman" w:hAnsi="Times New Roman" w:eastAsia="宋体" w:cs="Times New Roman"/>
          <w:sz w:val="36"/>
          <w:szCs w:val="36"/>
        </w:rPr>
        <w:t>中华人民共和国生态环境部制</w:t>
      </w:r>
      <w:r>
        <w:rPr>
          <w:rFonts w:hint="default" w:ascii="Times New Roman" w:hAnsi="Times New Roman" w:eastAsia="宋体" w:cs="Times New Roman"/>
          <w:sz w:val="36"/>
          <w:szCs w:val="36"/>
        </w:rPr>
        <w:br w:type="page"/>
      </w:r>
    </w:p>
    <w:p>
      <w:pPr>
        <w:pStyle w:val="2"/>
        <w:rPr>
          <w:rFonts w:hint="default" w:ascii="Times New Roman" w:hAnsi="Times New Roman" w:eastAsia="宋体" w:cs="Times New Roman"/>
        </w:rPr>
      </w:pPr>
    </w:p>
    <w:p>
      <w:pPr>
        <w:adjustRightInd w:val="0"/>
        <w:snapToGrid w:val="0"/>
        <w:spacing w:line="288" w:lineRule="auto"/>
        <w:ind w:firstLine="1040"/>
        <w:rPr>
          <w:rFonts w:hint="default" w:ascii="Times New Roman" w:hAnsi="Times New Roman" w:eastAsia="宋体" w:cs="Times New Roman"/>
          <w:sz w:val="36"/>
          <w:szCs w:val="36"/>
        </w:rPr>
        <w:sectPr>
          <w:footerReference r:id="rId6" w:type="first"/>
          <w:footerReference r:id="rId4" w:type="default"/>
          <w:headerReference r:id="rId3" w:type="even"/>
          <w:footerReference r:id="rId5" w:type="even"/>
          <w:pgSz w:w="11906" w:h="16838"/>
          <w:pgMar w:top="1701" w:right="1531" w:bottom="1701" w:left="1531" w:header="851" w:footer="1077" w:gutter="0"/>
          <w:pgNumType w:start="3"/>
          <w:cols w:space="720" w:num="1"/>
          <w:titlePg/>
          <w:docGrid w:linePitch="312" w:charSpace="0"/>
        </w:sectPr>
      </w:pPr>
    </w:p>
    <w:p>
      <w:pPr>
        <w:pStyle w:val="18"/>
        <w:spacing w:before="0" w:beforeAutospacing="0" w:after="0" w:afterAutospacing="0"/>
        <w:contextualSpacing/>
        <w:jc w:val="center"/>
        <w:outlineLvl w:val="0"/>
        <w:rPr>
          <w:rFonts w:hint="default" w:ascii="Times New Roman" w:hAnsi="Times New Roman" w:eastAsia="宋体" w:cs="Times New Roman"/>
          <w:snapToGrid w:val="0"/>
          <w:sz w:val="30"/>
          <w:szCs w:val="30"/>
        </w:rPr>
      </w:pPr>
      <w:r>
        <w:rPr>
          <w:rFonts w:hint="default" w:ascii="Times New Roman" w:hAnsi="Times New Roman" w:eastAsia="宋体" w:cs="Times New Roman"/>
          <w:snapToGrid w:val="0"/>
          <w:sz w:val="30"/>
          <w:szCs w:val="30"/>
        </w:rPr>
        <w:t>一、建设项目基本情况</w:t>
      </w:r>
    </w:p>
    <w:tbl>
      <w:tblPr>
        <w:tblStyle w:val="22"/>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7"/>
        <w:gridCol w:w="1002"/>
        <w:gridCol w:w="444"/>
        <w:gridCol w:w="2021"/>
        <w:gridCol w:w="1909"/>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983" w:type="dxa"/>
            <w:gridSpan w:val="3"/>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建设项目名称</w:t>
            </w:r>
          </w:p>
        </w:tc>
        <w:tc>
          <w:tcPr>
            <w:tcW w:w="6847" w:type="dxa"/>
            <w:gridSpan w:val="3"/>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年产2800吨塑料包装制品项目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983" w:type="dxa"/>
            <w:gridSpan w:val="3"/>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项目代码</w:t>
            </w:r>
          </w:p>
        </w:tc>
        <w:tc>
          <w:tcPr>
            <w:tcW w:w="6847" w:type="dxa"/>
            <w:gridSpan w:val="3"/>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2107-320412-89-01-584789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983" w:type="dxa"/>
            <w:gridSpan w:val="3"/>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建设单位联系人</w:t>
            </w:r>
          </w:p>
        </w:tc>
        <w:tc>
          <w:tcPr>
            <w:tcW w:w="2021"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顾为民</w:t>
            </w:r>
          </w:p>
        </w:tc>
        <w:tc>
          <w:tcPr>
            <w:tcW w:w="1909"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联系方式</w:t>
            </w:r>
          </w:p>
        </w:tc>
        <w:tc>
          <w:tcPr>
            <w:tcW w:w="2917"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13951217283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983" w:type="dxa"/>
            <w:gridSpan w:val="3"/>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建设地点</w:t>
            </w:r>
          </w:p>
        </w:tc>
        <w:tc>
          <w:tcPr>
            <w:tcW w:w="6847" w:type="dxa"/>
            <w:gridSpan w:val="3"/>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江苏省常州市武进区前黄镇新园路16号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983" w:type="dxa"/>
            <w:gridSpan w:val="3"/>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地理坐标</w:t>
            </w:r>
          </w:p>
        </w:tc>
        <w:tc>
          <w:tcPr>
            <w:tcW w:w="6847" w:type="dxa"/>
            <w:gridSpan w:val="3"/>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u w:val="single"/>
              </w:rPr>
              <w:t>119</w:t>
            </w:r>
            <w:r>
              <w:rPr>
                <w:rFonts w:hint="default" w:ascii="Times New Roman" w:hAnsi="Times New Roman" w:eastAsia="宋体" w:cs="Times New Roman"/>
                <w:sz w:val="24"/>
                <w:szCs w:val="24"/>
              </w:rPr>
              <w:t>度</w:t>
            </w:r>
            <w:r>
              <w:rPr>
                <w:rFonts w:hint="default" w:ascii="Times New Roman" w:hAnsi="Times New Roman" w:eastAsia="宋体" w:cs="Times New Roman"/>
                <w:sz w:val="24"/>
                <w:szCs w:val="24"/>
                <w:u w:val="single"/>
              </w:rPr>
              <w:t>58</w:t>
            </w:r>
            <w:r>
              <w:rPr>
                <w:rFonts w:hint="default" w:ascii="Times New Roman" w:hAnsi="Times New Roman" w:eastAsia="宋体" w:cs="Times New Roman"/>
                <w:sz w:val="24"/>
                <w:szCs w:val="24"/>
              </w:rPr>
              <w:t>分</w:t>
            </w:r>
            <w:r>
              <w:rPr>
                <w:rFonts w:hint="default" w:ascii="Times New Roman" w:hAnsi="Times New Roman" w:eastAsia="宋体" w:cs="Times New Roman"/>
                <w:sz w:val="24"/>
                <w:szCs w:val="24"/>
                <w:u w:val="single"/>
              </w:rPr>
              <w:t>20.521</w:t>
            </w:r>
            <w:r>
              <w:rPr>
                <w:rFonts w:hint="default" w:ascii="Times New Roman" w:hAnsi="Times New Roman" w:eastAsia="宋体" w:cs="Times New Roman"/>
                <w:sz w:val="24"/>
                <w:szCs w:val="24"/>
              </w:rPr>
              <w:t>秒，</w:t>
            </w:r>
            <w:r>
              <w:rPr>
                <w:rFonts w:hint="default" w:ascii="Times New Roman" w:hAnsi="Times New Roman" w:eastAsia="宋体" w:cs="Times New Roman"/>
                <w:sz w:val="24"/>
                <w:szCs w:val="24"/>
                <w:u w:val="single"/>
              </w:rPr>
              <w:t>31</w:t>
            </w:r>
            <w:r>
              <w:rPr>
                <w:rFonts w:hint="default" w:ascii="Times New Roman" w:hAnsi="Times New Roman" w:eastAsia="宋体" w:cs="Times New Roman"/>
                <w:sz w:val="24"/>
                <w:szCs w:val="24"/>
              </w:rPr>
              <w:t>度</w:t>
            </w:r>
            <w:r>
              <w:rPr>
                <w:rFonts w:hint="default" w:ascii="Times New Roman" w:hAnsi="Times New Roman" w:eastAsia="宋体" w:cs="Times New Roman"/>
                <w:sz w:val="24"/>
                <w:szCs w:val="24"/>
                <w:u w:val="single"/>
              </w:rPr>
              <w:t>36</w:t>
            </w:r>
            <w:r>
              <w:rPr>
                <w:rFonts w:hint="default" w:ascii="Times New Roman" w:hAnsi="Times New Roman" w:eastAsia="宋体" w:cs="Times New Roman"/>
                <w:sz w:val="24"/>
                <w:szCs w:val="24"/>
              </w:rPr>
              <w:t>分</w:t>
            </w:r>
            <w:r>
              <w:rPr>
                <w:rFonts w:hint="default" w:ascii="Times New Roman" w:hAnsi="Times New Roman" w:eastAsia="宋体" w:cs="Times New Roman"/>
                <w:sz w:val="24"/>
                <w:szCs w:val="24"/>
                <w:u w:val="single"/>
              </w:rPr>
              <w:t>16.178</w:t>
            </w:r>
            <w:r>
              <w:rPr>
                <w:rFonts w:hint="default" w:ascii="Times New Roman" w:hAnsi="Times New Roman" w:eastAsia="宋体" w:cs="Times New Roman"/>
                <w:sz w:val="24"/>
                <w:szCs w:val="24"/>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983" w:type="dxa"/>
            <w:gridSpan w:val="3"/>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国民经济</w:t>
            </w:r>
          </w:p>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行业类别</w:t>
            </w:r>
          </w:p>
        </w:tc>
        <w:tc>
          <w:tcPr>
            <w:tcW w:w="2021"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C2924泡沫塑料制造</w:t>
            </w:r>
          </w:p>
        </w:tc>
        <w:tc>
          <w:tcPr>
            <w:tcW w:w="1909" w:type="dxa"/>
            <w:vAlign w:val="center"/>
          </w:tcPr>
          <w:p>
            <w:pPr>
              <w:adjustRightInd w:val="0"/>
              <w:snapToGrid w:val="0"/>
              <w:jc w:val="center"/>
              <w:rPr>
                <w:rFonts w:hint="default" w:ascii="Times New Roman" w:hAnsi="Times New Roman" w:eastAsia="宋体" w:cs="Times New Roman"/>
                <w:sz w:val="24"/>
                <w:szCs w:val="24"/>
              </w:rPr>
            </w:pPr>
            <w:bookmarkStart w:id="1" w:name="_Hlk49843745"/>
            <w:r>
              <w:rPr>
                <w:rFonts w:hint="default" w:ascii="Times New Roman" w:hAnsi="Times New Roman" w:eastAsia="宋体" w:cs="Times New Roman"/>
                <w:sz w:val="24"/>
                <w:szCs w:val="24"/>
              </w:rPr>
              <w:t>建设项目</w:t>
            </w:r>
          </w:p>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行业类别</w:t>
            </w:r>
            <w:bookmarkEnd w:id="1"/>
          </w:p>
        </w:tc>
        <w:tc>
          <w:tcPr>
            <w:tcW w:w="2917"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26-053 塑料制品业 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6" w:hRule="atLeast"/>
          <w:jc w:val="center"/>
        </w:trPr>
        <w:tc>
          <w:tcPr>
            <w:tcW w:w="1983" w:type="dxa"/>
            <w:gridSpan w:val="3"/>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建设性质</w:t>
            </w:r>
          </w:p>
        </w:tc>
        <w:tc>
          <w:tcPr>
            <w:tcW w:w="2021" w:type="dxa"/>
            <w:vAlign w:val="center"/>
          </w:tcPr>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sym w:font="Wingdings 2" w:char="0052"/>
            </w:r>
            <w:r>
              <w:rPr>
                <w:rFonts w:hint="default" w:ascii="Times New Roman" w:hAnsi="Times New Roman" w:eastAsia="宋体" w:cs="Times New Roman"/>
                <w:sz w:val="24"/>
                <w:szCs w:val="24"/>
              </w:rPr>
              <w:t>新建（迁建）</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sym w:font="Wingdings 2" w:char="00A3"/>
            </w:r>
            <w:r>
              <w:rPr>
                <w:rFonts w:hint="default" w:ascii="Times New Roman" w:hAnsi="Times New Roman" w:eastAsia="宋体" w:cs="Times New Roman"/>
                <w:sz w:val="24"/>
                <w:szCs w:val="24"/>
              </w:rPr>
              <w:t>改建</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sym w:font="Wingdings 2" w:char="00A3"/>
            </w:r>
            <w:r>
              <w:rPr>
                <w:rFonts w:hint="default" w:ascii="Times New Roman" w:hAnsi="Times New Roman" w:eastAsia="宋体" w:cs="Times New Roman"/>
                <w:sz w:val="24"/>
                <w:szCs w:val="24"/>
              </w:rPr>
              <w:t>扩建</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sym w:font="Wingdings 2" w:char="00A3"/>
            </w:r>
            <w:r>
              <w:rPr>
                <w:rFonts w:hint="default" w:ascii="Times New Roman" w:hAnsi="Times New Roman" w:eastAsia="宋体" w:cs="Times New Roman"/>
                <w:sz w:val="24"/>
                <w:szCs w:val="24"/>
              </w:rPr>
              <w:t>技术改造</w:t>
            </w:r>
          </w:p>
        </w:tc>
        <w:tc>
          <w:tcPr>
            <w:tcW w:w="1909"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w:t>
            </w:r>
          </w:p>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申报情形</w:t>
            </w:r>
          </w:p>
        </w:tc>
        <w:tc>
          <w:tcPr>
            <w:tcW w:w="2917" w:type="dxa"/>
            <w:vAlign w:val="center"/>
          </w:tcPr>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sym w:font="Wingdings 2" w:char="0052"/>
            </w:r>
            <w:r>
              <w:rPr>
                <w:rFonts w:hint="default" w:ascii="Times New Roman" w:hAnsi="Times New Roman" w:eastAsia="宋体" w:cs="Times New Roman"/>
                <w:sz w:val="24"/>
                <w:szCs w:val="24"/>
              </w:rPr>
              <w:t>首次申报项目</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sym w:font="Wingdings 2" w:char="00A3"/>
            </w:r>
            <w:r>
              <w:rPr>
                <w:rFonts w:hint="default" w:ascii="Times New Roman" w:hAnsi="Times New Roman" w:eastAsia="宋体" w:cs="Times New Roman"/>
                <w:sz w:val="24"/>
                <w:szCs w:val="24"/>
              </w:rPr>
              <w:t>不予批准后再次申报项目</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sym w:font="Wingdings 2" w:char="00A3"/>
            </w:r>
            <w:r>
              <w:rPr>
                <w:rFonts w:hint="default" w:ascii="Times New Roman" w:hAnsi="Times New Roman" w:eastAsia="宋体" w:cs="Times New Roman"/>
                <w:sz w:val="24"/>
                <w:szCs w:val="24"/>
              </w:rPr>
              <w:t>超五年重新审核项目</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sym w:font="Wingdings 2" w:char="00A3"/>
            </w:r>
            <w:r>
              <w:rPr>
                <w:rFonts w:hint="default" w:ascii="Times New Roman" w:hAnsi="Times New Roman" w:eastAsia="宋体" w:cs="Times New Roman"/>
                <w:sz w:val="24"/>
                <w:szCs w:val="24"/>
              </w:rPr>
              <w:t>重大变动重新报批项目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983" w:type="dxa"/>
            <w:gridSpan w:val="3"/>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项目审批（核准/</w:t>
            </w:r>
          </w:p>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备案）部门（选填）</w:t>
            </w:r>
          </w:p>
        </w:tc>
        <w:tc>
          <w:tcPr>
            <w:tcW w:w="2021"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常州市武进区行政审批局</w:t>
            </w:r>
          </w:p>
        </w:tc>
        <w:tc>
          <w:tcPr>
            <w:tcW w:w="1909"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项目审批（核准/备案）文号（选填）</w:t>
            </w:r>
          </w:p>
        </w:tc>
        <w:tc>
          <w:tcPr>
            <w:tcW w:w="2917"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rPr>
              <w:t>武行审备〔2021〕382号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983" w:type="dxa"/>
            <w:gridSpan w:val="3"/>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总投资（万元）</w:t>
            </w:r>
          </w:p>
        </w:tc>
        <w:tc>
          <w:tcPr>
            <w:tcW w:w="2021" w:type="dxa"/>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1000</w:t>
            </w:r>
          </w:p>
        </w:tc>
        <w:tc>
          <w:tcPr>
            <w:tcW w:w="1909" w:type="dxa"/>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环保投资（万元）</w:t>
            </w:r>
          </w:p>
        </w:tc>
        <w:tc>
          <w:tcPr>
            <w:tcW w:w="2917"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983" w:type="dxa"/>
            <w:gridSpan w:val="3"/>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环保投资占比（%）</w:t>
            </w:r>
          </w:p>
        </w:tc>
        <w:tc>
          <w:tcPr>
            <w:tcW w:w="2021" w:type="dxa"/>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4.5</w:t>
            </w:r>
          </w:p>
        </w:tc>
        <w:tc>
          <w:tcPr>
            <w:tcW w:w="1909" w:type="dxa"/>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施工工期</w:t>
            </w:r>
          </w:p>
        </w:tc>
        <w:tc>
          <w:tcPr>
            <w:tcW w:w="2917"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983" w:type="dxa"/>
            <w:gridSpan w:val="3"/>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是否开工建设</w:t>
            </w:r>
          </w:p>
        </w:tc>
        <w:tc>
          <w:tcPr>
            <w:tcW w:w="2021" w:type="dxa"/>
            <w:vAlign w:val="center"/>
          </w:tcPr>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sym w:font="Wingdings 2" w:char="0052"/>
            </w:r>
            <w:r>
              <w:rPr>
                <w:rFonts w:hint="default" w:ascii="Times New Roman" w:hAnsi="Times New Roman" w:eastAsia="宋体" w:cs="Times New Roman"/>
                <w:sz w:val="24"/>
                <w:szCs w:val="24"/>
              </w:rPr>
              <w:t>否</w:t>
            </w:r>
          </w:p>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sym w:font="Wingdings 2" w:char="00A3"/>
            </w:r>
            <w:r>
              <w:rPr>
                <w:rFonts w:hint="default" w:ascii="Times New Roman" w:hAnsi="Times New Roman" w:eastAsia="宋体" w:cs="Times New Roman"/>
                <w:sz w:val="24"/>
                <w:szCs w:val="24"/>
              </w:rPr>
              <w:t>是：</w:t>
            </w:r>
            <w:r>
              <w:rPr>
                <w:rFonts w:hint="default" w:ascii="Times New Roman" w:hAnsi="Times New Roman" w:eastAsia="宋体" w:cs="Times New Roman"/>
                <w:sz w:val="24"/>
                <w:szCs w:val="24"/>
                <w:u w:val="single"/>
              </w:rPr>
              <w:t xml:space="preserve">             </w:t>
            </w:r>
          </w:p>
        </w:tc>
        <w:tc>
          <w:tcPr>
            <w:tcW w:w="1909" w:type="dxa"/>
            <w:tcMar>
              <w:top w:w="16" w:type="dxa"/>
              <w:left w:w="16" w:type="dxa"/>
              <w:right w:w="16" w:type="dxa"/>
            </w:tcMar>
            <w:vAlign w:val="center"/>
          </w:tcPr>
          <w:p>
            <w:pPr>
              <w:adjustRightInd w:val="0"/>
              <w:snapToGrid w:val="0"/>
              <w:jc w:val="center"/>
              <w:rPr>
                <w:rFonts w:hint="default" w:ascii="Times New Roman" w:hAnsi="Times New Roman" w:eastAsia="宋体" w:cs="Times New Roman"/>
                <w:spacing w:val="-6"/>
                <w:sz w:val="24"/>
                <w:szCs w:val="24"/>
              </w:rPr>
            </w:pPr>
            <w:r>
              <w:rPr>
                <w:rFonts w:hint="default" w:ascii="Times New Roman" w:hAnsi="Times New Roman" w:eastAsia="宋体" w:cs="Times New Roman"/>
                <w:spacing w:val="-6"/>
                <w:sz w:val="24"/>
                <w:szCs w:val="24"/>
              </w:rPr>
              <w:t>用地（用海）</w:t>
            </w:r>
          </w:p>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pacing w:val="-6"/>
                <w:sz w:val="24"/>
                <w:szCs w:val="24"/>
              </w:rPr>
              <w:t>面积（m</w:t>
            </w:r>
            <w:r>
              <w:rPr>
                <w:rFonts w:hint="default" w:ascii="Times New Roman" w:hAnsi="Times New Roman" w:eastAsia="宋体" w:cs="Times New Roman"/>
                <w:spacing w:val="-6"/>
                <w:sz w:val="24"/>
                <w:szCs w:val="24"/>
                <w:vertAlign w:val="superscript"/>
              </w:rPr>
              <w:t>2</w:t>
            </w:r>
            <w:r>
              <w:rPr>
                <w:rFonts w:hint="default" w:ascii="Times New Roman" w:hAnsi="Times New Roman" w:eastAsia="宋体" w:cs="Times New Roman"/>
                <w:spacing w:val="-6"/>
                <w:sz w:val="24"/>
                <w:szCs w:val="24"/>
              </w:rPr>
              <w:t>）</w:t>
            </w:r>
          </w:p>
        </w:tc>
        <w:tc>
          <w:tcPr>
            <w:tcW w:w="2917"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83" w:type="dxa"/>
            <w:gridSpan w:val="3"/>
            <w:vAlign w:val="center"/>
          </w:tcPr>
          <w:p>
            <w:pPr>
              <w:autoSpaceDE w:val="0"/>
              <w:autoSpaceDN w:val="0"/>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专项评价设置情况</w:t>
            </w:r>
          </w:p>
        </w:tc>
        <w:tc>
          <w:tcPr>
            <w:tcW w:w="6847" w:type="dxa"/>
            <w:gridSpan w:val="3"/>
            <w:vAlign w:val="center"/>
          </w:tcPr>
          <w:p>
            <w:pPr>
              <w:autoSpaceDE w:val="0"/>
              <w:autoSpaceDN w:val="0"/>
              <w:adjustRightInd w:val="0"/>
              <w:snapToGrid w:val="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983" w:type="dxa"/>
            <w:gridSpan w:val="3"/>
            <w:vAlign w:val="center"/>
          </w:tcPr>
          <w:p>
            <w:pPr>
              <w:autoSpaceDE w:val="0"/>
              <w:autoSpaceDN w:val="0"/>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规划情况</w:t>
            </w:r>
          </w:p>
        </w:tc>
        <w:tc>
          <w:tcPr>
            <w:tcW w:w="6847" w:type="dxa"/>
            <w:gridSpan w:val="3"/>
            <w:vAlign w:val="center"/>
          </w:tcPr>
          <w:p>
            <w:pPr>
              <w:keepNext w:val="0"/>
              <w:keepLines w:val="0"/>
              <w:pageBreakBefore w:val="0"/>
              <w:kinsoku/>
              <w:wordWrap/>
              <w:overflowPunct/>
              <w:topLinePunct w:val="0"/>
              <w:autoSpaceDE/>
              <w:autoSpaceDN/>
              <w:bidi w:val="0"/>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规划名称：《常州市武进区前黄镇控制性详细规划（修改）》</w:t>
            </w:r>
          </w:p>
          <w:p>
            <w:pPr>
              <w:keepNext w:val="0"/>
              <w:keepLines w:val="0"/>
              <w:pageBreakBefore w:val="0"/>
              <w:kinsoku/>
              <w:wordWrap/>
              <w:overflowPunct/>
              <w:topLinePunct w:val="0"/>
              <w:autoSpaceDE/>
              <w:autoSpaceDN/>
              <w:bidi w:val="0"/>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审批机关：常州市人民政府</w:t>
            </w:r>
          </w:p>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审批文件名称及文号：常政复【2019】72号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983" w:type="dxa"/>
            <w:gridSpan w:val="3"/>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规划环境影响</w:t>
            </w:r>
          </w:p>
          <w:p>
            <w:pPr>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评价情况</w:t>
            </w:r>
          </w:p>
        </w:tc>
        <w:tc>
          <w:tcPr>
            <w:tcW w:w="6847" w:type="dxa"/>
            <w:gridSpan w:val="3"/>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规划文件名称：《常州市武进区前黄镇工业集中区区域环境影响报告书》</w:t>
            </w:r>
          </w:p>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审批机关：常州市武进区环境保护局</w:t>
            </w:r>
          </w:p>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审批文件文号：关于武进区前黄镇人民政府</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常州市武进区前黄镇工业集中区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区域环境影响报告书的批复（武环管复[2007]6号）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539" w:type="dxa"/>
            <w:gridSpan w:val="2"/>
            <w:vAlign w:val="center"/>
          </w:tcPr>
          <w:p>
            <w:pPr>
              <w:autoSpaceDE w:val="0"/>
              <w:autoSpaceDN w:val="0"/>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规划及规划环境影响评价符合性分析</w:t>
            </w:r>
          </w:p>
        </w:tc>
        <w:tc>
          <w:tcPr>
            <w:tcW w:w="7291"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与规划及规划环境影响评价符合性分析：</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①与《常州市武进区前黄镇控制性详细规划（修改）》符合性分析</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（1）规划范围：为前黄镇域范围，规划总用地面积约103.62平方公里。规划范围内共涉及8个编制单元，其中，前黄镇区及寨桥、运村片区共3个单元，镇区外围共5个编制单元。</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主要功能：前黄镇城镇性质为常州市武进高新区一体化发展的南部紧密协作片区，西太湖东岸以先进制造为主导，现代农业、文旅休闲为特色的滨湖城镇，主要功能片区包括前黄镇区、寨桥片区和运村片区。</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（3）人口容量：规划至2020年，前黄镇域常驻人口规模为12万人，城镇人口规模为7.5万人；其中前黄镇区城镇人口约5万人，寨桥片区城镇人口约1.5万人，运村片区城镇人口约1.0万人。</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土地使用与兼容性原则：本规划所确定的土地用途是对未来土地使用主要性质的控制和引导。为适应城镇开发和土地利用的不确定性，在满足安全、环境等要求和相关标准、规范，符合规划导向及确保主要性质的前提下，提倡同一地块内不同使用功能的混合。规划条件阶段可结合具体建设情况，明确地块具体兼容的用地性质及比例，但不能改变地块的主要性质。用地兼容要求按照《常州市用地兼容表》执行。</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（5）土地使用规划：规划范围内的土地使用以居住用地、商住混合用地和工业用地为主，以商业用地、商务用地和绿地为辅。</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公共管理与公共服务设施：规范范围内公共管理与公共服务设施按“镇级（含一级社区级、二级社区级）——基层社区”二级结构组织，规划范围内划分为6个基层社区。规划范围内共配置幼儿园9所、小学5所、初中3所、九年一贯制学校1所。</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（7）历史文化保护：前黄镇拥有杨桥-中国传统村落，省级文保单位1处、市级文保单位8处以及历史建筑39处。</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分析：本项目位于江苏省常州市武进区前黄镇新园路16号，根据常州市武进区前黄镇控制性详细规划图（见附图6），本项目所在地为二类工业用地；同时根据出租方提供的土地证及宗地图（苏（2018）武进区不动产权第0002107号，见附件5），建设项目用地性质为工业用地，故用地性质符合规划。</w:t>
            </w:r>
          </w:p>
          <w:p>
            <w:pPr>
              <w:keepNext w:val="0"/>
              <w:keepLines w:val="0"/>
              <w:pageBreakBefore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②与《常州市武进区前黄镇工业集中区区域环境影响报告书》规划环境影响评价分析</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工业集中区位于前黄镇镇区以北，南至前黄镇集镇、北至环湖高速公路、西至武宜路、东至经五路，规划面积5.558km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。功能定位：发展以机械、电子、纺织为主的工业，致力于开发、推广、应用高新技术，开发深度加工制造产品。严格控制二类工业，严禁发展污染严重的三类工业。</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分析：本项目位于江苏省常州市武进区前黄镇新园路16号，属于前黄镇工业集中区区域范围内；本项目主要进行塑料包装制品生产加工，属于C2924泡沫塑料制造，不属于集中区内严禁发展的行业。因此，与前黄镇工业集中区产业定位相符。</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明确工业集中区环境保护的总体要求。工业集中区建设须坚持环境效益、经济效益和社会效益相统一的原则，高起点规划、高标准建设、高水平管理。推行循环经济理念和清洁生产原则，走新型工业化道路，并按照IS014000标准体系建立环境管理体系，努力建成生态型工业集中区。鼓励和扶持企业内部和企业之前副产品与能源梯级利用，废弃物减量化、资源化、循环利用。提倡与推行节水措施，积极探索中水回用途径。进区项目必须先进行环境影响评价，入区企业必须采用国内先进的生产工艺、生产设备及污染防治措施，资源利用率、水重复利用率等不低于相应行业清洁生产国内先进水平。</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完善开发区规划，合理规划开发区布局。规划工业门类应以高技术水平、低污染企业为主，突出生态工业内容。用热、用水量大、污染严重的企业应</w:t>
            </w:r>
            <w:r>
              <w:rPr>
                <w:rFonts w:hint="default" w:ascii="Times New Roman" w:hAnsi="Times New Roman" w:eastAsia="宋体" w:cs="Times New Roman"/>
                <w:sz w:val="24"/>
                <w:szCs w:val="24"/>
                <w:lang w:val="en-US" w:eastAsia="zh-CN"/>
              </w:rPr>
              <w:t>限制</w:t>
            </w:r>
            <w:r>
              <w:rPr>
                <w:rFonts w:hint="default" w:ascii="Times New Roman" w:hAnsi="Times New Roman" w:eastAsia="宋体" w:cs="Times New Roman"/>
                <w:sz w:val="24"/>
                <w:szCs w:val="24"/>
              </w:rPr>
              <w:t>进入集中区。同时，基础设施建设必须与开发严格同步或提前。区内污染相对较重的企业应安排在主导风向下风处。</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分析：企业使用的能源主要为水、电能，属于清洁能源，不属于高耗能、污染严重的企业。</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优化区内产业结构，优先发展高新技术产业。工业集中区应遵循国家产业政策和环境管理的有关规定和要求，优化产业结构，优先发展微电子技术、光电子科学和光、机、电一体化技术、高效节能技术以及经济效益好的、国家鼓励的创汇产品，特别是加工制成品。严格</w:t>
            </w:r>
            <w:r>
              <w:rPr>
                <w:rFonts w:hint="default" w:ascii="Times New Roman" w:hAnsi="Times New Roman" w:eastAsia="宋体" w:cs="Times New Roman"/>
                <w:sz w:val="24"/>
                <w:szCs w:val="24"/>
                <w:lang w:eastAsia="zh-CN"/>
              </w:rPr>
              <w:t>限制</w:t>
            </w:r>
            <w:r>
              <w:rPr>
                <w:rFonts w:hint="default" w:ascii="Times New Roman" w:hAnsi="Times New Roman" w:eastAsia="宋体" w:cs="Times New Roman"/>
                <w:sz w:val="24"/>
                <w:szCs w:val="24"/>
              </w:rPr>
              <w:t>非工业集中区产业定位方向的项目入区。同时，严格控制二类企业，严禁发展污染严重的三类工业。工业集中区引进项目应严格对照《关于进一步加强产业政策和信贷政策协调配合控制信贷风险有关问题的通知》（发改产业【2004】746号）、《产业结构调整指导目录（2005年本）》、《外商投资产业指导目录》（2004年本）、《江苏省工业结构调整指导目录》（苏政发【2006】140号）等文件要求，提高建设项目环境准入门槛，防止区外污染项目转移落户工业集中区。</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分析：本项目主要进行塑料包装制品生产加工，属于二类工业，不属于集中区内严禁发展的行业，符合工业集中区产业定位。</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加快环保基础设施建设，确保污染物达标排放。按“雨污分流、清污分流、中水回用”的原则建设给排水系统，区内全部污水接管标准后进入集中区污水处理达标后排放。尾水排放标准执行《污水综合排放标准》中的一级标准。污水处理厂应当配备建设足够容量的事故池，防范非正常工况尾水超标排放。</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生产工艺过程中有组织排放废气应经处理达标排放，并采取有限措施严格控制工艺尾气无组织排放。有组织排放的非甲烷总烃</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甲苯、</w:t>
            </w:r>
            <w:r>
              <w:rPr>
                <w:rFonts w:hint="default" w:ascii="Times New Roman" w:hAnsi="Times New Roman" w:eastAsia="宋体" w:cs="Times New Roman"/>
                <w:sz w:val="24"/>
                <w:szCs w:val="24"/>
              </w:rPr>
              <w:t>苯乙烯执行《合成树脂工业污染物排放标准》（GB31572-2015）中的排放限值；无组织排放的苯乙烯执行《恶臭污染物排放标准》（GB14554-93）中的排放限值。</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应建立统一的固废收集、贮存、运输、综合利用和安全处置的运营管理体系，有害固体废物经收集后运至有害固体废物处理场进行安全填埋或焚烧处理。工业集中区内不准自建焚烧炉，区内危险废物须送有资质的固废处理单位进行处理，并做好送达台账。</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sz w:val="24"/>
                <w:szCs w:val="24"/>
              </w:rPr>
              <w:t>分析：</w:t>
            </w:r>
            <w:r>
              <w:rPr>
                <w:rFonts w:hint="default" w:ascii="Times New Roman" w:hAnsi="Times New Roman" w:eastAsia="宋体" w:cs="Times New Roman"/>
                <w:b/>
                <w:bCs/>
                <w:sz w:val="24"/>
                <w:szCs w:val="24"/>
              </w:rPr>
              <w:t>生活污水接管排入武南污水处理厂处理，尾水排入武南河；本项目生产过程中产生的危废储存于厂内危废仓库内，危废仓库规范化建设，并设置专人进行管理，产生的危废定期委托有资质单位处置。</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落实事故风险防范措施，制定配套应急预案。进区企业要按国家环保总局《关于加强环境影响评价管理防范环境风险的通知》（环发【2005】152号）的要求进行环境风险评价，建立危险化学品的登记管理制度，在工业集中区基础设施和企业运营管理中须制定并落实事故防范对策措施和应急预案。</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加强开发区环境监督制度，建立跟踪监测制度。须落实报告书提出的环境监测计划，对工业集中区内外环境实施跟踪监控。</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sz w:val="24"/>
                <w:szCs w:val="24"/>
              </w:rPr>
              <w:t>分析：</w:t>
            </w:r>
            <w:r>
              <w:rPr>
                <w:rFonts w:hint="default" w:ascii="Times New Roman" w:hAnsi="Times New Roman" w:eastAsia="宋体" w:cs="Times New Roman"/>
                <w:b/>
                <w:bCs/>
                <w:sz w:val="24"/>
                <w:szCs w:val="24"/>
              </w:rPr>
              <w:t>待企业建设完成后须编辑应急预案并加强自身环境日常监测及风险管理，完善风险防范措施和应急物资的储备，积极配合相关部门的管理，降低环境风险。</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业集中区实行污染物排放总量控制。各类污染物排放总量指标纳入武进区总量指标内，其中水污染物总量指标纳入集中区污水处理厂指标计划中。非常规污染物排放总量控制指标可根据环境要求和入区企业实际情况向我局核实。</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sz w:val="24"/>
                <w:szCs w:val="24"/>
              </w:rPr>
              <w:t>分析：</w:t>
            </w:r>
            <w:r>
              <w:rPr>
                <w:rFonts w:hint="default" w:ascii="Times New Roman" w:hAnsi="Times New Roman" w:eastAsia="宋体" w:cs="Times New Roman"/>
                <w:b/>
                <w:bCs/>
                <w:sz w:val="24"/>
                <w:szCs w:val="24"/>
              </w:rPr>
              <w:t>本项目排放的VOCs实行现役源2倍削减量替代或关闭类项目1.5倍削减量替代，总量在武进区内平衡。</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4" w:hRule="atLeast"/>
          <w:jc w:val="center"/>
        </w:trPr>
        <w:tc>
          <w:tcPr>
            <w:tcW w:w="537" w:type="dxa"/>
            <w:vAlign w:val="center"/>
          </w:tcPr>
          <w:p>
            <w:pPr>
              <w:autoSpaceDE w:val="0"/>
              <w:autoSpaceDN w:val="0"/>
              <w:adjustRightInd w:val="0"/>
              <w:snapToGrid w:val="0"/>
              <w:jc w:val="center"/>
              <w:rPr>
                <w:rFonts w:hint="default" w:ascii="Times New Roman" w:hAnsi="Times New Roman" w:eastAsia="宋体" w:cs="Times New Roman"/>
                <w:color w:val="0000FF"/>
                <w:kern w:val="0"/>
                <w:szCs w:val="21"/>
              </w:rPr>
            </w:pPr>
            <w:r>
              <w:rPr>
                <w:rFonts w:hint="default" w:ascii="Times New Roman" w:hAnsi="Times New Roman" w:eastAsia="宋体" w:cs="Times New Roman"/>
                <w:kern w:val="0"/>
                <w:szCs w:val="21"/>
              </w:rPr>
              <w:t>其他符合性分析</w:t>
            </w:r>
          </w:p>
        </w:tc>
        <w:tc>
          <w:tcPr>
            <w:tcW w:w="8293" w:type="dxa"/>
            <w:gridSpan w:val="5"/>
            <w:vAlign w:val="center"/>
          </w:tcPr>
          <w:p>
            <w:pPr>
              <w:autoSpaceDE w:val="0"/>
              <w:autoSpaceDN w:val="0"/>
              <w:adjustRightInd w:val="0"/>
              <w:snapToGrid w:val="0"/>
              <w:spacing w:line="360" w:lineRule="auto"/>
              <w:rPr>
                <w:rFonts w:hint="default" w:ascii="Times New Roman" w:hAnsi="Times New Roman" w:eastAsia="宋体" w:cs="Times New Roman"/>
                <w:b/>
                <w:bCs/>
                <w:sz w:val="24"/>
              </w:rPr>
            </w:pPr>
            <w:r>
              <w:rPr>
                <w:rFonts w:hint="default" w:ascii="Times New Roman" w:hAnsi="Times New Roman" w:eastAsia="宋体" w:cs="Times New Roman"/>
                <w:b/>
                <w:bCs/>
                <w:sz w:val="24"/>
              </w:rPr>
              <w:t>1、产业政策相符性分析</w:t>
            </w:r>
          </w:p>
          <w:p>
            <w:pPr>
              <w:autoSpaceDE w:val="0"/>
              <w:autoSpaceDN w:val="0"/>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本项目产业政策相符性分析具体见表1-1。</w:t>
            </w:r>
          </w:p>
          <w:p>
            <w:pPr>
              <w:widowControl/>
              <w:jc w:val="center"/>
              <w:rPr>
                <w:rFonts w:hint="default" w:ascii="Times New Roman" w:hAnsi="Times New Roman" w:eastAsia="宋体" w:cs="Times New Roman"/>
                <w:b/>
                <w:bCs/>
              </w:rPr>
            </w:pPr>
            <w:r>
              <w:rPr>
                <w:rFonts w:hint="default" w:ascii="Times New Roman" w:hAnsi="Times New Roman" w:eastAsia="宋体" w:cs="Times New Roman"/>
                <w:b/>
                <w:bCs/>
                <w:kern w:val="0"/>
                <w:sz w:val="24"/>
              </w:rPr>
              <w:t xml:space="preserve">表1-1  </w:t>
            </w:r>
            <w:r>
              <w:rPr>
                <w:rFonts w:hint="default" w:ascii="Times New Roman" w:hAnsi="Times New Roman" w:eastAsia="宋体" w:cs="Times New Roman"/>
                <w:b/>
                <w:bCs/>
                <w:sz w:val="24"/>
              </w:rPr>
              <w:t>本项目产业政策相符性分析</w:t>
            </w:r>
          </w:p>
          <w:tbl>
            <w:tblPr>
              <w:tblStyle w:val="22"/>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5"/>
              <w:gridCol w:w="951"/>
              <w:gridCol w:w="5899"/>
              <w:gridCol w:w="7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7" w:type="pct"/>
                  <w:vAlign w:val="center"/>
                </w:tcPr>
                <w:p>
                  <w:pPr>
                    <w:autoSpaceDE w:val="0"/>
                    <w:autoSpaceDN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序号</w:t>
                  </w:r>
                </w:p>
              </w:tc>
              <w:tc>
                <w:tcPr>
                  <w:tcW w:w="588" w:type="pct"/>
                  <w:vAlign w:val="center"/>
                </w:tcPr>
                <w:p>
                  <w:pPr>
                    <w:autoSpaceDE w:val="0"/>
                    <w:autoSpaceDN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判断类型</w:t>
                  </w:r>
                </w:p>
              </w:tc>
              <w:tc>
                <w:tcPr>
                  <w:tcW w:w="3653" w:type="pct"/>
                  <w:vAlign w:val="center"/>
                </w:tcPr>
                <w:p>
                  <w:pPr>
                    <w:autoSpaceDE w:val="0"/>
                    <w:autoSpaceDN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对照分析</w:t>
                  </w:r>
                </w:p>
              </w:tc>
              <w:tc>
                <w:tcPr>
                  <w:tcW w:w="469" w:type="pct"/>
                  <w:vAlign w:val="center"/>
                </w:tcPr>
                <w:p>
                  <w:pPr>
                    <w:autoSpaceDE w:val="0"/>
                    <w:autoSpaceDN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是否相符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87" w:type="pct"/>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588" w:type="pct"/>
                  <w:vMerge w:val="restart"/>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产业政策</w:t>
                  </w:r>
                </w:p>
              </w:tc>
              <w:tc>
                <w:tcPr>
                  <w:tcW w:w="3653" w:type="pct"/>
                  <w:vAlign w:val="center"/>
                </w:tcPr>
                <w:p>
                  <w:pPr>
                    <w:autoSpaceDE w:val="0"/>
                    <w:autoSpaceDN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本项目属于泡沫塑料制造项目，不属于《产业结构调整指导目录（2021年修改）》中的限制及淘汰类</w:t>
                  </w:r>
                </w:p>
              </w:tc>
              <w:tc>
                <w:tcPr>
                  <w:tcW w:w="469" w:type="pct"/>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87" w:type="pct"/>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588" w:type="pct"/>
                  <w:vMerge w:val="continue"/>
                  <w:vAlign w:val="center"/>
                </w:tcPr>
                <w:p>
                  <w:pPr>
                    <w:autoSpaceDE w:val="0"/>
                    <w:autoSpaceDN w:val="0"/>
                    <w:snapToGrid w:val="0"/>
                    <w:jc w:val="center"/>
                    <w:rPr>
                      <w:rFonts w:hint="default" w:ascii="Times New Roman" w:hAnsi="Times New Roman" w:eastAsia="宋体" w:cs="Times New Roman"/>
                      <w:szCs w:val="21"/>
                    </w:rPr>
                  </w:pPr>
                </w:p>
              </w:tc>
              <w:tc>
                <w:tcPr>
                  <w:tcW w:w="3653" w:type="pct"/>
                  <w:vAlign w:val="center"/>
                </w:tcPr>
                <w:p>
                  <w:pPr>
                    <w:autoSpaceDE w:val="0"/>
                    <w:autoSpaceDN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本项目属于泡沫塑料制造项目，不属于《江苏省产业结构调整限制、淘汰和禁止目录（2018年本）》中的限制、淘汰及禁止类</w:t>
                  </w:r>
                </w:p>
              </w:tc>
              <w:tc>
                <w:tcPr>
                  <w:tcW w:w="469" w:type="pct"/>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287" w:type="pct"/>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3</w:t>
                  </w:r>
                </w:p>
              </w:tc>
              <w:tc>
                <w:tcPr>
                  <w:tcW w:w="588" w:type="pct"/>
                  <w:vMerge w:val="continue"/>
                  <w:vAlign w:val="center"/>
                </w:tcPr>
                <w:p>
                  <w:pPr>
                    <w:autoSpaceDE w:val="0"/>
                    <w:autoSpaceDN w:val="0"/>
                    <w:snapToGrid w:val="0"/>
                    <w:jc w:val="center"/>
                    <w:rPr>
                      <w:rFonts w:hint="default" w:ascii="Times New Roman" w:hAnsi="Times New Roman" w:eastAsia="宋体" w:cs="Times New Roman"/>
                      <w:szCs w:val="21"/>
                    </w:rPr>
                  </w:pPr>
                </w:p>
              </w:tc>
              <w:tc>
                <w:tcPr>
                  <w:tcW w:w="3653" w:type="pct"/>
                  <w:vAlign w:val="center"/>
                </w:tcPr>
                <w:p>
                  <w:pPr>
                    <w:autoSpaceDE w:val="0"/>
                    <w:autoSpaceDN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本项目属于泡沫塑料制造项目，不属于《江苏省工业和信息产业结构调整限制淘汰目录和能耗限额》（2015年本）中限制类目录中的项目，不涉及淘汰类目录中的落后工艺装备和产品</w:t>
                  </w:r>
                </w:p>
              </w:tc>
              <w:tc>
                <w:tcPr>
                  <w:tcW w:w="469" w:type="pct"/>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287" w:type="pct"/>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4</w:t>
                  </w:r>
                </w:p>
              </w:tc>
              <w:tc>
                <w:tcPr>
                  <w:tcW w:w="588" w:type="pct"/>
                  <w:vMerge w:val="continue"/>
                  <w:vAlign w:val="center"/>
                </w:tcPr>
                <w:p>
                  <w:pPr>
                    <w:autoSpaceDE w:val="0"/>
                    <w:autoSpaceDN w:val="0"/>
                    <w:snapToGrid w:val="0"/>
                    <w:jc w:val="center"/>
                    <w:rPr>
                      <w:rFonts w:hint="default" w:ascii="Times New Roman" w:hAnsi="Times New Roman" w:eastAsia="宋体" w:cs="Times New Roman"/>
                      <w:szCs w:val="21"/>
                    </w:rPr>
                  </w:pPr>
                </w:p>
              </w:tc>
              <w:tc>
                <w:tcPr>
                  <w:tcW w:w="3653" w:type="pct"/>
                  <w:vAlign w:val="center"/>
                </w:tcPr>
                <w:p>
                  <w:pPr>
                    <w:autoSpaceDE w:val="0"/>
                    <w:autoSpaceDN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本项目属于泡沫塑料制造项目，不属于《长江经济带发展负面清单指南》中的禁止类项目；不属于《市场准入负面清单（2022年版）》中的禁止类项目</w:t>
                  </w:r>
                </w:p>
              </w:tc>
              <w:tc>
                <w:tcPr>
                  <w:tcW w:w="469" w:type="pct"/>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87" w:type="pct"/>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5</w:t>
                  </w:r>
                </w:p>
              </w:tc>
              <w:tc>
                <w:tcPr>
                  <w:tcW w:w="588" w:type="pct"/>
                  <w:vMerge w:val="continue"/>
                  <w:vAlign w:val="center"/>
                </w:tcPr>
                <w:p>
                  <w:pPr>
                    <w:autoSpaceDE w:val="0"/>
                    <w:autoSpaceDN w:val="0"/>
                    <w:snapToGrid w:val="0"/>
                    <w:jc w:val="center"/>
                    <w:rPr>
                      <w:rFonts w:hint="default" w:ascii="Times New Roman" w:hAnsi="Times New Roman" w:eastAsia="宋体" w:cs="Times New Roman"/>
                      <w:szCs w:val="21"/>
                    </w:rPr>
                  </w:pPr>
                </w:p>
              </w:tc>
              <w:tc>
                <w:tcPr>
                  <w:tcW w:w="3653" w:type="pct"/>
                  <w:vAlign w:val="center"/>
                </w:tcPr>
                <w:p>
                  <w:pPr>
                    <w:autoSpaceDE w:val="0"/>
                    <w:autoSpaceDN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本项目已在常州市武进区行政审批局进行了备案（备案号：</w:t>
                  </w:r>
                  <w:r>
                    <w:rPr>
                      <w:rFonts w:hint="default" w:ascii="Times New Roman" w:hAnsi="Times New Roman" w:eastAsia="宋体" w:cs="Times New Roman"/>
                      <w:color w:val="000000" w:themeColor="text1"/>
                      <w:szCs w:val="21"/>
                    </w:rPr>
                    <w:t>武行审备〔2021〕382号</w:t>
                  </w:r>
                  <w:r>
                    <w:rPr>
                      <w:rFonts w:hint="default" w:ascii="Times New Roman" w:hAnsi="Times New Roman" w:eastAsia="宋体" w:cs="Times New Roman"/>
                      <w:szCs w:val="21"/>
                    </w:rPr>
                    <w:t>，见附件），符合区域产业政策</w:t>
                  </w:r>
                </w:p>
              </w:tc>
              <w:tc>
                <w:tcPr>
                  <w:tcW w:w="469" w:type="pct"/>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是</w:t>
                  </w:r>
                </w:p>
              </w:tc>
            </w:tr>
          </w:tbl>
          <w:p>
            <w:pPr>
              <w:autoSpaceDE w:val="0"/>
              <w:autoSpaceDN w:val="0"/>
              <w:adjustRightInd w:val="0"/>
              <w:snapToGrid w:val="0"/>
              <w:spacing w:line="360" w:lineRule="auto"/>
              <w:jc w:val="left"/>
              <w:rPr>
                <w:rFonts w:hint="default" w:ascii="Times New Roman" w:hAnsi="Times New Roman" w:eastAsia="宋体" w:cs="Times New Roman"/>
                <w:b/>
                <w:sz w:val="24"/>
              </w:rPr>
            </w:pPr>
            <w:r>
              <w:rPr>
                <w:rFonts w:hint="default" w:ascii="Times New Roman" w:hAnsi="Times New Roman" w:eastAsia="宋体" w:cs="Times New Roman"/>
                <w:b/>
                <w:sz w:val="24"/>
              </w:rPr>
              <w:t>2、“三线一单”控制要求相符性分析</w:t>
            </w:r>
          </w:p>
          <w:p>
            <w:pPr>
              <w:autoSpaceDE w:val="0"/>
              <w:autoSpaceDN w:val="0"/>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（1）根据《关于以改善环境质量为核心加强环境影响评价管理的通知》（环环评[2016]150号），对本项目建设进行“三线一单”相符性分析：</w:t>
            </w:r>
          </w:p>
          <w:p>
            <w:pPr>
              <w:widowControl/>
              <w:jc w:val="center"/>
              <w:rPr>
                <w:rFonts w:hint="default" w:ascii="Times New Roman" w:hAnsi="Times New Roman" w:eastAsia="宋体" w:cs="Times New Roman"/>
              </w:rPr>
            </w:pPr>
            <w:r>
              <w:rPr>
                <w:rFonts w:hint="default" w:ascii="Times New Roman" w:hAnsi="Times New Roman" w:eastAsia="宋体" w:cs="Times New Roman"/>
                <w:b/>
                <w:bCs/>
                <w:kern w:val="0"/>
                <w:sz w:val="24"/>
              </w:rPr>
              <w:t>表1-2  “三线一单”符合性分析情况一览表</w:t>
            </w:r>
          </w:p>
          <w:tbl>
            <w:tblPr>
              <w:tblStyle w:val="22"/>
              <w:tblW w:w="8044"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4"/>
              <w:gridCol w:w="785"/>
              <w:gridCol w:w="6040"/>
              <w:gridCol w:w="7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4" w:type="dxa"/>
                  <w:vAlign w:val="center"/>
                </w:tcPr>
                <w:p>
                  <w:pPr>
                    <w:autoSpaceDE w:val="0"/>
                    <w:autoSpaceDN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序号</w:t>
                  </w:r>
                </w:p>
              </w:tc>
              <w:tc>
                <w:tcPr>
                  <w:tcW w:w="785" w:type="dxa"/>
                  <w:vAlign w:val="center"/>
                </w:tcPr>
                <w:p>
                  <w:pPr>
                    <w:autoSpaceDE w:val="0"/>
                    <w:autoSpaceDN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判断类型</w:t>
                  </w:r>
                </w:p>
              </w:tc>
              <w:tc>
                <w:tcPr>
                  <w:tcW w:w="6040" w:type="dxa"/>
                  <w:vAlign w:val="center"/>
                </w:tcPr>
                <w:p>
                  <w:pPr>
                    <w:autoSpaceDE w:val="0"/>
                    <w:autoSpaceDN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对照分析</w:t>
                  </w:r>
                </w:p>
              </w:tc>
              <w:tc>
                <w:tcPr>
                  <w:tcW w:w="755" w:type="dxa"/>
                  <w:vAlign w:val="center"/>
                </w:tcPr>
                <w:p>
                  <w:pPr>
                    <w:autoSpaceDE w:val="0"/>
                    <w:autoSpaceDN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是否相符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464" w:type="dxa"/>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785" w:type="dxa"/>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生态红线</w:t>
                  </w:r>
                </w:p>
              </w:tc>
              <w:tc>
                <w:tcPr>
                  <w:tcW w:w="6040" w:type="dxa"/>
                  <w:vAlign w:val="center"/>
                </w:tcPr>
                <w:p>
                  <w:pPr>
                    <w:autoSpaceDE w:val="0"/>
                    <w:autoSpaceDN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根据《省政府关于印发江苏省生态空间管控区域规划的通知》（苏政发[2020]1号）、《省政府关于印发江苏省国家级生态保护红线规划的通知》（苏政发[2018]74号）文件，距离本项目最近的国家级生态保护红线区域为滆湖重要湿地（武进区），位于</w:t>
                  </w:r>
                  <w:r>
                    <w:rPr>
                      <w:rFonts w:hint="default" w:ascii="Times New Roman" w:hAnsi="Times New Roman" w:eastAsia="宋体" w:cs="Times New Roman"/>
                      <w:szCs w:val="21"/>
                      <w:lang w:val="en-US" w:eastAsia="zh-CN"/>
                    </w:rPr>
                    <w:t>项目</w:t>
                  </w:r>
                  <w:r>
                    <w:rPr>
                      <w:rFonts w:hint="default" w:ascii="Times New Roman" w:hAnsi="Times New Roman" w:eastAsia="宋体" w:cs="Times New Roman"/>
                      <w:szCs w:val="21"/>
                    </w:rPr>
                    <w:t>西侧7.7km处；距离本项目最近的江苏省生态空间管控区域为太湖（武进区）重要保护区，位于项目东南侧5.2km处。因此本项目不在文件中所列的国家级生态保护红线范围及生态空间管控区域范围内，符合《省政府关于印发江苏省生态空间管控区域规划的通知》（苏政发[2020]1号）、《省政府关于印发江苏省国家级生态保护红线规划的通知》（苏政发[2018]74号）文件要求。</w:t>
                  </w:r>
                </w:p>
              </w:tc>
              <w:tc>
                <w:tcPr>
                  <w:tcW w:w="755" w:type="dxa"/>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4" w:type="dxa"/>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785" w:type="dxa"/>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环境质量底线</w:t>
                  </w:r>
                </w:p>
              </w:tc>
              <w:tc>
                <w:tcPr>
                  <w:tcW w:w="6040" w:type="dxa"/>
                  <w:vAlign w:val="center"/>
                </w:tcPr>
                <w:p>
                  <w:pPr>
                    <w:autoSpaceDE w:val="0"/>
                    <w:autoSpaceDN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根据《2020年度常州市生态环境状况公报》，2020年常州市环境空气中SO</w:t>
                  </w:r>
                  <w:r>
                    <w:rPr>
                      <w:rFonts w:hint="default" w:ascii="Times New Roman" w:hAnsi="Times New Roman" w:eastAsia="宋体" w:cs="Times New Roman"/>
                      <w:szCs w:val="21"/>
                      <w:vertAlign w:val="subscript"/>
                    </w:rPr>
                    <w:t>2</w:t>
                  </w:r>
                  <w:r>
                    <w:rPr>
                      <w:rFonts w:hint="default" w:ascii="Times New Roman" w:hAnsi="Times New Roman" w:eastAsia="宋体" w:cs="Times New Roman"/>
                      <w:szCs w:val="21"/>
                    </w:rPr>
                    <w:t>年均值与日均值、NO</w:t>
                  </w:r>
                  <w:r>
                    <w:rPr>
                      <w:rFonts w:hint="default" w:ascii="Times New Roman" w:hAnsi="Times New Roman" w:eastAsia="宋体" w:cs="Times New Roman"/>
                      <w:szCs w:val="21"/>
                      <w:vertAlign w:val="subscript"/>
                    </w:rPr>
                    <w:t>2</w:t>
                  </w:r>
                  <w:r>
                    <w:rPr>
                      <w:rFonts w:hint="default" w:ascii="Times New Roman" w:hAnsi="Times New Roman" w:eastAsia="宋体" w:cs="Times New Roman"/>
                      <w:szCs w:val="21"/>
                    </w:rPr>
                    <w:t>年均值、PM</w:t>
                  </w:r>
                  <w:r>
                    <w:rPr>
                      <w:rFonts w:hint="default" w:ascii="Times New Roman" w:hAnsi="Times New Roman" w:eastAsia="宋体" w:cs="Times New Roman"/>
                      <w:szCs w:val="21"/>
                      <w:vertAlign w:val="subscript"/>
                    </w:rPr>
                    <w:t>10</w:t>
                  </w:r>
                  <w:r>
                    <w:rPr>
                      <w:rFonts w:hint="default" w:ascii="Times New Roman" w:hAnsi="Times New Roman" w:eastAsia="宋体" w:cs="Times New Roman"/>
                      <w:szCs w:val="21"/>
                    </w:rPr>
                    <w:t>年均值和CO日均值均达到环境空气质量二级标准；NO</w:t>
                  </w:r>
                  <w:r>
                    <w:rPr>
                      <w:rFonts w:hint="default" w:ascii="Times New Roman" w:hAnsi="Times New Roman" w:eastAsia="宋体" w:cs="Times New Roman"/>
                      <w:szCs w:val="21"/>
                      <w:vertAlign w:val="subscript"/>
                    </w:rPr>
                    <w:t>2</w:t>
                  </w:r>
                  <w:r>
                    <w:rPr>
                      <w:rFonts w:hint="default" w:ascii="Times New Roman" w:hAnsi="Times New Roman" w:eastAsia="宋体" w:cs="Times New Roman"/>
                      <w:szCs w:val="21"/>
                    </w:rPr>
                    <w:t>日均值、PM</w:t>
                  </w:r>
                  <w:r>
                    <w:rPr>
                      <w:rFonts w:hint="default" w:ascii="Times New Roman" w:hAnsi="Times New Roman" w:eastAsia="宋体" w:cs="Times New Roman"/>
                      <w:szCs w:val="21"/>
                      <w:vertAlign w:val="subscript"/>
                    </w:rPr>
                    <w:t>10</w:t>
                  </w:r>
                  <w:r>
                    <w:rPr>
                      <w:rFonts w:hint="default" w:ascii="Times New Roman" w:hAnsi="Times New Roman" w:eastAsia="宋体" w:cs="Times New Roman"/>
                      <w:szCs w:val="21"/>
                    </w:rPr>
                    <w:t>日均值、PM</w:t>
                  </w:r>
                  <w:r>
                    <w:rPr>
                      <w:rFonts w:hint="default" w:ascii="Times New Roman" w:hAnsi="Times New Roman" w:eastAsia="宋体" w:cs="Times New Roman"/>
                      <w:szCs w:val="21"/>
                      <w:vertAlign w:val="subscript"/>
                    </w:rPr>
                    <w:t>2.5</w:t>
                  </w:r>
                  <w:r>
                    <w:rPr>
                      <w:rFonts w:hint="default" w:ascii="Times New Roman" w:hAnsi="Times New Roman" w:eastAsia="宋体" w:cs="Times New Roman"/>
                      <w:szCs w:val="21"/>
                    </w:rPr>
                    <w:t>年均值和日均值、臭氧日最大8小时滑动均值均超过环境空气质量二级标准。项目所在区NO</w:t>
                  </w:r>
                  <w:r>
                    <w:rPr>
                      <w:rFonts w:hint="default" w:ascii="Times New Roman" w:hAnsi="Times New Roman" w:eastAsia="宋体" w:cs="Times New Roman"/>
                      <w:szCs w:val="21"/>
                      <w:vertAlign w:val="subscript"/>
                    </w:rPr>
                    <w:t>2</w:t>
                  </w:r>
                  <w:r>
                    <w:rPr>
                      <w:rFonts w:hint="default" w:ascii="Times New Roman" w:hAnsi="Times New Roman" w:eastAsia="宋体" w:cs="Times New Roman"/>
                      <w:szCs w:val="21"/>
                    </w:rPr>
                    <w:t>、PM</w:t>
                  </w:r>
                  <w:r>
                    <w:rPr>
                      <w:rFonts w:hint="default" w:ascii="Times New Roman" w:hAnsi="Times New Roman" w:eastAsia="宋体" w:cs="Times New Roman"/>
                      <w:szCs w:val="21"/>
                      <w:vertAlign w:val="subscript"/>
                    </w:rPr>
                    <w:t>10</w:t>
                  </w:r>
                  <w:r>
                    <w:rPr>
                      <w:rFonts w:hint="default" w:ascii="Times New Roman" w:hAnsi="Times New Roman" w:eastAsia="宋体" w:cs="Times New Roman"/>
                      <w:szCs w:val="21"/>
                    </w:rPr>
                    <w:t>、PM</w:t>
                  </w:r>
                  <w:r>
                    <w:rPr>
                      <w:rFonts w:hint="default" w:ascii="Times New Roman" w:hAnsi="Times New Roman" w:eastAsia="宋体" w:cs="Times New Roman"/>
                      <w:szCs w:val="21"/>
                      <w:vertAlign w:val="subscript"/>
                    </w:rPr>
                    <w:t>2.5</w:t>
                  </w:r>
                  <w:r>
                    <w:rPr>
                      <w:rFonts w:hint="default" w:ascii="Times New Roman" w:hAnsi="Times New Roman" w:eastAsia="宋体" w:cs="Times New Roman"/>
                      <w:szCs w:val="21"/>
                    </w:rPr>
                    <w:t>、O</w:t>
                  </w:r>
                  <w:r>
                    <w:rPr>
                      <w:rFonts w:hint="default" w:ascii="Times New Roman" w:hAnsi="Times New Roman" w:eastAsia="宋体" w:cs="Times New Roman"/>
                      <w:szCs w:val="21"/>
                      <w:vertAlign w:val="subscript"/>
                    </w:rPr>
                    <w:t>3</w:t>
                  </w:r>
                  <w:r>
                    <w:rPr>
                      <w:rFonts w:hint="default" w:ascii="Times New Roman" w:hAnsi="Times New Roman" w:eastAsia="宋体" w:cs="Times New Roman"/>
                      <w:szCs w:val="21"/>
                    </w:rPr>
                    <w:t>超标，因此判定为非达标区。提出污染防治措施如下:全力推动污染物总量减排,实施锅炉综合整治,深度治理工业企业,提升大气污染防控能力等,在落实大气污染防治措施的情况下,区域环境空气质量可以得到改善。本项目有机废气经</w:t>
                  </w:r>
                  <w:r>
                    <w:rPr>
                      <w:rFonts w:hint="default" w:ascii="Times New Roman" w:hAnsi="Times New Roman" w:eastAsia="宋体" w:cs="Times New Roman"/>
                      <w:szCs w:val="21"/>
                      <w:lang w:val="en-US" w:eastAsia="zh-CN"/>
                    </w:rPr>
                    <w:t>环保设施</w:t>
                  </w:r>
                  <w:r>
                    <w:rPr>
                      <w:rFonts w:hint="default" w:ascii="Times New Roman" w:hAnsi="Times New Roman" w:eastAsia="宋体" w:cs="Times New Roman"/>
                      <w:szCs w:val="21"/>
                    </w:rPr>
                    <w:t>处理后有组织排放，可有效减少污染物总量排放。</w:t>
                  </w:r>
                </w:p>
                <w:p>
                  <w:pPr>
                    <w:autoSpaceDE w:val="0"/>
                    <w:autoSpaceDN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根据环境质量现状监测情况，项目大气、地表水、噪声监测结果均满足相应质量标准。本项目产生的污染物经采取相应污染物防治措施后，均能达标排放，本项目建设对周边环境影响较小，不会降低周边环境质量。</w:t>
                  </w:r>
                </w:p>
              </w:tc>
              <w:tc>
                <w:tcPr>
                  <w:tcW w:w="755" w:type="dxa"/>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4" w:type="dxa"/>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3</w:t>
                  </w:r>
                </w:p>
              </w:tc>
              <w:tc>
                <w:tcPr>
                  <w:tcW w:w="785" w:type="dxa"/>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资源利用上线</w:t>
                  </w:r>
                </w:p>
              </w:tc>
              <w:tc>
                <w:tcPr>
                  <w:tcW w:w="6040" w:type="dxa"/>
                  <w:vAlign w:val="center"/>
                </w:tcPr>
                <w:p>
                  <w:pPr>
                    <w:autoSpaceDE w:val="0"/>
                    <w:autoSpaceDN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本项目不属于高耗能行业，所使用的能源主要为水、电能；本项目所在地水资源丰富，电力资源由当地电网公司输送，企业将采取有效的节水、节电措施，切实提高投入产出比，降低能耗，不会突破资源利用上线。符合资源利用上线相关要求。</w:t>
                  </w:r>
                </w:p>
              </w:tc>
              <w:tc>
                <w:tcPr>
                  <w:tcW w:w="755" w:type="dxa"/>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64" w:type="dxa"/>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4</w:t>
                  </w:r>
                </w:p>
              </w:tc>
              <w:tc>
                <w:tcPr>
                  <w:tcW w:w="785" w:type="dxa"/>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环境准入负面清单</w:t>
                  </w:r>
                </w:p>
              </w:tc>
              <w:tc>
                <w:tcPr>
                  <w:tcW w:w="6040" w:type="dxa"/>
                  <w:vAlign w:val="center"/>
                </w:tcPr>
                <w:p>
                  <w:pPr>
                    <w:autoSpaceDE w:val="0"/>
                    <w:autoSpaceDN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经对照，本项目不属于《市场准入负面清单（2022年版）》负面清单中禁止事项，不属于《遏制“两高”项目盲目发展的通知》中“两高”项目，不属于《长江经济带发展负面清单指南（试行，2022年版）》中禁止建设类项目，未列入长江经济带发展负面清单。因此本项目符合环境准入负面清单相关要求。</w:t>
                  </w:r>
                </w:p>
              </w:tc>
              <w:tc>
                <w:tcPr>
                  <w:tcW w:w="755" w:type="dxa"/>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是</w:t>
                  </w:r>
                </w:p>
              </w:tc>
            </w:tr>
          </w:tbl>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（2）与《江苏省政府关于印发江苏省“三线一单”生态环境分区管控方案的通知》（苏政发[2020]49号）相符性</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本项目位于江苏省常州市武进区前黄镇新园路16号，本项目所在地位于长江流域及太湖流域，对照《江苏省政府关于印发江苏省“三线一单”生态环境分区管控方案的通知》（苏政发[2020]49号）可知，项目</w:t>
            </w:r>
            <w:r>
              <w:rPr>
                <w:rFonts w:hint="default" w:ascii="Times New Roman" w:hAnsi="Times New Roman" w:eastAsia="宋体" w:cs="Times New Roman"/>
                <w:sz w:val="24"/>
                <w:lang w:val="en-US" w:eastAsia="zh-CN"/>
              </w:rPr>
              <w:t>位</w:t>
            </w:r>
            <w:r>
              <w:rPr>
                <w:rFonts w:hint="default" w:ascii="Times New Roman" w:hAnsi="Times New Roman" w:eastAsia="宋体" w:cs="Times New Roman"/>
                <w:sz w:val="24"/>
              </w:rPr>
              <w:t>于重点管控单元，其重点管控要求与本项目的相符性分析见表1-3：</w:t>
            </w:r>
          </w:p>
          <w:p>
            <w:pPr>
              <w:jc w:val="center"/>
              <w:rPr>
                <w:rFonts w:hint="default" w:ascii="Times New Roman" w:hAnsi="Times New Roman" w:eastAsia="宋体" w:cs="Times New Roman"/>
                <w:b/>
                <w:sz w:val="24"/>
              </w:rPr>
            </w:pPr>
            <w:r>
              <w:rPr>
                <w:rFonts w:hint="default" w:ascii="Times New Roman" w:hAnsi="Times New Roman" w:eastAsia="宋体" w:cs="Times New Roman"/>
                <w:b/>
                <w:sz w:val="24"/>
              </w:rPr>
              <w:t>表1-3  项目与苏政发[2020]49号相符性分析</w:t>
            </w:r>
          </w:p>
          <w:tbl>
            <w:tblPr>
              <w:tblStyle w:val="23"/>
              <w:tblW w:w="813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3"/>
              <w:gridCol w:w="4868"/>
              <w:gridCol w:w="26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3" w:type="dxa"/>
                  <w:vAlign w:val="center"/>
                </w:tcPr>
                <w:p>
                  <w:pPr>
                    <w:jc w:val="center"/>
                    <w:rPr>
                      <w:rFonts w:hint="default" w:ascii="Times New Roman" w:hAnsi="Times New Roman" w:eastAsia="宋体" w:cs="Times New Roman"/>
                      <w:b/>
                    </w:rPr>
                  </w:pPr>
                  <w:r>
                    <w:rPr>
                      <w:rFonts w:hint="default" w:ascii="Times New Roman" w:hAnsi="Times New Roman" w:eastAsia="宋体" w:cs="Times New Roman"/>
                      <w:b/>
                    </w:rPr>
                    <w:t>管控类别</w:t>
                  </w:r>
                </w:p>
              </w:tc>
              <w:tc>
                <w:tcPr>
                  <w:tcW w:w="4868" w:type="dxa"/>
                  <w:vAlign w:val="center"/>
                </w:tcPr>
                <w:p>
                  <w:pPr>
                    <w:jc w:val="center"/>
                    <w:rPr>
                      <w:rFonts w:hint="default" w:ascii="Times New Roman" w:hAnsi="Times New Roman" w:eastAsia="宋体" w:cs="Times New Roman"/>
                      <w:b/>
                    </w:rPr>
                  </w:pPr>
                  <w:r>
                    <w:rPr>
                      <w:rFonts w:hint="default" w:ascii="Times New Roman" w:hAnsi="Times New Roman" w:eastAsia="宋体" w:cs="Times New Roman"/>
                      <w:b/>
                    </w:rPr>
                    <w:t>重点管控要求</w:t>
                  </w:r>
                </w:p>
              </w:tc>
              <w:tc>
                <w:tcPr>
                  <w:tcW w:w="2612" w:type="dxa"/>
                  <w:vAlign w:val="center"/>
                </w:tcPr>
                <w:p>
                  <w:pPr>
                    <w:jc w:val="center"/>
                    <w:rPr>
                      <w:rFonts w:hint="default" w:ascii="Times New Roman" w:hAnsi="Times New Roman" w:eastAsia="宋体" w:cs="Times New Roman"/>
                      <w:b/>
                    </w:rPr>
                  </w:pPr>
                  <w:r>
                    <w:rPr>
                      <w:rFonts w:hint="default" w:ascii="Times New Roman" w:hAnsi="Times New Roman" w:eastAsia="宋体" w:cs="Times New Roman"/>
                      <w:b/>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8133" w:type="dxa"/>
                  <w:gridSpan w:val="3"/>
                  <w:vAlign w:val="center"/>
                </w:tcPr>
                <w:p>
                  <w:pPr>
                    <w:jc w:val="center"/>
                    <w:rPr>
                      <w:rFonts w:hint="default" w:ascii="Times New Roman" w:hAnsi="Times New Roman" w:eastAsia="宋体" w:cs="Times New Roman"/>
                      <w:b/>
                    </w:rPr>
                  </w:pPr>
                  <w:r>
                    <w:rPr>
                      <w:rFonts w:hint="default" w:ascii="Times New Roman" w:hAnsi="Times New Roman" w:eastAsia="宋体" w:cs="Times New Roman"/>
                      <w:b/>
                    </w:rPr>
                    <w:t>长江流域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653" w:type="dxa"/>
                  <w:vMerge w:val="restart"/>
                  <w:vAlign w:val="center"/>
                </w:tcPr>
                <w:p>
                  <w:pPr>
                    <w:jc w:val="center"/>
                    <w:rPr>
                      <w:rFonts w:hint="default" w:ascii="Times New Roman" w:hAnsi="Times New Roman" w:eastAsia="宋体" w:cs="Times New Roman"/>
                    </w:rPr>
                  </w:pPr>
                  <w:r>
                    <w:rPr>
                      <w:rFonts w:hint="default" w:ascii="Times New Roman" w:hAnsi="Times New Roman" w:eastAsia="宋体" w:cs="Times New Roman"/>
                    </w:rPr>
                    <w:t>空间布局约束</w:t>
                  </w:r>
                </w:p>
              </w:tc>
              <w:tc>
                <w:tcPr>
                  <w:tcW w:w="4868" w:type="dxa"/>
                  <w:tcBorders>
                    <w:bottom w:val="single" w:color="auto" w:sz="2" w:space="0"/>
                  </w:tcBorders>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1、始终把长江生态修复放在首位，坚持共抓大保护、不搞大开发，引导长江流域产业转型升级和布局优化调整，实现科学发展、有序发展、高质量发展。</w:t>
                  </w:r>
                </w:p>
              </w:tc>
              <w:tc>
                <w:tcPr>
                  <w:tcW w:w="2612" w:type="dxa"/>
                  <w:vMerge w:val="restart"/>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本项目位于</w:t>
                  </w:r>
                  <w:r>
                    <w:rPr>
                      <w:rFonts w:hint="default" w:ascii="Times New Roman" w:hAnsi="Times New Roman" w:eastAsia="宋体" w:cs="Times New Roman"/>
                      <w:bCs/>
                      <w:szCs w:val="21"/>
                    </w:rPr>
                    <w:t>江苏省常州市武进区前黄镇新园路16号</w:t>
                  </w:r>
                  <w:r>
                    <w:rPr>
                      <w:rFonts w:hint="default" w:ascii="Times New Roman" w:hAnsi="Times New Roman" w:eastAsia="宋体" w:cs="Times New Roman"/>
                    </w:rPr>
                    <w:t>，不在国家确定的生态保护红线和永久基本农田范围内。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3" w:type="dxa"/>
                  <w:vMerge w:val="continue"/>
                  <w:vAlign w:val="center"/>
                </w:tcPr>
                <w:p>
                  <w:pPr>
                    <w:jc w:val="center"/>
                    <w:rPr>
                      <w:rFonts w:hint="default" w:ascii="Times New Roman" w:hAnsi="Times New Roman" w:eastAsia="宋体" w:cs="Times New Roman"/>
                    </w:rPr>
                  </w:pPr>
                </w:p>
              </w:tc>
              <w:tc>
                <w:tcPr>
                  <w:tcW w:w="4868" w:type="dxa"/>
                  <w:tcBorders>
                    <w:bottom w:val="single" w:color="auto" w:sz="2" w:space="0"/>
                  </w:tcBorders>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2、加强生态空间保护，禁止在国家确定的生态保护红线和永久基本农田范围内，投资建设除国家重大战略资源勘查项目、生态保护修复和地质灾害治理项目、重大基础设施项目、军事国防项目以及农民基本生产生活等必要的民生项目以外的项目。</w:t>
                  </w:r>
                </w:p>
              </w:tc>
              <w:tc>
                <w:tcPr>
                  <w:tcW w:w="2612" w:type="dxa"/>
                  <w:vMerge w:val="continue"/>
                  <w:tcBorders>
                    <w:bottom w:val="single" w:color="auto" w:sz="2" w:space="0"/>
                  </w:tcBorders>
                  <w:vAlign w:val="center"/>
                </w:tcPr>
                <w:p>
                  <w:pPr>
                    <w:ind w:firstLine="420" w:firstLineChars="200"/>
                    <w:rPr>
                      <w:rFonts w:hint="default" w:ascii="Times New Roman" w:hAnsi="Times New Roman" w:eastAsia="宋体"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3" w:type="dxa"/>
                  <w:vMerge w:val="continue"/>
                  <w:vAlign w:val="center"/>
                </w:tcPr>
                <w:p>
                  <w:pPr>
                    <w:jc w:val="center"/>
                    <w:rPr>
                      <w:rFonts w:hint="default" w:ascii="Times New Roman" w:hAnsi="Times New Roman" w:eastAsia="宋体" w:cs="Times New Roman"/>
                    </w:rPr>
                  </w:pPr>
                </w:p>
              </w:tc>
              <w:tc>
                <w:tcPr>
                  <w:tcW w:w="4868" w:type="dxa"/>
                  <w:tcBorders>
                    <w:top w:val="single" w:color="auto" w:sz="2" w:space="0"/>
                    <w:bottom w:val="single" w:color="auto" w:sz="2" w:space="0"/>
                  </w:tcBorders>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3、禁止在沿江地区新建或扩建化学工业园区，禁止新建或扩建以大宗进口油气资源为原料的石油加工、石油化工、基础有机无机化工、煤化工项目；禁止在长江干流和主要支流岸线1公里范围内新建危化品码头。</w:t>
                  </w:r>
                </w:p>
              </w:tc>
              <w:tc>
                <w:tcPr>
                  <w:tcW w:w="2612" w:type="dxa"/>
                  <w:tcBorders>
                    <w:top w:val="single" w:color="auto" w:sz="2" w:space="0"/>
                    <w:bottom w:val="single" w:color="auto" w:sz="2" w:space="0"/>
                  </w:tcBorders>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本项目为C2924泡沫塑料制造行业，不属于上述禁止建设的项目；本项目位于</w:t>
                  </w:r>
                  <w:r>
                    <w:rPr>
                      <w:rFonts w:hint="default" w:ascii="Times New Roman" w:hAnsi="Times New Roman" w:eastAsia="宋体" w:cs="Times New Roman"/>
                      <w:bCs/>
                      <w:szCs w:val="21"/>
                    </w:rPr>
                    <w:t>江苏省常州市武进区前黄镇新园路16号</w:t>
                  </w:r>
                  <w:r>
                    <w:rPr>
                      <w:rFonts w:hint="default" w:ascii="Times New Roman" w:hAnsi="Times New Roman" w:eastAsia="宋体" w:cs="Times New Roman"/>
                    </w:rPr>
                    <w:t>，不在长江干流和主要支流岸线1公里范围内。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3" w:type="dxa"/>
                  <w:vMerge w:val="continue"/>
                  <w:vAlign w:val="center"/>
                </w:tcPr>
                <w:p>
                  <w:pPr>
                    <w:jc w:val="center"/>
                    <w:rPr>
                      <w:rFonts w:hint="default" w:ascii="Times New Roman" w:hAnsi="Times New Roman" w:eastAsia="宋体" w:cs="Times New Roman"/>
                      <w:color w:val="0000FF"/>
                    </w:rPr>
                  </w:pPr>
                </w:p>
              </w:tc>
              <w:tc>
                <w:tcPr>
                  <w:tcW w:w="4868" w:type="dxa"/>
                  <w:tcBorders>
                    <w:top w:val="single" w:color="auto" w:sz="2" w:space="0"/>
                    <w:bottom w:val="single" w:color="auto" w:sz="2" w:space="0"/>
                  </w:tcBorders>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4、强化港口布局优化，禁止建设不符合国家港口布局规划和《江苏省沿江沿海港口布局规划（2015-2030年）》、《江苏省内河港口布局规划（2017-2035年）》的码头项。</w:t>
                  </w:r>
                </w:p>
              </w:tc>
              <w:tc>
                <w:tcPr>
                  <w:tcW w:w="2612" w:type="dxa"/>
                  <w:tcBorders>
                    <w:top w:val="single" w:color="auto" w:sz="2" w:space="0"/>
                    <w:bottom w:val="single" w:color="auto" w:sz="2" w:space="0"/>
                  </w:tcBorders>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本项目属于C2924泡沫塑料制造行业，不属于码头项目和过江干线通道项目。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3"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污染物排放管控</w:t>
                  </w:r>
                </w:p>
              </w:tc>
              <w:tc>
                <w:tcPr>
                  <w:tcW w:w="4868" w:type="dxa"/>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1、根据《江苏省长江水污染防治条例》实施污染物总量控制制度。</w:t>
                  </w: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2、全面加强和规范长江入河排污口管理，有效管控入河污染物排放，形成权责清晰、监控到位、管理规范的长江入河排污口监管体系，加快改善长江水环境质量。</w:t>
                  </w:r>
                </w:p>
              </w:tc>
              <w:tc>
                <w:tcPr>
                  <w:tcW w:w="2612" w:type="dxa"/>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szCs w:val="21"/>
                    </w:rPr>
                    <w:t>本项目无生产废水产生及排放；生活污水依托出租方污水管网排入武南污水处理厂。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3"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环境风险防控</w:t>
                  </w:r>
                </w:p>
              </w:tc>
              <w:tc>
                <w:tcPr>
                  <w:tcW w:w="4868" w:type="dxa"/>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1、防范沿江环境风险。深化沿江石化、化工、医药、纺织、印染、化纤、危化品和石油类仓储、涉重金属和危险废物处置等重点企业环境风险防控。</w:t>
                  </w: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2、加强饮用水水源保护。优化水源保护区划定，推动饮用水水源地规范化建设。</w:t>
                  </w:r>
                </w:p>
              </w:tc>
              <w:tc>
                <w:tcPr>
                  <w:tcW w:w="2612" w:type="dxa"/>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szCs w:val="21"/>
                    </w:rPr>
                    <w:t>本项目不属于上述企业，且企业具有完善的风险防控措施。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8133" w:type="dxa"/>
                  <w:gridSpan w:val="3"/>
                  <w:vAlign w:val="center"/>
                </w:tcPr>
                <w:p>
                  <w:pPr>
                    <w:jc w:val="center"/>
                    <w:rPr>
                      <w:rFonts w:hint="default" w:ascii="Times New Roman" w:hAnsi="Times New Roman" w:eastAsia="宋体" w:cs="Times New Roman"/>
                      <w:b/>
                    </w:rPr>
                  </w:pPr>
                  <w:r>
                    <w:rPr>
                      <w:rFonts w:hint="default" w:ascii="Times New Roman" w:hAnsi="Times New Roman" w:eastAsia="宋体" w:cs="Times New Roman"/>
                      <w:b/>
                    </w:rPr>
                    <w:t>太湖流域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3"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空间布局约束</w:t>
                  </w:r>
                </w:p>
              </w:tc>
              <w:tc>
                <w:tcPr>
                  <w:tcW w:w="4868" w:type="dxa"/>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1、在太湖流域一、二、三级保护区，禁止新建、改建、扩建化学制浆造纸、制革、酿造、染料、印染、电镀以及其他排放含磷、氮等污染物的企业和项目，城镇污水集中处理等环境基础设施项目和《江苏省太湖水污染防治条例》第四十六条规定的情形除外。</w:t>
                  </w: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2、在太湖流域一级保护区，禁止新建、扩建向水体排放污染物的建设项目，禁止新建、扩建畜禽养殖场，禁止新建、扩建高尔夫球场、水上游乐等开发项目以及设置水上餐饮经营设施。</w:t>
                  </w: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3、在太湖流域二级保护区，禁止新建、扩建化工、医药生产项目，禁止新建、扩建污水集中处理设施排污口以外的排污口。</w:t>
                  </w:r>
                </w:p>
              </w:tc>
              <w:tc>
                <w:tcPr>
                  <w:tcW w:w="2612" w:type="dxa"/>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本项目位于</w:t>
                  </w:r>
                  <w:r>
                    <w:rPr>
                      <w:rFonts w:hint="default" w:ascii="Times New Roman" w:hAnsi="Times New Roman" w:eastAsia="宋体" w:cs="Times New Roman"/>
                      <w:bCs/>
                      <w:szCs w:val="21"/>
                    </w:rPr>
                    <w:t>江苏省常州市武进区前黄镇新园路16号</w:t>
                  </w:r>
                  <w:r>
                    <w:rPr>
                      <w:rFonts w:hint="default" w:ascii="Times New Roman" w:hAnsi="Times New Roman" w:eastAsia="宋体" w:cs="Times New Roman"/>
                      <w:szCs w:val="21"/>
                    </w:rPr>
                    <w:t>，属于太湖流域三级保护区；本项目为</w:t>
                  </w:r>
                  <w:r>
                    <w:rPr>
                      <w:rFonts w:hint="default" w:ascii="Times New Roman" w:hAnsi="Times New Roman" w:eastAsia="宋体" w:cs="Times New Roman"/>
                    </w:rPr>
                    <w:t>C2924泡沫塑料制造行业</w:t>
                  </w:r>
                  <w:r>
                    <w:rPr>
                      <w:rFonts w:hint="default" w:ascii="Times New Roman" w:hAnsi="Times New Roman" w:eastAsia="宋体" w:cs="Times New Roman"/>
                      <w:szCs w:val="21"/>
                    </w:rPr>
                    <w:t>，无含氮磷生产废水排放。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3"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污染物排放管控</w:t>
                  </w:r>
                </w:p>
              </w:tc>
              <w:tc>
                <w:tcPr>
                  <w:tcW w:w="4868" w:type="dxa"/>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城镇污水处理厂、纺织工业、化学工业、造纸工业、钢铁工业、电镀工业和食品工业的污水处理设施执行《太湖地区城镇污水处理厂及重点工业行业主要水污染物排放限值》。</w:t>
                  </w:r>
                </w:p>
              </w:tc>
              <w:tc>
                <w:tcPr>
                  <w:tcW w:w="2612" w:type="dxa"/>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szCs w:val="21"/>
                    </w:rPr>
                    <w:t>本项目从事塑料包装制品生产，不属于上述行业。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3"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环境风险防控</w:t>
                  </w:r>
                </w:p>
              </w:tc>
              <w:tc>
                <w:tcPr>
                  <w:tcW w:w="4868" w:type="dxa"/>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1、运输剧毒物质、危险化学品的船舶不得进入太湖。</w:t>
                  </w: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2、禁止向太湖流域水体排放或者倾倒油类、酸液、碱液、剧毒废渣废液、含放射性废渣废液、含病原体污水、工业废渣以及其他废弃物。</w:t>
                  </w: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3、加强太湖流域生态环境风险应急管控，着力提高防控太湖蓝藻水华风险预警和应急处置能力。</w:t>
                  </w:r>
                </w:p>
              </w:tc>
              <w:tc>
                <w:tcPr>
                  <w:tcW w:w="2612" w:type="dxa"/>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本项目将在生产过程中加强风险管控，严防污染物污染水体和周边外环境，不涉及《江苏省人民政府关于印发江苏省“三线一单”生态环境分区管控方案的通知》中规定的环境风险。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3"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资源利用效率要求</w:t>
                  </w:r>
                </w:p>
              </w:tc>
              <w:tc>
                <w:tcPr>
                  <w:tcW w:w="4868" w:type="dxa"/>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太湖流域加强水资源配置与调度，优先满足居民生活用水，兼顾生产、生态用水以及航运等需要。</w:t>
                  </w:r>
                </w:p>
              </w:tc>
              <w:tc>
                <w:tcPr>
                  <w:tcW w:w="2612"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w:t>
                  </w:r>
                </w:p>
              </w:tc>
            </w:tr>
          </w:tbl>
          <w:p>
            <w:pPr>
              <w:spacing w:line="360" w:lineRule="auto"/>
              <w:ind w:firstLine="480" w:firstLineChars="200"/>
              <w:rPr>
                <w:rFonts w:hint="default" w:ascii="Times New Roman" w:hAnsi="Times New Roman" w:eastAsia="宋体" w:cs="Times New Roman"/>
                <w:sz w:val="24"/>
              </w:rPr>
            </w:pPr>
          </w:p>
          <w:p>
            <w:pPr>
              <w:spacing w:line="360" w:lineRule="auto"/>
              <w:ind w:firstLine="480" w:firstLineChars="200"/>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3）与《常州市“三线一单”生态环境分区管控实施方案》相符性</w:t>
            </w:r>
          </w:p>
          <w:p>
            <w:pPr>
              <w:autoSpaceDE w:val="0"/>
              <w:autoSpaceDN w:val="0"/>
              <w:snapToGrid w:val="0"/>
              <w:spacing w:line="360" w:lineRule="auto"/>
              <w:ind w:firstLine="480" w:firstLineChars="200"/>
              <w:jc w:val="left"/>
              <w:rPr>
                <w:rFonts w:hint="default" w:ascii="Times New Roman" w:hAnsi="Times New Roman" w:eastAsia="宋体" w:cs="Times New Roman"/>
                <w:b/>
                <w:bCs/>
                <w:color w:val="0000FF"/>
                <w:sz w:val="24"/>
              </w:rPr>
            </w:pPr>
            <w:r>
              <w:rPr>
                <w:rFonts w:hint="default" w:ascii="Times New Roman" w:hAnsi="Times New Roman" w:eastAsia="宋体" w:cs="Times New Roman"/>
                <w:sz w:val="24"/>
              </w:rPr>
              <w:t>本项目位于</w:t>
            </w:r>
            <w:r>
              <w:rPr>
                <w:rFonts w:hint="default" w:ascii="Times New Roman" w:hAnsi="Times New Roman" w:eastAsia="宋体" w:cs="Times New Roman"/>
                <w:bCs/>
                <w:sz w:val="24"/>
              </w:rPr>
              <w:t>江苏省常州市武进区前黄镇新园路16号，</w:t>
            </w:r>
            <w:r>
              <w:rPr>
                <w:rFonts w:hint="default" w:ascii="Times New Roman" w:hAnsi="Times New Roman" w:eastAsia="宋体" w:cs="Times New Roman"/>
                <w:sz w:val="24"/>
              </w:rPr>
              <w:t>根据《关于印发常州市“三线一单”生态环境分区管控实施方案的通知》（常环〔2020〕95号）可知，项目位于一般管控单元，其</w:t>
            </w:r>
            <w:r>
              <w:rPr>
                <w:rFonts w:hint="default" w:ascii="Times New Roman" w:hAnsi="Times New Roman" w:eastAsia="宋体" w:cs="Times New Roman"/>
                <w:sz w:val="24"/>
                <w:lang w:val="en-US" w:eastAsia="zh-CN"/>
              </w:rPr>
              <w:t>一般</w:t>
            </w:r>
            <w:r>
              <w:rPr>
                <w:rFonts w:hint="default" w:ascii="Times New Roman" w:hAnsi="Times New Roman" w:eastAsia="宋体" w:cs="Times New Roman"/>
                <w:sz w:val="24"/>
              </w:rPr>
              <w:t>管控要求与本项目的相符性分析见下表。</w:t>
            </w:r>
          </w:p>
          <w:p>
            <w:pPr>
              <w:autoSpaceDE w:val="0"/>
              <w:autoSpaceDN w:val="0"/>
              <w:snapToGrid w:val="0"/>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表1-</w:t>
            </w:r>
            <w:r>
              <w:rPr>
                <w:rFonts w:hint="default" w:ascii="Times New Roman" w:hAnsi="Times New Roman" w:eastAsia="宋体" w:cs="Times New Roman"/>
                <w:b/>
                <w:bCs/>
                <w:sz w:val="24"/>
                <w:lang w:val="en-US" w:eastAsia="zh-CN"/>
              </w:rPr>
              <w:t>4</w:t>
            </w:r>
            <w:r>
              <w:rPr>
                <w:rFonts w:hint="default" w:ascii="Times New Roman" w:hAnsi="Times New Roman" w:eastAsia="宋体" w:cs="Times New Roman"/>
                <w:b/>
                <w:bCs/>
                <w:sz w:val="24"/>
              </w:rPr>
              <w:t xml:space="preserve"> 项目与常环〔2020〕95号相符性分析</w:t>
            </w:r>
          </w:p>
          <w:tbl>
            <w:tblPr>
              <w:tblStyle w:val="23"/>
              <w:tblW w:w="813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5738"/>
              <w:gridCol w:w="13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5" w:type="dxa"/>
                  <w:tcBorders>
                    <w:top w:val="single" w:color="auto" w:sz="12" w:space="0"/>
                    <w:left w:val="nil"/>
                    <w:bottom w:val="single" w:color="auto" w:sz="4" w:space="0"/>
                    <w:right w:val="single" w:color="auto" w:sz="4" w:space="0"/>
                  </w:tcBorders>
                  <w:vAlign w:val="center"/>
                </w:tcPr>
                <w:p>
                  <w:pPr>
                    <w:jc w:val="center"/>
                    <w:rPr>
                      <w:rFonts w:hint="default" w:ascii="Times New Roman" w:hAnsi="Times New Roman" w:eastAsia="宋体" w:cs="Times New Roman"/>
                      <w:b/>
                      <w:szCs w:val="21"/>
                    </w:rPr>
                  </w:pPr>
                  <w:r>
                    <w:rPr>
                      <w:rFonts w:hint="default" w:ascii="Times New Roman" w:hAnsi="Times New Roman" w:eastAsia="宋体" w:cs="Times New Roman"/>
                      <w:b/>
                      <w:szCs w:val="21"/>
                    </w:rPr>
                    <w:t>管控类别</w:t>
                  </w:r>
                </w:p>
              </w:tc>
              <w:tc>
                <w:tcPr>
                  <w:tcW w:w="5738" w:type="dxa"/>
                  <w:tcBorders>
                    <w:top w:val="single" w:color="auto" w:sz="12"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Cs w:val="21"/>
                    </w:rPr>
                  </w:pPr>
                  <w:r>
                    <w:rPr>
                      <w:rFonts w:hint="default" w:ascii="Times New Roman" w:hAnsi="Times New Roman" w:eastAsia="宋体" w:cs="Times New Roman"/>
                      <w:b/>
                      <w:szCs w:val="21"/>
                    </w:rPr>
                    <w:t>一般管控要求</w:t>
                  </w:r>
                </w:p>
              </w:tc>
              <w:tc>
                <w:tcPr>
                  <w:tcW w:w="1380" w:type="dxa"/>
                  <w:tcBorders>
                    <w:top w:val="single" w:color="auto" w:sz="12" w:space="0"/>
                    <w:left w:val="single" w:color="auto" w:sz="4" w:space="0"/>
                    <w:bottom w:val="single" w:color="auto" w:sz="4" w:space="0"/>
                    <w:right w:val="nil"/>
                  </w:tcBorders>
                  <w:vAlign w:val="center"/>
                </w:tcPr>
                <w:p>
                  <w:pPr>
                    <w:jc w:val="center"/>
                    <w:rPr>
                      <w:rFonts w:hint="default" w:ascii="Times New Roman" w:hAnsi="Times New Roman" w:eastAsia="宋体" w:cs="Times New Roman"/>
                      <w:b/>
                      <w:szCs w:val="21"/>
                    </w:rPr>
                  </w:pPr>
                  <w:r>
                    <w:rPr>
                      <w:rFonts w:hint="default" w:ascii="Times New Roman" w:hAnsi="Times New Roman" w:eastAsia="宋体" w:cs="Times New Roman"/>
                      <w:b/>
                      <w:szCs w:val="21"/>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19" w:hRule="atLeast"/>
                <w:jc w:val="center"/>
              </w:trPr>
              <w:tc>
                <w:tcPr>
                  <w:tcW w:w="1015"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空间布局约束</w:t>
                  </w:r>
                </w:p>
              </w:tc>
              <w:tc>
                <w:tcPr>
                  <w:tcW w:w="5738"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（1）各类开发建设活动应符合常州市总体规划、控制性详细规划、土地利用规划等相关要求。</w:t>
                  </w:r>
                </w:p>
                <w:p>
                  <w:pPr>
                    <w:adjustRightInd w:val="0"/>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（2）禁止引入列入《产业结构调整指导目录（2019年本）》、《江苏省产业结构调整限制、淘汰和禁止目录》、《江苏省工业和信息产业结构调整、限制、淘汰目录及能耗限额》淘汰类的产业。</w:t>
                  </w:r>
                </w:p>
                <w:p>
                  <w:pPr>
                    <w:adjustRightInd w:val="0"/>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（3）禁止引入不符合《江苏省太湖流域水污染防治条例》要求的项目。</w:t>
                  </w:r>
                </w:p>
                <w:p>
                  <w:pPr>
                    <w:adjustRightInd w:val="0"/>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（4）不得新建、改建、扩建印染项目。</w:t>
                  </w:r>
                </w:p>
                <w:p>
                  <w:pPr>
                    <w:adjustRightInd w:val="0"/>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（5）禁养区范围内禁止建设畜禽养殖场、养殖小区。</w:t>
                  </w:r>
                </w:p>
              </w:tc>
              <w:tc>
                <w:tcPr>
                  <w:tcW w:w="1380" w:type="dxa"/>
                  <w:tcBorders>
                    <w:top w:val="single" w:color="auto" w:sz="4" w:space="0"/>
                    <w:left w:val="single" w:color="auto" w:sz="4" w:space="0"/>
                    <w:bottom w:val="single" w:color="auto" w:sz="4" w:space="0"/>
                    <w:right w:val="nil"/>
                  </w:tcBorders>
                  <w:vAlign w:val="center"/>
                </w:tcPr>
                <w:p>
                  <w:pPr>
                    <w:adjustRightInd w:val="0"/>
                    <w:snapToGrid w:val="0"/>
                    <w:ind w:firstLine="420" w:firstLineChars="200"/>
                    <w:rPr>
                      <w:rFonts w:hint="default" w:ascii="Times New Roman" w:hAnsi="Times New Roman" w:eastAsia="宋体" w:cs="Times New Roman"/>
                      <w:color w:val="0000FF"/>
                      <w:szCs w:val="21"/>
                    </w:rPr>
                  </w:pPr>
                  <w:r>
                    <w:rPr>
                      <w:rFonts w:hint="default" w:ascii="Times New Roman" w:hAnsi="Times New Roman" w:eastAsia="宋体" w:cs="Times New Roman"/>
                      <w:szCs w:val="21"/>
                    </w:rPr>
                    <w:t>本项目属于</w:t>
                  </w:r>
                  <w:r>
                    <w:rPr>
                      <w:rFonts w:hint="default" w:ascii="Times New Roman" w:hAnsi="Times New Roman" w:eastAsia="宋体" w:cs="Times New Roman"/>
                    </w:rPr>
                    <w:t>C2924泡沫塑料制造行业，</w:t>
                  </w:r>
                  <w:r>
                    <w:rPr>
                      <w:rFonts w:hint="default" w:ascii="Times New Roman" w:hAnsi="Times New Roman" w:eastAsia="宋体" w:cs="Times New Roman"/>
                      <w:szCs w:val="21"/>
                    </w:rPr>
                    <w:t>生活污水通过市政管网排入武南污水处理厂。不属于上述禁止类项目。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8" w:hRule="atLeast"/>
                <w:jc w:val="center"/>
              </w:trPr>
              <w:tc>
                <w:tcPr>
                  <w:tcW w:w="1015"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污染物排放管控</w:t>
                  </w:r>
                </w:p>
              </w:tc>
              <w:tc>
                <w:tcPr>
                  <w:tcW w:w="5738" w:type="dxa"/>
                  <w:tcBorders>
                    <w:top w:val="single" w:color="auto" w:sz="4" w:space="0"/>
                    <w:left w:val="single" w:color="auto" w:sz="4" w:space="0"/>
                    <w:bottom w:val="single" w:color="auto" w:sz="4" w:space="0"/>
                    <w:right w:val="single" w:color="auto" w:sz="4" w:space="0"/>
                  </w:tcBorders>
                  <w:vAlign w:val="center"/>
                </w:tcPr>
                <w:p>
                  <w:pPr>
                    <w:pStyle w:val="80"/>
                    <w:snapToGrid w:val="0"/>
                    <w:ind w:firstLine="420" w:firstLineChars="20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（1）落实污染物总量控制制度，根据区域环境质量改善目标，削减污染物排放总量。</w:t>
                  </w:r>
                </w:p>
                <w:p>
                  <w:pPr>
                    <w:pStyle w:val="80"/>
                    <w:snapToGrid w:val="0"/>
                    <w:ind w:firstLine="420" w:firstLineChars="20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（2）进一步开展管网排查，提升污水收集效率。强化餐饮油烟治理，加强噪声污染防治，严格施工扬尘监管，加强土壤和地下水污染防治与修复。</w:t>
                  </w:r>
                </w:p>
                <w:p>
                  <w:pPr>
                    <w:adjustRightInd w:val="0"/>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（3）加强农业面源污染治理，严格控制化肥农药施加量，合理水产养殖布局，控制水产养殖污染，逐步削减农业面源污染物排放量。</w:t>
                  </w:r>
                </w:p>
              </w:tc>
              <w:tc>
                <w:tcPr>
                  <w:tcW w:w="1380" w:type="dxa"/>
                  <w:tcBorders>
                    <w:top w:val="single" w:color="auto" w:sz="4" w:space="0"/>
                    <w:left w:val="single" w:color="auto" w:sz="4" w:space="0"/>
                    <w:bottom w:val="single" w:color="auto" w:sz="4" w:space="0"/>
                    <w:right w:val="nil"/>
                  </w:tcBorders>
                  <w:vAlign w:val="center"/>
                </w:tcPr>
                <w:p>
                  <w:pPr>
                    <w:ind w:firstLine="420" w:firstLineChars="200"/>
                    <w:rPr>
                      <w:rFonts w:hint="default" w:ascii="Times New Roman" w:hAnsi="Times New Roman" w:eastAsia="宋体" w:cs="Times New Roman"/>
                      <w:szCs w:val="21"/>
                    </w:rPr>
                  </w:pPr>
                  <w:r>
                    <w:rPr>
                      <w:rFonts w:hint="default" w:ascii="Times New Roman" w:hAnsi="Times New Roman" w:eastAsia="宋体" w:cs="Times New Roman"/>
                    </w:rPr>
                    <w:t>实行总量控制制度，废水进入武南污水处理厂，废气在武进区实行区域平衡。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5"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环境风险防控</w:t>
                  </w:r>
                </w:p>
              </w:tc>
              <w:tc>
                <w:tcPr>
                  <w:tcW w:w="5738" w:type="dxa"/>
                  <w:tcBorders>
                    <w:top w:val="single" w:color="auto" w:sz="4" w:space="0"/>
                    <w:left w:val="single" w:color="auto" w:sz="4" w:space="0"/>
                    <w:bottom w:val="single" w:color="auto" w:sz="4" w:space="0"/>
                    <w:right w:val="single" w:color="auto" w:sz="4" w:space="0"/>
                  </w:tcBorders>
                  <w:vAlign w:val="center"/>
                </w:tcPr>
                <w:p>
                  <w:pPr>
                    <w:pStyle w:val="80"/>
                    <w:snapToGrid w:val="0"/>
                    <w:ind w:firstLine="420" w:firstLineChars="20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（1）加强环境风险防范应急体系建设，加强环境应急预案管理，定期开展应急演练，持续开展环境安全隐患排查整治，提升应急监测能力，加强应急物资管理。</w:t>
                  </w:r>
                </w:p>
                <w:p>
                  <w:pPr>
                    <w:adjustRightInd w:val="0"/>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（2）合理布局商业、居住、科教等功能区块，严格控制噪声、恶臭、油烟等污染排放较大的建设项目布局。</w:t>
                  </w:r>
                </w:p>
              </w:tc>
              <w:tc>
                <w:tcPr>
                  <w:tcW w:w="1380" w:type="dxa"/>
                  <w:tcBorders>
                    <w:top w:val="single" w:color="auto" w:sz="4" w:space="0"/>
                    <w:left w:val="single" w:color="auto" w:sz="4" w:space="0"/>
                    <w:bottom w:val="single" w:color="auto" w:sz="4" w:space="0"/>
                    <w:right w:val="nil"/>
                  </w:tcBorders>
                  <w:vAlign w:val="center"/>
                </w:tcPr>
                <w:p>
                  <w:pPr>
                    <w:ind w:firstLine="420" w:firstLineChars="200"/>
                    <w:rPr>
                      <w:rFonts w:hint="default" w:ascii="Times New Roman" w:hAnsi="Times New Roman" w:eastAsia="宋体" w:cs="Times New Roman"/>
                      <w:szCs w:val="21"/>
                    </w:rPr>
                  </w:pPr>
                  <w:r>
                    <w:rPr>
                      <w:rFonts w:hint="default" w:ascii="Times New Roman" w:hAnsi="Times New Roman" w:eastAsia="宋体" w:cs="Times New Roman"/>
                    </w:rPr>
                    <w:t>本项目不属于</w:t>
                  </w:r>
                  <w:r>
                    <w:rPr>
                      <w:rFonts w:hint="default" w:ascii="Times New Roman" w:hAnsi="Times New Roman" w:eastAsia="宋体" w:cs="Times New Roman"/>
                      <w:szCs w:val="21"/>
                    </w:rPr>
                    <w:t>污染排放较大的建设项目</w:t>
                  </w:r>
                  <w:r>
                    <w:rPr>
                      <w:rFonts w:hint="default" w:ascii="Times New Roman" w:hAnsi="Times New Roman" w:eastAsia="宋体" w:cs="Times New Roman"/>
                    </w:rPr>
                    <w:t>，危险废物均委托有资质单位处理。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84" w:hRule="atLeast"/>
                <w:jc w:val="center"/>
              </w:trPr>
              <w:tc>
                <w:tcPr>
                  <w:tcW w:w="1015" w:type="dxa"/>
                  <w:tcBorders>
                    <w:top w:val="single" w:color="auto" w:sz="4" w:space="0"/>
                    <w:left w:val="nil"/>
                    <w:bottom w:val="single" w:color="auto" w:sz="12"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资源利用效率要求</w:t>
                  </w:r>
                </w:p>
              </w:tc>
              <w:tc>
                <w:tcPr>
                  <w:tcW w:w="5738" w:type="dxa"/>
                  <w:tcBorders>
                    <w:top w:val="single" w:color="auto" w:sz="4" w:space="0"/>
                    <w:left w:val="single" w:color="auto" w:sz="4" w:space="0"/>
                    <w:bottom w:val="single" w:color="auto" w:sz="12" w:space="0"/>
                    <w:right w:val="single" w:color="auto" w:sz="4" w:space="0"/>
                  </w:tcBorders>
                  <w:vAlign w:val="center"/>
                </w:tcPr>
                <w:p>
                  <w:pPr>
                    <w:adjustRightInd w:val="0"/>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（1）优化能源结构，加强能源清洁利用。</w:t>
                  </w:r>
                </w:p>
                <w:p>
                  <w:pPr>
                    <w:adjustRightInd w:val="0"/>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（2）万元GDP能耗、万元GDP用水量等指标达到市定目标。</w:t>
                  </w:r>
                </w:p>
                <w:p>
                  <w:pPr>
                    <w:adjustRightInd w:val="0"/>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（3）提高土地利用效率、节约集约利用土地资源。</w:t>
                  </w:r>
                </w:p>
                <w:p>
                  <w:pPr>
                    <w:adjustRightInd w:val="0"/>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（4）严格按照《高污染燃料目录》要求，落实相应的禁燃区管控要求。</w:t>
                  </w:r>
                </w:p>
              </w:tc>
              <w:tc>
                <w:tcPr>
                  <w:tcW w:w="1380" w:type="dxa"/>
                  <w:tcBorders>
                    <w:top w:val="single" w:color="auto" w:sz="4" w:space="0"/>
                    <w:left w:val="single" w:color="auto" w:sz="4" w:space="0"/>
                    <w:bottom w:val="single" w:color="auto" w:sz="12" w:space="0"/>
                    <w:right w:val="nil"/>
                  </w:tcBorders>
                  <w:vAlign w:val="center"/>
                </w:tcPr>
                <w:p>
                  <w:pPr>
                    <w:ind w:firstLine="420" w:firstLineChars="200"/>
                    <w:rPr>
                      <w:rFonts w:hint="default" w:ascii="Times New Roman" w:hAnsi="Times New Roman" w:eastAsia="宋体" w:cs="Times New Roman"/>
                      <w:szCs w:val="21"/>
                    </w:rPr>
                  </w:pPr>
                  <w:r>
                    <w:rPr>
                      <w:rFonts w:hint="default" w:ascii="Times New Roman" w:hAnsi="Times New Roman" w:eastAsia="宋体" w:cs="Times New Roman"/>
                    </w:rPr>
                    <w:t>本项目用水、用电量较少，各资源利用效率较高。</w:t>
                  </w:r>
                </w:p>
              </w:tc>
            </w:tr>
          </w:tbl>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综上，本项目建设符合“三线一单”</w:t>
            </w:r>
            <w:r>
              <w:rPr>
                <w:rFonts w:hint="default" w:ascii="Times New Roman" w:hAnsi="Times New Roman" w:eastAsia="宋体" w:cs="Times New Roman"/>
                <w:sz w:val="24"/>
                <w:lang w:val="en-US" w:eastAsia="zh-CN"/>
              </w:rPr>
              <w:t>控制</w:t>
            </w:r>
            <w:r>
              <w:rPr>
                <w:rFonts w:hint="default" w:ascii="Times New Roman" w:hAnsi="Times New Roman" w:eastAsia="宋体" w:cs="Times New Roman"/>
                <w:sz w:val="24"/>
              </w:rPr>
              <w:t>要求。</w:t>
            </w:r>
          </w:p>
          <w:p>
            <w:pPr>
              <w:autoSpaceDE w:val="0"/>
              <w:autoSpaceDN w:val="0"/>
              <w:adjustRightInd w:val="0"/>
              <w:snapToGrid w:val="0"/>
              <w:spacing w:line="360" w:lineRule="auto"/>
              <w:jc w:val="left"/>
              <w:rPr>
                <w:rFonts w:hint="default" w:ascii="Times New Roman" w:hAnsi="Times New Roman" w:eastAsia="宋体" w:cs="Times New Roman"/>
                <w:b/>
                <w:bCs/>
                <w:sz w:val="24"/>
              </w:rPr>
            </w:pPr>
          </w:p>
          <w:p>
            <w:pPr>
              <w:autoSpaceDE w:val="0"/>
              <w:autoSpaceDN w:val="0"/>
              <w:adjustRightInd w:val="0"/>
              <w:snapToGrid w:val="0"/>
              <w:spacing w:line="360" w:lineRule="auto"/>
              <w:jc w:val="left"/>
              <w:rPr>
                <w:rFonts w:hint="default" w:ascii="Times New Roman" w:hAnsi="Times New Roman" w:eastAsia="宋体" w:cs="Times New Roman"/>
                <w:b/>
                <w:bCs/>
                <w:sz w:val="24"/>
              </w:rPr>
            </w:pPr>
          </w:p>
          <w:p>
            <w:pPr>
              <w:autoSpaceDE w:val="0"/>
              <w:autoSpaceDN w:val="0"/>
              <w:adjustRightInd w:val="0"/>
              <w:snapToGrid w:val="0"/>
              <w:spacing w:line="360" w:lineRule="auto"/>
              <w:jc w:val="left"/>
              <w:rPr>
                <w:rFonts w:hint="default" w:ascii="Times New Roman" w:hAnsi="Times New Roman" w:eastAsia="宋体" w:cs="Times New Roman"/>
                <w:b/>
                <w:bCs/>
                <w:sz w:val="24"/>
              </w:rPr>
            </w:pPr>
            <w:r>
              <w:rPr>
                <w:rFonts w:hint="default" w:ascii="Times New Roman" w:hAnsi="Times New Roman" w:eastAsia="宋体" w:cs="Times New Roman"/>
                <w:b/>
                <w:bCs/>
                <w:sz w:val="24"/>
              </w:rPr>
              <w:t>3、与太湖流域环境政策相符性分析</w:t>
            </w:r>
          </w:p>
          <w:p>
            <w:pPr>
              <w:autoSpaceDE w:val="0"/>
              <w:autoSpaceDN w:val="0"/>
              <w:adjustRightInd w:val="0"/>
              <w:snapToGrid w:val="0"/>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（1）与《江苏省太湖水污染防治条例》（2018年本）相符性分析</w:t>
            </w:r>
          </w:p>
          <w:p>
            <w:pPr>
              <w:pStyle w:val="2"/>
              <w:spacing w:after="0"/>
              <w:ind w:left="0" w:leftChars="0" w:right="0" w:rightChars="0"/>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表1-5 与《江苏省太湖水污染防治条例》的相符性分析</w:t>
            </w:r>
          </w:p>
          <w:tbl>
            <w:tblPr>
              <w:tblStyle w:val="23"/>
              <w:tblW w:w="813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992"/>
              <w:gridCol w:w="21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17" w:hRule="atLeast"/>
              </w:trPr>
              <w:tc>
                <w:tcPr>
                  <w:tcW w:w="5992" w:type="dxa"/>
                  <w:vAlign w:val="center"/>
                </w:tcPr>
                <w:p>
                  <w:pPr>
                    <w:jc w:val="center"/>
                    <w:rPr>
                      <w:rFonts w:hint="default" w:ascii="Times New Roman" w:hAnsi="Times New Roman" w:eastAsia="宋体" w:cs="Times New Roman"/>
                      <w:b/>
                    </w:rPr>
                  </w:pPr>
                  <w:r>
                    <w:rPr>
                      <w:rFonts w:hint="default" w:ascii="Times New Roman" w:hAnsi="Times New Roman" w:eastAsia="宋体" w:cs="Times New Roman"/>
                      <w:b/>
                    </w:rPr>
                    <w:t>要求</w:t>
                  </w:r>
                </w:p>
              </w:tc>
              <w:tc>
                <w:tcPr>
                  <w:tcW w:w="2141" w:type="dxa"/>
                  <w:vAlign w:val="center"/>
                </w:tcPr>
                <w:p>
                  <w:pPr>
                    <w:jc w:val="center"/>
                    <w:rPr>
                      <w:rFonts w:hint="default" w:ascii="Times New Roman" w:hAnsi="Times New Roman" w:eastAsia="宋体" w:cs="Times New Roman"/>
                      <w:b/>
                    </w:rPr>
                  </w:pPr>
                  <w:r>
                    <w:rPr>
                      <w:rFonts w:hint="default" w:ascii="Times New Roman" w:hAnsi="Times New Roman" w:eastAsia="宋体" w:cs="Times New Roman"/>
                      <w:b/>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80" w:hRule="atLeast"/>
              </w:trPr>
              <w:tc>
                <w:tcPr>
                  <w:tcW w:w="5992" w:type="dxa"/>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根据《江苏省太湖水污染防治条例》（2018年修订）：第四十三条：太湖流域一、二、三级保护区禁止下列行为：</w:t>
                  </w: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（一）新建、改建、扩建化学制浆造纸、制革、酿造、染料、印染、电镀以及其他排放含磷、氮等污染物的企业和项目，城镇污水集中处理等环境基础设施项目和第四十六条规定的情形除外；</w:t>
                  </w: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（二）销售、使用含磷洗涤用品；</w:t>
                  </w: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（三）向水体排放或者倾倒油类、酸液、碱液、剧毒废渣废液、含放射性废渣废液、含病原体污水、工业废渣以及其他废弃物；</w:t>
                  </w: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（四）在水体清洗装贮过油类或者有毒有害污染物的车辆、船舶和容器等；</w:t>
                  </w: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（五）使用农药等有毒物毒杀水生生物；</w:t>
                  </w: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（六）向水体直接排放人畜粪便、倾倒垃圾；</w:t>
                  </w: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（七）围湖造地；</w:t>
                  </w: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（八）违法开山采石，或者进行破坏林木、植被、水生生物的活动；</w:t>
                  </w: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（九）法律、法规禁止的其他行为。</w:t>
                  </w:r>
                </w:p>
              </w:tc>
              <w:tc>
                <w:tcPr>
                  <w:tcW w:w="2141" w:type="dxa"/>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本项目属于C2924泡沫塑料制造，生产过程中无含磷、氮生产废水排放，不属于《江苏省太湖水污染防治条例》禁止类项目。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16" w:hRule="atLeast"/>
              </w:trPr>
              <w:tc>
                <w:tcPr>
                  <w:tcW w:w="5992" w:type="dxa"/>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第四十六条：太湖流域二、三级保护区内，在工业集聚区新建、改建、扩建排放含磷、氮等污染物的战略性新兴产业项目和改建印染项目，以及排放含磷、氮等污染物的现有企业在不增加产能的前提下实施提升环保标准的技术改造项目，应当符合国家产业政策和水环境综合治理要求，在实现国家和省减排目标的基础上，实施区域磷、氮等重点水污染物年排放总量减量替代。其中，战略性新兴产业新建、扩建项目新增的磷、氮等重点水污染物排放总量应当从本区域通过产业置换、淘汰、关闭等方式获得的指标中取得，且按照不低于该项目新增年排放总量的1.1倍实施减量替代；战略性新兴产业改建项目应当实现项目磷、氮等重点水污染物年排放总量减少，印染改建项目应当按照不低于该项目磷、氮等重点水污染物年排放总量指标的二倍实行减量替代；提升环保标准的技术改造项目的磷、氮等重点水污染物年排放总量减少幅度应当不低于该项目原年排放总量的百分之二十。前述减少的磷、氮等重点水污染物年排放总量指标不得用于其他项目。具体减量替代办法由省人民政府根据经济社会发展水平和区域水环境质量改善情况制定。</w:t>
                  </w:r>
                </w:p>
              </w:tc>
              <w:tc>
                <w:tcPr>
                  <w:tcW w:w="2141" w:type="dxa"/>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szCs w:val="21"/>
                    </w:rPr>
                    <w:t>本项目位于</w:t>
                  </w:r>
                  <w:r>
                    <w:rPr>
                      <w:rFonts w:hint="default" w:ascii="Times New Roman" w:hAnsi="Times New Roman" w:eastAsia="宋体" w:cs="Times New Roman"/>
                      <w:bCs/>
                      <w:szCs w:val="21"/>
                    </w:rPr>
                    <w:t>江苏省常州市武进区前黄镇新园路16号</w:t>
                  </w:r>
                  <w:r>
                    <w:rPr>
                      <w:rFonts w:hint="default" w:ascii="Times New Roman" w:hAnsi="Times New Roman" w:eastAsia="宋体" w:cs="Times New Roman"/>
                      <w:szCs w:val="21"/>
                    </w:rPr>
                    <w:t>，属于太湖流域三级保护区，</w:t>
                  </w:r>
                  <w:r>
                    <w:rPr>
                      <w:rFonts w:hint="default" w:ascii="Times New Roman" w:hAnsi="Times New Roman" w:eastAsia="宋体" w:cs="Times New Roman"/>
                    </w:rPr>
                    <w:t>生产过程中无含磷、氮生产废水排放，与《江苏省太湖水污染防治条例》相符。</w:t>
                  </w:r>
                </w:p>
              </w:tc>
            </w:tr>
          </w:tbl>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综上，本项目与《江苏省太湖水污染防治条例》（2018年本）的要求相符。</w:t>
            </w:r>
          </w:p>
          <w:p>
            <w:pPr>
              <w:widowControl/>
              <w:adjustRightInd w:val="0"/>
              <w:snapToGrid w:val="0"/>
              <w:spacing w:line="360" w:lineRule="auto"/>
              <w:ind w:left="420" w:leftChars="200"/>
              <w:rPr>
                <w:rFonts w:hint="default" w:ascii="Times New Roman" w:hAnsi="Times New Roman" w:eastAsia="宋体" w:cs="Times New Roman"/>
                <w:sz w:val="24"/>
              </w:rPr>
            </w:pPr>
          </w:p>
          <w:p>
            <w:pPr>
              <w:widowControl/>
              <w:adjustRightInd w:val="0"/>
              <w:snapToGrid w:val="0"/>
              <w:spacing w:line="360" w:lineRule="auto"/>
              <w:ind w:left="420" w:leftChars="200"/>
              <w:rPr>
                <w:rFonts w:hint="default" w:ascii="Times New Roman" w:hAnsi="Times New Roman" w:eastAsia="宋体" w:cs="Times New Roman"/>
                <w:sz w:val="24"/>
              </w:rPr>
            </w:pPr>
            <w:r>
              <w:rPr>
                <w:rFonts w:hint="default" w:ascii="Times New Roman" w:hAnsi="Times New Roman" w:eastAsia="宋体" w:cs="Times New Roman"/>
                <w:sz w:val="24"/>
              </w:rPr>
              <w:t>（2）与《太湖流域管理条例》</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国务院令第604号</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相符性分析</w:t>
            </w:r>
          </w:p>
          <w:p>
            <w:pPr>
              <w:pStyle w:val="2"/>
              <w:spacing w:after="0"/>
              <w:ind w:left="0" w:leftChars="0" w:right="0" w:rightChars="0"/>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表1-6 与《太湖流域管理条例》的相符性分析</w:t>
            </w:r>
          </w:p>
          <w:tbl>
            <w:tblPr>
              <w:tblStyle w:val="23"/>
              <w:tblW w:w="813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12"/>
              <w:gridCol w:w="15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612" w:type="dxa"/>
                  <w:vAlign w:val="center"/>
                </w:tcPr>
                <w:p>
                  <w:pPr>
                    <w:jc w:val="center"/>
                    <w:rPr>
                      <w:rFonts w:hint="default" w:ascii="Times New Roman" w:hAnsi="Times New Roman" w:eastAsia="宋体" w:cs="Times New Roman"/>
                      <w:b/>
                    </w:rPr>
                  </w:pPr>
                  <w:r>
                    <w:rPr>
                      <w:rFonts w:hint="default" w:ascii="Times New Roman" w:hAnsi="Times New Roman" w:eastAsia="宋体" w:cs="Times New Roman"/>
                      <w:b/>
                    </w:rPr>
                    <w:t>要求</w:t>
                  </w:r>
                </w:p>
              </w:tc>
              <w:tc>
                <w:tcPr>
                  <w:tcW w:w="1521" w:type="dxa"/>
                  <w:vAlign w:val="center"/>
                </w:tcPr>
                <w:p>
                  <w:pPr>
                    <w:jc w:val="center"/>
                    <w:rPr>
                      <w:rFonts w:hint="default" w:ascii="Times New Roman" w:hAnsi="Times New Roman" w:eastAsia="宋体" w:cs="Times New Roman"/>
                      <w:b/>
                    </w:rPr>
                  </w:pPr>
                  <w:r>
                    <w:rPr>
                      <w:rFonts w:hint="default" w:ascii="Times New Roman" w:hAnsi="Times New Roman" w:eastAsia="宋体" w:cs="Times New Roman"/>
                      <w:b/>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6612" w:type="dxa"/>
                  <w:tcBorders>
                    <w:bottom w:val="single" w:color="auto" w:sz="2" w:space="0"/>
                  </w:tcBorders>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第二十八条：禁止在太湖流域设置不符合国家产业政策和水环境综合治理要求的造纸、制革、酒精、淀粉、冶金、酿造、印染、电镀等排放水污染物的生产项目”；</w:t>
                  </w:r>
                </w:p>
              </w:tc>
              <w:tc>
                <w:tcPr>
                  <w:tcW w:w="1521" w:type="dxa"/>
                  <w:tcBorders>
                    <w:bottom w:val="single" w:color="auto" w:sz="2" w:space="0"/>
                  </w:tcBorders>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本项目为C2924泡沫塑料制造，不属于《太湖流域管理条例》禁止类项目。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6612" w:type="dxa"/>
                  <w:tcBorders>
                    <w:top w:val="single" w:color="auto" w:sz="2" w:space="0"/>
                    <w:bottom w:val="single" w:color="auto" w:sz="2" w:space="0"/>
                  </w:tcBorders>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第二十九条：新孟河、望虞河以外的其他主要入太湖河道，自河口1万米上溯至5万米河道岸线内及其岸线两侧各1000米范围内，禁止下列行为：</w:t>
                  </w: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（一）新建、扩建化工、医药生产项目；</w:t>
                  </w: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（二）新建、扩建污水集中处理设施排污口以外的排污口；</w:t>
                  </w: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（三）扩大水产养殖规模。</w:t>
                  </w:r>
                </w:p>
              </w:tc>
              <w:tc>
                <w:tcPr>
                  <w:tcW w:w="1521" w:type="dxa"/>
                  <w:tcBorders>
                    <w:top w:val="single" w:color="auto" w:sz="2" w:space="0"/>
                    <w:bottom w:val="single" w:color="auto" w:sz="2" w:space="0"/>
                  </w:tcBorders>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本项目周边不涉及入太湖河道。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3" w:hRule="atLeast"/>
              </w:trPr>
              <w:tc>
                <w:tcPr>
                  <w:tcW w:w="6612" w:type="dxa"/>
                  <w:tcBorders>
                    <w:top w:val="single" w:color="auto" w:sz="2" w:space="0"/>
                  </w:tcBorders>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第三十条：太湖岸线内和岸线周边5000米范围内，淀山湖岸线内和岸线周边2000米范围内，太浦河、新孟河、望虞河岸线内和岸线两侧各1000米范围内，其他主要入太湖河道自河口上溯至1万米河道岸线内及其岸线两侧各1000米范围内，禁止下列行为：（一）设置剧毒物质、危险化学品的贮存、输送设施和废物回收场、垃圾场；（二）设置水上餐饮经营设施；（三）新建、扩建高尔夫球场；（四）新建、扩建畜禽养殖场；（五）新建、扩建向水体排放污染物的建设项目；（六）本条例第二十九条规定的行为。已经设置前款第一项、第二项规定设施的，当地县级人民政府应当责令拆除或者关闭”的项目。</w:t>
                  </w:r>
                </w:p>
              </w:tc>
              <w:tc>
                <w:tcPr>
                  <w:tcW w:w="1521" w:type="dxa"/>
                  <w:tcBorders>
                    <w:top w:val="single" w:color="auto" w:sz="2" w:space="0"/>
                  </w:tcBorders>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本项目不属于上述区域内。</w:t>
                  </w:r>
                </w:p>
              </w:tc>
            </w:tr>
          </w:tbl>
          <w:p>
            <w:pPr>
              <w:widowControl/>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sz w:val="24"/>
              </w:rPr>
              <w:t>综上，本项目与《太湖流域管</w:t>
            </w:r>
            <w:r>
              <w:rPr>
                <w:rFonts w:hint="default" w:ascii="Times New Roman" w:hAnsi="Times New Roman" w:eastAsia="宋体" w:cs="Times New Roman"/>
                <w:color w:val="auto"/>
                <w:sz w:val="24"/>
              </w:rPr>
              <w:t>理条例》</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国务院令第604号</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的要求相符。</w:t>
            </w:r>
          </w:p>
          <w:p>
            <w:pPr>
              <w:widowControl/>
              <w:adjustRightInd w:val="0"/>
              <w:snapToGrid w:val="0"/>
              <w:spacing w:line="360" w:lineRule="auto"/>
              <w:jc w:val="left"/>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4、与挥发性有机物污染防治相关文件相符性分析</w:t>
            </w:r>
          </w:p>
          <w:p>
            <w:pPr>
              <w:widowControl/>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（1）与《江苏省大气污染防治条例》（2018年修正）相符性分析</w:t>
            </w:r>
          </w:p>
          <w:p>
            <w:pPr>
              <w:pStyle w:val="2"/>
              <w:spacing w:after="0"/>
              <w:ind w:left="0" w:leftChars="0" w:right="0" w:right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表1-7  与《江苏省大气污染防治条例》（2018年修正）相符性分析</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375"/>
              <w:gridCol w:w="27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3327" w:type="pct"/>
                  <w:vAlign w:val="center"/>
                </w:tcPr>
                <w:p>
                  <w:pPr>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要求</w:t>
                  </w:r>
                </w:p>
              </w:tc>
              <w:tc>
                <w:tcPr>
                  <w:tcW w:w="1672" w:type="pct"/>
                  <w:vAlign w:val="center"/>
                </w:tcPr>
                <w:p>
                  <w:pPr>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3327"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第三十九条  产生挥发性有机物废气的生产经营活动，应当在密闭空间或者设备中进行，并设置废气收集和处理系统等污染防治设施，保持其正常使用；造船等无法在密闭空间进行的生产经营活动，应当采取有效措施，减少挥发性有机物排放量。</w:t>
                  </w:r>
                </w:p>
              </w:tc>
              <w:tc>
                <w:tcPr>
                  <w:tcW w:w="1672" w:type="pct"/>
                  <w:vAlign w:val="center"/>
                </w:tcPr>
                <w:p>
                  <w:pPr>
                    <w:widowControl/>
                    <w:jc w:val="center"/>
                    <w:textAlignment w:val="bottom"/>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本项目预发、成型工段产生的挥发性有机物设置废气收集和处理系统，可有效减少挥发性有机物排放量。</w:t>
                  </w:r>
                </w:p>
              </w:tc>
            </w:tr>
          </w:tbl>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color w:val="auto"/>
                <w:sz w:val="24"/>
              </w:rPr>
              <w:t>综上，本项目建设与《江苏省大气污染防治条例》（2018年修正</w:t>
            </w:r>
            <w:r>
              <w:rPr>
                <w:rFonts w:hint="default" w:ascii="Times New Roman" w:hAnsi="Times New Roman" w:eastAsia="宋体" w:cs="Times New Roman"/>
                <w:sz w:val="24"/>
              </w:rPr>
              <w:t>）相符。</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（2）与《江苏省重点行业挥发性有机物污染控制指南》（苏环办〔2014〕128号）的相符性分析</w:t>
            </w:r>
          </w:p>
          <w:p>
            <w:pPr>
              <w:pStyle w:val="2"/>
              <w:spacing w:after="0"/>
              <w:ind w:left="0" w:leftChars="0" w:right="0" w:rightChars="0"/>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表1-8 与苏环办[2014]128号的相符性分析</w:t>
            </w:r>
          </w:p>
          <w:tbl>
            <w:tblPr>
              <w:tblStyle w:val="22"/>
              <w:tblW w:w="813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581"/>
              <w:gridCol w:w="35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4581" w:type="dxa"/>
                  <w:vAlign w:val="center"/>
                </w:tcPr>
                <w:p>
                  <w:pPr>
                    <w:autoSpaceDE w:val="0"/>
                    <w:autoSpaceDN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总体要求</w:t>
                  </w:r>
                </w:p>
              </w:tc>
              <w:tc>
                <w:tcPr>
                  <w:tcW w:w="3552" w:type="dxa"/>
                  <w:vAlign w:val="center"/>
                </w:tcPr>
                <w:p>
                  <w:pPr>
                    <w:autoSpaceDE w:val="0"/>
                    <w:autoSpaceDN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4581" w:type="dxa"/>
                  <w:vAlign w:val="center"/>
                </w:tcPr>
                <w:p>
                  <w:pPr>
                    <w:autoSpaceDE w:val="0"/>
                    <w:autoSpaceDN w:val="0"/>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所有产生有机废气污染的企业，应优先采用环保型原辅料、生产工艺和装备，对相应生产单元或设施进行密闭，从源头控制VOCs的产生，减少废气污染物排放。</w:t>
                  </w:r>
                </w:p>
              </w:tc>
              <w:tc>
                <w:tcPr>
                  <w:tcW w:w="3552" w:type="dxa"/>
                  <w:vAlign w:val="center"/>
                </w:tcPr>
                <w:p>
                  <w:pPr>
                    <w:autoSpaceDE w:val="0"/>
                    <w:autoSpaceDN w:val="0"/>
                    <w:snapToGrid w:val="0"/>
                    <w:ind w:firstLine="420" w:firstLineChars="200"/>
                    <w:rPr>
                      <w:rFonts w:hint="default" w:ascii="Times New Roman" w:hAnsi="Times New Roman" w:eastAsia="宋体" w:cs="Times New Roman"/>
                      <w:color w:val="0000FF"/>
                      <w:szCs w:val="21"/>
                    </w:rPr>
                  </w:pPr>
                  <w:r>
                    <w:rPr>
                      <w:rFonts w:hint="default" w:ascii="Times New Roman" w:hAnsi="Times New Roman" w:eastAsia="宋体" w:cs="Times New Roman"/>
                      <w:szCs w:val="21"/>
                    </w:rPr>
                    <w:t>本项目原辅料均为低VOCs型物料。废气产生单元或设施均密闭。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4581" w:type="dxa"/>
                  <w:vAlign w:val="center"/>
                </w:tcPr>
                <w:p>
                  <w:pPr>
                    <w:autoSpaceDE w:val="0"/>
                    <w:autoSpaceDN w:val="0"/>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鼓励对排放的VOCs进行回收利用，并优先在生产系统内回用。对浓度、性状差异较大的废气应分类收集，并采用适宜的方式进行有效处理，确保VOCs总去除率满足管理要求，其中有机化工、医药化工、橡胶和塑料制品（有溶剂浸胶工艺）、溶剂型涂料表面涂装、包装印刷业的VOCs总收集、净化处理率均不低于90%，其他行业原则上不低于75%。</w:t>
                  </w:r>
                </w:p>
              </w:tc>
              <w:tc>
                <w:tcPr>
                  <w:tcW w:w="3552" w:type="dxa"/>
                  <w:vAlign w:val="center"/>
                </w:tcPr>
                <w:p>
                  <w:pPr>
                    <w:autoSpaceDE w:val="0"/>
                    <w:autoSpaceDN w:val="0"/>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本项目VOCs排放量较小，不存在回收价值。本项目属于C2924泡沫塑料制造，无溶剂浸胶工艺，本项目生产过程中产生的有机废气经集气罩收集进入“除湿器+二级活性炭吸附装置”处理后通过15m高排气筒排放，废气收集为90%，处理效率为85%，符合相关要求。</w:t>
                  </w:r>
                </w:p>
              </w:tc>
            </w:tr>
          </w:tbl>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综上，本项目建设与《江苏省重点行业挥发性有机物污染控制指南》（苏环办〔2014〕128号）相符。</w:t>
            </w:r>
          </w:p>
          <w:p>
            <w:pPr>
              <w:widowControl/>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bCs/>
                <w:sz w:val="24"/>
              </w:rPr>
              <w:t>（3）与《江苏省挥发性有机物污染物防治管理办法》（省政府令第119号）相符性分析</w:t>
            </w:r>
          </w:p>
          <w:p>
            <w:pPr>
              <w:pStyle w:val="2"/>
              <w:spacing w:after="0"/>
              <w:ind w:left="0" w:leftChars="0" w:right="0" w:rightChars="0"/>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表1-9 与省政府令第119号的相符性分析</w:t>
            </w:r>
          </w:p>
          <w:tbl>
            <w:tblPr>
              <w:tblStyle w:val="23"/>
              <w:tblW w:w="813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048"/>
              <w:gridCol w:w="20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6048" w:type="dxa"/>
                  <w:vAlign w:val="center"/>
                </w:tcPr>
                <w:p>
                  <w:pPr>
                    <w:jc w:val="center"/>
                    <w:rPr>
                      <w:rFonts w:hint="default" w:ascii="Times New Roman" w:hAnsi="Times New Roman" w:eastAsia="宋体" w:cs="Times New Roman"/>
                      <w:b/>
                    </w:rPr>
                  </w:pPr>
                  <w:r>
                    <w:rPr>
                      <w:rFonts w:hint="default" w:ascii="Times New Roman" w:hAnsi="Times New Roman" w:eastAsia="宋体" w:cs="Times New Roman"/>
                      <w:b/>
                    </w:rPr>
                    <w:t>要求</w:t>
                  </w:r>
                </w:p>
              </w:tc>
              <w:tc>
                <w:tcPr>
                  <w:tcW w:w="2085" w:type="dxa"/>
                  <w:vAlign w:val="center"/>
                </w:tcPr>
                <w:p>
                  <w:pPr>
                    <w:jc w:val="center"/>
                    <w:rPr>
                      <w:rFonts w:hint="default" w:ascii="Times New Roman" w:hAnsi="Times New Roman" w:eastAsia="宋体" w:cs="Times New Roman"/>
                      <w:b/>
                    </w:rPr>
                  </w:pPr>
                  <w:r>
                    <w:rPr>
                      <w:rFonts w:hint="default" w:ascii="Times New Roman" w:hAnsi="Times New Roman" w:eastAsia="宋体" w:cs="Times New Roman"/>
                      <w:b/>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6048" w:type="dxa"/>
                  <w:tcBorders>
                    <w:bottom w:val="single" w:color="auto" w:sz="2" w:space="0"/>
                  </w:tcBorders>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根据《江苏省挥发性有机物污染物防治管理办法》：</w:t>
                  </w: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第十三条：新建、改建、扩建排放挥发性有机物的建设项目，应当依法进行环境影响评价。新增挥发性有机物排放总量指标的不足部分，可以依照有关规定通过排污权交易取得。</w:t>
                  </w: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建设项目的环境影响评价文件未经审查或者审查后未予批准的，建设单位不得开工建设。</w:t>
                  </w:r>
                </w:p>
              </w:tc>
              <w:tc>
                <w:tcPr>
                  <w:tcW w:w="2085" w:type="dxa"/>
                  <w:tcBorders>
                    <w:bottom w:val="single" w:color="auto" w:sz="2" w:space="0"/>
                  </w:tcBorders>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本项目建设性质为新建，正在进行环境影响评价流程，在环评审批前将严格落实主要污染物排放总量指标控制制度，取得主要污染物排放总量的控制指标和平衡方案，故符合文件要求。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6048" w:type="dxa"/>
                  <w:tcBorders>
                    <w:top w:val="single" w:color="auto" w:sz="2" w:space="0"/>
                  </w:tcBorders>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第二十一条：产生挥发性有机物废气的生产经营活动应当在密闭空间或者密闭设备中进行。生产场所、生产设备应当按照环境保护和安全生产等要求设计、安装和有效运行挥发性有机物回收或者净化设施；固体废物、废水、废气处理系统产生的废气应当收集和处理；含有挥发性有机物的物料应当密闭储存、运输、装卸，禁止敞口和露天放置。</w:t>
                  </w: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无法在密闭空间进行的生产经营活动应当采取有效措施，减少挥发性有机物排放量。</w:t>
                  </w:r>
                </w:p>
              </w:tc>
              <w:tc>
                <w:tcPr>
                  <w:tcW w:w="2085" w:type="dxa"/>
                  <w:tcBorders>
                    <w:top w:val="single" w:color="auto" w:sz="2" w:space="0"/>
                  </w:tcBorders>
                  <w:vAlign w:val="center"/>
                </w:tcPr>
                <w:p>
                  <w:pPr>
                    <w:ind w:firstLine="420" w:firstLineChars="200"/>
                    <w:rPr>
                      <w:rFonts w:hint="default" w:ascii="Times New Roman" w:hAnsi="Times New Roman" w:eastAsia="宋体" w:cs="Times New Roman"/>
                    </w:rPr>
                  </w:pPr>
                  <w:r>
                    <w:rPr>
                      <w:rFonts w:hint="default" w:ascii="Times New Roman" w:hAnsi="Times New Roman" w:eastAsia="宋体" w:cs="Times New Roman"/>
                    </w:rPr>
                    <w:t>本项目生产过程中产生的有机废气经收集装置收集进入“除湿器+二级活性炭吸附装置处理”，最后通过15m高排气筒排放，符合相关要求。</w:t>
                  </w:r>
                </w:p>
              </w:tc>
            </w:tr>
          </w:tbl>
          <w:p>
            <w:pPr>
              <w:widowControl/>
              <w:adjustRightInd w:val="0"/>
              <w:snapToGrid w:val="0"/>
              <w:spacing w:line="360" w:lineRule="auto"/>
              <w:ind w:firstLine="480" w:firstLineChars="200"/>
              <w:rPr>
                <w:rFonts w:hint="default" w:ascii="Times New Roman" w:hAnsi="Times New Roman" w:eastAsia="宋体" w:cs="Times New Roman"/>
                <w:b/>
                <w:sz w:val="24"/>
              </w:rPr>
            </w:pPr>
            <w:r>
              <w:rPr>
                <w:rFonts w:hint="default" w:ascii="Times New Roman" w:hAnsi="Times New Roman" w:eastAsia="宋体" w:cs="Times New Roman"/>
                <w:sz w:val="24"/>
              </w:rPr>
              <w:t>综上，本项目与</w:t>
            </w:r>
            <w:r>
              <w:rPr>
                <w:rFonts w:hint="default" w:ascii="Times New Roman" w:hAnsi="Times New Roman" w:eastAsia="宋体" w:cs="Times New Roman"/>
                <w:bCs/>
                <w:sz w:val="24"/>
              </w:rPr>
              <w:t>《江苏省挥发性有机物污染物防治管理办法》（省政府令第119号）</w:t>
            </w:r>
            <w:r>
              <w:rPr>
                <w:rFonts w:hint="default" w:ascii="Times New Roman" w:hAnsi="Times New Roman" w:eastAsia="宋体" w:cs="Times New Roman"/>
                <w:sz w:val="24"/>
              </w:rPr>
              <w:t>的要求相符。</w:t>
            </w:r>
          </w:p>
          <w:p>
            <w:pPr>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sz w:val="24"/>
              </w:rPr>
              <w:t>（4）与《重点行业挥发性有机物综合治理方案》（环大气[2019]53号）相符性分析。</w:t>
            </w:r>
          </w:p>
          <w:p>
            <w:pPr>
              <w:autoSpaceDE w:val="0"/>
              <w:autoSpaceDN w:val="0"/>
              <w:adjustRightInd w:val="0"/>
              <w:snapToGrid w:val="0"/>
              <w:ind w:firstLine="361" w:firstLineChars="150"/>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表1-10 与环大气[2019]53号相符性分析</w:t>
            </w:r>
          </w:p>
          <w:tbl>
            <w:tblPr>
              <w:tblStyle w:val="23"/>
              <w:tblW w:w="813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50"/>
              <w:gridCol w:w="17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50" w:type="dxa"/>
                  <w:vAlign w:val="center"/>
                </w:tcPr>
                <w:p>
                  <w:pPr>
                    <w:jc w:val="center"/>
                    <w:rPr>
                      <w:rFonts w:hint="default" w:ascii="Times New Roman" w:hAnsi="Times New Roman" w:eastAsia="宋体" w:cs="Times New Roman"/>
                      <w:b/>
                    </w:rPr>
                  </w:pPr>
                  <w:r>
                    <w:rPr>
                      <w:rFonts w:hint="default" w:ascii="Times New Roman" w:hAnsi="Times New Roman" w:eastAsia="宋体" w:cs="Times New Roman"/>
                      <w:b/>
                    </w:rPr>
                    <w:t>要求</w:t>
                  </w:r>
                </w:p>
              </w:tc>
              <w:tc>
                <w:tcPr>
                  <w:tcW w:w="1783" w:type="dxa"/>
                  <w:vAlign w:val="center"/>
                </w:tcPr>
                <w:p>
                  <w:pPr>
                    <w:jc w:val="center"/>
                    <w:rPr>
                      <w:rFonts w:hint="default" w:ascii="Times New Roman" w:hAnsi="Times New Roman" w:eastAsia="宋体" w:cs="Times New Roman"/>
                      <w:b/>
                    </w:rPr>
                  </w:pPr>
                  <w:r>
                    <w:rPr>
                      <w:rFonts w:hint="default" w:ascii="Times New Roman" w:hAnsi="Times New Roman" w:eastAsia="宋体" w:cs="Times New Roman"/>
                      <w:b/>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6350" w:type="dxa"/>
                  <w:tcBorders>
                    <w:bottom w:val="single" w:color="auto" w:sz="2" w:space="0"/>
                  </w:tcBorders>
                  <w:vAlign w:val="center"/>
                </w:tcPr>
                <w:p>
                  <w:pPr>
                    <w:widowControl/>
                    <w:adjustRightInd w:val="0"/>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三、控制思路与要求</w:t>
                  </w:r>
                </w:p>
                <w:p>
                  <w:pPr>
                    <w:widowControl/>
                    <w:adjustRightInd w:val="0"/>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三）推进建设适宜高效的治污设施。企业新建治污设施或对现有治污设施实施改造，应依据排放废气的浓度、组分、风量，温度、湿度、压力，以及生产工况等，合理选择治理技术。鼓励企业采用多种技术的组合工艺，提高VOCs治理效率。低浓度、大风量废气，宜采用沸石转轮吸附、活性炭吸附、减风增浓等浓缩技术，提高VOCs浓度后净化处理；高浓度废气，优先进行溶剂回收，难以回收的，宜采用高温焚烧、催化燃烧等技术。油气（溶剂）回收宜采用冷凝+吸附、吸附+吸收、膜分离+吸附等技术。低温等离子、光催化、光氧化技术主要适用于恶臭异味等治理；生物法主要适用于低浓度VOCs废气治理和恶臭异味治理。非水溶性的VOCs废气禁止采用水或水溶液喷淋吸收处理。采用一次性活性炭吸附技术的，应定期更换活性炭，废旧活性炭应再生或处理处置。有条件的工业园区和产业集群等，推广集中喷涂、溶剂集中回收、活性炭集中再生等，加强资源共享，提高VOCs治理效率。</w:t>
                  </w:r>
                </w:p>
              </w:tc>
              <w:tc>
                <w:tcPr>
                  <w:tcW w:w="1783" w:type="dxa"/>
                  <w:tcBorders>
                    <w:bottom w:val="single" w:color="auto" w:sz="2" w:space="0"/>
                  </w:tcBorders>
                  <w:vAlign w:val="center"/>
                </w:tcPr>
                <w:p>
                  <w:pPr>
                    <w:widowControl/>
                    <w:adjustRightInd w:val="0"/>
                    <w:snapToGrid w:val="0"/>
                    <w:ind w:firstLine="420" w:firstLineChars="200"/>
                    <w:rPr>
                      <w:rFonts w:hint="default" w:ascii="Times New Roman" w:hAnsi="Times New Roman" w:eastAsia="宋体" w:cs="Times New Roman"/>
                      <w:bCs/>
                      <w:szCs w:val="21"/>
                    </w:rPr>
                  </w:pPr>
                  <w:r>
                    <w:rPr>
                      <w:rFonts w:hint="default" w:ascii="Times New Roman" w:hAnsi="Times New Roman" w:eastAsia="宋体" w:cs="Times New Roman"/>
                      <w:bCs/>
                      <w:szCs w:val="21"/>
                    </w:rPr>
                    <w:t>本项目生产过程中产生有机废气，根据有机废气种类及性质采取</w:t>
                  </w:r>
                  <w:r>
                    <w:rPr>
                      <w:rFonts w:hint="default" w:ascii="Times New Roman" w:hAnsi="Times New Roman" w:eastAsia="宋体" w:cs="Times New Roman"/>
                    </w:rPr>
                    <w:t>“除湿器+二级活性炭吸附装置”</w:t>
                  </w:r>
                  <w:r>
                    <w:rPr>
                      <w:rFonts w:hint="default" w:ascii="Times New Roman" w:hAnsi="Times New Roman" w:eastAsia="宋体" w:cs="Times New Roman"/>
                      <w:bCs/>
                      <w:szCs w:val="21"/>
                    </w:rPr>
                    <w:t>进行处理，处理后15m高排气筒排放，与上述内容相符。</w:t>
                  </w:r>
                </w:p>
              </w:tc>
            </w:tr>
          </w:tbl>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综上，本项目与《重点行业挥发性有机物综合治理方案》（环大气[2019]53号）的要求相符。</w:t>
            </w:r>
          </w:p>
          <w:p>
            <w:pPr>
              <w:autoSpaceDE w:val="0"/>
              <w:autoSpaceDN w:val="0"/>
              <w:snapToGrid w:val="0"/>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（5）与关于印发《2020年挥发性有机物治理攻坚方案》的通知（环大气〔2020〕33号）相符性分析</w:t>
            </w:r>
          </w:p>
          <w:p>
            <w:pPr>
              <w:autoSpaceDE w:val="0"/>
              <w:autoSpaceDN w:val="0"/>
              <w:adjustRightInd w:val="0"/>
              <w:snapToGrid w:val="0"/>
              <w:ind w:firstLine="482" w:firstLineChars="200"/>
              <w:jc w:val="center"/>
              <w:rPr>
                <w:rFonts w:hint="default" w:ascii="Times New Roman" w:hAnsi="Times New Roman" w:eastAsia="宋体" w:cs="Times New Roman"/>
                <w:sz w:val="24"/>
              </w:rPr>
            </w:pPr>
            <w:r>
              <w:rPr>
                <w:rFonts w:hint="default" w:ascii="Times New Roman" w:hAnsi="Times New Roman" w:eastAsia="宋体" w:cs="Times New Roman"/>
                <w:b/>
                <w:bCs/>
                <w:sz w:val="24"/>
              </w:rPr>
              <w:t>表1-11 与环大气[2020]33号相符性分析</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88"/>
              <w:gridCol w:w="17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3891" w:type="pct"/>
                  <w:vAlign w:val="center"/>
                </w:tcPr>
                <w:p>
                  <w:pPr>
                    <w:jc w:val="center"/>
                    <w:rPr>
                      <w:rFonts w:hint="default" w:ascii="Times New Roman" w:hAnsi="Times New Roman" w:eastAsia="宋体" w:cs="Times New Roman"/>
                      <w:b/>
                    </w:rPr>
                  </w:pPr>
                  <w:r>
                    <w:rPr>
                      <w:rFonts w:hint="default" w:ascii="Times New Roman" w:hAnsi="Times New Roman" w:eastAsia="宋体" w:cs="Times New Roman"/>
                      <w:b/>
                    </w:rPr>
                    <w:t>要求</w:t>
                  </w:r>
                </w:p>
              </w:tc>
              <w:tc>
                <w:tcPr>
                  <w:tcW w:w="1108" w:type="pct"/>
                  <w:vAlign w:val="center"/>
                </w:tcPr>
                <w:p>
                  <w:pPr>
                    <w:jc w:val="center"/>
                    <w:rPr>
                      <w:rFonts w:hint="default" w:ascii="Times New Roman" w:hAnsi="Times New Roman" w:eastAsia="宋体" w:cs="Times New Roman"/>
                      <w:b/>
                    </w:rPr>
                  </w:pPr>
                  <w:r>
                    <w:rPr>
                      <w:rFonts w:hint="default" w:ascii="Times New Roman" w:hAnsi="Times New Roman" w:eastAsia="宋体" w:cs="Times New Roman"/>
                      <w:b/>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1"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（三）聚焦治污设施“三率”，提升综合治理效率</w:t>
                  </w:r>
                </w:p>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组织企业对现有VOCs废气收集率、治理设施同步运行率和去除率开展自查，重点关注单一采用光氧化、光催化、低温等离子、一次性活性炭吸附、喷淋吸收等工艺的治理设施，7月15日前完成。对达不到要求的VOCs收集、治理设施进行更换或升级改造，确保实现达标排放。除恶臭异味治理外，一般不采用低温等离子、光催化、光氧化等技术。行业排放标准中规定特别排放限值和控制要求的，应按相关规定执行；未制定行业标准的应执行大气污染物综合排放标准和挥发性有机物无组织排放控制标准；已制定更严格地方排放标准的，按地方标准执行。</w:t>
                  </w:r>
                </w:p>
              </w:tc>
              <w:tc>
                <w:tcPr>
                  <w:tcW w:w="1108" w:type="pct"/>
                  <w:vAlign w:val="center"/>
                </w:tcPr>
                <w:p>
                  <w:pPr>
                    <w:ind w:firstLine="42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本项目生产过程中产生有机废气，根据有机废气种类及性质采取</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除湿器+</w:t>
                  </w:r>
                  <w:r>
                    <w:rPr>
                      <w:rFonts w:hint="default" w:ascii="Times New Roman" w:hAnsi="Times New Roman" w:eastAsia="宋体" w:cs="Times New Roman"/>
                      <w:color w:val="auto"/>
                    </w:rPr>
                    <w:t>二级活性炭吸附装置</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进行处理，处理后15m高排气筒排放，与上述内容相符。</w:t>
                  </w:r>
                </w:p>
              </w:tc>
            </w:tr>
          </w:tbl>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综上，本项目与《2020年挥发性有机物治理攻坚方案》的通知（环大气〔2020〕33号）的要求相符。</w:t>
            </w:r>
          </w:p>
          <w:p>
            <w:pPr>
              <w:autoSpaceDE w:val="0"/>
              <w:autoSpaceDN w:val="0"/>
              <w:snapToGrid w:val="0"/>
              <w:spacing w:line="360" w:lineRule="auto"/>
              <w:jc w:val="left"/>
              <w:rPr>
                <w:rFonts w:hint="default" w:ascii="Times New Roman" w:hAnsi="Times New Roman" w:eastAsia="宋体" w:cs="Times New Roman"/>
                <w:b/>
                <w:bCs/>
                <w:sz w:val="24"/>
              </w:rPr>
            </w:pPr>
            <w:r>
              <w:rPr>
                <w:rFonts w:hint="default" w:ascii="Times New Roman" w:hAnsi="Times New Roman" w:eastAsia="宋体" w:cs="Times New Roman"/>
                <w:b/>
                <w:bCs/>
                <w:sz w:val="24"/>
              </w:rPr>
              <w:t>5、与环评审批文件的相符性分析</w:t>
            </w:r>
          </w:p>
          <w:p>
            <w:pPr>
              <w:spacing w:line="360" w:lineRule="auto"/>
              <w:ind w:firstLine="480" w:firstLineChars="200"/>
              <w:rPr>
                <w:rFonts w:hint="default" w:ascii="Times New Roman" w:hAnsi="Times New Roman" w:eastAsia="宋体" w:cs="Times New Roman"/>
                <w:b/>
                <w:sz w:val="24"/>
                <w:lang w:val="zh-CN"/>
              </w:rPr>
            </w:pPr>
            <w:r>
              <w:rPr>
                <w:rFonts w:hint="default" w:ascii="Times New Roman" w:hAnsi="Times New Roman" w:eastAsia="宋体" w:cs="Times New Roman"/>
                <w:sz w:val="24"/>
              </w:rPr>
              <w:t>（1）与</w:t>
            </w:r>
            <w:r>
              <w:rPr>
                <w:rFonts w:hint="default" w:ascii="Times New Roman" w:hAnsi="Times New Roman" w:eastAsia="宋体" w:cs="Times New Roman"/>
                <w:bCs/>
                <w:sz w:val="24"/>
                <w:lang w:val="zh-CN"/>
              </w:rPr>
              <w:t>《省生态环境厅关于进一步做好建设项目环评审批工作的通知》（苏环办[2019]36号）相符性分析：</w:t>
            </w:r>
          </w:p>
          <w:p>
            <w:pPr>
              <w:autoSpaceDE w:val="0"/>
              <w:autoSpaceDN w:val="0"/>
              <w:adjustRightInd w:val="0"/>
              <w:snapToGrid w:val="0"/>
              <w:ind w:firstLine="361" w:firstLineChars="150"/>
              <w:jc w:val="center"/>
              <w:rPr>
                <w:rFonts w:hint="default" w:ascii="Times New Roman" w:hAnsi="Times New Roman" w:eastAsia="宋体" w:cs="Times New Roman"/>
                <w:b/>
                <w:bCs/>
                <w:sz w:val="24"/>
                <w:lang w:val="zh-CN"/>
              </w:rPr>
            </w:pPr>
            <w:r>
              <w:rPr>
                <w:rFonts w:hint="default" w:ascii="Times New Roman" w:hAnsi="Times New Roman" w:eastAsia="宋体" w:cs="Times New Roman"/>
                <w:b/>
                <w:bCs/>
                <w:sz w:val="24"/>
                <w:lang w:val="zh-CN"/>
              </w:rPr>
              <w:t>表</w:t>
            </w:r>
            <w:r>
              <w:rPr>
                <w:rFonts w:hint="default" w:ascii="Times New Roman" w:hAnsi="Times New Roman" w:eastAsia="宋体" w:cs="Times New Roman"/>
                <w:b/>
                <w:bCs/>
                <w:sz w:val="24"/>
              </w:rPr>
              <w:t xml:space="preserve">1-12 </w:t>
            </w:r>
            <w:r>
              <w:rPr>
                <w:rFonts w:hint="default" w:ascii="Times New Roman" w:hAnsi="Times New Roman" w:eastAsia="宋体" w:cs="Times New Roman"/>
                <w:b/>
                <w:bCs/>
                <w:sz w:val="24"/>
                <w:lang w:val="zh-CN"/>
              </w:rPr>
              <w:t xml:space="preserve"> 与苏环办[2019]36号文对照分析</w:t>
            </w:r>
          </w:p>
          <w:tbl>
            <w:tblPr>
              <w:tblStyle w:val="22"/>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3899"/>
              <w:gridCol w:w="2165"/>
              <w:gridCol w:w="6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831" w:type="pct"/>
                  <w:vAlign w:val="center"/>
                </w:tcPr>
                <w:p>
                  <w:pPr>
                    <w:autoSpaceDE w:val="0"/>
                    <w:autoSpaceDN w:val="0"/>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类别</w:t>
                  </w:r>
                </w:p>
              </w:tc>
              <w:tc>
                <w:tcPr>
                  <w:tcW w:w="2414" w:type="pct"/>
                  <w:vAlign w:val="center"/>
                </w:tcPr>
                <w:p>
                  <w:pPr>
                    <w:autoSpaceDE w:val="0"/>
                    <w:autoSpaceDN w:val="0"/>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文件要求（建设项目环评审批要点）</w:t>
                  </w:r>
                </w:p>
              </w:tc>
              <w:tc>
                <w:tcPr>
                  <w:tcW w:w="1341" w:type="pct"/>
                  <w:vAlign w:val="center"/>
                </w:tcPr>
                <w:p>
                  <w:pPr>
                    <w:autoSpaceDE w:val="0"/>
                    <w:autoSpaceDN w:val="0"/>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本项目</w:t>
                  </w:r>
                </w:p>
              </w:tc>
              <w:tc>
                <w:tcPr>
                  <w:tcW w:w="412" w:type="pct"/>
                  <w:vAlign w:val="center"/>
                </w:tcPr>
                <w:p>
                  <w:pPr>
                    <w:autoSpaceDE w:val="0"/>
                    <w:autoSpaceDN w:val="0"/>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是否相符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831" w:type="pct"/>
                  <w:vAlign w:val="center"/>
                </w:tcPr>
                <w:p>
                  <w:pPr>
                    <w:autoSpaceDE w:val="0"/>
                    <w:autoSpaceDN w:val="0"/>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《建设项目环境保护管理条例》</w:t>
                  </w:r>
                </w:p>
              </w:tc>
              <w:tc>
                <w:tcPr>
                  <w:tcW w:w="2414" w:type="pct"/>
                  <w:vAlign w:val="center"/>
                </w:tcPr>
                <w:p>
                  <w:pPr>
                    <w:autoSpaceDE w:val="0"/>
                    <w:autoSpaceDN w:val="0"/>
                    <w:adjustRightInd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有下列情形之一的，不予批准：（1）建设项目类型及其选址、布局、规模等不符合环境保护法律法规和相关法定规划；（2）所在区域环境质量未达到国家或者地方环境质量标准，且建设项目拟采取的措施不能满足区域环境质量改善目标管理要求；（3）建设项目采取的污染防治措施无法确保污染物排放达到国家和地方排放标准，或者未采取必要措施预防和控制生态破坏；（4）改建、扩建和技术改造项目，未针对项目原有环境污染和生态破坏提出有效</w:t>
                  </w:r>
                  <w:r>
                    <w:rPr>
                      <w:rFonts w:hint="default" w:ascii="Times New Roman" w:hAnsi="Times New Roman" w:eastAsia="宋体" w:cs="Times New Roman"/>
                      <w:szCs w:val="21"/>
                      <w:lang w:eastAsia="zh-CN"/>
                    </w:rPr>
                    <w:t>防治措施</w:t>
                  </w:r>
                  <w:r>
                    <w:rPr>
                      <w:rFonts w:hint="default" w:ascii="Times New Roman" w:hAnsi="Times New Roman" w:eastAsia="宋体" w:cs="Times New Roman"/>
                      <w:szCs w:val="21"/>
                    </w:rPr>
                    <w:t>；（5）建设项目的环境影响报告书、环境影响报告表的基础资料数据明显不实，内容存在重大缺陷、遗漏，或者环境影响评价结论不明确、不合理。</w:t>
                  </w:r>
                </w:p>
              </w:tc>
              <w:tc>
                <w:tcPr>
                  <w:tcW w:w="1341" w:type="pct"/>
                  <w:vAlign w:val="center"/>
                </w:tcPr>
                <w:p>
                  <w:pPr>
                    <w:autoSpaceDE w:val="0"/>
                    <w:autoSpaceDN w:val="0"/>
                    <w:adjustRightInd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①本项目所在地</w:t>
                  </w:r>
                  <w:r>
                    <w:rPr>
                      <w:rFonts w:hint="default" w:ascii="Times New Roman" w:hAnsi="Times New Roman" w:eastAsia="宋体" w:cs="Times New Roman"/>
                      <w:szCs w:val="21"/>
                      <w:lang w:val="en-US" w:eastAsia="zh-CN"/>
                    </w:rPr>
                    <w:t>规划</w:t>
                  </w:r>
                  <w:r>
                    <w:rPr>
                      <w:rFonts w:hint="default" w:ascii="Times New Roman" w:hAnsi="Times New Roman" w:eastAsia="宋体" w:cs="Times New Roman"/>
                      <w:szCs w:val="21"/>
                    </w:rPr>
                    <w:t>符合环境保护法律法规和相关法定规划要求；②项目所在区域环境控制质量不达标，本项目采取的措施有效可行，确保污染物稳定达标，区域已经制定限期达标规划，项目建设满足区域环境质量改善目标管理要求；③项目污染物经处理后可稳定达到国家和地方排放标准；④本项目基础数据真实有效，评价结论合理可信，本项目不存在不予批准的情形。</w:t>
                  </w:r>
                </w:p>
              </w:tc>
              <w:tc>
                <w:tcPr>
                  <w:tcW w:w="412" w:type="pct"/>
                  <w:vAlign w:val="center"/>
                </w:tcPr>
                <w:p>
                  <w:pPr>
                    <w:autoSpaceDE w:val="0"/>
                    <w:autoSpaceDN w:val="0"/>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31" w:type="pct"/>
                  <w:vAlign w:val="center"/>
                </w:tcPr>
                <w:p>
                  <w:pPr>
                    <w:autoSpaceDE w:val="0"/>
                    <w:autoSpaceDN w:val="0"/>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《农用地土壤环境管理办法（试行）》</w:t>
                  </w:r>
                </w:p>
              </w:tc>
              <w:tc>
                <w:tcPr>
                  <w:tcW w:w="2414" w:type="pct"/>
                  <w:vAlign w:val="center"/>
                </w:tcPr>
                <w:p>
                  <w:pPr>
                    <w:autoSpaceDE w:val="0"/>
                    <w:autoSpaceDN w:val="0"/>
                    <w:adjustRightInd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严格控制在优先保护类耕地集中区域新建有色金属冶炼、石油加工、化工、焦化、电镀、制革等行业企业，有关环境保护主管部门依法不予审批可能造成耕地土壤污染的建设项目环境影响报告书或者报告表。</w:t>
                  </w:r>
                </w:p>
              </w:tc>
              <w:tc>
                <w:tcPr>
                  <w:tcW w:w="1341" w:type="pct"/>
                  <w:vAlign w:val="center"/>
                </w:tcPr>
                <w:p>
                  <w:pPr>
                    <w:autoSpaceDE w:val="0"/>
                    <w:autoSpaceDN w:val="0"/>
                    <w:adjustRightInd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本项目用地不属于优先保护类耕地集中区域，不会对耕地土壤造成污染。</w:t>
                  </w:r>
                </w:p>
              </w:tc>
              <w:tc>
                <w:tcPr>
                  <w:tcW w:w="412" w:type="pct"/>
                  <w:vAlign w:val="center"/>
                </w:tcPr>
                <w:p>
                  <w:pPr>
                    <w:autoSpaceDE w:val="0"/>
                    <w:autoSpaceDN w:val="0"/>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31" w:type="pct"/>
                  <w:vAlign w:val="center"/>
                </w:tcPr>
                <w:p>
                  <w:pPr>
                    <w:autoSpaceDE w:val="0"/>
                    <w:autoSpaceDN w:val="0"/>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《关于印发&lt;建设项目主要污染物排放总量指标审核及管理暂行办法&gt;的通知》（环发〔2014〕197号）</w:t>
                  </w:r>
                </w:p>
              </w:tc>
              <w:tc>
                <w:tcPr>
                  <w:tcW w:w="2414" w:type="pct"/>
                  <w:vAlign w:val="center"/>
                </w:tcPr>
                <w:p>
                  <w:pPr>
                    <w:autoSpaceDE w:val="0"/>
                    <w:autoSpaceDN w:val="0"/>
                    <w:adjustRightInd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严格落实污染物排放总量控制制度，把主要污染物排放总量指标作为建设项目环境影响评价审批的前置条件。排放主要污染物的建设项目，在环境影响评价文件审批前，须取得主要污染物排放总量指标。</w:t>
                  </w:r>
                </w:p>
              </w:tc>
              <w:tc>
                <w:tcPr>
                  <w:tcW w:w="1341" w:type="pct"/>
                  <w:vAlign w:val="center"/>
                </w:tcPr>
                <w:p>
                  <w:pPr>
                    <w:autoSpaceDE w:val="0"/>
                    <w:autoSpaceDN w:val="0"/>
                    <w:adjustRightInd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本项目拟在环境影响评价文件审批前，取得主要污染物排放总量指标。</w:t>
                  </w:r>
                </w:p>
              </w:tc>
              <w:tc>
                <w:tcPr>
                  <w:tcW w:w="412" w:type="pct"/>
                  <w:vAlign w:val="center"/>
                </w:tcPr>
                <w:p>
                  <w:pPr>
                    <w:autoSpaceDE w:val="0"/>
                    <w:autoSpaceDN w:val="0"/>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31" w:type="pct"/>
                  <w:vAlign w:val="center"/>
                </w:tcPr>
                <w:p>
                  <w:pPr>
                    <w:autoSpaceDE w:val="0"/>
                    <w:autoSpaceDN w:val="0"/>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《关于以改善环境质量为核心加强环境影响评价管理的通知》</w:t>
                  </w:r>
                </w:p>
              </w:tc>
              <w:tc>
                <w:tcPr>
                  <w:tcW w:w="2414" w:type="pct"/>
                  <w:vAlign w:val="center"/>
                </w:tcPr>
                <w:p>
                  <w:pPr>
                    <w:autoSpaceDE w:val="0"/>
                    <w:autoSpaceDN w:val="0"/>
                    <w:adjustRightInd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1）规划环评要作为规划所包含项目环评的重要依据，对于不符合规划环评结论及审查意见的项目环评，依法不予审批。（2）对于现有同类型项目环境污染或生态破坏严重、环境违法违规现象多发，致使环境容量接近或超过承载能力的地区，在现有问题整改到位前，依法暂停审批该地区同类行业的项目环评文件。（3）对环境质量现状超标的地区，项目拟采取的措施不能满足区域环境质量改善目标管理要求的，依法不予审批其环评文件。对未达到环境质量目标考核要求的地区，除民生项目与节能减排项目外，依法暂停审批该地区新增排放相应重点污染物的项目环评文件。除受自然条件限制、确实无法避让的铁路、公路、航道、防洪、管道、干渠、通讯、输变电等重要基础设施项目外，在生态保护红线范围内，严控各类开发建设活动，依法不予审批新建工业项目和矿产开发项目的环评文件。</w:t>
                  </w:r>
                </w:p>
              </w:tc>
              <w:tc>
                <w:tcPr>
                  <w:tcW w:w="1341" w:type="pct"/>
                  <w:vAlign w:val="center"/>
                </w:tcPr>
                <w:p>
                  <w:pPr>
                    <w:autoSpaceDE w:val="0"/>
                    <w:autoSpaceDN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（1）本项目建设内容符合所在区域定位，且不在生态保护红线范围内。</w:t>
                  </w:r>
                </w:p>
                <w:p>
                  <w:pPr>
                    <w:autoSpaceDE w:val="0"/>
                    <w:autoSpaceDN w:val="0"/>
                    <w:adjustRightInd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（2）项目所在地为不达标区，本项目各废气因子排放量较小，对周围保护目标影响均较小，均未超过各因子的环境质量标准。因此，项目排放的大气污染物对周围空气环境影响较小。</w:t>
                  </w:r>
                </w:p>
              </w:tc>
              <w:tc>
                <w:tcPr>
                  <w:tcW w:w="412" w:type="pct"/>
                  <w:vAlign w:val="center"/>
                </w:tcPr>
                <w:p>
                  <w:pPr>
                    <w:autoSpaceDE w:val="0"/>
                    <w:autoSpaceDN w:val="0"/>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31" w:type="pct"/>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《关于全面加强生态环境保护坚决打好污染防治攻坚战的实施意见》</w:t>
                  </w:r>
                </w:p>
              </w:tc>
              <w:tc>
                <w:tcPr>
                  <w:tcW w:w="2414" w:type="pct"/>
                  <w:vAlign w:val="center"/>
                </w:tcPr>
                <w:p>
                  <w:pPr>
                    <w:autoSpaceDE w:val="0"/>
                    <w:autoSpaceDN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严禁在长江干流及主要支流岸线1公里范围内新建布局化工园区和化工企业。严格化工项目环评审批，提高准入门槛，新建化工项目原则上投资额不得低于10亿元，不得新建、改建、扩建三类中间体项目。</w:t>
                  </w:r>
                </w:p>
              </w:tc>
              <w:tc>
                <w:tcPr>
                  <w:tcW w:w="1341" w:type="pct"/>
                  <w:vAlign w:val="center"/>
                </w:tcPr>
                <w:p>
                  <w:pPr>
                    <w:autoSpaceDE w:val="0"/>
                    <w:autoSpaceDN w:val="0"/>
                    <w:snapToGrid w:val="0"/>
                    <w:ind w:firstLine="420" w:firstLineChars="200"/>
                    <w:jc w:val="left"/>
                    <w:rPr>
                      <w:rFonts w:hint="default" w:ascii="Times New Roman" w:hAnsi="Times New Roman" w:eastAsia="宋体" w:cs="Times New Roman"/>
                      <w:szCs w:val="21"/>
                      <w:lang w:eastAsia="zh-CN"/>
                    </w:rPr>
                  </w:pPr>
                  <w:r>
                    <w:rPr>
                      <w:rFonts w:hint="default" w:ascii="Times New Roman" w:hAnsi="Times New Roman" w:eastAsia="宋体" w:cs="Times New Roman"/>
                      <w:szCs w:val="21"/>
                    </w:rPr>
                    <w:t>本项目不属于化工企业</w:t>
                  </w:r>
                  <w:r>
                    <w:rPr>
                      <w:rFonts w:hint="default" w:ascii="Times New Roman" w:hAnsi="Times New Roman" w:eastAsia="宋体" w:cs="Times New Roman"/>
                      <w:szCs w:val="21"/>
                      <w:lang w:eastAsia="zh-CN"/>
                    </w:rPr>
                    <w:t>。</w:t>
                  </w:r>
                </w:p>
              </w:tc>
              <w:tc>
                <w:tcPr>
                  <w:tcW w:w="412" w:type="pct"/>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831" w:type="pct"/>
                  <w:vAlign w:val="center"/>
                </w:tcPr>
                <w:p>
                  <w:pPr>
                    <w:autoSpaceDE w:val="0"/>
                    <w:autoSpaceDN w:val="0"/>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《省政府关于印发江苏省国家级生态保护红线规划的通知》</w:t>
                  </w:r>
                </w:p>
              </w:tc>
              <w:tc>
                <w:tcPr>
                  <w:tcW w:w="2414" w:type="pct"/>
                  <w:vAlign w:val="center"/>
                </w:tcPr>
                <w:p>
                  <w:pPr>
                    <w:autoSpaceDE w:val="0"/>
                    <w:autoSpaceDN w:val="0"/>
                    <w:adjustRightInd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生态保护红线原则上按禁止开发区域的要求进行管理，严禁不符合主体功能定位的各类开发活动，严禁任意改变用途。</w:t>
                  </w:r>
                </w:p>
              </w:tc>
              <w:tc>
                <w:tcPr>
                  <w:tcW w:w="1341" w:type="pct"/>
                  <w:vAlign w:val="center"/>
                </w:tcPr>
                <w:p>
                  <w:pPr>
                    <w:autoSpaceDE w:val="0"/>
                    <w:autoSpaceDN w:val="0"/>
                    <w:adjustRightInd w:val="0"/>
                    <w:snapToGrid w:val="0"/>
                    <w:ind w:firstLine="420" w:firstLineChars="200"/>
                    <w:jc w:val="left"/>
                    <w:rPr>
                      <w:rFonts w:hint="default" w:ascii="Times New Roman" w:hAnsi="Times New Roman" w:eastAsia="宋体" w:cs="Times New Roman"/>
                      <w:szCs w:val="21"/>
                      <w:lang w:eastAsia="zh-CN"/>
                    </w:rPr>
                  </w:pPr>
                  <w:r>
                    <w:rPr>
                      <w:rFonts w:hint="default" w:ascii="Times New Roman" w:hAnsi="Times New Roman" w:eastAsia="宋体" w:cs="Times New Roman"/>
                      <w:szCs w:val="21"/>
                    </w:rPr>
                    <w:t>本项目不在生态保护红线内</w:t>
                  </w:r>
                  <w:r>
                    <w:rPr>
                      <w:rStyle w:val="28"/>
                      <w:rFonts w:hint="default" w:ascii="Times New Roman" w:hAnsi="Times New Roman" w:eastAsia="宋体" w:cs="Times New Roman"/>
                      <w:kern w:val="0"/>
                      <w:szCs w:val="20"/>
                      <w:lang w:eastAsia="zh-CN"/>
                    </w:rPr>
                    <w:t>。</w:t>
                  </w:r>
                </w:p>
              </w:tc>
              <w:tc>
                <w:tcPr>
                  <w:tcW w:w="412" w:type="pct"/>
                  <w:vAlign w:val="center"/>
                </w:tcPr>
                <w:p>
                  <w:pPr>
                    <w:autoSpaceDE w:val="0"/>
                    <w:autoSpaceDN w:val="0"/>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831" w:type="pct"/>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《省政府办公厅关于加强危险废物污染防治工作的意见》</w:t>
                  </w:r>
                </w:p>
              </w:tc>
              <w:tc>
                <w:tcPr>
                  <w:tcW w:w="2414" w:type="pct"/>
                  <w:vAlign w:val="center"/>
                </w:tcPr>
                <w:p>
                  <w:pPr>
                    <w:autoSpaceDE w:val="0"/>
                    <w:autoSpaceDN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禁止审批无法落实危险废物利用、处置途径的项目，从严审批危险废物产生量大、本地无配套利用处置能力、且需设区市统筹解决的项目。</w:t>
                  </w:r>
                </w:p>
              </w:tc>
              <w:tc>
                <w:tcPr>
                  <w:tcW w:w="1341" w:type="pct"/>
                  <w:vAlign w:val="center"/>
                </w:tcPr>
                <w:p>
                  <w:pPr>
                    <w:autoSpaceDE w:val="0"/>
                    <w:autoSpaceDN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本项目危险废物合理合法利用、处置。固废处置率100%。</w:t>
                  </w:r>
                </w:p>
              </w:tc>
              <w:tc>
                <w:tcPr>
                  <w:tcW w:w="412" w:type="pct"/>
                  <w:vAlign w:val="center"/>
                </w:tcPr>
                <w:p>
                  <w:pPr>
                    <w:autoSpaceDE w:val="0"/>
                    <w:autoSpaceDN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31" w:type="pct"/>
                  <w:vAlign w:val="center"/>
                </w:tcPr>
                <w:p>
                  <w:pPr>
                    <w:autoSpaceDE w:val="0"/>
                    <w:autoSpaceDN w:val="0"/>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《关于发布长江经济带发展负面清单指南（试行）的通知》</w:t>
                  </w:r>
                </w:p>
              </w:tc>
              <w:tc>
                <w:tcPr>
                  <w:tcW w:w="2414" w:type="pct"/>
                  <w:vAlign w:val="center"/>
                </w:tcPr>
                <w:p>
                  <w:pPr>
                    <w:autoSpaceDE w:val="0"/>
                    <w:autoSpaceDN w:val="0"/>
                    <w:adjustRightInd w:val="0"/>
                    <w:snapToGrid w:val="0"/>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1）禁止建设不符合全国和省级港口布局规划以及港口总体规划的码头项目，禁止建设不符合《长江干线过江通道布局规划》的过长江通道项目。（2）禁止在自然保护区核心区、缓冲区的岸线和河段范围内投资建设旅游和生产经营项目。禁止在风景名胜区核心景区的岸线和河段范围内投资建设与风景名胜资源保护无关的项目。（3）禁止在饮用水水源一级保护区的岸线和河段范围内新建、改建、扩建与供水设施和保护水源无关的项目，以及网箱养殖、旅游等可能污染饮用水水体的投资建设项目。禁止在饮用水水源二级保护区的岸线和河段范围内新建、改建、扩建排放污染物的投资建设项目。（4）禁止在水产种质资源保护区的岸线和河段范围内新建排污口，以及围湖造田、围海造地或围填海等投资建设项目。禁止在国家湿地公园的岸线和河段范围内挖沙、采矿，以及任何不符合主体功能定位的投资建设项目。（5）禁止在《长江岸线保护和开发利用总体规划》划定的岸线保护区内投资建设除保障防洪安全、河势稳定、供水安全以及保护生态环境、已建重要枢纽工程以外的项目，禁止在岸线保留区内投资建设除保障防洪安全、河势稳定、供水安全、航道稳定以及保护生态环境以外的项目。禁止在《全国重要江河湖泊水功能区划》划定的河段保护区、保留区内投资建设不利于水资源及自然生态保护的项目。（6）禁止在生态保护红线和永久基本农田范围内投资建设除国家重大战略资源勘查项目、生态保护修复和环境治理项目、重大基础设施项目、军事国防项目以及农牧民基本生产生活等必要的民生项目以外的项目。（7）禁止在长江干支流1公里范围内新建、扩建化工园区和化工项目。禁止在合规园区外新建、扩建钢铁、石化、化工、焦化、建材、有色等高污染项目。（8）禁止新建、扩建不符合国家石化、现代煤化工等产业布局规划的项目。（9）禁止新</w:t>
                  </w:r>
                  <w:r>
                    <w:rPr>
                      <w:rFonts w:hint="default" w:ascii="Times New Roman" w:hAnsi="Times New Roman" w:eastAsia="宋体" w:cs="Times New Roman"/>
                      <w:szCs w:val="21"/>
                    </w:rPr>
                    <w:cr/>
                  </w:r>
                  <w:r>
                    <w:rPr>
                      <w:rFonts w:hint="default" w:ascii="Times New Roman" w:hAnsi="Times New Roman" w:eastAsia="宋体" w:cs="Times New Roman"/>
                      <w:szCs w:val="21"/>
                    </w:rPr>
                    <w:t>、扩建法律法规和相关政策明令禁止的落后产能项目。（10）禁止新建、扩建不符合国家产能置换要求的严重过剩产能行业的项目。</w:t>
                  </w:r>
                </w:p>
              </w:tc>
              <w:tc>
                <w:tcPr>
                  <w:tcW w:w="1341" w:type="pct"/>
                  <w:vAlign w:val="center"/>
                </w:tcPr>
                <w:p>
                  <w:pPr>
                    <w:autoSpaceDE w:val="0"/>
                    <w:autoSpaceDN w:val="0"/>
                    <w:adjustRightInd w:val="0"/>
                    <w:snapToGrid w:val="0"/>
                    <w:ind w:firstLine="420" w:firstLineChars="200"/>
                    <w:jc w:val="left"/>
                    <w:rPr>
                      <w:rFonts w:hint="default" w:ascii="Times New Roman" w:hAnsi="Times New Roman" w:eastAsia="宋体" w:cs="Times New Roman"/>
                      <w:szCs w:val="21"/>
                      <w:lang w:eastAsia="zh-CN"/>
                    </w:rPr>
                  </w:pPr>
                  <w:r>
                    <w:rPr>
                      <w:rFonts w:hint="default" w:ascii="Times New Roman" w:hAnsi="Times New Roman" w:eastAsia="宋体" w:cs="Times New Roman"/>
                      <w:szCs w:val="21"/>
                    </w:rPr>
                    <w:t>项目不在《关于发布长江经济带发展负面清单指南（试行）的通知》（推动长江经济带发展领导小组办公室文件第89号）中禁止建设项目</w:t>
                  </w:r>
                  <w:r>
                    <w:rPr>
                      <w:rStyle w:val="28"/>
                      <w:rFonts w:hint="default" w:ascii="Times New Roman" w:hAnsi="Times New Roman" w:eastAsia="宋体" w:cs="Times New Roman"/>
                      <w:kern w:val="0"/>
                      <w:szCs w:val="20"/>
                      <w:lang w:eastAsia="zh-CN"/>
                    </w:rPr>
                    <w:t>。</w:t>
                  </w:r>
                </w:p>
              </w:tc>
              <w:tc>
                <w:tcPr>
                  <w:tcW w:w="412" w:type="pct"/>
                  <w:vAlign w:val="center"/>
                </w:tcPr>
                <w:p>
                  <w:pPr>
                    <w:autoSpaceDE w:val="0"/>
                    <w:autoSpaceDN w:val="0"/>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符合</w:t>
                  </w:r>
                </w:p>
              </w:tc>
            </w:tr>
          </w:tbl>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val="zh-CN"/>
              </w:rPr>
              <w:t>综上，本项目符合《省生态环境厅关于进一步做好建设项目环评审批工作的通知》（苏环办[2019]36号）。</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sz w:val="24"/>
              </w:rPr>
              <w:t>（2）与《市生态环境局关于建设项目的审批指导意见（试行）》相符性分析</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根据《市生态环境局关于建设项目的审批指导意见（试行）》，本项目位于</w:t>
            </w:r>
            <w:r>
              <w:rPr>
                <w:rFonts w:hint="default" w:ascii="Times New Roman" w:hAnsi="Times New Roman" w:eastAsia="宋体" w:cs="Times New Roman"/>
                <w:color w:val="auto"/>
                <w:sz w:val="24"/>
                <w:lang w:eastAsia="zh-CN"/>
              </w:rPr>
              <w:t>江苏省常州市武进区前黄镇新园路16号</w:t>
            </w:r>
            <w:r>
              <w:rPr>
                <w:rFonts w:hint="default" w:ascii="Times New Roman" w:hAnsi="Times New Roman" w:eastAsia="宋体" w:cs="Times New Roman"/>
                <w:color w:val="auto"/>
                <w:sz w:val="24"/>
              </w:rPr>
              <w:t>，大气国控站点常州市武进生态环境局位于本项目西北侧1</w:t>
            </w:r>
            <w:r>
              <w:rPr>
                <w:rFonts w:hint="default" w:ascii="Times New Roman" w:hAnsi="Times New Roman" w:eastAsia="宋体" w:cs="Times New Roman"/>
                <w:color w:val="auto"/>
                <w:sz w:val="24"/>
                <w:lang w:val="en-US" w:eastAsia="zh-CN"/>
              </w:rPr>
              <w:t>1.7</w:t>
            </w:r>
            <w:r>
              <w:rPr>
                <w:rFonts w:hint="default" w:ascii="Times New Roman" w:hAnsi="Times New Roman" w:eastAsia="宋体" w:cs="Times New Roman"/>
                <w:color w:val="auto"/>
                <w:sz w:val="24"/>
              </w:rPr>
              <w:t>km，星韵学校位于本项目西北侧</w:t>
            </w:r>
            <w:r>
              <w:rPr>
                <w:rFonts w:hint="default" w:ascii="Times New Roman" w:hAnsi="Times New Roman" w:eastAsia="宋体" w:cs="Times New Roman"/>
                <w:color w:val="auto"/>
                <w:sz w:val="24"/>
                <w:lang w:val="en-US" w:eastAsia="zh-CN"/>
              </w:rPr>
              <w:t>15.2</w:t>
            </w:r>
            <w:r>
              <w:rPr>
                <w:rFonts w:hint="default" w:ascii="Times New Roman" w:hAnsi="Times New Roman" w:eastAsia="宋体" w:cs="Times New Roman"/>
                <w:color w:val="auto"/>
                <w:sz w:val="24"/>
              </w:rPr>
              <w:t>km，本项目不在大气国控站点三公里范围内；本项目主要从事泡沫塑料制造，不属于《市生态环境局关于建设项目的审批指导意见（试行）》中高能耗项目。</w:t>
            </w:r>
          </w:p>
          <w:p>
            <w:pPr>
              <w:widowControl/>
              <w:adjustRightInd w:val="0"/>
              <w:snapToGrid w:val="0"/>
              <w:spacing w:line="360" w:lineRule="auto"/>
              <w:rPr>
                <w:rFonts w:hint="default" w:ascii="Times New Roman" w:hAnsi="Times New Roman" w:eastAsia="宋体" w:cs="Times New Roman"/>
                <w:b/>
                <w:sz w:val="24"/>
              </w:rPr>
            </w:pPr>
          </w:p>
          <w:p>
            <w:pPr>
              <w:widowControl/>
              <w:adjustRightInd w:val="0"/>
              <w:snapToGrid w:val="0"/>
              <w:spacing w:line="360" w:lineRule="auto"/>
              <w:rPr>
                <w:rFonts w:hint="default" w:ascii="Times New Roman" w:hAnsi="Times New Roman" w:eastAsia="宋体" w:cs="Times New Roman"/>
                <w:b/>
                <w:sz w:val="24"/>
              </w:rPr>
            </w:pPr>
          </w:p>
          <w:p>
            <w:pPr>
              <w:widowControl/>
              <w:adjustRightInd w:val="0"/>
              <w:snapToGrid w:val="0"/>
              <w:spacing w:line="360" w:lineRule="auto"/>
              <w:rPr>
                <w:rFonts w:hint="default" w:ascii="Times New Roman" w:hAnsi="Times New Roman" w:eastAsia="宋体" w:cs="Times New Roman"/>
                <w:b/>
                <w:sz w:val="24"/>
              </w:rPr>
            </w:pPr>
          </w:p>
          <w:p>
            <w:pPr>
              <w:widowControl/>
              <w:adjustRightInd w:val="0"/>
              <w:snapToGrid w:val="0"/>
              <w:spacing w:line="360" w:lineRule="auto"/>
              <w:rPr>
                <w:rFonts w:hint="default" w:ascii="Times New Roman" w:hAnsi="Times New Roman" w:eastAsia="宋体" w:cs="Times New Roman"/>
                <w:b/>
                <w:sz w:val="24"/>
              </w:rPr>
            </w:pPr>
          </w:p>
          <w:p>
            <w:pPr>
              <w:widowControl/>
              <w:adjustRightInd w:val="0"/>
              <w:snapToGrid w:val="0"/>
              <w:spacing w:line="360" w:lineRule="auto"/>
              <w:rPr>
                <w:rFonts w:hint="default" w:ascii="Times New Roman" w:hAnsi="Times New Roman" w:eastAsia="宋体" w:cs="Times New Roman"/>
                <w:b/>
                <w:sz w:val="24"/>
              </w:rPr>
            </w:pPr>
            <w:r>
              <w:rPr>
                <w:rFonts w:hint="default" w:ascii="Times New Roman" w:hAnsi="Times New Roman" w:eastAsia="宋体" w:cs="Times New Roman"/>
                <w:b/>
                <w:sz w:val="24"/>
              </w:rPr>
              <w:t>6、其他相关相符性分析</w:t>
            </w:r>
          </w:p>
          <w:p>
            <w:pPr>
              <w:autoSpaceDE w:val="0"/>
              <w:autoSpaceDN w:val="0"/>
              <w:snapToGrid w:val="0"/>
              <w:spacing w:line="360" w:lineRule="auto"/>
              <w:ind w:firstLine="480" w:firstLineChars="200"/>
              <w:jc w:val="left"/>
              <w:rPr>
                <w:rFonts w:hint="default" w:ascii="Times New Roman" w:hAnsi="Times New Roman" w:eastAsia="宋体" w:cs="Times New Roman"/>
                <w:bCs/>
                <w:sz w:val="24"/>
              </w:rPr>
            </w:pPr>
            <w:r>
              <w:rPr>
                <w:rFonts w:hint="default" w:ascii="Times New Roman" w:hAnsi="Times New Roman" w:eastAsia="宋体" w:cs="Times New Roman"/>
                <w:bCs/>
                <w:sz w:val="24"/>
              </w:rPr>
              <w:t>（</w:t>
            </w:r>
            <w:r>
              <w:rPr>
                <w:rFonts w:hint="default" w:ascii="Times New Roman" w:hAnsi="Times New Roman" w:eastAsia="宋体" w:cs="Times New Roman"/>
                <w:bCs/>
                <w:sz w:val="24"/>
                <w:lang w:val="en-US" w:eastAsia="zh-CN"/>
              </w:rPr>
              <w:t>1</w:t>
            </w:r>
            <w:r>
              <w:rPr>
                <w:rFonts w:hint="default" w:ascii="Times New Roman" w:hAnsi="Times New Roman" w:eastAsia="宋体" w:cs="Times New Roman"/>
                <w:bCs/>
                <w:sz w:val="24"/>
              </w:rPr>
              <w:t>）与《一般工业固体废物贮存、处置场污染控制标准》（GB18599-2001）相符性分析</w:t>
            </w:r>
          </w:p>
          <w:p>
            <w:pPr>
              <w:pStyle w:val="2"/>
              <w:spacing w:after="0"/>
              <w:ind w:left="0" w:leftChars="0" w:right="0" w:rightChars="0"/>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表1-1</w:t>
            </w:r>
            <w:r>
              <w:rPr>
                <w:rFonts w:hint="default" w:ascii="Times New Roman" w:hAnsi="Times New Roman" w:eastAsia="宋体" w:cs="Times New Roman"/>
                <w:b/>
                <w:bCs/>
                <w:sz w:val="24"/>
                <w:szCs w:val="24"/>
                <w:lang w:val="en-US" w:eastAsia="zh-CN"/>
              </w:rPr>
              <w:t>3</w:t>
            </w:r>
            <w:r>
              <w:rPr>
                <w:rFonts w:hint="default" w:ascii="Times New Roman" w:hAnsi="Times New Roman" w:eastAsia="宋体" w:cs="Times New Roman"/>
                <w:b/>
                <w:bCs/>
                <w:sz w:val="24"/>
                <w:szCs w:val="24"/>
              </w:rPr>
              <w:t xml:space="preserve"> 与</w:t>
            </w:r>
            <w:r>
              <w:rPr>
                <w:rFonts w:hint="default" w:ascii="Times New Roman" w:hAnsi="Times New Roman" w:eastAsia="宋体" w:cs="Times New Roman"/>
                <w:b/>
                <w:bCs/>
                <w:sz w:val="24"/>
              </w:rPr>
              <w:t>GB18599-2001</w:t>
            </w:r>
            <w:r>
              <w:rPr>
                <w:rFonts w:hint="default" w:ascii="Times New Roman" w:hAnsi="Times New Roman" w:eastAsia="宋体" w:cs="Times New Roman"/>
                <w:b/>
                <w:bCs/>
                <w:sz w:val="24"/>
                <w:szCs w:val="24"/>
              </w:rPr>
              <w:t>相符性分析</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143"/>
              <w:gridCol w:w="19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3802" w:type="pct"/>
                  <w:shd w:val="clear" w:color="auto" w:fill="auto"/>
                  <w:vAlign w:val="center"/>
                </w:tcPr>
                <w:p>
                  <w:pPr>
                    <w:jc w:val="center"/>
                    <w:rPr>
                      <w:rFonts w:hint="default" w:ascii="Times New Roman" w:hAnsi="Times New Roman" w:eastAsia="宋体" w:cs="Times New Roman"/>
                      <w:b/>
                    </w:rPr>
                  </w:pPr>
                  <w:r>
                    <w:rPr>
                      <w:rFonts w:hint="default" w:ascii="Times New Roman" w:hAnsi="Times New Roman" w:eastAsia="宋体" w:cs="Times New Roman"/>
                      <w:b/>
                    </w:rPr>
                    <w:t>要求</w:t>
                  </w:r>
                </w:p>
              </w:tc>
              <w:tc>
                <w:tcPr>
                  <w:tcW w:w="1198" w:type="pct"/>
                  <w:shd w:val="clear" w:color="auto" w:fill="auto"/>
                  <w:vAlign w:val="center"/>
                </w:tcPr>
                <w:p>
                  <w:pPr>
                    <w:jc w:val="center"/>
                    <w:rPr>
                      <w:rFonts w:hint="default" w:ascii="Times New Roman" w:hAnsi="Times New Roman" w:eastAsia="宋体" w:cs="Times New Roman"/>
                      <w:b/>
                    </w:rPr>
                  </w:pPr>
                  <w:r>
                    <w:rPr>
                      <w:rFonts w:hint="default" w:ascii="Times New Roman" w:hAnsi="Times New Roman" w:eastAsia="宋体" w:cs="Times New Roman"/>
                      <w:b/>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1" w:hRule="atLeast"/>
              </w:trPr>
              <w:tc>
                <w:tcPr>
                  <w:tcW w:w="3802" w:type="pct"/>
                  <w:tcBorders>
                    <w:bottom w:val="single" w:color="auto" w:sz="2" w:space="0"/>
                  </w:tcBorders>
                  <w:shd w:val="clear" w:color="auto" w:fill="auto"/>
                  <w:vAlign w:val="center"/>
                </w:tcPr>
                <w:p>
                  <w:pPr>
                    <w:spacing w:line="258" w:lineRule="atLeast"/>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1、贮存、处置场的建设类型，必须与将要堆放的一般工业固体废物的类别相一致。</w:t>
                  </w:r>
                </w:p>
                <w:p>
                  <w:pPr>
                    <w:spacing w:line="258" w:lineRule="atLeast"/>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2、</w:t>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"https://baike.baidu.com/item/%E5%BB%BA%E8%AE%BE%E9%A1%B9%E7%9B%AE%E7%8E%AF%E5%A2%83%E5%BD%B1%E5%93%8D%E8%AF%84%E4%BB%B7" \t "_blank"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建设项目环境影响评价</w:t>
                  </w:r>
                  <w:r>
                    <w:rPr>
                      <w:rFonts w:hint="default" w:ascii="Times New Roman" w:hAnsi="Times New Roman" w:eastAsia="宋体" w:cs="Times New Roman"/>
                      <w:color w:val="auto"/>
                    </w:rPr>
                    <w:fldChar w:fldCharType="end"/>
                  </w:r>
                  <w:r>
                    <w:rPr>
                      <w:rFonts w:hint="default" w:ascii="Times New Roman" w:hAnsi="Times New Roman" w:eastAsia="宋体" w:cs="Times New Roman"/>
                      <w:color w:val="auto"/>
                    </w:rPr>
                    <w:t>中应设置贮存、处置场专题评价，扩建、改建和超期服役的贮存、处置场，应重新履行</w:t>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"https://baike.baidu.com/item/%E7%8E%AF%E5%A2%83%E5%BD%B1%E5%93%8D%E8%AF%84%E4%BB%B7" \t "_blank"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环境影响评价</w:t>
                  </w:r>
                  <w:r>
                    <w:rPr>
                      <w:rFonts w:hint="default" w:ascii="Times New Roman" w:hAnsi="Times New Roman" w:eastAsia="宋体" w:cs="Times New Roman"/>
                      <w:color w:val="auto"/>
                    </w:rPr>
                    <w:fldChar w:fldCharType="end"/>
                  </w:r>
                  <w:r>
                    <w:rPr>
                      <w:rFonts w:hint="default" w:ascii="Times New Roman" w:hAnsi="Times New Roman" w:eastAsia="宋体" w:cs="Times New Roman"/>
                      <w:color w:val="auto"/>
                    </w:rPr>
                    <w:t>手续。</w:t>
                  </w:r>
                </w:p>
                <w:p>
                  <w:pPr>
                    <w:spacing w:line="258" w:lineRule="atLeast"/>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3、贮存、处置场应采取防止粉尘污染的措施。</w:t>
                  </w:r>
                </w:p>
                <w:p>
                  <w:pPr>
                    <w:spacing w:line="258" w:lineRule="atLeast"/>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4、为防止雨水径流进入贮存、处置场内，避免渗滤液量增加和滑坡，贮存、处置场周边应设置导流渠。</w:t>
                  </w:r>
                </w:p>
                <w:p>
                  <w:pPr>
                    <w:spacing w:line="258" w:lineRule="atLeast"/>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5、应设计渗滤液</w:t>
                  </w:r>
                  <w:r>
                    <w:rPr>
                      <w:rFonts w:hint="default" w:ascii="Times New Roman" w:hAnsi="Times New Roman" w:eastAsia="宋体" w:cs="Times New Roman"/>
                      <w:color w:val="auto"/>
                      <w:lang w:eastAsia="zh-CN"/>
                    </w:rPr>
                    <w:t>收集</w:t>
                  </w:r>
                  <w:r>
                    <w:rPr>
                      <w:rFonts w:hint="default" w:ascii="Times New Roman" w:hAnsi="Times New Roman" w:eastAsia="宋体" w:cs="Times New Roman"/>
                      <w:color w:val="auto"/>
                    </w:rPr>
                    <w:t>排水设施。</w:t>
                  </w:r>
                </w:p>
                <w:p>
                  <w:pPr>
                    <w:spacing w:line="258" w:lineRule="atLeast"/>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6、为防止一般工业固体废物和渗滤液的流失，应构筑堤、坝、挡土墙等设施。</w:t>
                  </w:r>
                </w:p>
                <w:p>
                  <w:pPr>
                    <w:spacing w:line="258" w:lineRule="atLeast"/>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7、为保障设施、设备正常运营，必要时应采取措施防止地基下沉，尤其是防止不均匀或局部下沉。</w:t>
                  </w:r>
                </w:p>
                <w:p>
                  <w:pPr>
                    <w:spacing w:line="258" w:lineRule="atLeast"/>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8、含硫量大于1.5%的煤矸石，必须采取措施防止自燃。</w:t>
                  </w:r>
                </w:p>
                <w:p>
                  <w:pPr>
                    <w:spacing w:line="258" w:lineRule="atLeast"/>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9、为加强监督管理，贮存、处置场应按GBl5562.2设置环境保护图形标志。</w:t>
                  </w:r>
                </w:p>
              </w:tc>
              <w:tc>
                <w:tcPr>
                  <w:tcW w:w="1198" w:type="pct"/>
                  <w:tcBorders>
                    <w:bottom w:val="single" w:color="auto" w:sz="2" w:space="0"/>
                  </w:tcBorders>
                  <w:shd w:val="clear" w:color="auto" w:fill="auto"/>
                  <w:vAlign w:val="center"/>
                </w:tcPr>
                <w:p>
                  <w:pPr>
                    <w:autoSpaceDE w:val="0"/>
                    <w:autoSpaceDN w:val="0"/>
                    <w:adjustRightInd w:val="0"/>
                    <w:snapToGrid w:val="0"/>
                    <w:ind w:firstLine="420" w:firstLineChars="200"/>
                    <w:rPr>
                      <w:rFonts w:hint="default" w:ascii="Times New Roman" w:hAnsi="Times New Roman" w:eastAsia="宋体" w:cs="Times New Roman"/>
                      <w:bCs/>
                      <w:color w:val="auto"/>
                      <w:szCs w:val="21"/>
                    </w:rPr>
                  </w:pPr>
                  <w:r>
                    <w:rPr>
                      <w:rFonts w:hint="default" w:ascii="Times New Roman" w:hAnsi="Times New Roman" w:eastAsia="宋体" w:cs="Times New Roman"/>
                      <w:color w:val="auto"/>
                    </w:rPr>
                    <w:t>企业于</w:t>
                  </w:r>
                  <w:r>
                    <w:rPr>
                      <w:rFonts w:hint="default" w:ascii="Times New Roman" w:hAnsi="Times New Roman" w:eastAsia="宋体" w:cs="Times New Roman"/>
                      <w:color w:val="auto"/>
                      <w:lang w:val="en-US" w:eastAsia="zh-CN"/>
                    </w:rPr>
                    <w:t>生产车间西</w:t>
                  </w:r>
                  <w:r>
                    <w:rPr>
                      <w:rFonts w:hint="default" w:ascii="Times New Roman" w:hAnsi="Times New Roman" w:eastAsia="宋体" w:cs="Times New Roman"/>
                      <w:color w:val="auto"/>
                    </w:rPr>
                    <w:t>南侧建设1个5m</w:t>
                  </w:r>
                  <w:r>
                    <w:rPr>
                      <w:rFonts w:hint="default" w:ascii="Times New Roman" w:hAnsi="Times New Roman" w:eastAsia="宋体" w:cs="Times New Roman"/>
                      <w:color w:val="auto"/>
                      <w:vertAlign w:val="superscript"/>
                    </w:rPr>
                    <w:t>2</w:t>
                  </w:r>
                  <w:r>
                    <w:rPr>
                      <w:rFonts w:hint="default" w:ascii="Times New Roman" w:hAnsi="Times New Roman" w:eastAsia="宋体" w:cs="Times New Roman"/>
                      <w:color w:val="auto"/>
                    </w:rPr>
                    <w:t>固废堆场，用于存放原辅料拆装过程中产生的废包装袋；固废堆场按要求进行设置、贮存危废，满足环境管理要求，与</w:t>
                  </w:r>
                  <w:r>
                    <w:rPr>
                      <w:rFonts w:hint="default" w:ascii="Times New Roman" w:hAnsi="Times New Roman" w:eastAsia="宋体" w:cs="Times New Roman"/>
                      <w:bCs/>
                      <w:color w:val="auto"/>
                      <w:szCs w:val="21"/>
                    </w:rPr>
                    <w:t>上述内容</w:t>
                  </w:r>
                  <w:r>
                    <w:rPr>
                      <w:rFonts w:hint="default" w:ascii="Times New Roman" w:hAnsi="Times New Roman" w:eastAsia="宋体" w:cs="Times New Roman"/>
                      <w:color w:val="auto"/>
                    </w:rPr>
                    <w:t>相符。</w:t>
                  </w:r>
                </w:p>
              </w:tc>
            </w:tr>
          </w:tbl>
          <w:p>
            <w:pPr>
              <w:autoSpaceDE w:val="0"/>
              <w:autoSpaceDN w:val="0"/>
              <w:snapToGrid w:val="0"/>
              <w:spacing w:line="360" w:lineRule="auto"/>
              <w:ind w:firstLine="480" w:firstLineChars="200"/>
              <w:jc w:val="left"/>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与</w:t>
            </w:r>
            <w:r>
              <w:rPr>
                <w:rFonts w:hint="default" w:ascii="Times New Roman" w:hAnsi="Times New Roman" w:eastAsia="宋体" w:cs="Times New Roman"/>
                <w:color w:val="auto"/>
                <w:sz w:val="24"/>
              </w:rPr>
              <w:t>《2021年常州市深入打好污染防治攻坚战工作方案》</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常政发〔2021〕21号</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相符性分析</w:t>
            </w:r>
          </w:p>
          <w:p>
            <w:pPr>
              <w:pStyle w:val="2"/>
              <w:spacing w:after="0"/>
              <w:ind w:left="0" w:leftChars="0" w:right="0" w:right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表1-</w:t>
            </w:r>
            <w:r>
              <w:rPr>
                <w:rFonts w:hint="default" w:ascii="Times New Roman" w:hAnsi="Times New Roman" w:eastAsia="宋体" w:cs="Times New Roman"/>
                <w:b/>
                <w:bCs/>
                <w:color w:val="auto"/>
                <w:sz w:val="24"/>
                <w:szCs w:val="24"/>
                <w:lang w:val="en-US" w:eastAsia="zh-CN"/>
              </w:rPr>
              <w:t>14</w:t>
            </w:r>
            <w:r>
              <w:rPr>
                <w:rFonts w:hint="default" w:ascii="Times New Roman" w:hAnsi="Times New Roman" w:eastAsia="宋体" w:cs="Times New Roman"/>
                <w:b/>
                <w:bCs/>
                <w:color w:val="auto"/>
                <w:sz w:val="24"/>
                <w:szCs w:val="24"/>
              </w:rPr>
              <w:t xml:space="preserve">  与《</w:t>
            </w:r>
            <w:r>
              <w:rPr>
                <w:rFonts w:hint="default" w:ascii="Times New Roman" w:hAnsi="Times New Roman" w:eastAsia="宋体" w:cs="Times New Roman"/>
                <w:b/>
                <w:bCs/>
                <w:color w:val="auto"/>
                <w:sz w:val="24"/>
              </w:rPr>
              <w:t>常州市打好污染防治攻坚战工作方案</w:t>
            </w:r>
            <w:r>
              <w:rPr>
                <w:rFonts w:hint="default" w:ascii="Times New Roman" w:hAnsi="Times New Roman" w:eastAsia="宋体" w:cs="Times New Roman"/>
                <w:b/>
                <w:bCs/>
                <w:color w:val="auto"/>
                <w:sz w:val="24"/>
                <w:szCs w:val="24"/>
              </w:rPr>
              <w:t>》的相符性分析</w:t>
            </w:r>
          </w:p>
          <w:tbl>
            <w:tblPr>
              <w:tblStyle w:val="23"/>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4725"/>
              <w:gridCol w:w="22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699" w:type="pct"/>
                  <w:tcBorders>
                    <w:top w:val="single" w:color="auto" w:sz="12" w:space="0"/>
                    <w:bottom w:val="single" w:color="auto" w:sz="4" w:space="0"/>
                  </w:tcBorders>
                  <w:vAlign w:val="center"/>
                </w:tcPr>
                <w:p>
                  <w:pPr>
                    <w:jc w:val="center"/>
                    <w:rPr>
                      <w:rFonts w:hint="default" w:ascii="Times New Roman" w:hAnsi="Times New Roman" w:eastAsia="宋体" w:cs="Times New Roman"/>
                      <w:b/>
                      <w:color w:val="auto"/>
                      <w:lang w:val="en-US" w:eastAsia="zh-CN"/>
                    </w:rPr>
                  </w:pPr>
                  <w:r>
                    <w:rPr>
                      <w:rFonts w:hint="default" w:ascii="Times New Roman" w:hAnsi="Times New Roman" w:eastAsia="宋体" w:cs="Times New Roman"/>
                      <w:b/>
                      <w:color w:val="auto"/>
                      <w:lang w:val="en-US" w:eastAsia="zh-CN"/>
                    </w:rPr>
                    <w:t>相关文件</w:t>
                  </w:r>
                </w:p>
              </w:tc>
              <w:tc>
                <w:tcPr>
                  <w:tcW w:w="2926" w:type="pct"/>
                  <w:tcBorders>
                    <w:top w:val="single" w:color="auto" w:sz="12" w:space="0"/>
                    <w:bottom w:val="single" w:color="auto" w:sz="4" w:space="0"/>
                  </w:tcBorders>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lang w:val="en-US" w:eastAsia="zh-CN"/>
                    </w:rPr>
                    <w:t>相关</w:t>
                  </w:r>
                  <w:r>
                    <w:rPr>
                      <w:rFonts w:hint="default" w:ascii="Times New Roman" w:hAnsi="Times New Roman" w:eastAsia="宋体" w:cs="Times New Roman"/>
                      <w:b/>
                      <w:color w:val="auto"/>
                    </w:rPr>
                    <w:t>要求</w:t>
                  </w:r>
                </w:p>
              </w:tc>
              <w:tc>
                <w:tcPr>
                  <w:tcW w:w="1374" w:type="pct"/>
                  <w:tcBorders>
                    <w:top w:val="single" w:color="auto" w:sz="12" w:space="0"/>
                    <w:bottom w:val="single" w:color="auto" w:sz="4" w:space="0"/>
                  </w:tcBorders>
                  <w:vAlign w:val="center"/>
                </w:tcPr>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64" w:hRule="atLeast"/>
              </w:trPr>
              <w:tc>
                <w:tcPr>
                  <w:tcW w:w="699" w:type="pct"/>
                  <w:vAlign w:val="center"/>
                </w:tcPr>
                <w:p>
                  <w:pPr>
                    <w:jc w:val="center"/>
                    <w:rPr>
                      <w:rFonts w:hint="default" w:ascii="Times New Roman" w:hAnsi="Times New Roman" w:eastAsia="宋体" w:cs="Times New Roman"/>
                      <w:b w:val="0"/>
                      <w:bCs/>
                      <w:color w:val="auto"/>
                      <w:lang w:val="en-US" w:eastAsia="zh-CN"/>
                    </w:rPr>
                  </w:pPr>
                  <w:r>
                    <w:rPr>
                      <w:rFonts w:hint="default" w:ascii="Times New Roman" w:hAnsi="Times New Roman" w:eastAsia="宋体" w:cs="Times New Roman"/>
                      <w:b w:val="0"/>
                      <w:bCs/>
                      <w:color w:val="auto"/>
                      <w:lang w:val="en-US" w:eastAsia="zh-CN"/>
                    </w:rPr>
                    <w:t>常政发〔2021〕21号</w:t>
                  </w:r>
                </w:p>
              </w:tc>
              <w:tc>
                <w:tcPr>
                  <w:tcW w:w="2926" w:type="pct"/>
                  <w:vAlign w:val="center"/>
                </w:tcPr>
                <w:p>
                  <w:pPr>
                    <w:jc w:val="center"/>
                    <w:rPr>
                      <w:rFonts w:hint="default" w:ascii="Times New Roman" w:hAnsi="Times New Roman" w:eastAsia="宋体" w:cs="Times New Roman"/>
                      <w:b w:val="0"/>
                      <w:bCs/>
                      <w:color w:val="auto"/>
                      <w:lang w:val="en-US" w:eastAsia="zh-CN"/>
                    </w:rPr>
                  </w:pPr>
                  <w:r>
                    <w:rPr>
                      <w:rFonts w:hint="default" w:ascii="Times New Roman" w:hAnsi="Times New Roman" w:eastAsia="宋体" w:cs="Times New Roman"/>
                      <w:b w:val="0"/>
                      <w:bCs/>
                      <w:color w:val="auto"/>
                      <w:lang w:val="en-US" w:eastAsia="zh-CN"/>
                    </w:rPr>
                    <w:t>打好固体废物污染防治攻坚战。严格危险废物环境监管。严格落实危险废物经营许可、转移等管理制度。落实不同等级危废分级分类差别化管理措施、手续不全危废贮存场所规范管理制度，推广使用危废全生命周期监控系统。推进危险废物等安全专项整治三年行动，开展国家级和省级危废重点源单位危废专项整治“回头看”，开展危险废物处置企业危险化学品使用安全专项治理。提升危险废物安全处置能力。规范企业自建危废焚烧炉环境管理。强化危险废物经营单位和企业自行处置利用设施环境监测。深入打击和遏制危险废物非法转移倾倒等环境违法犯罪行为，建立问题清单，实行销号管理。</w:t>
                  </w:r>
                </w:p>
              </w:tc>
              <w:tc>
                <w:tcPr>
                  <w:tcW w:w="1374" w:type="pct"/>
                  <w:vAlign w:val="center"/>
                </w:tcPr>
                <w:p>
                  <w:pPr>
                    <w:jc w:val="center"/>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本项目建成后，企业将严格落实危险废物管理制度。</w:t>
                  </w:r>
                </w:p>
              </w:tc>
            </w:tr>
          </w:tbl>
          <w:p>
            <w:pPr>
              <w:autoSpaceDE w:val="0"/>
              <w:autoSpaceDN w:val="0"/>
              <w:adjustRightInd w:val="0"/>
              <w:snapToGrid w:val="0"/>
              <w:spacing w:line="360" w:lineRule="auto"/>
              <w:ind w:firstLine="480" w:firstLineChars="200"/>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综上，本项目与《常州市打好污染防治攻坚战工作方案》的要求相符。</w:t>
            </w:r>
          </w:p>
          <w:p>
            <w:pPr>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lang w:val="en-US" w:eastAsia="zh-CN"/>
              </w:rPr>
              <w:t>3</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与《关于做好生态环境和应急管理部门联动工作的意见》（苏环办〔2020〕101号）相符性分析</w:t>
            </w:r>
          </w:p>
          <w:p>
            <w:pPr>
              <w:pStyle w:val="2"/>
              <w:spacing w:after="0"/>
              <w:ind w:left="0" w:leftChars="0" w:right="0" w:rightChars="0"/>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表1-</w:t>
            </w:r>
            <w:r>
              <w:rPr>
                <w:rFonts w:hint="default" w:ascii="Times New Roman" w:hAnsi="Times New Roman" w:eastAsia="宋体" w:cs="Times New Roman"/>
                <w:b/>
                <w:bCs/>
                <w:sz w:val="24"/>
                <w:szCs w:val="24"/>
                <w:lang w:val="en-US" w:eastAsia="zh-CN"/>
              </w:rPr>
              <w:t>15</w:t>
            </w:r>
            <w:r>
              <w:rPr>
                <w:rFonts w:hint="default" w:ascii="Times New Roman" w:hAnsi="Times New Roman" w:eastAsia="宋体" w:cs="Times New Roman"/>
                <w:b/>
                <w:bCs/>
                <w:sz w:val="24"/>
                <w:szCs w:val="24"/>
              </w:rPr>
              <w:t xml:space="preserve"> 与</w:t>
            </w:r>
            <w:r>
              <w:rPr>
                <w:rFonts w:hint="default" w:ascii="Times New Roman" w:hAnsi="Times New Roman" w:eastAsia="宋体" w:cs="Times New Roman"/>
                <w:b/>
                <w:bCs/>
                <w:sz w:val="24"/>
              </w:rPr>
              <w:t>苏环办〔2020〕101号</w:t>
            </w:r>
            <w:r>
              <w:rPr>
                <w:rFonts w:hint="default" w:ascii="Times New Roman" w:hAnsi="Times New Roman" w:eastAsia="宋体" w:cs="Times New Roman"/>
                <w:b/>
                <w:bCs/>
                <w:sz w:val="24"/>
                <w:szCs w:val="24"/>
              </w:rPr>
              <w:t>相符性分析</w:t>
            </w:r>
          </w:p>
          <w:tbl>
            <w:tblPr>
              <w:tblStyle w:val="23"/>
              <w:tblW w:w="813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40"/>
              <w:gridCol w:w="14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40" w:type="dxa"/>
                  <w:vAlign w:val="center"/>
                </w:tcPr>
                <w:p>
                  <w:pPr>
                    <w:jc w:val="center"/>
                    <w:rPr>
                      <w:rFonts w:hint="default" w:ascii="Times New Roman" w:hAnsi="Times New Roman" w:eastAsia="宋体" w:cs="Times New Roman"/>
                      <w:b/>
                    </w:rPr>
                  </w:pPr>
                  <w:r>
                    <w:rPr>
                      <w:rFonts w:hint="default" w:ascii="Times New Roman" w:hAnsi="Times New Roman" w:eastAsia="宋体" w:cs="Times New Roman"/>
                      <w:b/>
                    </w:rPr>
                    <w:t>要求</w:t>
                  </w:r>
                </w:p>
              </w:tc>
              <w:tc>
                <w:tcPr>
                  <w:tcW w:w="1493" w:type="dxa"/>
                  <w:vAlign w:val="center"/>
                </w:tcPr>
                <w:p>
                  <w:pPr>
                    <w:jc w:val="center"/>
                    <w:rPr>
                      <w:rFonts w:hint="default" w:ascii="Times New Roman" w:hAnsi="Times New Roman" w:eastAsia="宋体" w:cs="Times New Roman"/>
                      <w:b/>
                    </w:rPr>
                  </w:pPr>
                  <w:r>
                    <w:rPr>
                      <w:rFonts w:hint="default" w:ascii="Times New Roman" w:hAnsi="Times New Roman" w:eastAsia="宋体" w:cs="Times New Roman"/>
                      <w:b/>
                    </w:rPr>
                    <w:t>建议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6640" w:type="dxa"/>
                  <w:vAlign w:val="center"/>
                </w:tcPr>
                <w:p>
                  <w:pPr>
                    <w:adjustRightInd w:val="0"/>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二、建立危险废物监管联动机制</w:t>
                  </w:r>
                </w:p>
                <w:p>
                  <w:pPr>
                    <w:adjustRightInd w:val="0"/>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企业法定代表人和实际控制人是企业废弃危险化学品等危险废物安全环保全过程管理的第一责任人。企业要切实履行好从危险废物产生、收集、贮存、运输、利用、处置等环节各项环保和安全职责；要制定危险废物管理计划并报属地生态环境部门备案。申请备案时，对废弃危险化学品、物理危险性尚不确定、根据相关文件无法认定达到稳定化要求的，要提供有资质单位出具的化学品物理危险性报告及其他证明材料，认定达到稳定化要求。</w:t>
                  </w:r>
                </w:p>
                <w:p>
                  <w:pPr>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生态环境部门依法对危险废物的收集、贮存、处置等进行监督管理。收到企业废弃危险化学品等危险废物管理计划后，对符合备案要求的，纳入危险废物管理。生态环境部门要将危险废物管理计划备案情况及时通报应急管理部门。</w:t>
                  </w:r>
                </w:p>
                <w:p>
                  <w:pPr>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应急管理部门要督促企业加强安全生产工作，加强危险化学品企业中间产品、最终产品以及拟废弃危险化学品的安全管理。生态环境和应急管理部门对于被列入危险废物管理的上述物料，要共同加强安全监管。生态环境部门对日常环境监管过程中发现的安全隐患线索，及时移送同级应急管理部门；应急管理部门接到生态环境部门移送安全隐患线索的函后，应组织现场核查，依法依规查处，并督促企业将隐患整改到位。对于涉及安全和环保标准要求存在不一致的，要及时会商，帮助企业解决。</w:t>
                  </w:r>
                </w:p>
                <w:p>
                  <w:pPr>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三、建立环境治理设施监管联动机制</w:t>
                  </w:r>
                </w:p>
                <w:p>
                  <w:pPr>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企业是各类环境治理设施建设、运行、维护、拆除的责任主体。企业要对脱硫脱硝、煤改气、挥发性有机物回收、污水处理、粉尘治理、RTO焚烧炉等六类环境治理设施开展安全风险辨识管控，要健全内部污染防治设施稳定运行和管理责任制度，严格依据标准规范建设环境治理设施，确保环境治理设施安全、稳定、有效运行。</w:t>
                  </w:r>
                </w:p>
                <w:p>
                  <w:pPr>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生态环境部门在上述六类环境治理设施的环评审批过程中，要督促企业开展安全风险辨识，并将已审批的环境治理设施项目及时通报应急管理部门。生态环境部门在日常环境监管中，将发现的安全隐患线索及时移送应急管理部门。</w:t>
                  </w:r>
                </w:p>
                <w:p>
                  <w:pPr>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应急管理部门应当将上述六类环境治理设施纳入安全监管范围，推进企业安全生产标准化体系建设。对生态环境部门发现移送的安全隐患线索进行核查，督促企业进行整改，消除安全隐患。</w:t>
                  </w:r>
                </w:p>
              </w:tc>
              <w:tc>
                <w:tcPr>
                  <w:tcW w:w="1493" w:type="dxa"/>
                  <w:vAlign w:val="center"/>
                </w:tcPr>
                <w:p>
                  <w:pPr>
                    <w:autoSpaceDE w:val="0"/>
                    <w:autoSpaceDN w:val="0"/>
                    <w:adjustRightInd w:val="0"/>
                    <w:snapToGrid w:val="0"/>
                    <w:ind w:firstLine="420" w:firstLineChars="200"/>
                    <w:rPr>
                      <w:rFonts w:hint="default" w:ascii="Times New Roman" w:hAnsi="Times New Roman" w:eastAsia="宋体" w:cs="Times New Roman"/>
                      <w:szCs w:val="21"/>
                    </w:rPr>
                  </w:pPr>
                  <w:r>
                    <w:rPr>
                      <w:rFonts w:hint="default" w:ascii="Times New Roman" w:hAnsi="Times New Roman" w:eastAsia="宋体" w:cs="Times New Roman"/>
                      <w:bCs/>
                      <w:szCs w:val="21"/>
                    </w:rPr>
                    <w:t>企业需完善内部危险废物、环境治理设施的监管，严格要求自身，积极配合生态环境部门和应急管理部门的监管，消除隐患。</w:t>
                  </w:r>
                </w:p>
              </w:tc>
            </w:tr>
          </w:tbl>
          <w:p>
            <w:pPr>
              <w:autoSpaceDE w:val="0"/>
              <w:autoSpaceDN w:val="0"/>
              <w:snapToGrid w:val="0"/>
              <w:spacing w:line="360" w:lineRule="auto"/>
              <w:jc w:val="left"/>
              <w:rPr>
                <w:rFonts w:hint="default" w:ascii="Times New Roman" w:hAnsi="Times New Roman" w:eastAsia="宋体" w:cs="Times New Roman"/>
                <w:color w:val="0000FF"/>
                <w:sz w:val="24"/>
                <w:lang w:val="zh-CN"/>
              </w:rPr>
            </w:pPr>
          </w:p>
        </w:tc>
      </w:tr>
    </w:tbl>
    <w:p>
      <w:pPr>
        <w:spacing w:line="360" w:lineRule="auto"/>
        <w:outlineLvl w:val="0"/>
        <w:rPr>
          <w:rFonts w:hint="default" w:ascii="Times New Roman" w:hAnsi="Times New Roman" w:eastAsia="宋体" w:cs="Times New Roman"/>
          <w:color w:val="0000FF"/>
          <w:sz w:val="30"/>
        </w:rPr>
        <w:sectPr>
          <w:footerReference r:id="rId8" w:type="first"/>
          <w:footerReference r:id="rId7" w:type="default"/>
          <w:pgSz w:w="11906" w:h="16838"/>
          <w:pgMar w:top="1701" w:right="1531" w:bottom="1701" w:left="1531" w:header="851" w:footer="1077" w:gutter="0"/>
          <w:pgNumType w:start="1"/>
          <w:cols w:space="720" w:num="1"/>
          <w:docGrid w:linePitch="312" w:charSpace="0"/>
        </w:sectPr>
      </w:pPr>
    </w:p>
    <w:p>
      <w:pPr>
        <w:pStyle w:val="18"/>
        <w:spacing w:before="0" w:beforeAutospacing="0" w:after="0" w:afterAutospacing="0"/>
        <w:jc w:val="center"/>
        <w:outlineLvl w:val="0"/>
        <w:rPr>
          <w:rFonts w:hint="default" w:ascii="Times New Roman" w:hAnsi="Times New Roman" w:eastAsia="宋体" w:cs="Times New Roman"/>
          <w:snapToGrid w:val="0"/>
          <w:color w:val="0000FF"/>
          <w:sz w:val="30"/>
          <w:szCs w:val="30"/>
        </w:rPr>
      </w:pPr>
      <w:r>
        <w:rPr>
          <w:rFonts w:hint="default" w:ascii="Times New Roman" w:hAnsi="Times New Roman" w:eastAsia="宋体" w:cs="Times New Roman"/>
          <w:snapToGrid w:val="0"/>
          <w:sz w:val="30"/>
          <w:szCs w:val="30"/>
        </w:rPr>
        <w:t>二、建设项目工程分析</w:t>
      </w:r>
    </w:p>
    <w:tbl>
      <w:tblPr>
        <w:tblStyle w:val="2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8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71" w:hRule="atLeast"/>
          <w:jc w:val="center"/>
        </w:trPr>
        <w:tc>
          <w:tcPr>
            <w:tcW w:w="392" w:type="dxa"/>
            <w:vAlign w:val="center"/>
          </w:tcPr>
          <w:p>
            <w:pPr>
              <w:pStyle w:val="18"/>
              <w:adjustRightInd w:val="0"/>
              <w:snapToGrid w:val="0"/>
              <w:spacing w:before="0" w:beforeAutospacing="0" w:after="0" w:afterAutospacing="0"/>
              <w:jc w:val="center"/>
              <w:rPr>
                <w:rFonts w:hint="default" w:ascii="Times New Roman" w:hAnsi="Times New Roman" w:eastAsia="宋体" w:cs="Times New Roman"/>
                <w:color w:val="0000FF"/>
                <w:sz w:val="21"/>
                <w:szCs w:val="21"/>
              </w:rPr>
            </w:pPr>
            <w:r>
              <w:rPr>
                <w:rFonts w:hint="default" w:ascii="Times New Roman" w:hAnsi="Times New Roman" w:eastAsia="宋体" w:cs="Times New Roman"/>
                <w:sz w:val="21"/>
                <w:szCs w:val="21"/>
              </w:rPr>
              <w:t>建设内容</w:t>
            </w:r>
          </w:p>
        </w:tc>
        <w:tc>
          <w:tcPr>
            <w:tcW w:w="8668" w:type="dxa"/>
          </w:tcPr>
          <w:p>
            <w:pPr>
              <w:snapToGrid w:val="0"/>
              <w:spacing w:line="360" w:lineRule="auto"/>
              <w:rPr>
                <w:rFonts w:hint="default" w:ascii="Times New Roman" w:hAnsi="Times New Roman" w:eastAsia="宋体" w:cs="Times New Roman"/>
                <w:b/>
                <w:sz w:val="24"/>
              </w:rPr>
            </w:pPr>
            <w:r>
              <w:rPr>
                <w:rFonts w:hint="default" w:ascii="Times New Roman" w:hAnsi="Times New Roman" w:eastAsia="宋体" w:cs="Times New Roman"/>
                <w:b/>
                <w:sz w:val="24"/>
              </w:rPr>
              <w:t>1、项目由来</w:t>
            </w:r>
          </w:p>
          <w:p>
            <w:pPr>
              <w:widowControl/>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常州林弘新材料科技有限公司成立于2021年07月01日，营业范围为：许可项目：道路货物运输（不含危险货物）（依法须经批准的项目，经相关部门批准后方可开展经营活动，具体经营项目以审批结果为准） 一般项目：新材料技术研发；技术服务、技术开发、技术咨询、技术交流、技术转让、技术推广；汽车零部件及配件制造；汽车零配件零售；汽车零配件批发；模具制造；塑料制品制造；塑料制品销售；塑料包装箱及容器制造；包装材料及制品销售；玩具制造；五金产品制造；五金产品零售；五金产品批发；装卸搬运；普通货物仓储服务（不含危险化学品等需许可审批的项目）（除依法须经批准的项目外，凭营业执照依法自主开展经营活动）</w:t>
            </w:r>
          </w:p>
          <w:p>
            <w:pPr>
              <w:widowControl/>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经企业研究决定，拟投资1000万元于常州市武进区前黄镇新园路16号，租赁常州市武进中亚塑料电器有限公司3000m</w:t>
            </w:r>
            <w:r>
              <w:rPr>
                <w:rFonts w:hint="default" w:ascii="Times New Roman" w:hAnsi="Times New Roman" w:eastAsia="宋体" w:cs="Times New Roman"/>
                <w:sz w:val="24"/>
                <w:vertAlign w:val="superscript"/>
              </w:rPr>
              <w:t>2</w:t>
            </w:r>
            <w:r>
              <w:rPr>
                <w:rFonts w:hint="default" w:ascii="Times New Roman" w:hAnsi="Times New Roman" w:eastAsia="宋体" w:cs="Times New Roman"/>
                <w:sz w:val="24"/>
              </w:rPr>
              <w:t>闲置车间，购置EPS成型机、EPP成型机等生产设</w:t>
            </w:r>
            <w:r>
              <w:rPr>
                <w:rFonts w:hint="default" w:ascii="Times New Roman" w:hAnsi="Times New Roman" w:eastAsia="宋体" w:cs="Times New Roman"/>
                <w:sz w:val="24"/>
                <w:highlight w:val="none"/>
              </w:rPr>
              <w:t>备18台（套），项目建成</w:t>
            </w:r>
            <w:r>
              <w:rPr>
                <w:rFonts w:hint="default" w:ascii="Times New Roman" w:hAnsi="Times New Roman" w:eastAsia="宋体" w:cs="Times New Roman"/>
                <w:sz w:val="24"/>
              </w:rPr>
              <w:t>后，可形成年产2800吨塑料包装制品的生产能力</w:t>
            </w:r>
            <w:r>
              <w:rPr>
                <w:rFonts w:hint="eastAsia" w:ascii="Times New Roman" w:hAnsi="Times New Roman" w:eastAsia="宋体" w:cs="Times New Roman"/>
                <w:sz w:val="24"/>
                <w:lang w:eastAsia="zh-CN"/>
              </w:rPr>
              <w:t>。</w:t>
            </w:r>
            <w:r>
              <w:rPr>
                <w:rFonts w:hint="default" w:ascii="Times New Roman" w:hAnsi="Times New Roman" w:eastAsia="宋体" w:cs="Times New Roman"/>
                <w:bCs/>
                <w:color w:val="auto"/>
                <w:sz w:val="24"/>
                <w:szCs w:val="22"/>
                <w:lang w:val="en-US" w:eastAsia="zh-CN"/>
              </w:rPr>
              <w:t>本项目目前处于项目前期准备阶段，未投产，</w:t>
            </w:r>
            <w:r>
              <w:rPr>
                <w:rFonts w:hint="default" w:ascii="Times New Roman" w:hAnsi="Times New Roman" w:eastAsia="宋体" w:cs="Times New Roman"/>
                <w:sz w:val="24"/>
              </w:rPr>
              <w:t>预计</w:t>
            </w:r>
            <w:r>
              <w:rPr>
                <w:rFonts w:hint="default" w:ascii="Times New Roman" w:hAnsi="Times New Roman" w:eastAsia="宋体" w:cs="Times New Roman"/>
                <w:sz w:val="24"/>
                <w:lang w:val="en-US" w:eastAsia="zh-CN"/>
              </w:rPr>
              <w:t>2022年</w:t>
            </w:r>
            <w:r>
              <w:rPr>
                <w:rFonts w:hint="eastAsia" w:ascii="Times New Roman" w:hAnsi="Times New Roman" w:eastAsia="宋体" w:cs="Times New Roman"/>
                <w:sz w:val="24"/>
                <w:lang w:val="en-US" w:eastAsia="zh-CN"/>
              </w:rPr>
              <w:t>8</w:t>
            </w:r>
            <w:r>
              <w:rPr>
                <w:rFonts w:hint="default" w:ascii="Times New Roman" w:hAnsi="Times New Roman" w:eastAsia="宋体" w:cs="Times New Roman"/>
                <w:sz w:val="24"/>
                <w:lang w:val="en-US" w:eastAsia="zh-CN"/>
              </w:rPr>
              <w:t>月</w:t>
            </w:r>
            <w:r>
              <w:rPr>
                <w:rFonts w:hint="default" w:ascii="Times New Roman" w:hAnsi="Times New Roman" w:eastAsia="宋体" w:cs="Times New Roman"/>
                <w:sz w:val="24"/>
              </w:rPr>
              <w:t>建成投产。</w:t>
            </w:r>
          </w:p>
          <w:p>
            <w:pPr>
              <w:widowControl/>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该项目已于2021年07月19日取得常州市武进区行政审批局的项目备案证明，备案证号：武行审备〔2021〕382号，项目代码：2107-320412-89-01-584789，见附件2。</w:t>
            </w:r>
          </w:p>
          <w:p>
            <w:pPr>
              <w:widowControl/>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根据《中华人民共和国环境保护法》（2014年修订）、《中华人民共和国环境影响评价法》（2018年修订）和《建设项目环境影响评价分类管理名录》（2021年）的有关规定，本项目应进行环境影响评价。根据《建设项目环境影响评价分类管理名录》（2021年）相关规定，本项目归于《名录》“二十六、橡胶和塑料制品业”大类中的“53、塑料制品业的其他类”中“其他（年用非溶剂型低VOCs含量涂料10吨以下的除外）”类别，应编制环境影响评价报告表。为此，常州林弘新材料科技有限公司委托江苏晶昱宝环境科技有限公司承担该项目环境影响评价报告表的编制工作，作为环保审批部门的审批依据。</w:t>
            </w:r>
          </w:p>
          <w:p>
            <w:pPr>
              <w:adjustRightInd w:val="0"/>
              <w:snapToGrid w:val="0"/>
              <w:spacing w:line="360" w:lineRule="auto"/>
              <w:rPr>
                <w:rFonts w:hint="default" w:ascii="Times New Roman" w:hAnsi="Times New Roman" w:eastAsia="宋体" w:cs="Times New Roman"/>
                <w:b/>
                <w:sz w:val="24"/>
              </w:rPr>
            </w:pPr>
            <w:r>
              <w:rPr>
                <w:rFonts w:hint="default" w:ascii="Times New Roman" w:hAnsi="Times New Roman" w:eastAsia="宋体" w:cs="Times New Roman"/>
                <w:b/>
                <w:sz w:val="24"/>
                <w:lang w:val="en-US" w:eastAsia="zh-CN"/>
              </w:rPr>
              <w:t>2</w:t>
            </w:r>
            <w:r>
              <w:rPr>
                <w:rFonts w:hint="default" w:ascii="Times New Roman" w:hAnsi="Times New Roman" w:eastAsia="宋体" w:cs="Times New Roman"/>
                <w:b/>
                <w:sz w:val="24"/>
              </w:rPr>
              <w:t>、主体工程</w:t>
            </w:r>
          </w:p>
          <w:p>
            <w:pPr>
              <w:adjustRightInd w:val="0"/>
              <w:snapToGrid w:val="0"/>
              <w:spacing w:line="30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项目主体工程见表2-1。</w:t>
            </w:r>
          </w:p>
          <w:p>
            <w:pPr>
              <w:adjustRightInd w:val="0"/>
              <w:snapToGrid w:val="0"/>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表2-1</w:t>
            </w:r>
            <w:r>
              <w:rPr>
                <w:rFonts w:hint="default" w:ascii="Times New Roman" w:hAnsi="Times New Roman" w:eastAsia="宋体" w:cs="Times New Roman"/>
                <w:b/>
                <w:sz w:val="24"/>
              </w:rPr>
              <w:t>项目主体工程一览表</w:t>
            </w:r>
          </w:p>
          <w:tbl>
            <w:tblPr>
              <w:tblStyle w:val="22"/>
              <w:tblW w:w="8449"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2061"/>
              <w:gridCol w:w="2105"/>
              <w:gridCol w:w="911"/>
              <w:gridCol w:w="337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4" w:hRule="atLeast"/>
                <w:jc w:val="center"/>
              </w:trPr>
              <w:tc>
                <w:tcPr>
                  <w:tcW w:w="2061" w:type="dxa"/>
                  <w:vAlign w:val="center"/>
                </w:tcPr>
                <w:p>
                  <w:pPr>
                    <w:widowControl/>
                    <w:jc w:val="center"/>
                    <w:textAlignment w:val="center"/>
                    <w:rPr>
                      <w:rFonts w:hint="default" w:ascii="Times New Roman" w:hAnsi="Times New Roman" w:eastAsia="宋体" w:cs="Times New Roman"/>
                      <w:b/>
                      <w:bCs/>
                      <w:szCs w:val="21"/>
                    </w:rPr>
                  </w:pPr>
                  <w:r>
                    <w:rPr>
                      <w:rFonts w:hint="default" w:ascii="Times New Roman" w:hAnsi="Times New Roman" w:eastAsia="宋体" w:cs="Times New Roman"/>
                      <w:b/>
                      <w:kern w:val="0"/>
                      <w:szCs w:val="21"/>
                    </w:rPr>
                    <w:t>名称</w:t>
                  </w:r>
                </w:p>
              </w:tc>
              <w:tc>
                <w:tcPr>
                  <w:tcW w:w="2105" w:type="dxa"/>
                  <w:vAlign w:val="center"/>
                </w:tcPr>
                <w:p>
                  <w:pPr>
                    <w:widowControl/>
                    <w:jc w:val="center"/>
                    <w:textAlignment w:val="center"/>
                    <w:rPr>
                      <w:rFonts w:hint="default" w:ascii="Times New Roman" w:hAnsi="Times New Roman" w:eastAsia="宋体" w:cs="Times New Roman"/>
                      <w:b/>
                      <w:bCs/>
                      <w:szCs w:val="21"/>
                    </w:rPr>
                  </w:pPr>
                  <w:r>
                    <w:rPr>
                      <w:rFonts w:hint="default" w:ascii="Times New Roman" w:hAnsi="Times New Roman" w:eastAsia="宋体" w:cs="Times New Roman"/>
                      <w:b/>
                      <w:kern w:val="0"/>
                      <w:szCs w:val="21"/>
                    </w:rPr>
                    <w:t>建筑面积/m</w:t>
                  </w:r>
                  <w:r>
                    <w:rPr>
                      <w:rFonts w:hint="default" w:ascii="Times New Roman" w:hAnsi="Times New Roman" w:eastAsia="宋体" w:cs="Times New Roman"/>
                      <w:b/>
                      <w:kern w:val="0"/>
                      <w:szCs w:val="21"/>
                      <w:vertAlign w:val="superscript"/>
                    </w:rPr>
                    <w:t>2</w:t>
                  </w:r>
                </w:p>
              </w:tc>
              <w:tc>
                <w:tcPr>
                  <w:tcW w:w="911" w:type="dxa"/>
                  <w:vAlign w:val="center"/>
                </w:tcPr>
                <w:p>
                  <w:pPr>
                    <w:widowControl/>
                    <w:jc w:val="center"/>
                    <w:textAlignment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层数</w:t>
                  </w:r>
                </w:p>
              </w:tc>
              <w:tc>
                <w:tcPr>
                  <w:tcW w:w="3372" w:type="dxa"/>
                  <w:vAlign w:val="center"/>
                </w:tcPr>
                <w:p>
                  <w:pPr>
                    <w:widowControl/>
                    <w:jc w:val="center"/>
                    <w:textAlignment w:val="center"/>
                    <w:rPr>
                      <w:rFonts w:hint="default" w:ascii="Times New Roman" w:hAnsi="Times New Roman" w:eastAsia="宋体" w:cs="Times New Roman"/>
                      <w:sz w:val="22"/>
                      <w:szCs w:val="22"/>
                    </w:rPr>
                  </w:pPr>
                  <w:r>
                    <w:rPr>
                      <w:rFonts w:hint="default" w:ascii="Times New Roman" w:hAnsi="Times New Roman" w:eastAsia="宋体" w:cs="Times New Roman"/>
                      <w:b/>
                      <w:kern w:val="0"/>
                      <w:szCs w:val="21"/>
                    </w:rPr>
                    <w:t>备注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2061" w:type="dxa"/>
                  <w:vAlign w:val="center"/>
                </w:tcPr>
                <w:p>
                  <w:pPr>
                    <w:pStyle w:val="50"/>
                    <w:spacing w:before="8" w:line="255" w:lineRule="exact"/>
                    <w:ind w:left="133" w:right="12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生产车间</w:t>
                  </w:r>
                </w:p>
              </w:tc>
              <w:tc>
                <w:tcPr>
                  <w:tcW w:w="2105" w:type="dxa"/>
                  <w:vAlign w:val="center"/>
                </w:tcPr>
                <w:p>
                  <w:pPr>
                    <w:pStyle w:val="50"/>
                    <w:spacing w:before="15"/>
                    <w:ind w:left="83" w:right="6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3000</w:t>
                  </w:r>
                </w:p>
              </w:tc>
              <w:tc>
                <w:tcPr>
                  <w:tcW w:w="911" w:type="dxa"/>
                  <w:vAlign w:val="center"/>
                </w:tcPr>
                <w:p>
                  <w:pPr>
                    <w:spacing w:before="8" w:line="255" w:lineRule="exact"/>
                    <w:ind w:left="207" w:right="183"/>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3372" w:type="dxa"/>
                  <w:vAlign w:val="center"/>
                </w:tcPr>
                <w:p>
                  <w:pPr>
                    <w:spacing w:before="8" w:line="255" w:lineRule="exact"/>
                    <w:ind w:left="207" w:right="183"/>
                    <w:jc w:val="center"/>
                    <w:rPr>
                      <w:rFonts w:hint="default" w:ascii="Times New Roman" w:hAnsi="Times New Roman" w:eastAsia="宋体" w:cs="Times New Roman"/>
                      <w:szCs w:val="21"/>
                    </w:rPr>
                  </w:pPr>
                  <w:r>
                    <w:rPr>
                      <w:rFonts w:hint="default" w:ascii="Times New Roman" w:hAnsi="Times New Roman" w:eastAsia="宋体" w:cs="Times New Roman"/>
                      <w:szCs w:val="21"/>
                    </w:rPr>
                    <w:t>生产、储存原料及成品</w:t>
                  </w:r>
                </w:p>
              </w:tc>
            </w:tr>
          </w:tbl>
          <w:p>
            <w:pPr>
              <w:adjustRightInd w:val="0"/>
              <w:snapToGrid w:val="0"/>
              <w:spacing w:beforeLines="20" w:line="360" w:lineRule="auto"/>
              <w:rPr>
                <w:rFonts w:hint="default" w:ascii="Times New Roman" w:hAnsi="Times New Roman" w:eastAsia="宋体" w:cs="Times New Roman"/>
                <w:b/>
                <w:sz w:val="24"/>
              </w:rPr>
            </w:pPr>
            <w:r>
              <w:rPr>
                <w:rFonts w:hint="default" w:ascii="Times New Roman" w:hAnsi="Times New Roman" w:eastAsia="宋体" w:cs="Times New Roman"/>
                <w:b/>
                <w:sz w:val="24"/>
                <w:lang w:val="en-US" w:eastAsia="zh-CN"/>
              </w:rPr>
              <w:t>3</w:t>
            </w:r>
            <w:r>
              <w:rPr>
                <w:rFonts w:hint="default" w:ascii="Times New Roman" w:hAnsi="Times New Roman" w:eastAsia="宋体" w:cs="Times New Roman"/>
                <w:b/>
                <w:sz w:val="24"/>
              </w:rPr>
              <w:t>、公用、辅助、储运、环保及依托工程</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公用、辅助、储运、环保及依托工程见表2-2。</w:t>
            </w:r>
          </w:p>
          <w:p>
            <w:pPr>
              <w:adjustRightInd w:val="0"/>
              <w:snapToGrid w:val="0"/>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表2-2</w:t>
            </w:r>
            <w:r>
              <w:rPr>
                <w:rFonts w:hint="default" w:ascii="Times New Roman" w:hAnsi="Times New Roman" w:eastAsia="宋体" w:cs="Times New Roman"/>
                <w:b/>
                <w:sz w:val="24"/>
              </w:rPr>
              <w:t>公用、辅助、储运、环保及依托工程</w:t>
            </w:r>
            <w:r>
              <w:rPr>
                <w:rFonts w:hint="default" w:ascii="Times New Roman" w:hAnsi="Times New Roman" w:eastAsia="宋体" w:cs="Times New Roman"/>
                <w:b/>
                <w:bCs/>
                <w:sz w:val="24"/>
              </w:rPr>
              <w:t>一览表</w:t>
            </w:r>
          </w:p>
          <w:tbl>
            <w:tblPr>
              <w:tblStyle w:val="22"/>
              <w:tblW w:w="8450"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517"/>
              <w:gridCol w:w="426"/>
              <w:gridCol w:w="761"/>
              <w:gridCol w:w="642"/>
              <w:gridCol w:w="1309"/>
              <w:gridCol w:w="3122"/>
              <w:gridCol w:w="167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17"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类别</w:t>
                  </w:r>
                </w:p>
              </w:tc>
              <w:tc>
                <w:tcPr>
                  <w:tcW w:w="1187" w:type="dxa"/>
                  <w:gridSpan w:val="2"/>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建设名称</w:t>
                  </w:r>
                </w:p>
              </w:tc>
              <w:tc>
                <w:tcPr>
                  <w:tcW w:w="1951" w:type="dxa"/>
                  <w:gridSpan w:val="2"/>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设计能力</w:t>
                  </w:r>
                </w:p>
              </w:tc>
              <w:tc>
                <w:tcPr>
                  <w:tcW w:w="3122"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备注</w:t>
                  </w:r>
                </w:p>
              </w:tc>
              <w:tc>
                <w:tcPr>
                  <w:tcW w:w="1673" w:type="dxa"/>
                  <w:vAlign w:val="center"/>
                </w:tcPr>
                <w:p>
                  <w:pPr>
                    <w:adjustRightInd w:val="0"/>
                    <w:snapToGrid w:val="0"/>
                    <w:jc w:val="center"/>
                    <w:rPr>
                      <w:rFonts w:hint="default" w:ascii="Times New Roman" w:hAnsi="Times New Roman" w:eastAsia="宋体" w:cs="Times New Roman"/>
                      <w:b/>
                      <w:bCs/>
                      <w:szCs w:val="21"/>
                      <w:lang w:val="en-US" w:eastAsia="zh-CN"/>
                    </w:rPr>
                  </w:pPr>
                  <w:r>
                    <w:rPr>
                      <w:rFonts w:hint="default" w:ascii="Times New Roman" w:hAnsi="Times New Roman" w:eastAsia="宋体" w:cs="Times New Roman"/>
                      <w:b/>
                      <w:bCs/>
                      <w:szCs w:val="21"/>
                      <w:lang w:val="en-US" w:eastAsia="zh-CN"/>
                    </w:rPr>
                    <w:t>依托可行性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17" w:type="dxa"/>
                  <w:vMerge w:val="restart"/>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公辅</w:t>
                  </w:r>
                </w:p>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工程</w:t>
                  </w:r>
                </w:p>
              </w:tc>
              <w:tc>
                <w:tcPr>
                  <w:tcW w:w="426" w:type="dxa"/>
                  <w:vMerge w:val="restart"/>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给水</w:t>
                  </w:r>
                </w:p>
              </w:tc>
              <w:tc>
                <w:tcPr>
                  <w:tcW w:w="761"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生活用水</w:t>
                  </w:r>
                </w:p>
              </w:tc>
              <w:tc>
                <w:tcPr>
                  <w:tcW w:w="1951" w:type="dxa"/>
                  <w:gridSpan w:val="2"/>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1200t/a</w:t>
                  </w:r>
                </w:p>
              </w:tc>
              <w:tc>
                <w:tcPr>
                  <w:tcW w:w="312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依托出租方现有供水管网</w:t>
                  </w:r>
                </w:p>
              </w:tc>
              <w:tc>
                <w:tcPr>
                  <w:tcW w:w="1673" w:type="dxa"/>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依托可行</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17" w:type="dxa"/>
                  <w:vMerge w:val="continue"/>
                  <w:vAlign w:val="center"/>
                </w:tcPr>
                <w:p>
                  <w:pPr>
                    <w:adjustRightInd w:val="0"/>
                    <w:snapToGrid w:val="0"/>
                    <w:jc w:val="center"/>
                    <w:rPr>
                      <w:rFonts w:hint="default" w:ascii="Times New Roman" w:hAnsi="Times New Roman" w:eastAsia="宋体" w:cs="Times New Roman"/>
                      <w:szCs w:val="21"/>
                    </w:rPr>
                  </w:pPr>
                </w:p>
              </w:tc>
              <w:tc>
                <w:tcPr>
                  <w:tcW w:w="426" w:type="dxa"/>
                  <w:vMerge w:val="continue"/>
                  <w:vAlign w:val="center"/>
                </w:tcPr>
                <w:p>
                  <w:pPr>
                    <w:adjustRightInd w:val="0"/>
                    <w:snapToGrid w:val="0"/>
                    <w:jc w:val="center"/>
                    <w:rPr>
                      <w:rFonts w:hint="default" w:ascii="Times New Roman" w:hAnsi="Times New Roman" w:eastAsia="宋体" w:cs="Times New Roman"/>
                      <w:szCs w:val="21"/>
                    </w:rPr>
                  </w:pPr>
                </w:p>
              </w:tc>
              <w:tc>
                <w:tcPr>
                  <w:tcW w:w="761"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生产用水</w:t>
                  </w:r>
                </w:p>
              </w:tc>
              <w:tc>
                <w:tcPr>
                  <w:tcW w:w="1951" w:type="dxa"/>
                  <w:gridSpan w:val="2"/>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100t/a</w:t>
                  </w:r>
                </w:p>
              </w:tc>
              <w:tc>
                <w:tcPr>
                  <w:tcW w:w="312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依托出租方现有供水管网</w:t>
                  </w:r>
                </w:p>
              </w:tc>
              <w:tc>
                <w:tcPr>
                  <w:tcW w:w="1673"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依托可行</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17" w:type="dxa"/>
                  <w:vMerge w:val="continue"/>
                  <w:vAlign w:val="center"/>
                </w:tcPr>
                <w:p>
                  <w:pPr>
                    <w:adjustRightInd w:val="0"/>
                    <w:snapToGrid w:val="0"/>
                    <w:jc w:val="center"/>
                    <w:rPr>
                      <w:rFonts w:hint="default" w:ascii="Times New Roman" w:hAnsi="Times New Roman" w:eastAsia="宋体" w:cs="Times New Roman"/>
                      <w:szCs w:val="21"/>
                    </w:rPr>
                  </w:pPr>
                </w:p>
              </w:tc>
              <w:tc>
                <w:tcPr>
                  <w:tcW w:w="426"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排水</w:t>
                  </w:r>
                </w:p>
              </w:tc>
              <w:tc>
                <w:tcPr>
                  <w:tcW w:w="761"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生活污水</w:t>
                  </w:r>
                </w:p>
              </w:tc>
              <w:tc>
                <w:tcPr>
                  <w:tcW w:w="1951" w:type="dxa"/>
                  <w:gridSpan w:val="2"/>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960t/a</w:t>
                  </w:r>
                </w:p>
              </w:tc>
              <w:tc>
                <w:tcPr>
                  <w:tcW w:w="312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厂区实行“雨污分流”，生活污水依托出租方污水管网，排入武南污水处理厂，处理达标后排放。</w:t>
                  </w:r>
                </w:p>
              </w:tc>
              <w:tc>
                <w:tcPr>
                  <w:tcW w:w="1673"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依托可行</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17" w:type="dxa"/>
                  <w:vMerge w:val="continue"/>
                  <w:vAlign w:val="center"/>
                </w:tcPr>
                <w:p>
                  <w:pPr>
                    <w:adjustRightInd w:val="0"/>
                    <w:snapToGrid w:val="0"/>
                    <w:jc w:val="center"/>
                    <w:rPr>
                      <w:rFonts w:hint="default" w:ascii="Times New Roman" w:hAnsi="Times New Roman" w:eastAsia="宋体" w:cs="Times New Roman"/>
                      <w:szCs w:val="21"/>
                    </w:rPr>
                  </w:pPr>
                </w:p>
              </w:tc>
              <w:tc>
                <w:tcPr>
                  <w:tcW w:w="1187" w:type="dxa"/>
                  <w:gridSpan w:val="2"/>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蒸汽</w:t>
                  </w:r>
                </w:p>
              </w:tc>
              <w:tc>
                <w:tcPr>
                  <w:tcW w:w="1951" w:type="dxa"/>
                  <w:gridSpan w:val="2"/>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6000t/a</w:t>
                  </w:r>
                </w:p>
              </w:tc>
              <w:tc>
                <w:tcPr>
                  <w:tcW w:w="3122" w:type="dxa"/>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依托出租方蒸汽管网</w:t>
                  </w:r>
                </w:p>
              </w:tc>
              <w:tc>
                <w:tcPr>
                  <w:tcW w:w="1673" w:type="dxa"/>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依托可行</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17" w:type="dxa"/>
                  <w:vMerge w:val="continue"/>
                  <w:vAlign w:val="center"/>
                </w:tcPr>
                <w:p>
                  <w:pPr>
                    <w:adjustRightInd w:val="0"/>
                    <w:snapToGrid w:val="0"/>
                    <w:jc w:val="center"/>
                    <w:rPr>
                      <w:rFonts w:hint="default" w:ascii="Times New Roman" w:hAnsi="Times New Roman" w:eastAsia="宋体" w:cs="Times New Roman"/>
                      <w:szCs w:val="21"/>
                    </w:rPr>
                  </w:pPr>
                </w:p>
              </w:tc>
              <w:tc>
                <w:tcPr>
                  <w:tcW w:w="1187" w:type="dxa"/>
                  <w:gridSpan w:val="2"/>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供电</w:t>
                  </w:r>
                </w:p>
              </w:tc>
              <w:tc>
                <w:tcPr>
                  <w:tcW w:w="1951" w:type="dxa"/>
                  <w:gridSpan w:val="2"/>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50万度/年</w:t>
                  </w:r>
                </w:p>
              </w:tc>
              <w:tc>
                <w:tcPr>
                  <w:tcW w:w="312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依托出租方供电线路</w:t>
                  </w:r>
                </w:p>
              </w:tc>
              <w:tc>
                <w:tcPr>
                  <w:tcW w:w="1673"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依托可行</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17" w:type="dxa"/>
                  <w:vMerge w:val="restart"/>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储运</w:t>
                  </w:r>
                </w:p>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工程</w:t>
                  </w:r>
                </w:p>
              </w:tc>
              <w:tc>
                <w:tcPr>
                  <w:tcW w:w="1187" w:type="dxa"/>
                  <w:gridSpan w:val="2"/>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物料堆放区</w:t>
                  </w:r>
                </w:p>
              </w:tc>
              <w:tc>
                <w:tcPr>
                  <w:tcW w:w="1951" w:type="dxa"/>
                  <w:gridSpan w:val="2"/>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200m</w:t>
                  </w:r>
                  <w:r>
                    <w:rPr>
                      <w:rFonts w:hint="default" w:ascii="Times New Roman" w:hAnsi="Times New Roman" w:eastAsia="宋体" w:cs="Times New Roman"/>
                      <w:szCs w:val="21"/>
                      <w:vertAlign w:val="superscript"/>
                    </w:rPr>
                    <w:t>2</w:t>
                  </w:r>
                </w:p>
              </w:tc>
              <w:tc>
                <w:tcPr>
                  <w:tcW w:w="312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生产车间西侧，用于储存原料及产品</w:t>
                  </w:r>
                </w:p>
              </w:tc>
              <w:tc>
                <w:tcPr>
                  <w:tcW w:w="1673" w:type="dxa"/>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本项目设置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17" w:type="dxa"/>
                  <w:vMerge w:val="continue"/>
                  <w:vAlign w:val="center"/>
                </w:tcPr>
                <w:p>
                  <w:pPr>
                    <w:adjustRightInd w:val="0"/>
                    <w:snapToGrid w:val="0"/>
                    <w:jc w:val="center"/>
                    <w:rPr>
                      <w:rFonts w:hint="default" w:ascii="Times New Roman" w:hAnsi="Times New Roman" w:eastAsia="宋体" w:cs="Times New Roman"/>
                      <w:szCs w:val="21"/>
                    </w:rPr>
                  </w:pPr>
                </w:p>
              </w:tc>
              <w:tc>
                <w:tcPr>
                  <w:tcW w:w="1187" w:type="dxa"/>
                  <w:gridSpan w:val="2"/>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一般固废堆场</w:t>
                  </w:r>
                </w:p>
              </w:tc>
              <w:tc>
                <w:tcPr>
                  <w:tcW w:w="1951" w:type="dxa"/>
                  <w:gridSpan w:val="2"/>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5m</w:t>
                  </w:r>
                  <w:r>
                    <w:rPr>
                      <w:rFonts w:hint="default" w:ascii="Times New Roman" w:hAnsi="Times New Roman" w:eastAsia="宋体" w:cs="Times New Roman"/>
                      <w:szCs w:val="21"/>
                      <w:vertAlign w:val="superscript"/>
                    </w:rPr>
                    <w:t>2</w:t>
                  </w:r>
                </w:p>
              </w:tc>
              <w:tc>
                <w:tcPr>
                  <w:tcW w:w="3122" w:type="dxa"/>
                  <w:vAlign w:val="center"/>
                </w:tcPr>
                <w:p>
                  <w:pPr>
                    <w:pStyle w:val="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生产车间西南侧，用于储存一般固废</w:t>
                  </w:r>
                </w:p>
              </w:tc>
              <w:tc>
                <w:tcPr>
                  <w:tcW w:w="1673" w:type="dxa"/>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本项目设置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17" w:type="dxa"/>
                  <w:vMerge w:val="continue"/>
                  <w:vAlign w:val="center"/>
                </w:tcPr>
                <w:p>
                  <w:pPr>
                    <w:pStyle w:val="6"/>
                    <w:jc w:val="center"/>
                    <w:rPr>
                      <w:rFonts w:hint="default" w:ascii="Times New Roman" w:hAnsi="Times New Roman" w:eastAsia="宋体" w:cs="Times New Roman"/>
                      <w:sz w:val="21"/>
                      <w:szCs w:val="21"/>
                    </w:rPr>
                  </w:pPr>
                </w:p>
              </w:tc>
              <w:tc>
                <w:tcPr>
                  <w:tcW w:w="1187" w:type="dxa"/>
                  <w:gridSpan w:val="2"/>
                  <w:vAlign w:val="center"/>
                </w:tcPr>
                <w:p>
                  <w:pPr>
                    <w:pStyle w:val="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危废仓库</w:t>
                  </w:r>
                </w:p>
              </w:tc>
              <w:tc>
                <w:tcPr>
                  <w:tcW w:w="1951" w:type="dxa"/>
                  <w:gridSpan w:val="2"/>
                  <w:vAlign w:val="center"/>
                </w:tcPr>
                <w:p>
                  <w:pPr>
                    <w:pStyle w:val="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10m</w:t>
                  </w:r>
                  <w:r>
                    <w:rPr>
                      <w:rFonts w:hint="default" w:ascii="Times New Roman" w:hAnsi="Times New Roman" w:eastAsia="宋体" w:cs="Times New Roman"/>
                      <w:sz w:val="21"/>
                      <w:szCs w:val="21"/>
                      <w:vertAlign w:val="superscript"/>
                    </w:rPr>
                    <w:t>2</w:t>
                  </w:r>
                </w:p>
              </w:tc>
              <w:tc>
                <w:tcPr>
                  <w:tcW w:w="3122" w:type="dxa"/>
                  <w:vAlign w:val="center"/>
                </w:tcPr>
                <w:p>
                  <w:pPr>
                    <w:pStyle w:val="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位于厂区北侧</w:t>
                  </w:r>
                </w:p>
              </w:tc>
              <w:tc>
                <w:tcPr>
                  <w:tcW w:w="1673" w:type="dxa"/>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本项目设置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17" w:type="dxa"/>
                  <w:vMerge w:val="restart"/>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环保工程</w:t>
                  </w:r>
                </w:p>
              </w:tc>
              <w:tc>
                <w:tcPr>
                  <w:tcW w:w="1187" w:type="dxa"/>
                  <w:gridSpan w:val="2"/>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废水处理</w:t>
                  </w:r>
                </w:p>
              </w:tc>
              <w:tc>
                <w:tcPr>
                  <w:tcW w:w="1951" w:type="dxa"/>
                  <w:gridSpan w:val="2"/>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生活污水960t/a</w:t>
                  </w:r>
                </w:p>
              </w:tc>
              <w:tc>
                <w:tcPr>
                  <w:tcW w:w="312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依托出租方污水管网，排入武南污水处理厂集中处理</w:t>
                  </w:r>
                </w:p>
              </w:tc>
              <w:tc>
                <w:tcPr>
                  <w:tcW w:w="1673"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依托可行</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17" w:type="dxa"/>
                  <w:vMerge w:val="continue"/>
                  <w:vAlign w:val="center"/>
                </w:tcPr>
                <w:p>
                  <w:pPr>
                    <w:adjustRightInd w:val="0"/>
                    <w:snapToGrid w:val="0"/>
                    <w:jc w:val="center"/>
                    <w:rPr>
                      <w:rFonts w:hint="default" w:ascii="Times New Roman" w:hAnsi="Times New Roman" w:eastAsia="宋体" w:cs="Times New Roman"/>
                      <w:szCs w:val="21"/>
                    </w:rPr>
                  </w:pPr>
                </w:p>
              </w:tc>
              <w:tc>
                <w:tcPr>
                  <w:tcW w:w="1187" w:type="dxa"/>
                  <w:gridSpan w:val="2"/>
                  <w:vMerge w:val="restart"/>
                  <w:tcBorders>
                    <w:top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废气处理</w:t>
                  </w:r>
                </w:p>
              </w:tc>
              <w:tc>
                <w:tcPr>
                  <w:tcW w:w="1951" w:type="dxa"/>
                  <w:gridSpan w:val="2"/>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非甲烷总烃</w:t>
                  </w:r>
                </w:p>
              </w:tc>
              <w:tc>
                <w:tcPr>
                  <w:tcW w:w="3122" w:type="dxa"/>
                  <w:vMerge w:val="restart"/>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预发、成型过程中产生的非甲烷总烃</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甲苯</w:t>
                  </w:r>
                  <w:r>
                    <w:rPr>
                      <w:rFonts w:hint="default" w:ascii="Times New Roman" w:hAnsi="Times New Roman" w:eastAsia="宋体" w:cs="Times New Roman"/>
                      <w:szCs w:val="21"/>
                    </w:rPr>
                    <w:t>和苯乙烯经</w:t>
                  </w:r>
                  <w:r>
                    <w:rPr>
                      <w:rFonts w:hint="default" w:ascii="Times New Roman" w:hAnsi="Times New Roman" w:eastAsia="宋体" w:cs="Times New Roman"/>
                    </w:rPr>
                    <w:t>“除湿器+二级活性炭吸附装置”</w:t>
                  </w:r>
                  <w:r>
                    <w:rPr>
                      <w:rFonts w:hint="default" w:ascii="Times New Roman" w:hAnsi="Times New Roman" w:eastAsia="宋体" w:cs="Times New Roman"/>
                      <w:szCs w:val="21"/>
                    </w:rPr>
                    <w:t>处理后通过1根15m高的排气筒（FQ-1）排放</w:t>
                  </w:r>
                </w:p>
              </w:tc>
              <w:tc>
                <w:tcPr>
                  <w:tcW w:w="1673" w:type="dxa"/>
                  <w:vMerge w:val="restart"/>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本项目设置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17" w:type="dxa"/>
                  <w:vMerge w:val="continue"/>
                  <w:vAlign w:val="center"/>
                </w:tcPr>
                <w:p>
                  <w:pPr>
                    <w:adjustRightInd w:val="0"/>
                    <w:snapToGrid w:val="0"/>
                    <w:jc w:val="center"/>
                    <w:rPr>
                      <w:rFonts w:hint="default" w:ascii="Times New Roman" w:hAnsi="Times New Roman" w:eastAsia="宋体" w:cs="Times New Roman"/>
                      <w:szCs w:val="21"/>
                    </w:rPr>
                  </w:pPr>
                </w:p>
              </w:tc>
              <w:tc>
                <w:tcPr>
                  <w:tcW w:w="1187" w:type="dxa"/>
                  <w:gridSpan w:val="2"/>
                  <w:vMerge w:val="continue"/>
                  <w:vAlign w:val="center"/>
                </w:tcPr>
                <w:p>
                  <w:pPr>
                    <w:adjustRightInd w:val="0"/>
                    <w:snapToGrid w:val="0"/>
                    <w:jc w:val="center"/>
                    <w:rPr>
                      <w:rFonts w:hint="default" w:ascii="Times New Roman" w:hAnsi="Times New Roman" w:eastAsia="宋体" w:cs="Times New Roman"/>
                      <w:szCs w:val="21"/>
                    </w:rPr>
                  </w:pPr>
                </w:p>
              </w:tc>
              <w:tc>
                <w:tcPr>
                  <w:tcW w:w="1951" w:type="dxa"/>
                  <w:gridSpan w:val="2"/>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甲苯</w:t>
                  </w:r>
                </w:p>
              </w:tc>
              <w:tc>
                <w:tcPr>
                  <w:tcW w:w="3122" w:type="dxa"/>
                  <w:vMerge w:val="continue"/>
                  <w:vAlign w:val="center"/>
                </w:tcPr>
                <w:p>
                  <w:pPr>
                    <w:adjustRightInd w:val="0"/>
                    <w:snapToGrid w:val="0"/>
                    <w:jc w:val="center"/>
                    <w:rPr>
                      <w:rFonts w:hint="default" w:ascii="Times New Roman" w:hAnsi="Times New Roman" w:eastAsia="宋体" w:cs="Times New Roman"/>
                      <w:szCs w:val="21"/>
                    </w:rPr>
                  </w:pPr>
                </w:p>
              </w:tc>
              <w:tc>
                <w:tcPr>
                  <w:tcW w:w="1673" w:type="dxa"/>
                  <w:vMerge w:val="continue"/>
                  <w:vAlign w:val="center"/>
                </w:tcPr>
                <w:p>
                  <w:pPr>
                    <w:adjustRightInd w:val="0"/>
                    <w:snapToGrid w:val="0"/>
                    <w:jc w:val="center"/>
                    <w:rPr>
                      <w:rFonts w:hint="default" w:ascii="Times New Roman" w:hAnsi="Times New Roman" w:eastAsia="宋体" w:cs="Times New Roman"/>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28" w:hRule="atLeast"/>
                <w:jc w:val="center"/>
              </w:trPr>
              <w:tc>
                <w:tcPr>
                  <w:tcW w:w="517" w:type="dxa"/>
                  <w:vMerge w:val="continue"/>
                  <w:vAlign w:val="center"/>
                </w:tcPr>
                <w:p>
                  <w:pPr>
                    <w:adjustRightInd w:val="0"/>
                    <w:snapToGrid w:val="0"/>
                    <w:jc w:val="center"/>
                    <w:rPr>
                      <w:rFonts w:hint="default" w:ascii="Times New Roman" w:hAnsi="Times New Roman" w:eastAsia="宋体" w:cs="Times New Roman"/>
                      <w:szCs w:val="21"/>
                    </w:rPr>
                  </w:pPr>
                </w:p>
              </w:tc>
              <w:tc>
                <w:tcPr>
                  <w:tcW w:w="1187" w:type="dxa"/>
                  <w:gridSpan w:val="2"/>
                  <w:vMerge w:val="continue"/>
                  <w:vAlign w:val="center"/>
                </w:tcPr>
                <w:p>
                  <w:pPr>
                    <w:adjustRightInd w:val="0"/>
                    <w:snapToGrid w:val="0"/>
                    <w:jc w:val="center"/>
                    <w:rPr>
                      <w:rFonts w:hint="default" w:ascii="Times New Roman" w:hAnsi="Times New Roman" w:eastAsia="宋体" w:cs="Times New Roman"/>
                      <w:szCs w:val="21"/>
                    </w:rPr>
                  </w:pPr>
                </w:p>
              </w:tc>
              <w:tc>
                <w:tcPr>
                  <w:tcW w:w="1951" w:type="dxa"/>
                  <w:gridSpan w:val="2"/>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苯乙烯</w:t>
                  </w:r>
                </w:p>
              </w:tc>
              <w:tc>
                <w:tcPr>
                  <w:tcW w:w="3122" w:type="dxa"/>
                  <w:vMerge w:val="continue"/>
                  <w:vAlign w:val="center"/>
                </w:tcPr>
                <w:p>
                  <w:pPr>
                    <w:adjustRightInd w:val="0"/>
                    <w:snapToGrid w:val="0"/>
                    <w:jc w:val="center"/>
                    <w:rPr>
                      <w:rFonts w:hint="default" w:ascii="Times New Roman" w:hAnsi="Times New Roman" w:eastAsia="宋体" w:cs="Times New Roman"/>
                      <w:szCs w:val="21"/>
                    </w:rPr>
                  </w:pPr>
                </w:p>
              </w:tc>
              <w:tc>
                <w:tcPr>
                  <w:tcW w:w="1673" w:type="dxa"/>
                  <w:vMerge w:val="continue"/>
                  <w:vAlign w:val="center"/>
                </w:tcPr>
                <w:p>
                  <w:pPr>
                    <w:adjustRightInd w:val="0"/>
                    <w:snapToGrid w:val="0"/>
                    <w:jc w:val="center"/>
                    <w:rPr>
                      <w:rFonts w:hint="default" w:ascii="Times New Roman" w:hAnsi="Times New Roman" w:eastAsia="宋体" w:cs="Times New Roman"/>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17" w:type="dxa"/>
                  <w:vMerge w:val="continue"/>
                  <w:vAlign w:val="center"/>
                </w:tcPr>
                <w:p>
                  <w:pPr>
                    <w:adjustRightInd w:val="0"/>
                    <w:snapToGrid w:val="0"/>
                    <w:jc w:val="center"/>
                    <w:rPr>
                      <w:rFonts w:hint="default" w:ascii="Times New Roman" w:hAnsi="Times New Roman" w:eastAsia="宋体" w:cs="Times New Roman"/>
                      <w:szCs w:val="21"/>
                    </w:rPr>
                  </w:pPr>
                </w:p>
              </w:tc>
              <w:tc>
                <w:tcPr>
                  <w:tcW w:w="1187" w:type="dxa"/>
                  <w:gridSpan w:val="2"/>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噪声处理</w:t>
                  </w:r>
                </w:p>
              </w:tc>
              <w:tc>
                <w:tcPr>
                  <w:tcW w:w="1951" w:type="dxa"/>
                  <w:gridSpan w:val="2"/>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合理布局、减振、厂房隔声、距离衰减</w:t>
                  </w:r>
                </w:p>
              </w:tc>
              <w:tc>
                <w:tcPr>
                  <w:tcW w:w="312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厂界达标</w:t>
                  </w:r>
                </w:p>
              </w:tc>
              <w:tc>
                <w:tcPr>
                  <w:tcW w:w="1673"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本项目设置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17" w:type="dxa"/>
                  <w:vMerge w:val="continue"/>
                  <w:vAlign w:val="center"/>
                </w:tcPr>
                <w:p>
                  <w:pPr>
                    <w:adjustRightInd w:val="0"/>
                    <w:snapToGrid w:val="0"/>
                    <w:jc w:val="center"/>
                    <w:rPr>
                      <w:rFonts w:hint="default" w:ascii="Times New Roman" w:hAnsi="Times New Roman" w:eastAsia="宋体" w:cs="Times New Roman"/>
                      <w:szCs w:val="21"/>
                    </w:rPr>
                  </w:pPr>
                </w:p>
              </w:tc>
              <w:tc>
                <w:tcPr>
                  <w:tcW w:w="1187" w:type="dxa"/>
                  <w:gridSpan w:val="2"/>
                  <w:vMerge w:val="restart"/>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固废处理</w:t>
                  </w:r>
                </w:p>
              </w:tc>
              <w:tc>
                <w:tcPr>
                  <w:tcW w:w="642" w:type="dxa"/>
                  <w:vAlign w:val="center"/>
                </w:tcPr>
                <w:p>
                  <w:pPr>
                    <w:pStyle w:val="60"/>
                    <w:tabs>
                      <w:tab w:val="left" w:pos="8100"/>
                    </w:tabs>
                    <w:adjustRightInd w:val="0"/>
                    <w:snapToGrid w:val="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color w:val="auto"/>
                      <w:sz w:val="21"/>
                      <w:szCs w:val="21"/>
                    </w:rPr>
                    <w:t>一般固废</w:t>
                  </w:r>
                </w:p>
              </w:tc>
              <w:tc>
                <w:tcPr>
                  <w:tcW w:w="1309" w:type="dxa"/>
                  <w:vAlign w:val="center"/>
                </w:tcPr>
                <w:p>
                  <w:pPr>
                    <w:pStyle w:val="60"/>
                    <w:tabs>
                      <w:tab w:val="left" w:pos="8100"/>
                    </w:tabs>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外售利用、回用</w:t>
                  </w:r>
                </w:p>
              </w:tc>
              <w:tc>
                <w:tcPr>
                  <w:tcW w:w="3122" w:type="dxa"/>
                  <w:vMerge w:val="restart"/>
                  <w:vAlign w:val="center"/>
                </w:tcPr>
                <w:p>
                  <w:pPr>
                    <w:pStyle w:val="60"/>
                    <w:tabs>
                      <w:tab w:val="left" w:pos="8100"/>
                    </w:tabs>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生产车间西南侧设置1个5平方米一般固废堆场；厂区北侧设置1个10平方米危废仓库</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满足环境管理要求，分类收集、处置，处理率100%</w:t>
                  </w:r>
                </w:p>
              </w:tc>
              <w:tc>
                <w:tcPr>
                  <w:tcW w:w="1673" w:type="dxa"/>
                  <w:vMerge w:val="restart"/>
                  <w:vAlign w:val="center"/>
                </w:tcPr>
                <w:p>
                  <w:pPr>
                    <w:pStyle w:val="60"/>
                    <w:tabs>
                      <w:tab w:val="left" w:pos="8100"/>
                    </w:tabs>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lang w:val="en-US" w:eastAsia="zh-CN" w:bidi="ar-SA"/>
                    </w:rPr>
                    <w:t>本项目设置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17" w:type="dxa"/>
                  <w:vMerge w:val="continue"/>
                  <w:vAlign w:val="center"/>
                </w:tcPr>
                <w:p>
                  <w:pPr>
                    <w:adjustRightInd w:val="0"/>
                    <w:snapToGrid w:val="0"/>
                    <w:jc w:val="center"/>
                    <w:rPr>
                      <w:rFonts w:hint="default" w:ascii="Times New Roman" w:hAnsi="Times New Roman" w:eastAsia="宋体" w:cs="Times New Roman"/>
                      <w:color w:val="0000FF"/>
                      <w:szCs w:val="21"/>
                    </w:rPr>
                  </w:pPr>
                </w:p>
              </w:tc>
              <w:tc>
                <w:tcPr>
                  <w:tcW w:w="1187" w:type="dxa"/>
                  <w:gridSpan w:val="2"/>
                  <w:vMerge w:val="continue"/>
                  <w:vAlign w:val="center"/>
                </w:tcPr>
                <w:p>
                  <w:pPr>
                    <w:adjustRightInd w:val="0"/>
                    <w:snapToGrid w:val="0"/>
                    <w:jc w:val="center"/>
                    <w:rPr>
                      <w:rFonts w:hint="default" w:ascii="Times New Roman" w:hAnsi="Times New Roman" w:eastAsia="宋体" w:cs="Times New Roman"/>
                      <w:szCs w:val="21"/>
                    </w:rPr>
                  </w:pPr>
                </w:p>
              </w:tc>
              <w:tc>
                <w:tcPr>
                  <w:tcW w:w="64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生活垃圾</w:t>
                  </w:r>
                </w:p>
              </w:tc>
              <w:tc>
                <w:tcPr>
                  <w:tcW w:w="1309" w:type="dxa"/>
                  <w:vAlign w:val="center"/>
                </w:tcPr>
                <w:p>
                  <w:pPr>
                    <w:pStyle w:val="60"/>
                    <w:tabs>
                      <w:tab w:val="left" w:pos="8100"/>
                    </w:tabs>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环卫清运</w:t>
                  </w:r>
                </w:p>
              </w:tc>
              <w:tc>
                <w:tcPr>
                  <w:tcW w:w="3122" w:type="dxa"/>
                  <w:vMerge w:val="continue"/>
                  <w:vAlign w:val="center"/>
                </w:tcPr>
                <w:p>
                  <w:pPr>
                    <w:pStyle w:val="60"/>
                    <w:tabs>
                      <w:tab w:val="left" w:pos="8100"/>
                    </w:tabs>
                    <w:adjustRightInd w:val="0"/>
                    <w:snapToGrid w:val="0"/>
                    <w:jc w:val="center"/>
                    <w:textAlignment w:val="auto"/>
                    <w:rPr>
                      <w:rFonts w:hint="default" w:ascii="Times New Roman" w:hAnsi="Times New Roman" w:eastAsia="宋体" w:cs="Times New Roman"/>
                      <w:color w:val="0000FF"/>
                      <w:sz w:val="21"/>
                      <w:szCs w:val="21"/>
                    </w:rPr>
                  </w:pPr>
                </w:p>
              </w:tc>
              <w:tc>
                <w:tcPr>
                  <w:tcW w:w="1673" w:type="dxa"/>
                  <w:vMerge w:val="continue"/>
                  <w:vAlign w:val="center"/>
                </w:tcPr>
                <w:p>
                  <w:pPr>
                    <w:pStyle w:val="60"/>
                    <w:tabs>
                      <w:tab w:val="left" w:pos="8100"/>
                    </w:tabs>
                    <w:adjustRightInd w:val="0"/>
                    <w:snapToGrid w:val="0"/>
                    <w:jc w:val="center"/>
                    <w:textAlignment w:val="auto"/>
                    <w:rPr>
                      <w:rFonts w:hint="default" w:ascii="Times New Roman" w:hAnsi="Times New Roman" w:eastAsia="宋体" w:cs="Times New Roman"/>
                      <w:color w:val="0000FF"/>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17" w:type="dxa"/>
                  <w:vMerge w:val="continue"/>
                  <w:vAlign w:val="center"/>
                </w:tcPr>
                <w:p>
                  <w:pPr>
                    <w:adjustRightInd w:val="0"/>
                    <w:snapToGrid w:val="0"/>
                    <w:jc w:val="center"/>
                    <w:rPr>
                      <w:rFonts w:hint="default" w:ascii="Times New Roman" w:hAnsi="Times New Roman" w:eastAsia="宋体" w:cs="Times New Roman"/>
                      <w:color w:val="0000FF"/>
                      <w:szCs w:val="21"/>
                    </w:rPr>
                  </w:pPr>
                </w:p>
              </w:tc>
              <w:tc>
                <w:tcPr>
                  <w:tcW w:w="1187" w:type="dxa"/>
                  <w:gridSpan w:val="2"/>
                  <w:vMerge w:val="continue"/>
                  <w:vAlign w:val="center"/>
                </w:tcPr>
                <w:p>
                  <w:pPr>
                    <w:adjustRightInd w:val="0"/>
                    <w:snapToGrid w:val="0"/>
                    <w:jc w:val="center"/>
                    <w:rPr>
                      <w:rFonts w:hint="default" w:ascii="Times New Roman" w:hAnsi="Times New Roman" w:eastAsia="宋体" w:cs="Times New Roman"/>
                      <w:szCs w:val="21"/>
                    </w:rPr>
                  </w:pPr>
                </w:p>
              </w:tc>
              <w:tc>
                <w:tcPr>
                  <w:tcW w:w="64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危险废物</w:t>
                  </w:r>
                </w:p>
              </w:tc>
              <w:tc>
                <w:tcPr>
                  <w:tcW w:w="1309" w:type="dxa"/>
                  <w:vAlign w:val="center"/>
                </w:tcPr>
                <w:p>
                  <w:pPr>
                    <w:pStyle w:val="60"/>
                    <w:tabs>
                      <w:tab w:val="left" w:pos="8100"/>
                    </w:tabs>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委托有资质单位处置</w:t>
                  </w:r>
                </w:p>
              </w:tc>
              <w:tc>
                <w:tcPr>
                  <w:tcW w:w="3122" w:type="dxa"/>
                  <w:vMerge w:val="continue"/>
                  <w:vAlign w:val="center"/>
                </w:tcPr>
                <w:p>
                  <w:pPr>
                    <w:pStyle w:val="60"/>
                    <w:tabs>
                      <w:tab w:val="left" w:pos="8100"/>
                    </w:tabs>
                    <w:adjustRightInd w:val="0"/>
                    <w:snapToGrid w:val="0"/>
                    <w:jc w:val="center"/>
                    <w:textAlignment w:val="auto"/>
                    <w:rPr>
                      <w:rFonts w:hint="default" w:ascii="Times New Roman" w:hAnsi="Times New Roman" w:eastAsia="宋体" w:cs="Times New Roman"/>
                      <w:color w:val="0000FF"/>
                      <w:sz w:val="21"/>
                      <w:szCs w:val="21"/>
                    </w:rPr>
                  </w:pPr>
                </w:p>
              </w:tc>
              <w:tc>
                <w:tcPr>
                  <w:tcW w:w="1673" w:type="dxa"/>
                  <w:vMerge w:val="continue"/>
                  <w:vAlign w:val="center"/>
                </w:tcPr>
                <w:p>
                  <w:pPr>
                    <w:pStyle w:val="60"/>
                    <w:tabs>
                      <w:tab w:val="left" w:pos="8100"/>
                    </w:tabs>
                    <w:adjustRightInd w:val="0"/>
                    <w:snapToGrid w:val="0"/>
                    <w:jc w:val="center"/>
                    <w:textAlignment w:val="auto"/>
                    <w:rPr>
                      <w:rFonts w:hint="default" w:ascii="Times New Roman" w:hAnsi="Times New Roman" w:eastAsia="宋体" w:cs="Times New Roman"/>
                      <w:color w:val="0000FF"/>
                      <w:sz w:val="21"/>
                      <w:szCs w:val="21"/>
                    </w:rPr>
                  </w:pPr>
                </w:p>
              </w:tc>
            </w:tr>
          </w:tbl>
          <w:p>
            <w:pPr>
              <w:spacing w:line="360" w:lineRule="auto"/>
              <w:rPr>
                <w:rFonts w:hint="default" w:ascii="Times New Roman" w:hAnsi="Times New Roman" w:eastAsia="宋体" w:cs="Times New Roman"/>
                <w:b/>
                <w:sz w:val="24"/>
                <w:lang w:val="en-US" w:eastAsia="zh-CN"/>
              </w:rPr>
            </w:pPr>
          </w:p>
          <w:p>
            <w:pPr>
              <w:spacing w:line="360" w:lineRule="auto"/>
              <w:rPr>
                <w:rFonts w:hint="default" w:ascii="Times New Roman" w:hAnsi="Times New Roman" w:eastAsia="宋体" w:cs="Times New Roman"/>
                <w:b/>
                <w:sz w:val="24"/>
                <w:lang w:val="en-US" w:eastAsia="zh-CN"/>
              </w:rPr>
            </w:pPr>
          </w:p>
          <w:p>
            <w:pPr>
              <w:spacing w:line="360" w:lineRule="auto"/>
              <w:rPr>
                <w:rFonts w:hint="default" w:ascii="Times New Roman" w:hAnsi="Times New Roman" w:eastAsia="宋体" w:cs="Times New Roman"/>
                <w:b/>
                <w:sz w:val="24"/>
                <w:lang w:val="en-US" w:eastAsia="zh-CN"/>
              </w:rPr>
            </w:pPr>
          </w:p>
          <w:p>
            <w:pPr>
              <w:spacing w:line="360" w:lineRule="auto"/>
              <w:rPr>
                <w:rFonts w:hint="default" w:ascii="Times New Roman" w:hAnsi="Times New Roman" w:eastAsia="宋体" w:cs="Times New Roman"/>
                <w:b/>
                <w:sz w:val="24"/>
              </w:rPr>
            </w:pPr>
            <w:r>
              <w:rPr>
                <w:rFonts w:hint="default" w:ascii="Times New Roman" w:hAnsi="Times New Roman" w:eastAsia="宋体" w:cs="Times New Roman"/>
                <w:b/>
                <w:sz w:val="24"/>
                <w:lang w:val="en-US" w:eastAsia="zh-CN"/>
              </w:rPr>
              <w:t>4</w:t>
            </w:r>
            <w:r>
              <w:rPr>
                <w:rFonts w:hint="default" w:ascii="Times New Roman" w:hAnsi="Times New Roman" w:eastAsia="宋体" w:cs="Times New Roman"/>
                <w:b/>
                <w:sz w:val="24"/>
              </w:rPr>
              <w:t>、产品及产能</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本项目主要从事塑料包装制品的生产，主要产品及产能见下表。</w:t>
            </w:r>
          </w:p>
          <w:p>
            <w:pPr>
              <w:adjustRightInd w:val="0"/>
              <w:snapToGrid w:val="0"/>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表2-3</w:t>
            </w:r>
            <w:r>
              <w:rPr>
                <w:rFonts w:hint="default" w:ascii="Times New Roman" w:hAnsi="Times New Roman" w:eastAsia="宋体" w:cs="Times New Roman"/>
                <w:b/>
                <w:sz w:val="24"/>
              </w:rPr>
              <w:t>项目主体工程及产品方案</w:t>
            </w:r>
          </w:p>
          <w:tbl>
            <w:tblPr>
              <w:tblStyle w:val="22"/>
              <w:tblW w:w="8452"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49"/>
              <w:gridCol w:w="2050"/>
              <w:gridCol w:w="2259"/>
              <w:gridCol w:w="1835"/>
              <w:gridCol w:w="135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949"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序号</w:t>
                  </w:r>
                </w:p>
              </w:tc>
              <w:tc>
                <w:tcPr>
                  <w:tcW w:w="2050"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工程名称</w:t>
                  </w:r>
                </w:p>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（生产线或生产车间）</w:t>
                  </w:r>
                </w:p>
              </w:tc>
              <w:tc>
                <w:tcPr>
                  <w:tcW w:w="2259"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产品名称</w:t>
                  </w:r>
                </w:p>
              </w:tc>
              <w:tc>
                <w:tcPr>
                  <w:tcW w:w="1835"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设计能力</w:t>
                  </w:r>
                </w:p>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w:t>
                  </w:r>
                  <w:r>
                    <w:rPr>
                      <w:rFonts w:hint="default" w:ascii="Times New Roman" w:hAnsi="Times New Roman" w:eastAsia="宋体" w:cs="Times New Roman"/>
                      <w:bCs/>
                      <w:szCs w:val="21"/>
                    </w:rPr>
                    <w:t>t/a</w:t>
                  </w:r>
                  <w:r>
                    <w:rPr>
                      <w:rFonts w:hint="default" w:ascii="Times New Roman" w:hAnsi="Times New Roman" w:eastAsia="宋体" w:cs="Times New Roman"/>
                      <w:b/>
                      <w:bCs/>
                      <w:szCs w:val="21"/>
                    </w:rPr>
                    <w:t>）</w:t>
                  </w:r>
                </w:p>
              </w:tc>
              <w:tc>
                <w:tcPr>
                  <w:tcW w:w="1359"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年运行时数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949" w:type="dxa"/>
                  <w:vMerge w:val="restart"/>
                  <w:vAlign w:val="center"/>
                </w:tcPr>
                <w:p>
                  <w:pPr>
                    <w:adjustRightInd w:val="0"/>
                    <w:snapToGrid w:val="0"/>
                    <w:jc w:val="center"/>
                    <w:rPr>
                      <w:rFonts w:hint="default" w:ascii="Times New Roman" w:hAnsi="Times New Roman" w:eastAsia="宋体" w:cs="Times New Roman"/>
                      <w:szCs w:val="21"/>
                      <w:highlight w:val="yellow"/>
                      <w:lang w:val="en-US"/>
                    </w:rPr>
                  </w:pPr>
                  <w:r>
                    <w:rPr>
                      <w:rFonts w:hint="default" w:ascii="Times New Roman" w:hAnsi="Times New Roman" w:eastAsia="宋体" w:cs="Times New Roman"/>
                      <w:szCs w:val="21"/>
                      <w:highlight w:val="none"/>
                      <w:lang w:val="en-US" w:eastAsia="zh-CN"/>
                    </w:rPr>
                    <w:t>1</w:t>
                  </w:r>
                </w:p>
              </w:tc>
              <w:tc>
                <w:tcPr>
                  <w:tcW w:w="2050" w:type="dxa"/>
                  <w:vMerge w:val="restart"/>
                  <w:vAlign w:val="center"/>
                </w:tcPr>
                <w:p>
                  <w:pPr>
                    <w:adjustRightInd w:val="0"/>
                    <w:snapToGri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塑料包装制品生产线</w:t>
                  </w:r>
                </w:p>
              </w:tc>
              <w:tc>
                <w:tcPr>
                  <w:tcW w:w="2259" w:type="dxa"/>
                  <w:vAlign w:val="center"/>
                </w:tcPr>
                <w:p>
                  <w:pPr>
                    <w:adjustRightInd w:val="0"/>
                    <w:snapToGri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EPS塑料包装制品</w:t>
                  </w:r>
                </w:p>
              </w:tc>
              <w:tc>
                <w:tcPr>
                  <w:tcW w:w="1835" w:type="dxa"/>
                  <w:vAlign w:val="center"/>
                </w:tcPr>
                <w:p>
                  <w:pPr>
                    <w:adjustRightInd w:val="0"/>
                    <w:snapToGri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100</w:t>
                  </w:r>
                </w:p>
              </w:tc>
              <w:tc>
                <w:tcPr>
                  <w:tcW w:w="1359" w:type="dxa"/>
                  <w:vMerge w:val="restart"/>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7200h</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15" w:hRule="atLeast"/>
                <w:jc w:val="center"/>
              </w:trPr>
              <w:tc>
                <w:tcPr>
                  <w:tcW w:w="949" w:type="dxa"/>
                  <w:vMerge w:val="continue"/>
                  <w:vAlign w:val="center"/>
                </w:tcPr>
                <w:p>
                  <w:pPr>
                    <w:adjustRightInd w:val="0"/>
                    <w:snapToGrid w:val="0"/>
                    <w:jc w:val="center"/>
                    <w:rPr>
                      <w:rFonts w:hint="default" w:ascii="Times New Roman" w:hAnsi="Times New Roman" w:eastAsia="宋体" w:cs="Times New Roman"/>
                      <w:szCs w:val="21"/>
                      <w:highlight w:val="yellow"/>
                    </w:rPr>
                  </w:pPr>
                </w:p>
              </w:tc>
              <w:tc>
                <w:tcPr>
                  <w:tcW w:w="2050" w:type="dxa"/>
                  <w:vMerge w:val="continue"/>
                  <w:vAlign w:val="center"/>
                </w:tcPr>
                <w:p>
                  <w:pPr>
                    <w:adjustRightInd w:val="0"/>
                    <w:snapToGrid w:val="0"/>
                    <w:jc w:val="center"/>
                    <w:rPr>
                      <w:rFonts w:hint="default" w:ascii="Times New Roman" w:hAnsi="Times New Roman" w:eastAsia="宋体" w:cs="Times New Roman"/>
                      <w:bCs/>
                      <w:szCs w:val="21"/>
                    </w:rPr>
                  </w:pPr>
                </w:p>
              </w:tc>
              <w:tc>
                <w:tcPr>
                  <w:tcW w:w="2259" w:type="dxa"/>
                  <w:vAlign w:val="center"/>
                </w:tcPr>
                <w:p>
                  <w:pPr>
                    <w:adjustRightInd w:val="0"/>
                    <w:snapToGri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EPP塑料包装制品</w:t>
                  </w:r>
                </w:p>
              </w:tc>
              <w:tc>
                <w:tcPr>
                  <w:tcW w:w="1835" w:type="dxa"/>
                  <w:vAlign w:val="center"/>
                </w:tcPr>
                <w:p>
                  <w:pPr>
                    <w:adjustRightInd w:val="0"/>
                    <w:snapToGri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2000</w:t>
                  </w:r>
                </w:p>
              </w:tc>
              <w:tc>
                <w:tcPr>
                  <w:tcW w:w="1359" w:type="dxa"/>
                  <w:vMerge w:val="continue"/>
                  <w:vAlign w:val="center"/>
                </w:tcPr>
                <w:p>
                  <w:pPr>
                    <w:adjustRightInd w:val="0"/>
                    <w:snapToGrid w:val="0"/>
                    <w:jc w:val="center"/>
                    <w:rPr>
                      <w:rFonts w:hint="default" w:ascii="Times New Roman" w:hAnsi="Times New Roman" w:eastAsia="宋体" w:cs="Times New Roman"/>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296" w:hRule="atLeast"/>
                <w:jc w:val="center"/>
              </w:trPr>
              <w:tc>
                <w:tcPr>
                  <w:tcW w:w="949" w:type="dxa"/>
                  <w:vMerge w:val="continue"/>
                  <w:vAlign w:val="center"/>
                </w:tcPr>
                <w:p>
                  <w:pPr>
                    <w:adjustRightInd w:val="0"/>
                    <w:snapToGrid w:val="0"/>
                    <w:jc w:val="center"/>
                    <w:rPr>
                      <w:rFonts w:hint="default" w:ascii="Times New Roman" w:hAnsi="Times New Roman" w:eastAsia="宋体" w:cs="Times New Roman"/>
                      <w:szCs w:val="21"/>
                      <w:highlight w:val="yellow"/>
                    </w:rPr>
                  </w:pPr>
                </w:p>
              </w:tc>
              <w:tc>
                <w:tcPr>
                  <w:tcW w:w="2050" w:type="dxa"/>
                  <w:vMerge w:val="continue"/>
                  <w:vAlign w:val="center"/>
                </w:tcPr>
                <w:p>
                  <w:pPr>
                    <w:adjustRightInd w:val="0"/>
                    <w:snapToGrid w:val="0"/>
                    <w:jc w:val="center"/>
                    <w:rPr>
                      <w:rFonts w:hint="default" w:ascii="Times New Roman" w:hAnsi="Times New Roman" w:eastAsia="宋体" w:cs="Times New Roman"/>
                      <w:bCs/>
                      <w:szCs w:val="21"/>
                    </w:rPr>
                  </w:pPr>
                </w:p>
              </w:tc>
              <w:tc>
                <w:tcPr>
                  <w:tcW w:w="2259" w:type="dxa"/>
                  <w:vAlign w:val="center"/>
                </w:tcPr>
                <w:p>
                  <w:pPr>
                    <w:adjustRightInd w:val="0"/>
                    <w:snapToGri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EPO塑料包装制品</w:t>
                  </w:r>
                </w:p>
              </w:tc>
              <w:tc>
                <w:tcPr>
                  <w:tcW w:w="1835" w:type="dxa"/>
                  <w:vAlign w:val="center"/>
                </w:tcPr>
                <w:p>
                  <w:pPr>
                    <w:adjustRightInd w:val="0"/>
                    <w:snapToGri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700</w:t>
                  </w:r>
                </w:p>
              </w:tc>
              <w:tc>
                <w:tcPr>
                  <w:tcW w:w="1359" w:type="dxa"/>
                  <w:vMerge w:val="continue"/>
                  <w:vAlign w:val="center"/>
                </w:tcPr>
                <w:p>
                  <w:pPr>
                    <w:adjustRightInd w:val="0"/>
                    <w:snapToGrid w:val="0"/>
                    <w:jc w:val="center"/>
                    <w:rPr>
                      <w:rFonts w:hint="default" w:ascii="Times New Roman" w:hAnsi="Times New Roman" w:eastAsia="宋体" w:cs="Times New Roman"/>
                      <w:szCs w:val="21"/>
                    </w:rPr>
                  </w:pPr>
                </w:p>
              </w:tc>
            </w:tr>
          </w:tbl>
          <w:p>
            <w:pPr>
              <w:adjustRightInd w:val="0"/>
              <w:snapToGrid w:val="0"/>
              <w:spacing w:beforeLines="20" w:line="360" w:lineRule="auto"/>
              <w:rPr>
                <w:rFonts w:hint="default" w:ascii="Times New Roman" w:hAnsi="Times New Roman" w:eastAsia="宋体" w:cs="Times New Roman"/>
                <w:b/>
                <w:sz w:val="24"/>
              </w:rPr>
            </w:pPr>
            <w:r>
              <w:rPr>
                <w:rFonts w:hint="default" w:ascii="Times New Roman" w:hAnsi="Times New Roman" w:eastAsia="宋体" w:cs="Times New Roman"/>
                <w:b/>
                <w:sz w:val="24"/>
                <w:lang w:val="en-US" w:eastAsia="zh-CN"/>
              </w:rPr>
              <w:t>5</w:t>
            </w:r>
            <w:r>
              <w:rPr>
                <w:rFonts w:hint="default" w:ascii="Times New Roman" w:hAnsi="Times New Roman" w:eastAsia="宋体" w:cs="Times New Roman"/>
                <w:b/>
                <w:sz w:val="24"/>
              </w:rPr>
              <w:t>、主要原辅材料</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本项目主要原辅材料及年用量见表2-4。</w:t>
            </w:r>
          </w:p>
          <w:p>
            <w:pPr>
              <w:tabs>
                <w:tab w:val="center" w:pos="4393"/>
                <w:tab w:val="left" w:pos="7140"/>
              </w:tabs>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表2-4 主要原辅材料消耗状况</w:t>
            </w:r>
          </w:p>
          <w:tbl>
            <w:tblPr>
              <w:tblStyle w:val="22"/>
              <w:tblW w:w="8312"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543"/>
              <w:gridCol w:w="2010"/>
              <w:gridCol w:w="2384"/>
              <w:gridCol w:w="1054"/>
              <w:gridCol w:w="1028"/>
              <w:gridCol w:w="129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43"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序号</w:t>
                  </w:r>
                </w:p>
              </w:tc>
              <w:tc>
                <w:tcPr>
                  <w:tcW w:w="2010"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名称</w:t>
                  </w:r>
                </w:p>
              </w:tc>
              <w:tc>
                <w:tcPr>
                  <w:tcW w:w="2384"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规格组分</w:t>
                  </w:r>
                </w:p>
              </w:tc>
              <w:tc>
                <w:tcPr>
                  <w:tcW w:w="1054"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年用量</w:t>
                  </w:r>
                </w:p>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（单位）</w:t>
                  </w:r>
                </w:p>
              </w:tc>
              <w:tc>
                <w:tcPr>
                  <w:tcW w:w="1028"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最大储存量</w:t>
                  </w:r>
                </w:p>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（单位）</w:t>
                  </w:r>
                </w:p>
              </w:tc>
              <w:tc>
                <w:tcPr>
                  <w:tcW w:w="1293"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备注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43"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2010" w:type="dxa"/>
                  <w:vAlign w:val="center"/>
                </w:tcPr>
                <w:p>
                  <w:pPr>
                    <w:widowControl/>
                    <w:jc w:val="center"/>
                    <w:textAlignment w:val="center"/>
                    <w:rPr>
                      <w:rFonts w:hint="default" w:ascii="Times New Roman" w:hAnsi="Times New Roman" w:eastAsia="宋体" w:cs="Times New Roman"/>
                      <w:szCs w:val="21"/>
                      <w:highlight w:val="none"/>
                    </w:rPr>
                  </w:pPr>
                  <w:r>
                    <w:rPr>
                      <w:rFonts w:hint="default" w:ascii="Times New Roman" w:hAnsi="Times New Roman" w:eastAsia="宋体" w:cs="Times New Roman"/>
                      <w:kern w:val="0"/>
                      <w:highlight w:val="none"/>
                    </w:rPr>
                    <w:t>EPS粒子</w:t>
                  </w:r>
                </w:p>
              </w:tc>
              <w:tc>
                <w:tcPr>
                  <w:tcW w:w="2384" w:type="dxa"/>
                  <w:vAlign w:val="center"/>
                </w:tcPr>
                <w:p>
                  <w:pPr>
                    <w:widowControl/>
                    <w:jc w:val="center"/>
                    <w:textAlignment w:val="center"/>
                    <w:rPr>
                      <w:rFonts w:hint="default" w:ascii="Times New Roman" w:hAnsi="Times New Roman" w:eastAsia="宋体" w:cs="Times New Roman"/>
                      <w:kern w:val="0"/>
                      <w:highlight w:val="none"/>
                    </w:rPr>
                  </w:pPr>
                  <w:r>
                    <w:rPr>
                      <w:rFonts w:hint="default" w:ascii="Times New Roman" w:hAnsi="Times New Roman" w:eastAsia="宋体" w:cs="Times New Roman"/>
                      <w:kern w:val="0"/>
                      <w:highlight w:val="none"/>
                      <w:lang w:val="en-US" w:eastAsia="zh-CN"/>
                    </w:rPr>
                    <w:t>可发性</w:t>
                  </w:r>
                  <w:r>
                    <w:rPr>
                      <w:rFonts w:hint="default" w:ascii="Times New Roman" w:hAnsi="Times New Roman" w:eastAsia="宋体" w:cs="Times New Roman"/>
                      <w:kern w:val="0"/>
                      <w:highlight w:val="none"/>
                    </w:rPr>
                    <w:t>聚苯乙烯95%，戊烷5%</w:t>
                  </w:r>
                </w:p>
              </w:tc>
              <w:tc>
                <w:tcPr>
                  <w:tcW w:w="1054" w:type="dxa"/>
                  <w:vAlign w:val="center"/>
                </w:tcPr>
                <w:p>
                  <w:pPr>
                    <w:adjustRightInd w:val="0"/>
                    <w:snapToGrid w:val="0"/>
                    <w:jc w:val="center"/>
                    <w:rPr>
                      <w:rFonts w:hint="default" w:ascii="Times New Roman" w:hAnsi="Times New Roman" w:eastAsia="宋体" w:cs="Times New Roman"/>
                      <w:kern w:val="0"/>
                    </w:rPr>
                  </w:pPr>
                  <w:r>
                    <w:rPr>
                      <w:rFonts w:hint="default" w:ascii="Times New Roman" w:hAnsi="Times New Roman" w:eastAsia="宋体" w:cs="Times New Roman"/>
                      <w:bCs/>
                      <w:szCs w:val="21"/>
                    </w:rPr>
                    <w:t>101t</w:t>
                  </w:r>
                </w:p>
              </w:tc>
              <w:tc>
                <w:tcPr>
                  <w:tcW w:w="1028" w:type="dxa"/>
                  <w:vAlign w:val="center"/>
                </w:tcPr>
                <w:p>
                  <w:pPr>
                    <w:widowControl/>
                    <w:jc w:val="center"/>
                    <w:textAlignment w:val="center"/>
                    <w:rPr>
                      <w:rFonts w:hint="default" w:ascii="Times New Roman" w:hAnsi="Times New Roman" w:eastAsia="宋体" w:cs="Times New Roman"/>
                      <w:kern w:val="0"/>
                    </w:rPr>
                  </w:pPr>
                  <w:r>
                    <w:rPr>
                      <w:rFonts w:hint="default" w:ascii="Times New Roman" w:hAnsi="Times New Roman" w:eastAsia="宋体" w:cs="Times New Roman"/>
                      <w:kern w:val="0"/>
                    </w:rPr>
                    <w:t>5t</w:t>
                  </w:r>
                </w:p>
              </w:tc>
              <w:tc>
                <w:tcPr>
                  <w:tcW w:w="1293" w:type="dxa"/>
                  <w:vAlign w:val="center"/>
                </w:tcPr>
                <w:p>
                  <w:pPr>
                    <w:widowControl/>
                    <w:jc w:val="center"/>
                    <w:textAlignment w:val="center"/>
                    <w:rPr>
                      <w:rFonts w:hint="default" w:ascii="Times New Roman" w:hAnsi="Times New Roman" w:eastAsia="宋体" w:cs="Times New Roman"/>
                      <w:kern w:val="0"/>
                    </w:rPr>
                  </w:pPr>
                  <w:r>
                    <w:rPr>
                      <w:rFonts w:hint="default" w:ascii="Times New Roman" w:hAnsi="Times New Roman" w:eastAsia="宋体" w:cs="Times New Roman"/>
                      <w:kern w:val="0"/>
                    </w:rPr>
                    <w:t>国内，汽运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43"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2010" w:type="dxa"/>
                  <w:vAlign w:val="center"/>
                </w:tcPr>
                <w:p>
                  <w:pPr>
                    <w:jc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rPr>
                    <w:t>EPP粒子</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已发泡</w:t>
                  </w:r>
                  <w:r>
                    <w:rPr>
                      <w:rFonts w:hint="default" w:ascii="Times New Roman" w:hAnsi="Times New Roman" w:eastAsia="宋体" w:cs="Times New Roman"/>
                      <w:szCs w:val="21"/>
                      <w:lang w:eastAsia="zh-CN"/>
                    </w:rPr>
                    <w:t>）</w:t>
                  </w:r>
                </w:p>
              </w:tc>
              <w:tc>
                <w:tcPr>
                  <w:tcW w:w="2384" w:type="dxa"/>
                  <w:vAlign w:val="center"/>
                </w:tcPr>
                <w:p>
                  <w:pPr>
                    <w:widowControl/>
                    <w:jc w:val="center"/>
                    <w:textAlignment w:val="center"/>
                    <w:rPr>
                      <w:rFonts w:hint="default" w:ascii="Times New Roman" w:hAnsi="Times New Roman" w:eastAsia="宋体" w:cs="Times New Roman"/>
                      <w:kern w:val="0"/>
                    </w:rPr>
                  </w:pPr>
                  <w:r>
                    <w:rPr>
                      <w:rFonts w:hint="default" w:ascii="Times New Roman" w:hAnsi="Times New Roman" w:eastAsia="宋体" w:cs="Times New Roman"/>
                      <w:kern w:val="0"/>
                    </w:rPr>
                    <w:t>发泡聚丙烯</w:t>
                  </w:r>
                </w:p>
              </w:tc>
              <w:tc>
                <w:tcPr>
                  <w:tcW w:w="1054" w:type="dxa"/>
                  <w:vAlign w:val="center"/>
                </w:tcPr>
                <w:p>
                  <w:pPr>
                    <w:adjustRightInd w:val="0"/>
                    <w:snapToGrid w:val="0"/>
                    <w:jc w:val="center"/>
                    <w:rPr>
                      <w:rFonts w:hint="default" w:ascii="Times New Roman" w:hAnsi="Times New Roman" w:eastAsia="宋体" w:cs="Times New Roman"/>
                      <w:kern w:val="0"/>
                    </w:rPr>
                  </w:pPr>
                  <w:r>
                    <w:rPr>
                      <w:rFonts w:hint="default" w:ascii="Times New Roman" w:hAnsi="Times New Roman" w:eastAsia="宋体" w:cs="Times New Roman"/>
                      <w:bCs/>
                      <w:szCs w:val="21"/>
                    </w:rPr>
                    <w:t>2005t</w:t>
                  </w:r>
                </w:p>
              </w:tc>
              <w:tc>
                <w:tcPr>
                  <w:tcW w:w="1028" w:type="dxa"/>
                  <w:vAlign w:val="center"/>
                </w:tcPr>
                <w:p>
                  <w:pPr>
                    <w:widowControl/>
                    <w:jc w:val="center"/>
                    <w:textAlignment w:val="center"/>
                    <w:rPr>
                      <w:rFonts w:hint="default" w:ascii="Times New Roman" w:hAnsi="Times New Roman" w:eastAsia="宋体" w:cs="Times New Roman"/>
                      <w:kern w:val="0"/>
                    </w:rPr>
                  </w:pPr>
                  <w:r>
                    <w:rPr>
                      <w:rFonts w:hint="default" w:ascii="Times New Roman" w:hAnsi="Times New Roman" w:eastAsia="宋体" w:cs="Times New Roman"/>
                      <w:kern w:val="0"/>
                    </w:rPr>
                    <w:t>50t</w:t>
                  </w:r>
                </w:p>
              </w:tc>
              <w:tc>
                <w:tcPr>
                  <w:tcW w:w="1293" w:type="dxa"/>
                  <w:vAlign w:val="center"/>
                </w:tcPr>
                <w:p>
                  <w:pPr>
                    <w:widowControl/>
                    <w:jc w:val="center"/>
                    <w:textAlignment w:val="center"/>
                    <w:rPr>
                      <w:rFonts w:hint="default" w:ascii="Times New Roman" w:hAnsi="Times New Roman" w:eastAsia="宋体" w:cs="Times New Roman"/>
                      <w:kern w:val="0"/>
                    </w:rPr>
                  </w:pPr>
                  <w:r>
                    <w:rPr>
                      <w:rFonts w:hint="default" w:ascii="Times New Roman" w:hAnsi="Times New Roman" w:eastAsia="宋体" w:cs="Times New Roman"/>
                      <w:kern w:val="0"/>
                    </w:rPr>
                    <w:t>国内，汽运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543"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2010" w:type="dxa"/>
                  <w:vAlign w:val="center"/>
                </w:tcPr>
                <w:p>
                  <w:pPr>
                    <w:jc w:val="center"/>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rPr>
                    <w:t>EPO粒子</w:t>
                  </w:r>
                  <w:r>
                    <w:rPr>
                      <w:rFonts w:hint="default" w:ascii="Times New Roman" w:hAnsi="Times New Roman" w:eastAsia="宋体" w:cs="Times New Roman"/>
                      <w:szCs w:val="21"/>
                      <w:highlight w:val="none"/>
                      <w:lang w:eastAsia="zh-CN"/>
                    </w:rPr>
                    <w:t>（</w:t>
                  </w:r>
                  <w:r>
                    <w:rPr>
                      <w:rFonts w:hint="default" w:ascii="Times New Roman" w:hAnsi="Times New Roman" w:eastAsia="宋体" w:cs="Times New Roman"/>
                      <w:szCs w:val="21"/>
                      <w:highlight w:val="none"/>
                      <w:lang w:val="en-US" w:eastAsia="zh-CN"/>
                    </w:rPr>
                    <w:t>已预发</w:t>
                  </w:r>
                  <w:r>
                    <w:rPr>
                      <w:rFonts w:hint="default" w:ascii="Times New Roman" w:hAnsi="Times New Roman" w:eastAsia="宋体" w:cs="Times New Roman"/>
                      <w:szCs w:val="21"/>
                      <w:highlight w:val="none"/>
                      <w:lang w:eastAsia="zh-CN"/>
                    </w:rPr>
                    <w:t>）</w:t>
                  </w:r>
                </w:p>
              </w:tc>
              <w:tc>
                <w:tcPr>
                  <w:tcW w:w="2384" w:type="dxa"/>
                  <w:vAlign w:val="center"/>
                </w:tcPr>
                <w:p>
                  <w:pPr>
                    <w:widowControl/>
                    <w:jc w:val="center"/>
                    <w:textAlignment w:val="center"/>
                    <w:rPr>
                      <w:rFonts w:hint="default" w:ascii="Times New Roman" w:hAnsi="Times New Roman" w:eastAsia="宋体" w:cs="Times New Roman"/>
                      <w:kern w:val="0"/>
                      <w:highlight w:val="none"/>
                      <w:lang w:val="en-US" w:eastAsia="zh-CN"/>
                    </w:rPr>
                  </w:pPr>
                  <w:r>
                    <w:rPr>
                      <w:rFonts w:hint="default" w:ascii="Times New Roman" w:hAnsi="Times New Roman" w:eastAsia="宋体" w:cs="Times New Roman"/>
                      <w:kern w:val="0"/>
                      <w:highlight w:val="none"/>
                      <w:lang w:val="en-US" w:eastAsia="zh-CN"/>
                    </w:rPr>
                    <w:t>可发性</w:t>
                  </w:r>
                  <w:r>
                    <w:rPr>
                      <w:rFonts w:hint="default" w:ascii="Times New Roman" w:hAnsi="Times New Roman" w:eastAsia="宋体" w:cs="Times New Roman"/>
                      <w:kern w:val="0"/>
                      <w:highlight w:val="none"/>
                    </w:rPr>
                    <w:t>聚乙烯</w:t>
                  </w:r>
                  <w:r>
                    <w:rPr>
                      <w:rFonts w:hint="default" w:ascii="Times New Roman" w:hAnsi="Times New Roman" w:eastAsia="宋体" w:cs="Times New Roman"/>
                      <w:kern w:val="0"/>
                      <w:highlight w:val="none"/>
                      <w:lang w:val="en-US" w:eastAsia="zh-CN"/>
                    </w:rPr>
                    <w:t>30</w:t>
                  </w:r>
                  <w:r>
                    <w:rPr>
                      <w:rFonts w:hint="default" w:ascii="Times New Roman" w:hAnsi="Times New Roman" w:eastAsia="宋体" w:cs="Times New Roman"/>
                      <w:kern w:val="0"/>
                      <w:highlight w:val="none"/>
                    </w:rPr>
                    <w:t>%</w:t>
                  </w:r>
                  <w:r>
                    <w:rPr>
                      <w:rFonts w:hint="default" w:ascii="Times New Roman" w:hAnsi="Times New Roman" w:eastAsia="宋体" w:cs="Times New Roman"/>
                      <w:kern w:val="0"/>
                      <w:highlight w:val="none"/>
                      <w:lang w:eastAsia="zh-CN"/>
                    </w:rPr>
                    <w:t>（</w:t>
                  </w:r>
                  <w:r>
                    <w:rPr>
                      <w:rFonts w:hint="default" w:ascii="Times New Roman" w:hAnsi="Times New Roman" w:eastAsia="宋体" w:cs="Times New Roman"/>
                      <w:kern w:val="0"/>
                      <w:highlight w:val="none"/>
                      <w:lang w:val="en-US" w:eastAsia="zh-CN"/>
                    </w:rPr>
                    <w:t>含戊烷</w:t>
                  </w:r>
                  <w:r>
                    <w:rPr>
                      <w:rFonts w:hint="default" w:ascii="Times New Roman" w:hAnsi="Times New Roman" w:eastAsia="宋体" w:cs="Times New Roman"/>
                      <w:kern w:val="0"/>
                      <w:highlight w:val="none"/>
                      <w:lang w:eastAsia="zh-CN"/>
                    </w:rPr>
                    <w:t>）</w:t>
                  </w:r>
                  <w:r>
                    <w:rPr>
                      <w:rFonts w:hint="default" w:ascii="Times New Roman" w:hAnsi="Times New Roman" w:eastAsia="宋体" w:cs="Times New Roman"/>
                      <w:kern w:val="0"/>
                      <w:highlight w:val="none"/>
                    </w:rPr>
                    <w:t>、</w:t>
                  </w:r>
                  <w:r>
                    <w:rPr>
                      <w:rFonts w:hint="default" w:ascii="Times New Roman" w:hAnsi="Times New Roman" w:eastAsia="宋体" w:cs="Times New Roman"/>
                      <w:kern w:val="0"/>
                      <w:highlight w:val="none"/>
                      <w:lang w:val="en-US" w:eastAsia="zh-CN"/>
                    </w:rPr>
                    <w:t>可发性</w:t>
                  </w:r>
                  <w:r>
                    <w:rPr>
                      <w:rFonts w:hint="default" w:ascii="Times New Roman" w:hAnsi="Times New Roman" w:eastAsia="宋体" w:cs="Times New Roman"/>
                      <w:kern w:val="0"/>
                      <w:highlight w:val="none"/>
                    </w:rPr>
                    <w:t>聚苯乙烯</w:t>
                  </w:r>
                  <w:r>
                    <w:rPr>
                      <w:rFonts w:hint="default" w:ascii="Times New Roman" w:hAnsi="Times New Roman" w:eastAsia="宋体" w:cs="Times New Roman"/>
                      <w:kern w:val="0"/>
                      <w:highlight w:val="none"/>
                      <w:lang w:val="en-US" w:eastAsia="zh-CN"/>
                    </w:rPr>
                    <w:t>70</w:t>
                  </w:r>
                  <w:r>
                    <w:rPr>
                      <w:rFonts w:hint="default" w:ascii="Times New Roman" w:hAnsi="Times New Roman" w:eastAsia="宋体" w:cs="Times New Roman"/>
                      <w:kern w:val="0"/>
                      <w:highlight w:val="none"/>
                    </w:rPr>
                    <w:t>%</w:t>
                  </w:r>
                  <w:r>
                    <w:rPr>
                      <w:rFonts w:hint="default" w:ascii="Times New Roman" w:hAnsi="Times New Roman" w:eastAsia="宋体" w:cs="Times New Roman"/>
                      <w:kern w:val="0"/>
                      <w:highlight w:val="none"/>
                      <w:lang w:eastAsia="zh-CN"/>
                    </w:rPr>
                    <w:t>（</w:t>
                  </w:r>
                  <w:r>
                    <w:rPr>
                      <w:rFonts w:hint="default" w:ascii="Times New Roman" w:hAnsi="Times New Roman" w:eastAsia="宋体" w:cs="Times New Roman"/>
                      <w:kern w:val="0"/>
                      <w:highlight w:val="none"/>
                      <w:lang w:val="en-US" w:eastAsia="zh-CN"/>
                    </w:rPr>
                    <w:t>含戊烷</w:t>
                  </w:r>
                  <w:r>
                    <w:rPr>
                      <w:rFonts w:hint="default" w:ascii="Times New Roman" w:hAnsi="Times New Roman" w:eastAsia="宋体" w:cs="Times New Roman"/>
                      <w:kern w:val="0"/>
                      <w:highlight w:val="none"/>
                      <w:lang w:eastAsia="zh-CN"/>
                    </w:rPr>
                    <w:t>）</w:t>
                  </w:r>
                </w:p>
              </w:tc>
              <w:tc>
                <w:tcPr>
                  <w:tcW w:w="1054" w:type="dxa"/>
                  <w:vAlign w:val="center"/>
                </w:tcPr>
                <w:p>
                  <w:pPr>
                    <w:adjustRightInd w:val="0"/>
                    <w:snapToGrid w:val="0"/>
                    <w:jc w:val="center"/>
                    <w:rPr>
                      <w:rFonts w:hint="default" w:ascii="Times New Roman" w:hAnsi="Times New Roman" w:eastAsia="宋体" w:cs="Times New Roman"/>
                      <w:kern w:val="0"/>
                    </w:rPr>
                  </w:pPr>
                  <w:r>
                    <w:rPr>
                      <w:rFonts w:hint="default" w:ascii="Times New Roman" w:hAnsi="Times New Roman" w:eastAsia="宋体" w:cs="Times New Roman"/>
                      <w:bCs/>
                      <w:szCs w:val="21"/>
                    </w:rPr>
                    <w:t>703t</w:t>
                  </w:r>
                </w:p>
              </w:tc>
              <w:tc>
                <w:tcPr>
                  <w:tcW w:w="1028" w:type="dxa"/>
                  <w:vAlign w:val="center"/>
                </w:tcPr>
                <w:p>
                  <w:pPr>
                    <w:widowControl/>
                    <w:jc w:val="center"/>
                    <w:textAlignment w:val="center"/>
                    <w:rPr>
                      <w:rFonts w:hint="default" w:ascii="Times New Roman" w:hAnsi="Times New Roman" w:eastAsia="宋体" w:cs="Times New Roman"/>
                      <w:kern w:val="0"/>
                    </w:rPr>
                  </w:pPr>
                  <w:r>
                    <w:rPr>
                      <w:rFonts w:hint="default" w:ascii="Times New Roman" w:hAnsi="Times New Roman" w:eastAsia="宋体" w:cs="Times New Roman"/>
                      <w:kern w:val="0"/>
                    </w:rPr>
                    <w:t>20t</w:t>
                  </w:r>
                </w:p>
              </w:tc>
              <w:tc>
                <w:tcPr>
                  <w:tcW w:w="1293" w:type="dxa"/>
                  <w:vAlign w:val="center"/>
                </w:tcPr>
                <w:p>
                  <w:pPr>
                    <w:widowControl/>
                    <w:jc w:val="center"/>
                    <w:textAlignment w:val="center"/>
                    <w:rPr>
                      <w:rFonts w:hint="default" w:ascii="Times New Roman" w:hAnsi="Times New Roman" w:eastAsia="宋体" w:cs="Times New Roman"/>
                      <w:kern w:val="0"/>
                    </w:rPr>
                  </w:pPr>
                  <w:r>
                    <w:rPr>
                      <w:rFonts w:hint="default" w:ascii="Times New Roman" w:hAnsi="Times New Roman" w:eastAsia="宋体" w:cs="Times New Roman"/>
                      <w:kern w:val="0"/>
                    </w:rPr>
                    <w:t>国内，汽运</w:t>
                  </w:r>
                </w:p>
              </w:tc>
            </w:tr>
          </w:tbl>
          <w:p>
            <w:pPr>
              <w:spacing w:line="360" w:lineRule="auto"/>
              <w:ind w:firstLine="480" w:firstLineChars="200"/>
              <w:rPr>
                <w:rFonts w:hint="default" w:ascii="Times New Roman" w:hAnsi="Times New Roman" w:eastAsia="宋体" w:cs="Times New Roman"/>
                <w:b/>
                <w:bCs/>
                <w:sz w:val="24"/>
                <w:szCs w:val="22"/>
              </w:rPr>
            </w:pPr>
            <w:r>
              <w:rPr>
                <w:rFonts w:hint="default" w:ascii="Times New Roman" w:hAnsi="Times New Roman" w:eastAsia="宋体" w:cs="Times New Roman"/>
                <w:sz w:val="24"/>
              </w:rPr>
              <w:t>主要原辅材料理化性质见下表：</w:t>
            </w:r>
          </w:p>
          <w:p>
            <w:pPr>
              <w:jc w:val="center"/>
              <w:rPr>
                <w:rFonts w:hint="default" w:ascii="Times New Roman" w:hAnsi="Times New Roman" w:eastAsia="宋体" w:cs="Times New Roman"/>
                <w:b/>
                <w:sz w:val="24"/>
              </w:rPr>
            </w:pPr>
            <w:r>
              <w:rPr>
                <w:rFonts w:hint="default" w:ascii="Times New Roman" w:hAnsi="Times New Roman" w:eastAsia="宋体" w:cs="Times New Roman"/>
                <w:b/>
                <w:sz w:val="24"/>
              </w:rPr>
              <w:t>表2-5 原辅材料理化性质</w:t>
            </w:r>
          </w:p>
          <w:tbl>
            <w:tblPr>
              <w:tblStyle w:val="22"/>
              <w:tblW w:w="845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25"/>
              <w:gridCol w:w="854"/>
              <w:gridCol w:w="4837"/>
              <w:gridCol w:w="844"/>
              <w:gridCol w:w="13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5"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序号</w:t>
                  </w:r>
                </w:p>
              </w:tc>
              <w:tc>
                <w:tcPr>
                  <w:tcW w:w="854"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名称</w:t>
                  </w:r>
                </w:p>
              </w:tc>
              <w:tc>
                <w:tcPr>
                  <w:tcW w:w="4837"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理化性质</w:t>
                  </w:r>
                </w:p>
              </w:tc>
              <w:tc>
                <w:tcPr>
                  <w:tcW w:w="844"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危险</w:t>
                  </w:r>
                </w:p>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特性</w:t>
                  </w:r>
                </w:p>
              </w:tc>
              <w:tc>
                <w:tcPr>
                  <w:tcW w:w="1392"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毒理性质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5"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854"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聚苯乙烯</w:t>
                  </w:r>
                </w:p>
              </w:tc>
              <w:tc>
                <w:tcPr>
                  <w:tcW w:w="4837"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kern w:val="0"/>
                    </w:rPr>
                    <w:t>可发性聚苯乙烯颗粒是一种无色透明珠状颗粒，具有优异持久的保温隔热性、独特的缓冲抗震性、抗老化性和防水性。熔点为240ºC，密度为1050kg/m</w:t>
                  </w:r>
                  <w:r>
                    <w:rPr>
                      <w:rFonts w:hint="default" w:ascii="Times New Roman" w:hAnsi="Times New Roman" w:eastAsia="宋体" w:cs="Times New Roman"/>
                      <w:kern w:val="0"/>
                      <w:vertAlign w:val="superscript"/>
                    </w:rPr>
                    <w:t>3</w:t>
                  </w:r>
                  <w:r>
                    <w:rPr>
                      <w:rFonts w:hint="default" w:ascii="Times New Roman" w:hAnsi="Times New Roman" w:eastAsia="宋体" w:cs="Times New Roman"/>
                      <w:kern w:val="0"/>
                    </w:rPr>
                    <w:t>。</w:t>
                  </w:r>
                </w:p>
              </w:tc>
              <w:tc>
                <w:tcPr>
                  <w:tcW w:w="844"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可燃</w:t>
                  </w:r>
                </w:p>
              </w:tc>
              <w:tc>
                <w:tcPr>
                  <w:tcW w:w="139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无毒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5"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854"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kern w:val="0"/>
                    </w:rPr>
                    <w:t>戊烷</w:t>
                  </w:r>
                </w:p>
              </w:tc>
              <w:tc>
                <w:tcPr>
                  <w:tcW w:w="4837"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kern w:val="0"/>
                    </w:rPr>
                    <w:t>无色液体，易燃，有微弱的薄荷香味，微溶于水，溶于乙醇、乙醚、丙酮、苯、氯仿等多数有机溶剂。分子式：C</w:t>
                  </w:r>
                  <w:r>
                    <w:rPr>
                      <w:rFonts w:hint="default" w:ascii="Times New Roman" w:hAnsi="Times New Roman" w:eastAsia="宋体" w:cs="Times New Roman"/>
                      <w:kern w:val="0"/>
                      <w:vertAlign w:val="subscript"/>
                    </w:rPr>
                    <w:t>5</w:t>
                  </w:r>
                  <w:r>
                    <w:rPr>
                      <w:rFonts w:hint="default" w:ascii="Times New Roman" w:hAnsi="Times New Roman" w:eastAsia="宋体" w:cs="Times New Roman"/>
                      <w:kern w:val="0"/>
                    </w:rPr>
                    <w:t>H</w:t>
                  </w:r>
                  <w:r>
                    <w:rPr>
                      <w:rFonts w:hint="default" w:ascii="Times New Roman" w:hAnsi="Times New Roman" w:eastAsia="宋体" w:cs="Times New Roman"/>
                      <w:kern w:val="0"/>
                      <w:vertAlign w:val="subscript"/>
                    </w:rPr>
                    <w:t>12</w:t>
                  </w:r>
                  <w:r>
                    <w:rPr>
                      <w:rFonts w:hint="default" w:ascii="Times New Roman" w:hAnsi="Times New Roman" w:eastAsia="宋体" w:cs="Times New Roman"/>
                      <w:kern w:val="0"/>
                    </w:rPr>
                    <w:t>，分子量：72.15，沸点：36.1</w:t>
                  </w:r>
                  <w:r>
                    <w:rPr>
                      <w:rFonts w:hint="default" w:ascii="Times New Roman" w:hAnsi="Times New Roman" w:eastAsia="宋体" w:cs="Times New Roman"/>
                      <w:kern w:val="0"/>
                      <w:szCs w:val="21"/>
                    </w:rPr>
                    <w:t>℃，熔点：-129.8℃，相对密度（水=1）：0.63，饱和蒸汽压：53.32（18.5℃）（kPa）。</w:t>
                  </w:r>
                </w:p>
              </w:tc>
              <w:tc>
                <w:tcPr>
                  <w:tcW w:w="844"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kern w:val="0"/>
                    </w:rPr>
                    <w:t>易燃</w:t>
                  </w:r>
                </w:p>
              </w:tc>
              <w:tc>
                <w:tcPr>
                  <w:tcW w:w="139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kern w:val="0"/>
                    </w:rPr>
                    <w:t>LD50：&gt;2000mg/kg（大鼠经口）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5"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3</w:t>
                  </w:r>
                </w:p>
              </w:tc>
              <w:tc>
                <w:tcPr>
                  <w:tcW w:w="854" w:type="dxa"/>
                  <w:vAlign w:val="center"/>
                </w:tcPr>
                <w:p>
                  <w:pPr>
                    <w:adjustRightInd w:val="0"/>
                    <w:snapToGrid w:val="0"/>
                    <w:jc w:val="center"/>
                    <w:rPr>
                      <w:rFonts w:hint="default" w:ascii="Times New Roman" w:hAnsi="Times New Roman" w:eastAsia="宋体" w:cs="Times New Roman"/>
                      <w:kern w:val="0"/>
                    </w:rPr>
                  </w:pPr>
                  <w:r>
                    <w:rPr>
                      <w:rFonts w:hint="default" w:ascii="Times New Roman" w:hAnsi="Times New Roman" w:eastAsia="宋体" w:cs="Times New Roman"/>
                      <w:kern w:val="0"/>
                    </w:rPr>
                    <w:t>聚丙烯</w:t>
                  </w:r>
                </w:p>
              </w:tc>
              <w:tc>
                <w:tcPr>
                  <w:tcW w:w="4837" w:type="dxa"/>
                  <w:vAlign w:val="center"/>
                </w:tcPr>
                <w:p>
                  <w:pPr>
                    <w:adjustRightInd w:val="0"/>
                    <w:snapToGrid w:val="0"/>
                    <w:jc w:val="center"/>
                    <w:rPr>
                      <w:rFonts w:hint="default" w:ascii="Times New Roman" w:hAnsi="Times New Roman" w:eastAsia="宋体" w:cs="Times New Roman"/>
                      <w:kern w:val="0"/>
                    </w:rPr>
                  </w:pPr>
                  <w:r>
                    <w:rPr>
                      <w:rFonts w:hint="default" w:ascii="Times New Roman" w:hAnsi="Times New Roman" w:eastAsia="宋体" w:cs="Times New Roman"/>
                      <w:kern w:val="0"/>
                      <w:szCs w:val="21"/>
                    </w:rPr>
                    <w:t>性状：白色粉末；密度（g/mLat 25℃）：0.9；熔点（℃）：189。是一种半结晶的热塑性塑料。具有较高的耐冲击性，机械性质强韧，抗多种有机溶剂和酸碱腐蚀。在工业界有广泛的应用，是平常常见的高分子材料之一。</w:t>
                  </w:r>
                </w:p>
              </w:tc>
              <w:tc>
                <w:tcPr>
                  <w:tcW w:w="844"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可燃</w:t>
                  </w:r>
                </w:p>
              </w:tc>
              <w:tc>
                <w:tcPr>
                  <w:tcW w:w="139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无毒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5"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4</w:t>
                  </w:r>
                </w:p>
              </w:tc>
              <w:tc>
                <w:tcPr>
                  <w:tcW w:w="854" w:type="dxa"/>
                  <w:vAlign w:val="center"/>
                </w:tcPr>
                <w:p>
                  <w:pPr>
                    <w:adjustRightInd w:val="0"/>
                    <w:snapToGrid w:val="0"/>
                    <w:jc w:val="center"/>
                    <w:rPr>
                      <w:rFonts w:hint="default" w:ascii="Times New Roman" w:hAnsi="Times New Roman" w:eastAsia="宋体" w:cs="Times New Roman"/>
                      <w:kern w:val="0"/>
                    </w:rPr>
                  </w:pPr>
                  <w:r>
                    <w:rPr>
                      <w:rFonts w:hint="default" w:ascii="Times New Roman" w:hAnsi="Times New Roman" w:eastAsia="宋体" w:cs="Times New Roman"/>
                      <w:kern w:val="0"/>
                    </w:rPr>
                    <w:t>聚乙烯</w:t>
                  </w:r>
                </w:p>
              </w:tc>
              <w:tc>
                <w:tcPr>
                  <w:tcW w:w="4837" w:type="dxa"/>
                  <w:vAlign w:val="center"/>
                </w:tcPr>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性状：无色乳白色蜡状颗粒；密度：0.962 g/cm³；熔点85~110℃；聚乙烯无臭，无毒，手感似蜡，具有优良的耐低温性能，化学稳定性好，能耐大多数酸碱的侵蚀（不耐具有氧化性质的酸）。常温下不溶于一般溶剂，吸水性小，电绝缘性优良。</w:t>
                  </w:r>
                </w:p>
              </w:tc>
              <w:tc>
                <w:tcPr>
                  <w:tcW w:w="844"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可燃</w:t>
                  </w:r>
                </w:p>
              </w:tc>
              <w:tc>
                <w:tcPr>
                  <w:tcW w:w="139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无毒</w:t>
                  </w:r>
                </w:p>
              </w:tc>
            </w:tr>
          </w:tbl>
          <w:p>
            <w:pPr>
              <w:adjustRightInd w:val="0"/>
              <w:snapToGrid w:val="0"/>
              <w:spacing w:line="360" w:lineRule="auto"/>
              <w:rPr>
                <w:rFonts w:hint="default" w:ascii="Times New Roman" w:hAnsi="Times New Roman" w:eastAsia="宋体" w:cs="Times New Roman"/>
                <w:b/>
                <w:sz w:val="24"/>
              </w:rPr>
            </w:pPr>
            <w:r>
              <w:rPr>
                <w:rFonts w:hint="default" w:ascii="Times New Roman" w:hAnsi="Times New Roman" w:eastAsia="宋体" w:cs="Times New Roman"/>
                <w:b/>
                <w:sz w:val="24"/>
                <w:lang w:val="en-US" w:eastAsia="zh-CN"/>
              </w:rPr>
              <w:t>6</w:t>
            </w:r>
            <w:r>
              <w:rPr>
                <w:rFonts w:hint="default" w:ascii="Times New Roman" w:hAnsi="Times New Roman" w:eastAsia="宋体" w:cs="Times New Roman"/>
                <w:b/>
                <w:sz w:val="24"/>
              </w:rPr>
              <w:t>、设备清单</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本项目主要生产设备见表2-6。</w:t>
            </w:r>
          </w:p>
          <w:p>
            <w:pPr>
              <w:adjustRightInd w:val="0"/>
              <w:snapToGrid w:val="0"/>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表2-6 主要设施规格、数量状况</w:t>
            </w:r>
          </w:p>
          <w:tbl>
            <w:tblPr>
              <w:tblStyle w:val="22"/>
              <w:tblW w:w="4998"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03"/>
              <w:gridCol w:w="1643"/>
              <w:gridCol w:w="1720"/>
              <w:gridCol w:w="1906"/>
              <w:gridCol w:w="2377"/>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75" w:type="pct"/>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序号</w:t>
                  </w:r>
                </w:p>
              </w:tc>
              <w:tc>
                <w:tcPr>
                  <w:tcW w:w="972" w:type="pct"/>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名称</w:t>
                  </w:r>
                </w:p>
              </w:tc>
              <w:tc>
                <w:tcPr>
                  <w:tcW w:w="1017" w:type="pct"/>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规格、型号</w:t>
                  </w:r>
                </w:p>
              </w:tc>
              <w:tc>
                <w:tcPr>
                  <w:tcW w:w="1127" w:type="pct"/>
                  <w:tcBorders>
                    <w:bottom w:val="single" w:color="auto"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数量（台/套）</w:t>
                  </w:r>
                </w:p>
              </w:tc>
              <w:tc>
                <w:tcPr>
                  <w:tcW w:w="1406" w:type="pct"/>
                  <w:tcBorders>
                    <w:bottom w:val="single" w:color="auto"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备注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75" w:type="pct"/>
                  <w:vAlign w:val="center"/>
                </w:tcPr>
                <w:p>
                  <w:pPr>
                    <w:widowControl/>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972" w:type="pct"/>
                  <w:vAlign w:val="center"/>
                </w:tcPr>
                <w:p>
                  <w:pPr>
                    <w:widowControl/>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EPS预发机</w:t>
                  </w:r>
                </w:p>
              </w:tc>
              <w:tc>
                <w:tcPr>
                  <w:tcW w:w="1017" w:type="pct"/>
                  <w:vAlign w:val="center"/>
                </w:tcPr>
                <w:p>
                  <w:pPr>
                    <w:widowControl/>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SPJ-110</w:t>
                  </w:r>
                </w:p>
              </w:tc>
              <w:tc>
                <w:tcPr>
                  <w:tcW w:w="1127" w:type="pct"/>
                  <w:vAlign w:val="center"/>
                </w:tcPr>
                <w:p>
                  <w:pPr>
                    <w:widowControl/>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w:t>
                  </w:r>
                </w:p>
              </w:tc>
              <w:tc>
                <w:tcPr>
                  <w:tcW w:w="1406" w:type="pct"/>
                  <w:tcBorders>
                    <w:bottom w:val="single" w:color="auto" w:sz="4" w:space="0"/>
                  </w:tcBorders>
                  <w:vAlign w:val="center"/>
                </w:tcPr>
                <w:p>
                  <w:pPr>
                    <w:jc w:val="center"/>
                    <w:textAlignment w:val="center"/>
                    <w:rPr>
                      <w:rFonts w:hint="default" w:ascii="Times New Roman" w:hAnsi="Times New Roman" w:eastAsia="宋体" w:cs="Times New Roman"/>
                      <w:szCs w:val="21"/>
                    </w:rPr>
                  </w:pPr>
                  <w:r>
                    <w:rPr>
                      <w:rFonts w:hint="default" w:ascii="Times New Roman" w:hAnsi="Times New Roman" w:eastAsia="宋体" w:cs="Times New Roman"/>
                      <w:szCs w:val="21"/>
                    </w:rPr>
                    <w:t>国内</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75" w:type="pct"/>
                  <w:vAlign w:val="center"/>
                </w:tcPr>
                <w:p>
                  <w:pPr>
                    <w:widowControl/>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972" w:type="pct"/>
                  <w:vAlign w:val="center"/>
                </w:tcPr>
                <w:p>
                  <w:pPr>
                    <w:widowControl/>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Cs w:val="21"/>
                      <w:highlight w:val="none"/>
                    </w:rPr>
                    <w:t>EPS成型机</w:t>
                  </w:r>
                </w:p>
              </w:tc>
              <w:tc>
                <w:tcPr>
                  <w:tcW w:w="1017" w:type="pct"/>
                  <w:vAlign w:val="center"/>
                </w:tcPr>
                <w:p>
                  <w:pPr>
                    <w:widowControl/>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Cs w:val="21"/>
                      <w:highlight w:val="none"/>
                    </w:rPr>
                    <w:t>SPZ180T</w:t>
                  </w:r>
                </w:p>
              </w:tc>
              <w:tc>
                <w:tcPr>
                  <w:tcW w:w="1127" w:type="pct"/>
                  <w:vAlign w:val="center"/>
                </w:tcPr>
                <w:p>
                  <w:pPr>
                    <w:widowControl/>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Cs w:val="21"/>
                      <w:highlight w:val="none"/>
                    </w:rPr>
                    <w:t>2</w:t>
                  </w:r>
                </w:p>
              </w:tc>
              <w:tc>
                <w:tcPr>
                  <w:tcW w:w="1406" w:type="pct"/>
                  <w:tcBorders>
                    <w:top w:val="single" w:color="auto" w:sz="4" w:space="0"/>
                  </w:tcBorders>
                  <w:vAlign w:val="center"/>
                </w:tcPr>
                <w:p>
                  <w:pPr>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国内</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75" w:type="pct"/>
                  <w:vAlign w:val="center"/>
                </w:tcPr>
                <w:p>
                  <w:pPr>
                    <w:widowControl/>
                    <w:jc w:val="center"/>
                    <w:rPr>
                      <w:rFonts w:hint="default" w:ascii="Times New Roman" w:hAnsi="Times New Roman" w:eastAsia="宋体" w:cs="Times New Roman"/>
                      <w:szCs w:val="21"/>
                    </w:rPr>
                  </w:pPr>
                  <w:r>
                    <w:rPr>
                      <w:rFonts w:hint="default" w:ascii="Times New Roman" w:hAnsi="Times New Roman" w:eastAsia="宋体" w:cs="Times New Roman"/>
                      <w:szCs w:val="21"/>
                    </w:rPr>
                    <w:t>3</w:t>
                  </w:r>
                </w:p>
              </w:tc>
              <w:tc>
                <w:tcPr>
                  <w:tcW w:w="972" w:type="pct"/>
                  <w:vAlign w:val="center"/>
                </w:tcPr>
                <w:p>
                  <w:pPr>
                    <w:widowControl/>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Cs w:val="21"/>
                      <w:highlight w:val="none"/>
                    </w:rPr>
                    <w:t>EP</w:t>
                  </w:r>
                  <w:r>
                    <w:rPr>
                      <w:rFonts w:hint="default" w:ascii="Times New Roman" w:hAnsi="Times New Roman" w:eastAsia="宋体" w:cs="Times New Roman"/>
                      <w:szCs w:val="21"/>
                      <w:highlight w:val="none"/>
                      <w:lang w:val="en-US" w:eastAsia="zh-CN"/>
                    </w:rPr>
                    <w:t>O</w:t>
                  </w:r>
                  <w:r>
                    <w:rPr>
                      <w:rFonts w:hint="default" w:ascii="Times New Roman" w:hAnsi="Times New Roman" w:eastAsia="宋体" w:cs="Times New Roman"/>
                      <w:szCs w:val="21"/>
                      <w:highlight w:val="none"/>
                    </w:rPr>
                    <w:t>成型机</w:t>
                  </w:r>
                </w:p>
              </w:tc>
              <w:tc>
                <w:tcPr>
                  <w:tcW w:w="1017" w:type="pct"/>
                  <w:vAlign w:val="center"/>
                </w:tcPr>
                <w:p>
                  <w:pPr>
                    <w:widowControl/>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Cs w:val="21"/>
                      <w:highlight w:val="none"/>
                    </w:rPr>
                    <w:t>SPZ150T</w:t>
                  </w:r>
                </w:p>
              </w:tc>
              <w:tc>
                <w:tcPr>
                  <w:tcW w:w="1127" w:type="pct"/>
                  <w:vAlign w:val="center"/>
                </w:tcPr>
                <w:p>
                  <w:pPr>
                    <w:widowControl/>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Cs w:val="21"/>
                      <w:highlight w:val="none"/>
                    </w:rPr>
                    <w:t>4</w:t>
                  </w:r>
                </w:p>
              </w:tc>
              <w:tc>
                <w:tcPr>
                  <w:tcW w:w="1406" w:type="pct"/>
                  <w:vAlign w:val="center"/>
                </w:tcPr>
                <w:p>
                  <w:pPr>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国内</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75" w:type="pct"/>
                  <w:vAlign w:val="center"/>
                </w:tcPr>
                <w:p>
                  <w:pPr>
                    <w:widowControl/>
                    <w:jc w:val="center"/>
                    <w:rPr>
                      <w:rFonts w:hint="default" w:ascii="Times New Roman" w:hAnsi="Times New Roman" w:eastAsia="宋体" w:cs="Times New Roman"/>
                      <w:szCs w:val="21"/>
                    </w:rPr>
                  </w:pPr>
                  <w:r>
                    <w:rPr>
                      <w:rFonts w:hint="default" w:ascii="Times New Roman" w:hAnsi="Times New Roman" w:eastAsia="宋体" w:cs="Times New Roman"/>
                      <w:szCs w:val="21"/>
                    </w:rPr>
                    <w:t>4</w:t>
                  </w:r>
                </w:p>
              </w:tc>
              <w:tc>
                <w:tcPr>
                  <w:tcW w:w="972" w:type="pct"/>
                  <w:tcBorders>
                    <w:top w:val="single" w:color="000000" w:sz="4" w:space="0"/>
                    <w:bottom w:val="single" w:color="auto" w:sz="4" w:space="0"/>
                  </w:tcBorders>
                  <w:vAlign w:val="center"/>
                </w:tcPr>
                <w:p>
                  <w:pPr>
                    <w:widowControl/>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EPP成型机</w:t>
                  </w:r>
                </w:p>
              </w:tc>
              <w:tc>
                <w:tcPr>
                  <w:tcW w:w="1017" w:type="pct"/>
                  <w:vAlign w:val="center"/>
                </w:tcPr>
                <w:p>
                  <w:pPr>
                    <w:widowControl/>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K1214P</w:t>
                  </w:r>
                </w:p>
              </w:tc>
              <w:tc>
                <w:tcPr>
                  <w:tcW w:w="1127" w:type="pct"/>
                  <w:vAlign w:val="center"/>
                </w:tcPr>
                <w:p>
                  <w:pPr>
                    <w:widowControl/>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4</w:t>
                  </w:r>
                </w:p>
              </w:tc>
              <w:tc>
                <w:tcPr>
                  <w:tcW w:w="1406" w:type="pct"/>
                  <w:vAlign w:val="center"/>
                </w:tcPr>
                <w:p>
                  <w:pPr>
                    <w:widowControl/>
                    <w:jc w:val="center"/>
                    <w:textAlignment w:val="center"/>
                    <w:rPr>
                      <w:rFonts w:hint="default" w:ascii="Times New Roman" w:hAnsi="Times New Roman" w:eastAsia="宋体" w:cs="Times New Roman"/>
                      <w:szCs w:val="21"/>
                    </w:rPr>
                  </w:pPr>
                  <w:r>
                    <w:rPr>
                      <w:rFonts w:hint="default" w:ascii="Times New Roman" w:hAnsi="Times New Roman" w:eastAsia="宋体" w:cs="Times New Roman"/>
                      <w:szCs w:val="21"/>
                    </w:rPr>
                    <w:t>国内</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75" w:type="pct"/>
                  <w:vAlign w:val="center"/>
                </w:tcPr>
                <w:p>
                  <w:pPr>
                    <w:widowControl/>
                    <w:jc w:val="center"/>
                    <w:rPr>
                      <w:rFonts w:hint="default" w:ascii="Times New Roman" w:hAnsi="Times New Roman" w:eastAsia="宋体" w:cs="Times New Roman"/>
                      <w:szCs w:val="21"/>
                    </w:rPr>
                  </w:pPr>
                  <w:r>
                    <w:rPr>
                      <w:rFonts w:hint="default" w:ascii="Times New Roman" w:hAnsi="Times New Roman" w:eastAsia="宋体" w:cs="Times New Roman"/>
                      <w:szCs w:val="21"/>
                    </w:rPr>
                    <w:t>5</w:t>
                  </w:r>
                </w:p>
              </w:tc>
              <w:tc>
                <w:tcPr>
                  <w:tcW w:w="972" w:type="pct"/>
                  <w:tcBorders>
                    <w:top w:val="single" w:color="auto" w:sz="4" w:space="0"/>
                    <w:bottom w:val="single" w:color="auto" w:sz="4" w:space="0"/>
                  </w:tcBorders>
                  <w:vAlign w:val="center"/>
                </w:tcPr>
                <w:p>
                  <w:pPr>
                    <w:widowControl/>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EPP成型机</w:t>
                  </w:r>
                </w:p>
              </w:tc>
              <w:tc>
                <w:tcPr>
                  <w:tcW w:w="1017" w:type="pct"/>
                  <w:vAlign w:val="center"/>
                </w:tcPr>
                <w:p>
                  <w:pPr>
                    <w:widowControl/>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K1318P</w:t>
                  </w:r>
                </w:p>
              </w:tc>
              <w:tc>
                <w:tcPr>
                  <w:tcW w:w="1127" w:type="pct"/>
                  <w:vAlign w:val="center"/>
                </w:tcPr>
                <w:p>
                  <w:pPr>
                    <w:widowControl/>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3</w:t>
                  </w:r>
                </w:p>
              </w:tc>
              <w:tc>
                <w:tcPr>
                  <w:tcW w:w="1406" w:type="pct"/>
                  <w:vAlign w:val="center"/>
                </w:tcPr>
                <w:p>
                  <w:pPr>
                    <w:widowControl/>
                    <w:jc w:val="center"/>
                    <w:textAlignment w:val="center"/>
                    <w:rPr>
                      <w:rFonts w:hint="default" w:ascii="Times New Roman" w:hAnsi="Times New Roman" w:eastAsia="宋体" w:cs="Times New Roman"/>
                      <w:szCs w:val="21"/>
                    </w:rPr>
                  </w:pPr>
                  <w:r>
                    <w:rPr>
                      <w:rFonts w:hint="default" w:ascii="Times New Roman" w:hAnsi="Times New Roman" w:eastAsia="宋体" w:cs="Times New Roman"/>
                      <w:szCs w:val="21"/>
                    </w:rPr>
                    <w:t>国内</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75" w:type="pct"/>
                  <w:vAlign w:val="center"/>
                </w:tcPr>
                <w:p>
                  <w:pPr>
                    <w:widowControl/>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6</w:t>
                  </w:r>
                </w:p>
              </w:tc>
              <w:tc>
                <w:tcPr>
                  <w:tcW w:w="972" w:type="pct"/>
                  <w:tcBorders>
                    <w:top w:val="single" w:color="auto" w:sz="4" w:space="0"/>
                    <w:bottom w:val="single" w:color="auto" w:sz="4" w:space="0"/>
                  </w:tcBorders>
                  <w:vAlign w:val="center"/>
                </w:tcPr>
                <w:p>
                  <w:pPr>
                    <w:widowControl/>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空压机</w:t>
                  </w:r>
                </w:p>
              </w:tc>
              <w:tc>
                <w:tcPr>
                  <w:tcW w:w="1017" w:type="pct"/>
                  <w:vAlign w:val="center"/>
                </w:tcPr>
                <w:p>
                  <w:pPr>
                    <w:widowControl/>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w:t>
                  </w:r>
                </w:p>
              </w:tc>
              <w:tc>
                <w:tcPr>
                  <w:tcW w:w="1127" w:type="pct"/>
                  <w:vAlign w:val="center"/>
                </w:tcPr>
                <w:p>
                  <w:pPr>
                    <w:widowControl/>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2</w:t>
                  </w:r>
                </w:p>
              </w:tc>
              <w:tc>
                <w:tcPr>
                  <w:tcW w:w="1406" w:type="pct"/>
                  <w:vAlign w:val="center"/>
                </w:tcPr>
                <w:p>
                  <w:pPr>
                    <w:widowControl/>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75" w:type="pct"/>
                  <w:vAlign w:val="center"/>
                </w:tcPr>
                <w:p>
                  <w:pPr>
                    <w:widowControl/>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7</w:t>
                  </w:r>
                </w:p>
              </w:tc>
              <w:tc>
                <w:tcPr>
                  <w:tcW w:w="972" w:type="pct"/>
                  <w:tcBorders>
                    <w:top w:val="single" w:color="auto" w:sz="4" w:space="0"/>
                    <w:bottom w:val="single" w:color="auto" w:sz="4" w:space="0"/>
                  </w:tcBorders>
                  <w:vAlign w:val="center"/>
                </w:tcPr>
                <w:p>
                  <w:pPr>
                    <w:widowControl/>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lang w:val="en-US" w:eastAsia="zh-CN"/>
                    </w:rPr>
                    <w:t>烘干区</w:t>
                  </w:r>
                </w:p>
              </w:tc>
              <w:tc>
                <w:tcPr>
                  <w:tcW w:w="1017" w:type="pct"/>
                  <w:vAlign w:val="center"/>
                </w:tcPr>
                <w:p>
                  <w:pPr>
                    <w:widowControl/>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w:t>
                  </w:r>
                </w:p>
              </w:tc>
              <w:tc>
                <w:tcPr>
                  <w:tcW w:w="1127" w:type="pct"/>
                  <w:vAlign w:val="center"/>
                </w:tcPr>
                <w:p>
                  <w:pPr>
                    <w:widowControl/>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lang w:val="en-US" w:eastAsia="zh-CN"/>
                    </w:rPr>
                    <w:t>1</w:t>
                  </w:r>
                </w:p>
              </w:tc>
              <w:tc>
                <w:tcPr>
                  <w:tcW w:w="1406" w:type="pct"/>
                  <w:vAlign w:val="center"/>
                </w:tcPr>
                <w:p>
                  <w:pPr>
                    <w:widowControl/>
                    <w:jc w:val="center"/>
                    <w:rPr>
                      <w:rFonts w:hint="default" w:ascii="Times New Roman" w:hAnsi="Times New Roman" w:eastAsia="宋体" w:cs="Times New Roman"/>
                      <w:szCs w:val="21"/>
                      <w:highlight w:val="none"/>
                      <w:lang w:val="en-US"/>
                    </w:rPr>
                  </w:pPr>
                  <w:r>
                    <w:rPr>
                      <w:rFonts w:hint="default" w:ascii="Times New Roman" w:hAnsi="Times New Roman" w:eastAsia="宋体" w:cs="Times New Roman"/>
                      <w:szCs w:val="21"/>
                      <w:highlight w:val="none"/>
                      <w:lang w:val="en-US" w:eastAsia="zh-CN"/>
                    </w:rPr>
                    <w:t>合计约420m</w:t>
                  </w:r>
                  <w:r>
                    <w:rPr>
                      <w:rFonts w:hint="default" w:ascii="Times New Roman" w:hAnsi="Times New Roman" w:eastAsia="宋体" w:cs="Times New Roman"/>
                      <w:szCs w:val="21"/>
                      <w:highlight w:val="none"/>
                      <w:vertAlign w:val="superscript"/>
                      <w:lang w:val="en-US" w:eastAsia="zh-CN"/>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475" w:type="pct"/>
                  <w:vAlign w:val="center"/>
                </w:tcPr>
                <w:p>
                  <w:pPr>
                    <w:widowControl/>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8</w:t>
                  </w:r>
                </w:p>
              </w:tc>
              <w:tc>
                <w:tcPr>
                  <w:tcW w:w="972" w:type="pct"/>
                  <w:tcBorders>
                    <w:top w:val="single" w:color="auto" w:sz="4" w:space="0"/>
                    <w:bottom w:val="single" w:color="auto" w:sz="12" w:space="0"/>
                  </w:tcBorders>
                  <w:vAlign w:val="center"/>
                </w:tcPr>
                <w:p>
                  <w:pPr>
                    <w:widowControl/>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冷却水塔</w:t>
                  </w:r>
                </w:p>
              </w:tc>
              <w:tc>
                <w:tcPr>
                  <w:tcW w:w="1017" w:type="pct"/>
                  <w:vAlign w:val="center"/>
                </w:tcPr>
                <w:p>
                  <w:pPr>
                    <w:widowControl/>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w:t>
                  </w:r>
                </w:p>
              </w:tc>
              <w:tc>
                <w:tcPr>
                  <w:tcW w:w="1127" w:type="pct"/>
                  <w:vAlign w:val="center"/>
                </w:tcPr>
                <w:p>
                  <w:pPr>
                    <w:widowControl/>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w:t>
                  </w:r>
                </w:p>
              </w:tc>
              <w:tc>
                <w:tcPr>
                  <w:tcW w:w="1406" w:type="pct"/>
                  <w:vAlign w:val="center"/>
                </w:tcPr>
                <w:p>
                  <w:pPr>
                    <w:widowControl/>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w:t>
                  </w:r>
                </w:p>
              </w:tc>
            </w:tr>
          </w:tbl>
          <w:p>
            <w:pPr>
              <w:adjustRightInd w:val="0"/>
              <w:snapToGrid w:val="0"/>
              <w:spacing w:beforeLines="20" w:line="360" w:lineRule="auto"/>
              <w:rPr>
                <w:rFonts w:hint="default" w:ascii="Times New Roman" w:hAnsi="Times New Roman" w:eastAsia="宋体" w:cs="Times New Roman"/>
                <w:b/>
                <w:sz w:val="24"/>
              </w:rPr>
            </w:pPr>
            <w:r>
              <w:rPr>
                <w:rFonts w:hint="default" w:ascii="Times New Roman" w:hAnsi="Times New Roman" w:eastAsia="宋体" w:cs="Times New Roman"/>
                <w:b/>
                <w:sz w:val="24"/>
                <w:lang w:val="en-US" w:eastAsia="zh-CN"/>
              </w:rPr>
              <w:t>7</w:t>
            </w:r>
            <w:r>
              <w:rPr>
                <w:rFonts w:hint="default" w:ascii="Times New Roman" w:hAnsi="Times New Roman" w:eastAsia="宋体" w:cs="Times New Roman"/>
                <w:b/>
                <w:sz w:val="24"/>
              </w:rPr>
              <w:t>、给排水</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本项目水平衡见图2-1。</w:t>
            </w:r>
          </w:p>
          <w:p>
            <w:pPr>
              <w:rPr>
                <w:rFonts w:hint="default" w:ascii="Times New Roman" w:hAnsi="Times New Roman" w:eastAsia="宋体" w:cs="Times New Roman"/>
                <w:sz w:val="24"/>
              </w:rPr>
            </w:pPr>
            <w:r>
              <w:rPr>
                <w:rFonts w:hint="default" w:ascii="Times New Roman" w:hAnsi="Times New Roman" w:eastAsia="宋体" w:cs="Times New Roman"/>
                <w:color w:val="auto"/>
                <w:sz w:val="24"/>
              </w:rPr>
              <w:pict>
                <v:group id="画布 209" o:spid="_x0000_s2179" o:spt="203" style="height:161.3pt;width:430.35pt;" coordsize="5465445,2048510" editas="canvas">
                  <o:lock v:ext="edit"/>
                  <v:rect id="画布 209" o:spid="_x0000_s2180" o:spt="1" style="position:absolute;left:0;top:0;height:2048510;width:5465445;" filled="f" stroked="f" coordsize="21600,21600">
                    <v:path/>
                    <v:fill on="f" focussize="0,0"/>
                    <v:stroke on="f"/>
                    <v:imagedata o:title=""/>
                    <o:lock v:ext="edit" aspectratio="t"/>
                  </v:rect>
                  <v:shape id="文本框 112" o:spid="_x0000_s2181" o:spt="202" type="#_x0000_t202" style="position:absolute;left:321945;top:704850;height:648335;width:314325;" filled="f" stroked="f" coordsize="21600,21600" o:gfxdata="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Ctwq9QAAAAFAQAADwAAAAAAAAABACAAAAAiAAAAZHJzL2Rvd25yZXYueG1sUEsBAhQAFAAAAAgA&#10;h07iQNqFDtS3AQAAWwMAAA4AAAAAAAAAAQAgAAAAIwEAAGRycy9lMm9Eb2MueG1sUEsFBgAAAAAG&#10;AAYAWQEAAEwFAAAAAA==&#10;">
                    <v:path/>
                    <v:fill on="f" focussize="0,0"/>
                    <v:stroke on="f"/>
                    <v:imagedata o:title=""/>
                    <o:lock v:ext="edit" aspectratio="f"/>
                    <v:textbox>
                      <w:txbxContent>
                        <w:p>
                          <w:r>
                            <w:rPr>
                              <w:rFonts w:hint="eastAsia"/>
                            </w:rPr>
                            <w:t>自来水</w:t>
                          </w:r>
                        </w:p>
                      </w:txbxContent>
                    </v:textbox>
                  </v:shape>
                  <v:shape id="直接箭头连接符 113" o:spid="_x0000_s2182" o:spt="32" type="#_x0000_t32" style="position:absolute;left:636270;top:1029335;height:635;width:431800;" filled="f" stroked="t" coordsize="21600,21600" o:gfxdata="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cshMDWAAAABQEAAA8AAAAAAAAAAQAgAAAA&#10;IgAAAGRycy9kb3ducmV2LnhtbFBLAQIUABQAAAAIAIdO4kCEAnT5DQIAAPwDAAAOAAAAAAAAAAEA&#10;IAAAACUBAABkcnMvZTJvRG9jLnhtbFBLBQYAAAAABgAGAFkBAACkBQAAAAA=&#10;">
                    <v:path arrowok="t"/>
                    <v:fill on="f" focussize="0,0"/>
                    <v:stroke color="#000000" joinstyle="round"/>
                    <v:imagedata o:title=""/>
                    <o:lock v:ext="edit" aspectratio="f"/>
                  </v:shape>
                  <v:shape id="直接箭头连接符 114" o:spid="_x0000_s2183" o:spt="32" type="#_x0000_t32" style="position:absolute;left:1083310;top:641985;height:635;width:450215;" filled="f" stroked="t" coordsize="21600,21600" o:gfxdata="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j6O4M1gAAAAUBAAAPAAAAAAAA&#10;AAEAIAAAACIAAABkcnMvZG93bnJldi54bWxQSwECFAAUAAAACACHTuJA8TzQDxQCAAAABAAADgAA&#10;AAAAAAABACAAAAAlAQAAZHJzL2Uyb0RvYy54bWxQSwUGAAAAAAYABgBZAQAAqwUAAAAA&#10;">
                    <v:path arrowok="t"/>
                    <v:fill on="f" focussize="0,0"/>
                    <v:stroke color="#000000" joinstyle="round" endarrow="block"/>
                    <v:imagedata o:title=""/>
                    <o:lock v:ext="edit" aspectratio="f"/>
                  </v:shape>
                  <v:shape id="文本框 115" o:spid="_x0000_s2184" o:spt="202" type="#_x0000_t202" style="position:absolute;left:1533525;top:532765;height:264160;width:736600;" fillcolor="#FFFFFF" filled="t" stroked="t" coordsize="21600,21600" o:gfxdata="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sYLBbWAAAABQEAAA8AAAAA&#10;AAAAAQAgAAAAIgAAAGRycy9kb3ducmV2LnhtbFBLAQIUABQAAAAIAIdO4kCQUnejFgIAAEQEAAAO&#10;AAAAAAAAAAEAIAAAACUBAABkcnMvZTJvRG9jLnhtbFBLBQYAAAAABgAGAFkBAACtBQAAAAA=&#10;">
                    <v:path/>
                    <v:fill on="t" color2="#FFFFFF" focussize="0,0"/>
                    <v:stroke color="#000000" joinstyle="miter"/>
                    <v:imagedata o:title=""/>
                    <o:lock v:ext="edit" aspectratio="f"/>
                    <v:textbox>
                      <w:txbxContent>
                        <w:p>
                          <w:r>
                            <w:rPr>
                              <w:rFonts w:hint="eastAsia"/>
                            </w:rPr>
                            <w:t>生活用水</w:t>
                          </w:r>
                        </w:p>
                      </w:txbxContent>
                    </v:textbox>
                  </v:shape>
                  <v:shape id="文本框 190" o:spid="_x0000_s2185" o:spt="202" type="#_x0000_t202" style="position:absolute;left:1068070;top:372110;height:269240;width:492125;" filled="f" stroked="f" coordsize="21600,21600" o:gfxdata="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grcKvUAAAABQEAAA8AAAAAAAAAAQAgAAAAIgAAAGRycy9kb3ducmV2LnhtbFBLAQIUABQAAAAI&#10;AIdO4kAoz447uAEAAFwDAAAOAAAAAAAAAAEAIAAAACMBAABkcnMvZTJvRG9jLnhtbFBLBQYAAAAA&#10;BgAGAFkBAABNBQAAAAA=&#10;">
                    <v:path/>
                    <v:fill on="f" focussize="0,0"/>
                    <v:stroke on="f"/>
                    <v:imagedata o:title=""/>
                    <o:lock v:ext="edit" aspectratio="f"/>
                    <v:textbox>
                      <w:txbxContent>
                        <w:p>
                          <w:r>
                            <w:rPr>
                              <w:rFonts w:hint="eastAsia"/>
                            </w:rPr>
                            <w:t>1200</w:t>
                          </w:r>
                        </w:p>
                      </w:txbxContent>
                    </v:textbox>
                  </v:shape>
                  <v:shape id="直接箭头连接符 191" o:spid="_x0000_s2186" o:spt="32" type="#_x0000_t32" style="position:absolute;left:1901824;top:306070;flip:y;height:226695;width:123190;" filled="f" stroked="t" coordsize="21600,21600" o:gfxdata="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K/BD31QAAAAUBAAAPAAAAAAAAAAEA&#10;IAAAACIAAABkcnMvZG93bnJldi54bWxQSwECFAAUAAAACACHTuJASQuUSBICAAAJBAAADgAAAAAA&#10;AAABACAAAAAkAQAAZHJzL2Uyb0RvYy54bWxQSwUGAAAAAAYABgBZAQAAqAUAAAAA&#10;">
                    <v:path arrowok="t"/>
                    <v:fill on="f" focussize="0,0"/>
                    <v:stroke color="#000000" joinstyle="round"/>
                    <v:imagedata o:title=""/>
                    <o:lock v:ext="edit" aspectratio="f"/>
                  </v:shape>
                  <v:shape id="直接箭头连接符 192" o:spid="_x0000_s2187" o:spt="32" type="#_x0000_t32" style="position:absolute;left:2025015;top:306070;height:143510;width:1270;" filled="f" stroked="t" coordsize="21600,21600" o:gfxdata="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3LITA1gAAAAUBAAAPAAAAAAAAAAEAIAAA&#10;ACIAAABkcnMvZG93bnJldi54bWxQSwECFAAUAAAACACHTuJA1tvUag4CAAD9AwAADgAAAAAAAAAB&#10;ACAAAAAlAQAAZHJzL2Uyb0RvYy54bWxQSwUGAAAAAAYABgBZAQAApQUAAAAA&#10;">
                    <v:path arrowok="t"/>
                    <v:fill on="f" focussize="0,0"/>
                    <v:stroke color="#000000" joinstyle="round"/>
                    <v:imagedata o:title=""/>
                    <o:lock v:ext="edit" aspectratio="f"/>
                  </v:shape>
                  <v:shape id="直接箭头连接符 193" o:spid="_x0000_s2188" o:spt="32" type="#_x0000_t32" style="position:absolute;left:2025015;top:238125;flip:y;height:211455;width:135255;" filled="f" stroked="t" coordsize="21600,21600" o:gfxdata="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TdMZy1gAAAAUBAAAP&#10;AAAAAAAAAAEAIAAAACIAAABkcnMvZG93bnJldi54bWxQSwECFAAUAAAACACHTuJAfnwtWBoCAAAN&#10;BAAADgAAAAAAAAABACAAAAAlAQAAZHJzL2Uyb0RvYy54bWxQSwUGAAAAAAYABgBZAQAAsQUAAAAA&#10;">
                    <v:path arrowok="t"/>
                    <v:fill on="f" focussize="0,0"/>
                    <v:stroke color="#000000" joinstyle="round" endarrow="block"/>
                    <v:imagedata o:title=""/>
                    <o:lock v:ext="edit" aspectratio="f"/>
                  </v:shape>
                  <v:shape id="直接箭头连接符 194" o:spid="_x0000_s2189" o:spt="32" type="#_x0000_t32" style="position:absolute;left:2270125;top:642620;height:1270;width:450215;" filled="f" stroked="t" coordsize="21600,21600" o:gfxdata="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j6O4M1gAAAAUBAAAPAAAAAAAAAAEA&#10;IAAAACIAAABkcnMvZG93bnJldi54bWxQSwECFAAUAAAACACHTuJAKE7qGBECAAABBAAADgAAAAAA&#10;AAABACAAAAAlAQAAZHJzL2Uyb0RvYy54bWxQSwUGAAAAAAYABgBZAQAAqAUAAAAA&#10;">
                    <v:path arrowok="t"/>
                    <v:fill on="f" focussize="0,0"/>
                    <v:stroke color="#000000" joinstyle="round" endarrow="block"/>
                    <v:imagedata o:title=""/>
                    <o:lock v:ext="edit" aspectratio="f"/>
                  </v:shape>
                  <v:shape id="文本框 195" o:spid="_x0000_s2190" o:spt="202" type="#_x0000_t202" style="position:absolute;left:2270125;top:407035;height:270510;width:491490;" filled="f" stroked="f" coordsize="21600,21600" o:gfxdata="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4K3Cr1AAAAAUBAAAPAAAAAAAAAAEAIAAAACIAAABkcnMvZG93bnJldi54bWxQSwECFAAUAAAA&#10;CACHTuJAysMPIbkBAABcAwAADgAAAAAAAAABACAAAAAjAQAAZHJzL2Uyb0RvYy54bWxQSwUGAAAA&#10;AAYABgBZAQAATgUAAAAA&#10;">
                    <v:path/>
                    <v:fill on="f" focussize="0,0"/>
                    <v:stroke on="f"/>
                    <v:imagedata o:title=""/>
                    <o:lock v:ext="edit" aspectratio="f"/>
                    <v:textbox>
                      <w:txbxContent>
                        <w:p>
                          <w:r>
                            <w:rPr>
                              <w:rFonts w:hint="eastAsia"/>
                            </w:rPr>
                            <w:t>960</w:t>
                          </w:r>
                        </w:p>
                      </w:txbxContent>
                    </v:textbox>
                  </v:shape>
                  <v:shape id="文本框 196" o:spid="_x0000_s2191" o:spt="202" type="#_x0000_t202" style="position:absolute;left:2720340;top:449580;height:459105;width:1201420;" fillcolor="#FFFFFF" filled="t" stroked="t" coordsize="21600,21600" o:gfxdata="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xgsFtYAAAAFAQAADwAAAAAA&#10;AAABACAAAAAiAAAAZHJzL2Rvd25yZXYueG1sUEsBAhQAFAAAAAgAh07iQGhb01IVAgAARQQAAA4A&#10;AAAAAAAAAQAgAAAAJQEAAGRycy9lMm9Eb2MueG1sUEsFBgAAAAAGAAYAWQEAAKwFAAAAAA==&#10;">
                    <v:path/>
                    <v:fill on="t" color2="#FFFFFF" focussize="0,0"/>
                    <v:stroke color="#000000" joinstyle="miter"/>
                    <v:imagedata o:title=""/>
                    <o:lock v:ext="edit" aspectratio="f"/>
                    <v:textbox>
                      <w:txbxContent>
                        <w:p>
                          <w:r>
                            <w:rPr>
                              <w:rFonts w:hint="eastAsia"/>
                            </w:rPr>
                            <w:t>武南污水处理厂</w:t>
                          </w:r>
                        </w:p>
                        <w:p>
                          <w:pPr>
                            <w:jc w:val="center"/>
                          </w:pPr>
                          <w:r>
                            <w:rPr>
                              <w:rFonts w:hint="eastAsia"/>
                            </w:rPr>
                            <w:t>960</w:t>
                          </w:r>
                        </w:p>
                      </w:txbxContent>
                    </v:textbox>
                  </v:shape>
                  <v:shape id="直接箭头连接符 197" o:spid="_x0000_s2192" o:spt="32" type="#_x0000_t32" style="position:absolute;left:3921760;top:641350;height:635;width:449580;" filled="f" stroked="t" coordsize="21600,21600" o:gfxdata="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juDNYAAAAFAQAADwAAAAAAAAAB&#10;ACAAAAAiAAAAZHJzL2Rvd25yZXYueG1sUEsBAhQAFAAAAAgAh07iQKUlz24SAgAAAAQAAA4AAAAA&#10;AAAAAQAgAAAAJQEAAGRycy9lMm9Eb2MueG1sUEsFBgAAAAAGAAYAWQEAAKkFAAAAAA==&#10;">
                    <v:path arrowok="t"/>
                    <v:fill on="f" focussize="0,0"/>
                    <v:stroke color="#000000" joinstyle="round" endarrow="block"/>
                    <v:imagedata o:title=""/>
                    <o:lock v:ext="edit" aspectratio="f"/>
                  </v:shape>
                  <v:shape id="文本框 198" o:spid="_x0000_s2193" o:spt="202" type="#_x0000_t202" style="position:absolute;left:4371340;top:407035;height:557530;width:887095;" filled="f" stroked="f" coordsize="21600,21600" o:gfxdata="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4K3Cr1AAAAAUBAAAPAAAAAAAAAAEAIAAAACIAAABkcnMvZG93bnJldi54bWxQSwECFAAUAAAA&#10;CACHTuJAoi11+LkBAABcAwAADgAAAAAAAAABACAAAAAjAQAAZHJzL2Uyb0RvYy54bWxQSwUGAAAA&#10;AAYABgBZAQAATgUAAAAA&#10;">
                    <v:path/>
                    <v:fill on="f" focussize="0,0"/>
                    <v:stroke on="f"/>
                    <v:imagedata o:title=""/>
                    <o:lock v:ext="edit" aspectratio="f"/>
                    <v:textbox>
                      <w:txbxContent>
                        <w:p>
                          <w:r>
                            <w:rPr>
                              <w:rFonts w:hint="eastAsia"/>
                            </w:rPr>
                            <w:t>达标尾水排至武南河</w:t>
                          </w:r>
                        </w:p>
                      </w:txbxContent>
                    </v:textbox>
                  </v:shape>
                  <v:shape id="直接箭头连接符 199" o:spid="_x0000_s2194" o:spt="32" type="#_x0000_t32" style="position:absolute;left:1075690;top:1529715;height:635;width:448945;" filled="f" stroked="t" coordsize="21600,21600" o:gfxdata="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juDNYAAAAFAQAADwAAAAAA&#10;AAABACAAAAAiAAAAZHJzL2Rvd25yZXYueG1sUEsBAhQAFAAAAAgAh07iQLG1x+YVAgAAAQQAAA4A&#10;AAAAAAAAAQAgAAAAJQEAAGRycy9lMm9Eb2MueG1sUEsFBgAAAAAGAAYAWQEAAKwFAAAAAA==&#10;">
                    <v:path arrowok="t"/>
                    <v:fill on="f" focussize="0,0"/>
                    <v:stroke color="#000000" joinstyle="round" endarrow="block"/>
                    <v:imagedata o:title=""/>
                    <o:lock v:ext="edit" aspectratio="f"/>
                  </v:shape>
                  <v:shape id="文本框 200" o:spid="_x0000_s2195" o:spt="202" type="#_x0000_t202" style="position:absolute;left:1516380;top:1414780;height:264795;width:1203960;" fillcolor="#FFFFFF" filled="t" stroked="t" coordsize="21600,21600" o:gfxdata="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xgsFtYAAAAFAQAADwAAAAAA&#10;AAABACAAAAAiAAAAZHJzL2Rvd25yZXYueG1sUEsBAhQAFAAAAAgAh07iQEeNTs8VAgAARgQAAA4A&#10;AAAAAAAAAQAgAAAAJQEAAGRycy9lMm9Eb2MueG1sUEsFBgAAAAAGAAYAWQEAAKwFAAAAAA==&#10;">
                    <v:path/>
                    <v:fill on="t" color2="#FFFFFF" focussize="0,0"/>
                    <v:stroke color="#000000" joinstyle="miter"/>
                    <v:imagedata o:title=""/>
                    <o:lock v:ext="edit" aspectratio="f"/>
                    <v:textbox>
                      <w:txbxContent>
                        <w:p>
                          <w:pPr>
                            <w:jc w:val="center"/>
                          </w:pPr>
                          <w:r>
                            <w:rPr>
                              <w:rFonts w:hint="eastAsia"/>
                            </w:rPr>
                            <w:t>冷却用水</w:t>
                          </w:r>
                        </w:p>
                      </w:txbxContent>
                    </v:textbox>
                  </v:shape>
                  <v:shape id="文本框 201" o:spid="_x0000_s2196" o:spt="202" type="#_x0000_t202" style="position:absolute;left:1116330;top:1271905;height:269240;width:410845;" filled="f" stroked="f" coordsize="21600,21600" o:gfxdata="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OCtwq9QAAAAFAQAADwAAAAAAAAABACAAAAAiAAAAZHJzL2Rvd25yZXYueG1sUEsBAhQAFAAA&#10;AAgAh07iQJU/Zq26AQAAXQMAAA4AAAAAAAAAAQAgAAAAIwEAAGRycy9lMm9Eb2MueG1sUEsFBgAA&#10;AAAGAAYAWQEAAE8FAAAAAA==&#10;">
                    <v:path/>
                    <v:fill on="f" focussize="0,0"/>
                    <v:stroke on="f"/>
                    <v:imagedata o:title=""/>
                    <o:lock v:ext="edit" aspectratio="f"/>
                    <v:textbox>
                      <w:txbxContent>
                        <w:p>
                          <w:pPr>
                            <w:rPr>
                              <w:rFonts w:hint="default" w:eastAsia="宋体"/>
                              <w:lang w:val="en-US" w:eastAsia="zh-CN"/>
                            </w:rPr>
                          </w:pPr>
                          <w:r>
                            <w:rPr>
                              <w:rFonts w:hint="eastAsia"/>
                              <w:lang w:val="en-US" w:eastAsia="zh-CN"/>
                            </w:rPr>
                            <w:t>90</w:t>
                          </w:r>
                        </w:p>
                      </w:txbxContent>
                    </v:textbox>
                  </v:shape>
                  <v:shape id="文本框 202" o:spid="_x0000_s2197" o:spt="202" type="#_x0000_t202" style="position:absolute;left:2160270;top:142240;height:264795;width:881380;" filled="f" stroked="f" coordsize="21600,21600" o:gfxdata="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grcKvUAAAABQEAAA8AAAAAAAAAAQAgAAAAIgAAAGRycy9kb3ducmV2LnhtbFBLAQIUABQAAAAI&#10;AIdO4kAezejeuAEAAFwDAAAOAAAAAAAAAAEAIAAAACMBAABkcnMvZTJvRG9jLnhtbFBLBQYAAAAA&#10;BgAGAFkBAABNBQAAAAA=&#10;">
                    <v:path/>
                    <v:fill on="f" focussize="0,0"/>
                    <v:stroke on="f"/>
                    <v:imagedata o:title=""/>
                    <o:lock v:ext="edit" aspectratio="f"/>
                    <v:textbox>
                      <w:txbxContent>
                        <w:p>
                          <w:r>
                            <w:rPr>
                              <w:rFonts w:hint="eastAsia"/>
                            </w:rPr>
                            <w:t>损耗240</w:t>
                          </w:r>
                        </w:p>
                      </w:txbxContent>
                    </v:textbox>
                  </v:shape>
                  <v:shape id="文本框 203" o:spid="_x0000_s2198" o:spt="202" type="#_x0000_t202" style="position:absolute;left:542290;top:761365;height:268605;width:631190;" filled="f" stroked="f" coordsize="21600,21600" o:gfxdata="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grcKvUAAAABQEAAA8AAAAAAAAAAQAgAAAAIgAAAGRycy9kb3ducmV2LnhtbFBLAQIUABQAAAAI&#10;AIdO4kDtZUfZuAEAAFsDAAAOAAAAAAAAAAEAIAAAACMBAABkcnMvZTJvRG9jLnhtbFBLBQYAAAAA&#10;BgAGAFkBAABNBQAAAAA=&#10;">
                    <v:path/>
                    <v:fill on="f" focussize="0,0"/>
                    <v:stroke on="f"/>
                    <v:imagedata o:title=""/>
                    <o:lock v:ext="edit" aspectratio="f"/>
                    <v:textbox>
                      <w:txbxContent>
                        <w:p>
                          <w:pPr>
                            <w:jc w:val="center"/>
                            <w:rPr>
                              <w:rFonts w:hint="default" w:eastAsia="宋体"/>
                              <w:lang w:val="en-US" w:eastAsia="zh-CN"/>
                            </w:rPr>
                          </w:pPr>
                          <w:r>
                            <w:rPr>
                              <w:rFonts w:hint="eastAsia"/>
                              <w:lang w:val="en-US" w:eastAsia="zh-CN"/>
                            </w:rPr>
                            <w:t>1290</w:t>
                          </w:r>
                        </w:p>
                      </w:txbxContent>
                    </v:textbox>
                  </v:shape>
                  <v:shape id="任意多边形 204" o:spid="_x0000_s2199" style="position:absolute;left:2219325;top:1127125;height:287655;width:339090;" filled="f" stroked="t" coordsize="360,624" o:gfxdata="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pYCrY1AAAAAUBAAAPAAAAAAAAAAEAIAAAACIAAABkcnMvZG93bnJldi54bWxQ&#10;SwECFAAUAAAACACHTuJAPnMNnG0CAAASBQAADgAAAAAAAAABACAAAAAjAQAAZHJzL2Uyb0RvYy54&#10;bWxQSwUGAAAAAAYABgBZAQAAAgYAAAAA&#10;" path="m0,624l180,156,180,468,360,0e">
                    <v:fill on="f" focussize="0,0"/>
                    <v:stroke color="#000000" joinstyle="round" endarrow="block" endarrowwidth="narrow"/>
                    <v:imagedata o:title=""/>
                    <o:lock v:ext="edit" aspectratio="f"/>
                  </v:shape>
                  <v:shape id="文本框 205" o:spid="_x0000_s2200" o:spt="202" type="#_x0000_t202" style="position:absolute;left:2558415;top:908685;height:266065;width:880745;" filled="f" stroked="f" coordsize="21600,21600" o:gfxdata="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4K3Cr1AAAAAUBAAAPAAAAAAAAAAEAIAAAACIAAABkcnMvZG93bnJldi54bWxQSwECFAAUAAAA&#10;CACHTuJA+PV3i7kBAABcAwAADgAAAAAAAAABACAAAAAjAQAAZHJzL2Uyb0RvYy54bWxQSwUGAAAA&#10;AAYABgBZAQAATgUAAAAA&#10;">
                    <v:path/>
                    <v:fill on="f" focussize="0,0"/>
                    <v:stroke on="f"/>
                    <v:imagedata o:title=""/>
                    <o:lock v:ext="edit" aspectratio="f"/>
                    <v:textbox>
                      <w:txbxContent>
                        <w:p>
                          <w:pPr>
                            <w:rPr>
                              <w:rFonts w:hint="default" w:eastAsia="宋体"/>
                              <w:lang w:val="en-US" w:eastAsia="zh-CN"/>
                            </w:rPr>
                          </w:pPr>
                          <w:r>
                            <w:rPr>
                              <w:rFonts w:hint="eastAsia"/>
                            </w:rPr>
                            <w:t>损耗</w:t>
                          </w:r>
                          <w:r>
                            <w:rPr>
                              <w:rFonts w:hint="eastAsia"/>
                              <w:lang w:val="en-US" w:eastAsia="zh-CN"/>
                            </w:rPr>
                            <w:t>90</w:t>
                          </w:r>
                        </w:p>
                      </w:txbxContent>
                    </v:textbox>
                  </v:shape>
                  <v:shape id="直接箭头连接符 206" o:spid="_x0000_s2201" o:spt="32" type="#_x0000_t32" style="position:absolute;left:1073785;top:643890;flip:x;height:879475;width:1905;" filled="f" stroked="t" coordsize="21600,21600" o:gfxdata="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vwQ99UAAAAFAQAADwAAAAAAAAAB&#10;ACAAAAAiAAAAZHJzL2Rvd25yZXYueG1sUEsBAhQAFAAAAAgAh07iQKP4aYgTAgAABwQAAA4AAAAA&#10;AAAAAQAgAAAAJAEAAGRycy9lMm9Eb2MueG1sUEsFBgAAAAAGAAYAWQEAAKkFAAAAAA==&#10;">
                    <v:path arrowok="t"/>
                    <v:fill on="f" focussize="0,0"/>
                    <v:stroke color="#000000" joinstyle="round"/>
                    <v:imagedata o:title=""/>
                    <o:lock v:ext="edit" aspectratio="f"/>
                  </v:shape>
                  <v:shape id="曲线连接符 207" o:spid="_x0000_s2202" o:spt="39" type="#_x0000_t39" style="position:absolute;left:2118360;top:1547495;flip:x;height:132080;width:601980;" filled="f" stroked="t" coordsize="21600,21600" o:gfxdata="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tvUPNcAAAAFAQAADwAAAAAAAAABACAAAAAiAAAAZHJz&#10;L2Rvd25yZXYueG1sUEsBAhQAFAAAAAgAh07iQENyAkA+AgAAWQQAAA4AAAAAAAAAAQAgAAAAJgEA&#10;AGRycy9lMm9Eb2MueG1sUEsFBgAAAAAGAAYAWQEAANYFAAAAAA==&#10;" adj="-8203,58881,-78949">
                    <v:path arrowok="t"/>
                    <v:fill on="f" focussize="0,0"/>
                    <v:stroke color="#000000" joinstyle="round" endarrow="block"/>
                    <v:imagedata o:title=""/>
                    <o:lock v:ext="edit" aspectratio="f"/>
                  </v:shape>
                  <v:shape id="文本框 208" o:spid="_x0000_s2203" o:spt="202" type="#_x0000_t202" style="position:absolute;left:2842260;top:1679575;height:266065;width:880745;" filled="f" stroked="f" coordsize="21600,21600" o:gfxdata="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OCtwq9QAAAAFAQAADwAAAAAAAAABACAAAAAiAAAAZHJzL2Rvd25yZXYueG1sUEsBAhQAFAAA&#10;AAgAh07iQEfC5/+6AQAAXQMAAA4AAAAAAAAAAQAgAAAAIwEAAGRycy9lMm9Eb2MueG1sUEsFBgAA&#10;AAAGAAYAWQEAAE8FAAAAAA==&#10;">
                    <v:path/>
                    <v:fill on="f" focussize="0,0"/>
                    <v:stroke on="f"/>
                    <v:imagedata o:title=""/>
                    <o:lock v:ext="edit" aspectratio="f"/>
                    <v:textbox>
                      <w:txbxContent>
                        <w:p>
                          <w:pPr>
                            <w:rPr>
                              <w:rFonts w:hint="default" w:eastAsia="宋体"/>
                              <w:lang w:val="en-US" w:eastAsia="zh-CN"/>
                            </w:rPr>
                          </w:pPr>
                          <w:r>
                            <w:rPr>
                              <w:rFonts w:hint="eastAsia"/>
                            </w:rPr>
                            <w:t>循环</w:t>
                          </w:r>
                          <w:r>
                            <w:rPr>
                              <w:rFonts w:hint="eastAsia"/>
                              <w:lang w:val="en-US" w:eastAsia="zh-CN"/>
                            </w:rPr>
                            <w:t>1500</w:t>
                          </w:r>
                        </w:p>
                      </w:txbxContent>
                    </v:textbox>
                  </v:shape>
                  <w10:wrap type="none"/>
                  <w10:anchorlock/>
                </v:group>
              </w:pict>
            </w:r>
          </w:p>
          <w:p>
            <w:pPr>
              <w:pStyle w:val="2"/>
              <w:spacing w:after="0" w:line="360" w:lineRule="auto"/>
              <w:ind w:left="0" w:leftChars="0" w:right="0" w:rightChars="0"/>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 xml:space="preserve">图2-1 </w:t>
            </w:r>
            <w:r>
              <w:rPr>
                <w:rFonts w:hint="default" w:ascii="Times New Roman" w:hAnsi="Times New Roman" w:eastAsia="宋体" w:cs="Times New Roman"/>
                <w:b/>
                <w:bCs/>
                <w:sz w:val="24"/>
                <w:szCs w:val="24"/>
                <w:lang w:val="zh-CN"/>
              </w:rPr>
              <w:t>项目水平衡图</w:t>
            </w:r>
            <w:r>
              <w:rPr>
                <w:rFonts w:hint="default" w:ascii="Times New Roman" w:hAnsi="Times New Roman" w:eastAsia="宋体" w:cs="Times New Roman"/>
                <w:b/>
                <w:bCs/>
                <w:sz w:val="24"/>
                <w:szCs w:val="24"/>
              </w:rPr>
              <w:t xml:space="preserve"> 单位：t/a</w:t>
            </w:r>
          </w:p>
          <w:p>
            <w:pPr>
              <w:adjustRightInd w:val="0"/>
              <w:snapToGrid w:val="0"/>
              <w:spacing w:line="360" w:lineRule="auto"/>
              <w:rPr>
                <w:rFonts w:hint="default" w:ascii="Times New Roman" w:hAnsi="Times New Roman" w:eastAsia="宋体" w:cs="Times New Roman"/>
                <w:b/>
                <w:sz w:val="24"/>
              </w:rPr>
            </w:pPr>
            <w:r>
              <w:rPr>
                <w:rFonts w:hint="default" w:ascii="Times New Roman" w:hAnsi="Times New Roman" w:eastAsia="宋体" w:cs="Times New Roman"/>
                <w:b/>
                <w:sz w:val="24"/>
                <w:lang w:val="en-US" w:eastAsia="zh-CN"/>
              </w:rPr>
              <w:t>8</w:t>
            </w:r>
            <w:r>
              <w:rPr>
                <w:rFonts w:hint="default" w:ascii="Times New Roman" w:hAnsi="Times New Roman" w:eastAsia="宋体" w:cs="Times New Roman"/>
                <w:b/>
                <w:sz w:val="24"/>
              </w:rPr>
              <w:t>、劳动定员及工作制度</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sz w:val="24"/>
              </w:rPr>
              <w:t>项目投产后，拟用职工40人，</w:t>
            </w:r>
            <w:r>
              <w:rPr>
                <w:rFonts w:hint="default" w:ascii="Times New Roman" w:hAnsi="Times New Roman" w:eastAsia="宋体" w:cs="Times New Roman"/>
                <w:sz w:val="24"/>
                <w:lang w:val="en-US" w:eastAsia="zh-CN"/>
              </w:rPr>
              <w:t>三</w:t>
            </w:r>
            <w:r>
              <w:rPr>
                <w:rFonts w:hint="default" w:ascii="Times New Roman" w:hAnsi="Times New Roman" w:eastAsia="宋体" w:cs="Times New Roman"/>
                <w:sz w:val="24"/>
              </w:rPr>
              <w:t>班制生</w:t>
            </w:r>
            <w:r>
              <w:rPr>
                <w:rFonts w:hint="default" w:ascii="Times New Roman" w:hAnsi="Times New Roman" w:eastAsia="宋体" w:cs="Times New Roman"/>
                <w:sz w:val="24"/>
                <w:highlight w:val="none"/>
              </w:rPr>
              <w:t>产，</w:t>
            </w:r>
            <w:r>
              <w:rPr>
                <w:rFonts w:hint="default" w:ascii="Times New Roman" w:hAnsi="Times New Roman" w:eastAsia="宋体" w:cs="Times New Roman"/>
                <w:sz w:val="24"/>
                <w:highlight w:val="none"/>
                <w:lang w:val="en-US" w:eastAsia="zh-CN"/>
              </w:rPr>
              <w:t>8</w:t>
            </w:r>
            <w:r>
              <w:rPr>
                <w:rFonts w:hint="default" w:ascii="Times New Roman" w:hAnsi="Times New Roman" w:eastAsia="宋体" w:cs="Times New Roman"/>
                <w:sz w:val="24"/>
                <w:highlight w:val="none"/>
              </w:rPr>
              <w:t>小时/班，年工作日约300天，年工作7200小时。厂区内不设食堂、浴</w:t>
            </w:r>
            <w:r>
              <w:rPr>
                <w:rFonts w:hint="default" w:ascii="Times New Roman" w:hAnsi="Times New Roman" w:eastAsia="宋体" w:cs="Times New Roman"/>
                <w:color w:val="auto"/>
                <w:sz w:val="24"/>
                <w:highlight w:val="none"/>
              </w:rPr>
              <w:t>室及员工宿舍。</w:t>
            </w:r>
          </w:p>
          <w:p>
            <w:pPr>
              <w:adjustRightInd w:val="0"/>
              <w:snapToGrid w:val="0"/>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lang w:val="en-US" w:eastAsia="zh-CN"/>
              </w:rPr>
              <w:t>9</w:t>
            </w:r>
            <w:r>
              <w:rPr>
                <w:rFonts w:hint="default" w:ascii="Times New Roman" w:hAnsi="Times New Roman" w:eastAsia="宋体" w:cs="Times New Roman"/>
                <w:b/>
                <w:color w:val="auto"/>
                <w:sz w:val="24"/>
              </w:rPr>
              <w:t>、厂区平面布置</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本项目租赁出租</w:t>
            </w:r>
            <w:r>
              <w:rPr>
                <w:rFonts w:hint="default" w:ascii="Times New Roman" w:hAnsi="Times New Roman" w:eastAsia="宋体" w:cs="Times New Roman"/>
                <w:color w:val="auto"/>
                <w:sz w:val="24"/>
                <w:highlight w:val="none"/>
              </w:rPr>
              <w:t>方</w:t>
            </w:r>
            <w:r>
              <w:rPr>
                <w:rFonts w:hint="default" w:ascii="Times New Roman" w:hAnsi="Times New Roman" w:eastAsia="宋体" w:cs="Times New Roman"/>
                <w:color w:val="auto"/>
                <w:sz w:val="24"/>
                <w:highlight w:val="none"/>
                <w:lang w:val="en-US" w:eastAsia="zh-CN"/>
              </w:rPr>
              <w:t>闲置厂房进行生产</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color w:val="auto"/>
                <w:sz w:val="24"/>
              </w:rPr>
              <w:t>从西向东，依次为办公区、物料堆放区、一般固废仓库、生产区、危废仓库。详见附图3项目平面布置图。</w:t>
            </w:r>
          </w:p>
          <w:p>
            <w:pPr>
              <w:spacing w:line="360" w:lineRule="auto"/>
              <w:rPr>
                <w:rFonts w:hint="default" w:ascii="Times New Roman" w:hAnsi="Times New Roman" w:eastAsia="宋体" w:cs="Times New Roman"/>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jc w:val="center"/>
        </w:trPr>
        <w:tc>
          <w:tcPr>
            <w:tcW w:w="392" w:type="dxa"/>
            <w:vAlign w:val="center"/>
          </w:tcPr>
          <w:p>
            <w:pPr>
              <w:pStyle w:val="18"/>
              <w:adjustRightInd w:val="0"/>
              <w:snapToGrid w:val="0"/>
              <w:spacing w:before="0" w:beforeAutospacing="0" w:after="0" w:afterAutospacing="0"/>
              <w:jc w:val="center"/>
              <w:rPr>
                <w:rFonts w:hint="default" w:ascii="Times New Roman" w:hAnsi="Times New Roman" w:eastAsia="宋体" w:cs="Times New Roman"/>
                <w:color w:val="0000FF"/>
                <w:sz w:val="21"/>
                <w:szCs w:val="21"/>
              </w:rPr>
            </w:pPr>
            <w:r>
              <w:rPr>
                <w:rFonts w:hint="default" w:ascii="Times New Roman" w:hAnsi="Times New Roman" w:eastAsia="宋体" w:cs="Times New Roman"/>
                <w:sz w:val="21"/>
                <w:szCs w:val="21"/>
              </w:rPr>
              <w:t>工艺流程和产排污环节</w:t>
            </w:r>
          </w:p>
        </w:tc>
        <w:tc>
          <w:tcPr>
            <w:tcW w:w="8668" w:type="dxa"/>
          </w:tcPr>
          <w:p>
            <w:pPr>
              <w:pStyle w:val="2"/>
              <w:ind w:left="0" w:leftChars="0" w:right="1470"/>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工艺流程简述（图示）：</w:t>
            </w:r>
          </w:p>
          <w:p>
            <w:pPr>
              <w:spacing w:line="360" w:lineRule="auto"/>
              <w:ind w:firstLine="480" w:firstLineChars="200"/>
              <w:rPr>
                <w:rFonts w:hint="default" w:ascii="Times New Roman" w:hAnsi="Times New Roman" w:eastAsia="宋体" w:cs="Times New Roman"/>
                <w:b w:val="0"/>
                <w:sz w:val="24"/>
                <w:szCs w:val="24"/>
                <w:lang w:val="en-US" w:eastAsia="zh-CN"/>
              </w:rPr>
            </w:pPr>
            <w:r>
              <w:rPr>
                <w:rFonts w:hint="default" w:ascii="Times New Roman" w:hAnsi="Times New Roman" w:eastAsia="宋体" w:cs="Times New Roman"/>
                <w:b w:val="0"/>
                <w:sz w:val="24"/>
                <w:szCs w:val="24"/>
                <w:lang w:val="en-US" w:eastAsia="zh-CN"/>
              </w:rPr>
              <w:t>本项目仅EPS粒子涉及到预发泡工段，EPP粒子和EPO粒子均为外购的已发泡粒子。</w:t>
            </w:r>
          </w:p>
          <w:p>
            <w:pPr>
              <w:pStyle w:val="2"/>
              <w:ind w:left="0" w:leftChars="0" w:right="1470" w:firstLine="482" w:firstLineChars="200"/>
              <w:jc w:val="left"/>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1、EPS塑料包装制品工艺流程</w:t>
            </w:r>
          </w:p>
          <w:p>
            <w:pPr>
              <w:pStyle w:val="2"/>
              <w:ind w:left="0" w:leftChars="0" w:right="1470"/>
              <w:jc w:val="left"/>
              <w:rPr>
                <w:rFonts w:hint="default" w:ascii="Times New Roman" w:hAnsi="Times New Roman" w:eastAsia="宋体" w:cs="Times New Roman"/>
                <w:b/>
                <w:color w:val="0000FF"/>
                <w:sz w:val="24"/>
                <w:szCs w:val="24"/>
              </w:rPr>
            </w:pPr>
            <w:r>
              <w:rPr>
                <w:rFonts w:hint="default" w:ascii="Times New Roman" w:hAnsi="Times New Roman" w:eastAsia="宋体" w:cs="Times New Roman"/>
              </w:rPr>
              <w:pict>
                <v:group id="_x0000_s2204" o:spid="_x0000_s2204" o:spt="203" style="height:289.65pt;width:432pt;" coordsize="5486400,3678553" editas="canvas">
                  <o:lock v:ext="edit"/>
                  <v:shape id="_x0000_s2205" o:spid="_x0000_s2205" o:spt="75" type="#_x0000_t75" style="position:absolute;left:0;top:0;height:3678553;width:5486400;" filled="f" stroked="f" coordsize="21600,21600">
                    <v:path/>
                    <v:fill on="f" focussize="0,0"/>
                    <v:stroke on="f"/>
                    <v:imagedata o:title=""/>
                    <o:lock v:ext="edit" rotation="t" aspectratio="f"/>
                  </v:shape>
                  <v:shape id="文本框 20" o:spid="_x0000_s2206" o:spt="202" type="#_x0000_t202" style="position:absolute;left:2214245;top:633730;height:266700;width:762000;" fillcolor="#FFFFFF" filled="t" stroked="t" coordsize="21600,21600">
                    <v:path/>
                    <v:fill on="t" color2="#FFFFFF" focussize="0,0"/>
                    <v:stroke color="#000000" joinstyle="miter"/>
                    <v:imagedata o:title=""/>
                    <o:lock v:ext="edit" aspectratio="f"/>
                    <v:textbox>
                      <w:txbxContent>
                        <w:p>
                          <w:pPr>
                            <w:jc w:val="center"/>
                            <w:rPr>
                              <w:rFonts w:hint="eastAsia"/>
                              <w:sz w:val="22"/>
                              <w:szCs w:val="21"/>
                            </w:rPr>
                          </w:pPr>
                          <w:r>
                            <w:rPr>
                              <w:rFonts w:hint="eastAsia"/>
                              <w:sz w:val="22"/>
                              <w:szCs w:val="21"/>
                            </w:rPr>
                            <w:t>投料</w:t>
                          </w:r>
                        </w:p>
                      </w:txbxContent>
                    </v:textbox>
                  </v:shape>
                  <v:shape id="文本框 29" o:spid="_x0000_s2207" o:spt="202" type="#_x0000_t202" style="position:absolute;left:2018665;top:100330;height:266700;width:1168400;" fillcolor="#FFFFFF" filled="t" stroked="t" coordsize="21600,21600">
                    <v:path/>
                    <v:fill on="t" color2="#FFFFFF" focussize="0,0"/>
                    <v:stroke color="#000000" joinstyle="miter"/>
                    <v:imagedata o:title=""/>
                    <o:lock v:ext="edit" aspectratio="f"/>
                    <v:textbox>
                      <w:txbxContent>
                        <w:p>
                          <w:pPr>
                            <w:jc w:val="center"/>
                            <w:rPr>
                              <w:sz w:val="22"/>
                              <w:szCs w:val="21"/>
                            </w:rPr>
                          </w:pPr>
                          <w:r>
                            <w:rPr>
                              <w:rFonts w:hint="eastAsia"/>
                              <w:sz w:val="22"/>
                              <w:szCs w:val="21"/>
                            </w:rPr>
                            <w:t>EPS粒子</w:t>
                          </w:r>
                        </w:p>
                      </w:txbxContent>
                    </v:textbox>
                  </v:shape>
                  <v:line id="直线 234" o:spid="_x0000_s2208" o:spt="20" style="position:absolute;left:2594610;top:367030;height:254000;width:0;" filled="f" stroked="t" coordsize="21600,21600">
                    <v:path arrowok="t"/>
                    <v:fill on="f" focussize="0,0"/>
                    <v:stroke color="#000000" endarrow="open"/>
                    <v:imagedata o:title=""/>
                    <o:lock v:ext="edit" aspectratio="f"/>
                  </v:line>
                  <v:shape id="文本框 20" o:spid="_x0000_s2209" o:spt="202" type="#_x0000_t202" style="position:absolute;left:2219960;top:1176655;height:266700;width:762000;" fillcolor="#FFFFFF" filled="t" stroked="t" coordsize="21600,21600">
                    <v:path/>
                    <v:fill on="t" color2="#FFFFFF" focussize="0,0"/>
                    <v:stroke color="#000000" joinstyle="miter"/>
                    <v:imagedata o:title=""/>
                    <o:lock v:ext="edit" aspectratio="f"/>
                    <v:textbox>
                      <w:txbxContent>
                        <w:p>
                          <w:pPr>
                            <w:jc w:val="center"/>
                            <w:rPr>
                              <w:rFonts w:hint="eastAsia" w:eastAsia="宋体"/>
                              <w:sz w:val="22"/>
                              <w:szCs w:val="21"/>
                              <w:lang w:val="en-US" w:eastAsia="zh-CN"/>
                            </w:rPr>
                          </w:pPr>
                          <w:r>
                            <w:rPr>
                              <w:rFonts w:hint="eastAsia"/>
                              <w:sz w:val="22"/>
                              <w:szCs w:val="21"/>
                            </w:rPr>
                            <w:t>预发</w:t>
                          </w:r>
                          <w:r>
                            <w:rPr>
                              <w:rFonts w:hint="eastAsia"/>
                              <w:sz w:val="22"/>
                              <w:szCs w:val="21"/>
                              <w:lang w:val="en-US" w:eastAsia="zh-CN"/>
                            </w:rPr>
                            <w:t>泡</w:t>
                          </w:r>
                        </w:p>
                      </w:txbxContent>
                    </v:textbox>
                  </v:shape>
                  <v:line id="直线 234" o:spid="_x0000_s2210" o:spt="20" style="position:absolute;left:2600960;top:909955;height:254000;width:0;" filled="f" stroked="t" coordsize="21600,21600">
                    <v:path arrowok="t"/>
                    <v:fill on="f" focussize="0,0"/>
                    <v:stroke color="#000000" endarrow="open"/>
                    <v:imagedata o:title=""/>
                    <o:lock v:ext="edit" aspectratio="f"/>
                  </v:line>
                  <v:line id="直线 3478" o:spid="_x0000_s2211" o:spt="20" style="position:absolute;left:1983105;top:1311275;height:0;width:241300;" filled="f" stroked="t" coordsize="21600,21600">
                    <v:path arrowok="t"/>
                    <v:fill on="f" focussize="0,0"/>
                    <v:stroke color="#000000" endarrow="open"/>
                    <v:imagedata o:title=""/>
                    <o:lock v:ext="edit" aspectratio="f"/>
                  </v:line>
                  <v:shape id="文本框 20" o:spid="_x0000_s2212" o:spt="202" type="#_x0000_t202" style="position:absolute;left:1426210;top:1172210;height:266700;width:558800;" filled="f" stroked="f" coordsize="21600,21600">
                    <v:path/>
                    <v:fill on="f" focussize="0,0"/>
                    <v:stroke on="f"/>
                    <v:imagedata o:title=""/>
                    <o:lock v:ext="edit" aspectratio="f"/>
                    <v:textbox>
                      <w:txbxContent>
                        <w:p>
                          <w:pPr>
                            <w:jc w:val="center"/>
                            <w:rPr>
                              <w:rFonts w:hint="eastAsia"/>
                              <w:sz w:val="22"/>
                              <w:szCs w:val="21"/>
                            </w:rPr>
                          </w:pPr>
                          <w:r>
                            <w:rPr>
                              <w:rFonts w:hint="eastAsia"/>
                              <w:sz w:val="22"/>
                              <w:szCs w:val="21"/>
                            </w:rPr>
                            <w:t>蒸汽</w:t>
                          </w:r>
                        </w:p>
                      </w:txbxContent>
                    </v:textbox>
                  </v:shape>
                  <v:shape id="文本框 20" o:spid="_x0000_s2213" o:spt="202" type="#_x0000_t202" style="position:absolute;left:2219325;top:1716405;height:266700;width:762000;" fillcolor="#FFFFFF" filled="t" stroked="t" coordsize="21600,21600">
                    <v:path/>
                    <v:fill on="t" color2="#FFFFFF" focussize="0,0"/>
                    <v:stroke color="#000000" joinstyle="miter"/>
                    <v:imagedata o:title=""/>
                    <o:lock v:ext="edit" aspectratio="f"/>
                    <v:textbox>
                      <w:txbxContent>
                        <w:p>
                          <w:pPr>
                            <w:jc w:val="center"/>
                            <w:rPr>
                              <w:sz w:val="22"/>
                              <w:szCs w:val="21"/>
                            </w:rPr>
                          </w:pPr>
                          <w:r>
                            <w:rPr>
                              <w:rFonts w:hint="eastAsia"/>
                              <w:sz w:val="22"/>
                              <w:szCs w:val="21"/>
                            </w:rPr>
                            <w:t>成型</w:t>
                          </w:r>
                        </w:p>
                      </w:txbxContent>
                    </v:textbox>
                  </v:shape>
                  <v:line id="直线 234" o:spid="_x0000_s2214" o:spt="20" style="position:absolute;left:2600325;top:1449705;height:254000;width:0;" filled="f" stroked="t" coordsize="21600,21600">
                    <v:path arrowok="t"/>
                    <v:fill on="f" focussize="0,0"/>
                    <v:stroke color="#000000" endarrow="open"/>
                    <v:imagedata o:title=""/>
                    <o:lock v:ext="edit" aspectratio="f"/>
                  </v:line>
                  <v:shape id="文本框 20" o:spid="_x0000_s2215" o:spt="202" type="#_x0000_t202" style="position:absolute;left:2239010;top:2258059;height:266700;width:762000;" fillcolor="#FFFFFF" filled="t" stroked="t" coordsize="21600,21600">
                    <v:path/>
                    <v:fill on="t" color2="#FFFFFF" focussize="0,0"/>
                    <v:stroke color="#000000" joinstyle="miter"/>
                    <v:imagedata o:title=""/>
                    <o:lock v:ext="edit" aspectratio="f"/>
                    <v:textbox>
                      <w:txbxContent>
                        <w:p>
                          <w:pPr>
                            <w:jc w:val="center"/>
                            <w:rPr>
                              <w:rFonts w:hint="default"/>
                              <w:sz w:val="22"/>
                              <w:szCs w:val="28"/>
                              <w:lang w:val="en-US" w:eastAsia="zh-CN"/>
                            </w:rPr>
                          </w:pPr>
                          <w:r>
                            <w:rPr>
                              <w:rFonts w:hint="eastAsia"/>
                              <w:sz w:val="22"/>
                              <w:szCs w:val="28"/>
                              <w:lang w:val="en-US" w:eastAsia="zh-CN"/>
                            </w:rPr>
                            <w:t>烘干</w:t>
                          </w:r>
                        </w:p>
                        <w:p/>
                      </w:txbxContent>
                    </v:textbox>
                  </v:shape>
                  <v:line id="直线 234" o:spid="_x0000_s2225" o:spt="20" style="position:absolute;left:2616835;top:1981835;height:254000;width:0;" filled="f" stroked="t" coordsize="21600,21600">
                    <v:path arrowok="t"/>
                    <v:fill on="f" focussize="0,0"/>
                    <v:stroke color="#000000" endarrow="open"/>
                    <v:imagedata o:title=""/>
                    <o:lock v:ext="edit" aspectratio="f"/>
                  </v:line>
                  <v:shape id="文本框 20" o:spid="_x0000_s2226" o:spt="202" type="#_x0000_t202" style="position:absolute;left:2236470;top:2780029;height:266700;width:762000;" fillcolor="#FFFFFF" filled="t" stroked="t" coordsize="21600,21600">
                    <v:path/>
                    <v:fill on="t" color2="#FFFFFF" focussize="0,0"/>
                    <v:stroke color="#000000" joinstyle="miter"/>
                    <v:imagedata o:title=""/>
                    <o:lock v:ext="edit" aspectratio="f"/>
                    <v:textbox>
                      <w:txbxContent>
                        <w:p>
                          <w:pPr>
                            <w:jc w:val="center"/>
                            <w:rPr>
                              <w:rFonts w:hint="default"/>
                              <w:sz w:val="22"/>
                              <w:szCs w:val="22"/>
                              <w:lang w:val="en-US" w:eastAsia="zh-CN"/>
                            </w:rPr>
                          </w:pPr>
                          <w:r>
                            <w:rPr>
                              <w:rFonts w:hint="eastAsia"/>
                              <w:sz w:val="22"/>
                              <w:szCs w:val="22"/>
                              <w:lang w:val="en-US" w:eastAsia="zh-CN"/>
                            </w:rPr>
                            <w:t>检验</w:t>
                          </w:r>
                        </w:p>
                      </w:txbxContent>
                    </v:textbox>
                  </v:shape>
                  <v:line id="直线 234" o:spid="_x0000_s2227" o:spt="20" style="position:absolute;left:2624455;top:2513330;height:254000;width:0;" filled="f" stroked="t" coordsize="21600,21600">
                    <v:path arrowok="t"/>
                    <v:fill on="f" focussize="0,0"/>
                    <v:stroke color="#000000" endarrow="open"/>
                    <v:imagedata o:title=""/>
                    <o:lock v:ext="edit" aspectratio="f"/>
                  </v:line>
                  <v:line id="直线 3478" o:spid="_x0000_s2228" o:spt="20" style="position:absolute;left:1985010;top:1859280;height:0;width:241300;" filled="f" stroked="t" coordsize="21600,21600">
                    <v:path arrowok="t"/>
                    <v:fill on="f" focussize="0,0"/>
                    <v:stroke color="#000000" endarrow="open"/>
                    <v:imagedata o:title=""/>
                    <o:lock v:ext="edit" aspectratio="f"/>
                  </v:line>
                  <v:shape id="文本框 20" o:spid="_x0000_s2229" o:spt="202" type="#_x0000_t202" style="position:absolute;left:1426210;top:1719580;height:266700;width:558800;" filled="f" stroked="f" coordsize="21600,21600">
                    <v:path/>
                    <v:fill on="f" focussize="0,0"/>
                    <v:stroke on="f"/>
                    <v:imagedata o:title=""/>
                    <o:lock v:ext="edit" aspectratio="f"/>
                    <v:textbox>
                      <w:txbxContent>
                        <w:p>
                          <w:pPr>
                            <w:jc w:val="center"/>
                            <w:rPr>
                              <w:rFonts w:hint="eastAsia"/>
                              <w:sz w:val="22"/>
                              <w:szCs w:val="21"/>
                            </w:rPr>
                          </w:pPr>
                          <w:r>
                            <w:rPr>
                              <w:rFonts w:hint="eastAsia"/>
                              <w:sz w:val="22"/>
                              <w:szCs w:val="21"/>
                            </w:rPr>
                            <w:t>蒸汽</w:t>
                          </w:r>
                        </w:p>
                      </w:txbxContent>
                    </v:textbox>
                  </v:shape>
                  <v:line id="直线 3478" o:spid="_x0000_s2232" o:spt="20" style="position:absolute;left:2973705;top:1303655;height:0;width:241300;" filled="f" stroked="t" coordsize="21600,21600">
                    <v:path arrowok="t"/>
                    <v:fill on="f" focussize="0,0"/>
                    <v:stroke color="#000000" endarrow="open"/>
                    <v:imagedata o:title=""/>
                    <o:lock v:ext="edit" aspectratio="f"/>
                  </v:line>
                  <v:shape id="文本框 20" o:spid="_x0000_s2233" o:spt="202" type="#_x0000_t202" style="position:absolute;left:3198495;top:1155699;height:266700;width:2164715;" filled="f" stroked="f" coordsize="21600,21600">
                    <v:path/>
                    <v:fill on="f" focussize="0,0"/>
                    <v:stroke on="f"/>
                    <v:imagedata o:title=""/>
                    <o:lock v:ext="edit" aspectratio="f"/>
                    <v:textbox>
                      <w:txbxContent>
                        <w:p>
                          <w:pPr>
                            <w:jc w:val="left"/>
                            <w:rPr>
                              <w:rFonts w:hint="default" w:eastAsia="宋体"/>
                              <w:sz w:val="22"/>
                              <w:szCs w:val="21"/>
                              <w:lang w:val="en-US" w:eastAsia="zh-CN"/>
                            </w:rPr>
                          </w:pPr>
                          <w:r>
                            <w:rPr>
                              <w:rFonts w:hint="eastAsia"/>
                              <w:sz w:val="22"/>
                              <w:szCs w:val="21"/>
                            </w:rPr>
                            <w:t>G</w:t>
                          </w:r>
                          <w:r>
                            <w:rPr>
                              <w:rFonts w:hint="eastAsia"/>
                              <w:sz w:val="22"/>
                              <w:szCs w:val="21"/>
                              <w:lang w:val="en-US" w:eastAsia="zh-CN"/>
                            </w:rPr>
                            <w:t>1</w:t>
                          </w:r>
                          <w:r>
                            <w:rPr>
                              <w:rFonts w:hint="eastAsia"/>
                              <w:sz w:val="22"/>
                              <w:szCs w:val="21"/>
                            </w:rPr>
                            <w:t>-1</w:t>
                          </w:r>
                          <w:r>
                            <w:rPr>
                              <w:rFonts w:hint="eastAsia"/>
                              <w:sz w:val="22"/>
                              <w:szCs w:val="21"/>
                              <w:lang w:val="en-US" w:eastAsia="zh-CN"/>
                            </w:rPr>
                            <w:t>甲苯、苯乙烯</w:t>
                          </w:r>
                        </w:p>
                      </w:txbxContent>
                    </v:textbox>
                  </v:shape>
                  <v:line id="直线 3478" o:spid="_x0000_s2234" o:spt="20" style="position:absolute;left:2981960;top:1843405;height:0;width:241300;" filled="f" stroked="t" coordsize="21600,21600">
                    <v:path arrowok="t"/>
                    <v:fill on="f" focussize="0,0"/>
                    <v:stroke color="#000000" endarrow="open"/>
                    <v:imagedata o:title=""/>
                    <o:lock v:ext="edit" aspectratio="f"/>
                  </v:line>
                  <v:shape id="文本框 20" o:spid="_x0000_s2237" o:spt="202" type="#_x0000_t202" style="position:absolute;left:3204210;top:1695449;height:266700;width:2153920;" filled="f" stroked="f" coordsize="21600,21600">
                    <v:path/>
                    <v:fill on="f" focussize="0,0"/>
                    <v:stroke on="f"/>
                    <v:imagedata o:title=""/>
                    <o:lock v:ext="edit" aspectratio="f"/>
                    <v:textbox>
                      <w:txbxContent>
                        <w:p>
                          <w:pPr>
                            <w:jc w:val="left"/>
                            <w:rPr>
                              <w:rFonts w:hint="default" w:eastAsia="宋体"/>
                              <w:sz w:val="22"/>
                              <w:szCs w:val="21"/>
                              <w:lang w:val="en-US" w:eastAsia="zh-CN"/>
                            </w:rPr>
                          </w:pPr>
                          <w:r>
                            <w:rPr>
                              <w:rFonts w:hint="eastAsia"/>
                              <w:sz w:val="22"/>
                              <w:szCs w:val="21"/>
                            </w:rPr>
                            <w:t>G</w:t>
                          </w:r>
                          <w:r>
                            <w:rPr>
                              <w:rFonts w:hint="eastAsia"/>
                              <w:sz w:val="22"/>
                              <w:szCs w:val="21"/>
                              <w:lang w:val="en-US" w:eastAsia="zh-CN"/>
                            </w:rPr>
                            <w:t>1</w:t>
                          </w:r>
                          <w:r>
                            <w:rPr>
                              <w:rFonts w:hint="eastAsia"/>
                              <w:sz w:val="22"/>
                              <w:szCs w:val="21"/>
                            </w:rPr>
                            <w:t>-2</w:t>
                          </w:r>
                          <w:r>
                            <w:rPr>
                              <w:rFonts w:hint="eastAsia"/>
                              <w:sz w:val="22"/>
                              <w:szCs w:val="21"/>
                              <w:lang w:val="en-US" w:eastAsia="zh-CN"/>
                            </w:rPr>
                            <w:t>非甲烷总烃、甲苯、苯乙烯</w:t>
                          </w:r>
                        </w:p>
                      </w:txbxContent>
                    </v:textbox>
                  </v:shape>
                  <v:line id="直线 234" o:spid="_x0000_s2239" o:spt="20" style="position:absolute;left:2624455;top:3053080;height:254000;width:0;" filled="f" stroked="t" coordsize="21600,21600">
                    <v:path arrowok="t"/>
                    <v:fill on="f" focussize="0,0"/>
                    <v:stroke color="#000000" endarrow="open"/>
                    <v:imagedata o:title=""/>
                    <o:lock v:ext="edit" aspectratio="f"/>
                  </v:line>
                  <v:line id="直线 3478" o:spid="_x0000_s2240" o:spt="20" style="position:absolute;left:3016885;top:2385694;height:0;width:241300;" filled="f" stroked="t" coordsize="21600,21600">
                    <v:path arrowok="t"/>
                    <v:fill on="f" focussize="0,0"/>
                    <v:stroke color="#000000" endarrow="open"/>
                    <v:imagedata o:title=""/>
                    <o:lock v:ext="edit" aspectratio="f"/>
                  </v:line>
                  <v:shape id="文本框 20" o:spid="_x0000_s2241" o:spt="202" type="#_x0000_t202" style="position:absolute;left:3128645;top:2231389;height:266700;width:1244600;" filled="f" stroked="f" coordsize="21600,21600">
                    <v:path/>
                    <v:fill on="f" focussize="0,0"/>
                    <v:stroke on="f"/>
                    <v:imagedata o:title=""/>
                    <o:lock v:ext="edit" aspectratio="f"/>
                    <v:textbox>
                      <w:txbxContent>
                        <w:p>
                          <w:pPr>
                            <w:ind w:firstLine="220" w:firstLineChars="100"/>
                            <w:jc w:val="both"/>
                            <w:rPr>
                              <w:rFonts w:hint="eastAsia"/>
                              <w:sz w:val="22"/>
                              <w:szCs w:val="21"/>
                            </w:rPr>
                          </w:pPr>
                          <w:r>
                            <w:rPr>
                              <w:rFonts w:hint="eastAsia"/>
                              <w:sz w:val="22"/>
                              <w:szCs w:val="21"/>
                            </w:rPr>
                            <w:t>水蒸气</w:t>
                          </w:r>
                        </w:p>
                      </w:txbxContent>
                    </v:textbox>
                  </v:shape>
                  <v:shape id="文本框 20" o:spid="_x0000_s2242" o:spt="202" type="#_x0000_t202" style="position:absolute;left:2245995;top:3312158;height:266700;width:762000;" fillcolor="#FFFFFF" filled="t" stroked="t" coordsize="21600,21600">
                    <v:path/>
                    <v:fill on="t" color2="#FFFFFF" focussize="0,0"/>
                    <v:stroke color="#000000" joinstyle="miter"/>
                    <v:imagedata o:title=""/>
                    <o:lock v:ext="edit" aspectratio="f"/>
                    <v:textbox>
                      <w:txbxContent>
                        <w:p>
                          <w:pPr>
                            <w:jc w:val="center"/>
                            <w:rPr>
                              <w:sz w:val="22"/>
                              <w:szCs w:val="21"/>
                            </w:rPr>
                          </w:pPr>
                          <w:r>
                            <w:rPr>
                              <w:rFonts w:hint="eastAsia"/>
                              <w:sz w:val="22"/>
                              <w:szCs w:val="21"/>
                            </w:rPr>
                            <w:t>成品</w:t>
                          </w:r>
                        </w:p>
                      </w:txbxContent>
                    </v:textbox>
                  </v:shape>
                  <v:line id="直线 3478" o:spid="_x0000_s2351" o:spt="20" style="position:absolute;left:3003550;top:2907664;height:0;width:241300;" filled="f" stroked="t" coordsize="21600,21600">
                    <v:path arrowok="t"/>
                    <v:fill on="f" focussize="0,0"/>
                    <v:stroke color="#000000" endarrow="open"/>
                    <v:imagedata o:title=""/>
                    <o:lock v:ext="edit" aspectratio="f"/>
                  </v:line>
                  <v:shape id="文本框 20" o:spid="_x0000_s2352" o:spt="202" type="#_x0000_t202" style="position:absolute;left:3117850;top:2755264;height:266700;width:1244600;" filled="f" stroked="f" coordsize="21600,21600">
                    <v:path/>
                    <v:fill on="f" focussize="0,0"/>
                    <v:stroke on="f"/>
                    <v:imagedata o:title=""/>
                    <o:lock v:ext="edit" aspectratio="f"/>
                    <v:textbox>
                      <w:txbxContent>
                        <w:p>
                          <w:pPr>
                            <w:ind w:firstLine="220" w:firstLineChars="100"/>
                            <w:jc w:val="both"/>
                            <w:rPr>
                              <w:rFonts w:hint="eastAsia" w:eastAsia="宋体"/>
                              <w:sz w:val="22"/>
                              <w:szCs w:val="21"/>
                              <w:lang w:val="en-US" w:eastAsia="zh-CN"/>
                            </w:rPr>
                          </w:pPr>
                          <w:r>
                            <w:rPr>
                              <w:rFonts w:hint="eastAsia"/>
                              <w:sz w:val="22"/>
                              <w:szCs w:val="21"/>
                              <w:lang w:val="en-US" w:eastAsia="zh-CN"/>
                            </w:rPr>
                            <w:t>S1不合格品</w:t>
                          </w:r>
                        </w:p>
                      </w:txbxContent>
                    </v:textbox>
                  </v:shape>
                  <v:line id="直线 3478" o:spid="_x0000_s2372" o:spt="20" style="position:absolute;left:2001520;top:2397124;height:0;width:241300;" filled="f" stroked="t" coordsize="21600,21600">
                    <v:path arrowok="t"/>
                    <v:fill on="f" focussize="0,0"/>
                    <v:stroke color="#000000" endarrow="open"/>
                    <v:imagedata o:title=""/>
                    <o:lock v:ext="edit" aspectratio="f"/>
                  </v:line>
                  <v:shape id="文本框 20" o:spid="_x0000_s2373" o:spt="202" type="#_x0000_t202" style="position:absolute;left:833120;top:2257424;height:266700;width:1155700;" filled="f" stroked="f" coordsize="21600,21600">
                    <v:path/>
                    <v:fill on="f" focussize="0,0"/>
                    <v:stroke on="f"/>
                    <v:imagedata o:title=""/>
                    <o:lock v:ext="edit" aspectratio="f"/>
                    <v:textbox>
                      <w:txbxContent>
                        <w:p>
                          <w:pPr>
                            <w:jc w:val="center"/>
                            <w:rPr>
                              <w:rFonts w:hint="default" w:eastAsia="宋体"/>
                              <w:sz w:val="22"/>
                              <w:szCs w:val="21"/>
                              <w:lang w:val="en-US" w:eastAsia="zh-CN"/>
                            </w:rPr>
                          </w:pPr>
                          <w:r>
                            <w:rPr>
                              <w:rFonts w:hint="eastAsia"/>
                              <w:sz w:val="22"/>
                              <w:szCs w:val="21"/>
                              <w:lang w:val="en-US" w:eastAsia="zh-CN"/>
                            </w:rPr>
                            <w:t>蒸汽间接加热</w:t>
                          </w:r>
                        </w:p>
                      </w:txbxContent>
                    </v:textbox>
                  </v:shape>
                  <w10:wrap type="none"/>
                  <w10:anchorlock/>
                </v:group>
              </w:pict>
            </w:r>
          </w:p>
          <w:p>
            <w:pPr>
              <w:pStyle w:val="2"/>
              <w:spacing w:after="0" w:line="360" w:lineRule="auto"/>
              <w:ind w:left="0" w:leftChars="0" w:right="0" w:rightChars="0"/>
              <w:jc w:val="center"/>
              <w:rPr>
                <w:rFonts w:hint="default" w:ascii="Times New Roman" w:hAnsi="Times New Roman" w:eastAsia="宋体" w:cs="Times New Roman"/>
                <w:sz w:val="24"/>
              </w:rPr>
            </w:pPr>
            <w:r>
              <w:rPr>
                <w:rFonts w:hint="default" w:ascii="Times New Roman" w:hAnsi="Times New Roman" w:eastAsia="宋体" w:cs="Times New Roman"/>
                <w:b/>
                <w:bCs/>
                <w:sz w:val="24"/>
                <w:szCs w:val="24"/>
              </w:rPr>
              <w:t>图2-2 EPS塑料包装制品工艺流程图</w:t>
            </w:r>
          </w:p>
          <w:p>
            <w:pPr>
              <w:pStyle w:val="2"/>
              <w:ind w:left="0" w:leftChars="0" w:right="147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工艺流程说明：</w:t>
            </w:r>
          </w:p>
          <w:p>
            <w:pPr>
              <w:widowControl/>
              <w:spacing w:line="360" w:lineRule="auto"/>
              <w:ind w:firstLine="482" w:firstLineChars="200"/>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b/>
                <w:bCs/>
                <w:sz w:val="24"/>
              </w:rPr>
              <w:t>投料、预发泡</w:t>
            </w:r>
            <w:r>
              <w:rPr>
                <w:rFonts w:hint="default" w:ascii="Times New Roman" w:hAnsi="Times New Roman" w:eastAsia="宋体" w:cs="Times New Roman"/>
                <w:sz w:val="24"/>
              </w:rPr>
              <w:t>：将外购</w:t>
            </w:r>
            <w:r>
              <w:rPr>
                <w:rFonts w:hint="default" w:ascii="Times New Roman" w:hAnsi="Times New Roman" w:eastAsia="宋体" w:cs="Times New Roman"/>
                <w:sz w:val="24"/>
                <w:lang w:val="en-US" w:eastAsia="zh-CN"/>
              </w:rPr>
              <w:t>的未发泡的EPS粒子</w:t>
            </w:r>
            <w:r>
              <w:rPr>
                <w:rFonts w:hint="default" w:ascii="Times New Roman" w:hAnsi="Times New Roman" w:eastAsia="宋体" w:cs="Times New Roman"/>
                <w:sz w:val="24"/>
              </w:rPr>
              <w:t>投入预备发泡机中</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通入</w:t>
            </w:r>
            <w:r>
              <w:rPr>
                <w:rFonts w:hint="default" w:ascii="Times New Roman" w:hAnsi="Times New Roman" w:eastAsia="宋体" w:cs="Times New Roman"/>
                <w:sz w:val="24"/>
                <w:lang w:val="en-US" w:eastAsia="zh-CN"/>
              </w:rPr>
              <w:t>饱和</w:t>
            </w:r>
            <w:r>
              <w:rPr>
                <w:rFonts w:hint="default" w:ascii="Times New Roman" w:hAnsi="Times New Roman" w:eastAsia="宋体" w:cs="Times New Roman"/>
                <w:sz w:val="24"/>
              </w:rPr>
              <w:t>蒸汽</w:t>
            </w:r>
            <w:r>
              <w:rPr>
                <w:rFonts w:hint="default" w:ascii="Times New Roman" w:hAnsi="Times New Roman" w:eastAsia="宋体" w:cs="Times New Roman"/>
                <w:sz w:val="24"/>
                <w:lang w:val="en-US" w:eastAsia="zh-CN"/>
              </w:rPr>
              <w:t>直接</w:t>
            </w:r>
            <w:r>
              <w:rPr>
                <w:rFonts w:hint="default" w:ascii="Times New Roman" w:hAnsi="Times New Roman" w:eastAsia="宋体" w:cs="Times New Roman"/>
                <w:sz w:val="24"/>
              </w:rPr>
              <w:t>加热</w:t>
            </w:r>
            <w:r>
              <w:rPr>
                <w:rFonts w:hint="default" w:ascii="Times New Roman" w:hAnsi="Times New Roman" w:eastAsia="宋体" w:cs="Times New Roman"/>
                <w:sz w:val="24"/>
                <w:lang w:val="en-US" w:eastAsia="zh-CN"/>
              </w:rPr>
              <w:t>粒子</w:t>
            </w:r>
            <w:r>
              <w:rPr>
                <w:rFonts w:hint="default" w:ascii="Times New Roman" w:hAnsi="Times New Roman" w:eastAsia="宋体" w:cs="Times New Roman"/>
                <w:sz w:val="24"/>
              </w:rPr>
              <w:t>进行预发泡</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可发性聚苯颗粒中本身含有发泡剂：戊烷，不需另外添加发泡剂</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，发泡剂受热膨胀</w:t>
            </w:r>
            <w:r>
              <w:rPr>
                <w:rFonts w:hint="default" w:ascii="Times New Roman" w:hAnsi="Times New Roman" w:eastAsia="宋体" w:cs="Times New Roman"/>
                <w:sz w:val="24"/>
                <w:lang w:val="en-US" w:eastAsia="zh-CN"/>
              </w:rPr>
              <w:t>将粒子</w:t>
            </w:r>
            <w:r>
              <w:rPr>
                <w:rFonts w:hint="default" w:ascii="Times New Roman" w:hAnsi="Times New Roman" w:eastAsia="宋体" w:cs="Times New Roman"/>
                <w:sz w:val="24"/>
              </w:rPr>
              <w:t>膨化为内部充满泡孔的泡沫粒子</w:t>
            </w: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此时加压的饱和蒸汽不断渗入气压相对较低的泡孔内部，粒子受热软化牵伸呈橡胶状态。预发泡加热温度较低（100</w:t>
            </w:r>
            <w:r>
              <w:rPr>
                <w:rFonts w:hint="default" w:ascii="Times New Roman" w:hAnsi="Times New Roman" w:eastAsia="宋体" w:cs="Times New Roman"/>
                <w:sz w:val="24"/>
                <w:highlight w:val="none"/>
              </w:rPr>
              <w:t>℃</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highlight w:val="none"/>
              </w:rPr>
              <w:t>时间</w:t>
            </w:r>
            <w:r>
              <w:rPr>
                <w:rFonts w:hint="default" w:ascii="Times New Roman" w:hAnsi="Times New Roman" w:eastAsia="宋体" w:cs="Times New Roman"/>
                <w:sz w:val="24"/>
                <w:highlight w:val="none"/>
                <w:lang w:val="en-US" w:eastAsia="zh-CN"/>
              </w:rPr>
              <w:t>较短（15s左右）</w:t>
            </w:r>
            <w:r>
              <w:rPr>
                <w:rFonts w:hint="default" w:ascii="Times New Roman" w:hAnsi="Times New Roman" w:eastAsia="宋体" w:cs="Times New Roman"/>
                <w:sz w:val="24"/>
                <w:highlight w:val="none"/>
                <w:lang w:eastAsia="zh-CN"/>
              </w:rPr>
              <w:t>，</w:t>
            </w:r>
            <w:r>
              <w:rPr>
                <w:rFonts w:hint="default" w:ascii="Times New Roman" w:hAnsi="Times New Roman" w:eastAsia="宋体" w:cs="Times New Roman"/>
                <w:sz w:val="24"/>
                <w:highlight w:val="none"/>
                <w:lang w:val="en-US" w:eastAsia="zh-CN"/>
              </w:rPr>
              <w:t>因此粒子预发泡后膨胀程度有限，其强度足以平衡内部的压力，泡孔不会破裂。</w:t>
            </w:r>
          </w:p>
          <w:p>
            <w:pPr>
              <w:widowControl/>
              <w:spacing w:line="360" w:lineRule="auto"/>
              <w:ind w:firstLine="480" w:firstLineChars="200"/>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highlight w:val="none"/>
                <w:lang w:val="en-US" w:eastAsia="zh-CN"/>
              </w:rPr>
              <w:t>刚预发泡后的粒子是一种潮湿、温热、无弹性的泡沫粒子，将预发泡粒子静置于预发泡料仓中（每批次经预发泡完成的粒子可供生产2-3周，此时预发泡机为关机状态），在粒子自然冷却至室温过程中，泡孔内剩余戊烷逐步冷凝为液体导致泡孔内气压逐渐变小（戊烷沸点：36℃），为防止泡孔塌瘪，需有一定时间让空气渗入使泡孔内外压力平衡，使粒子进一步稳定。预发泡加热过程中会产生甲苯、苯乙烯。</w:t>
            </w:r>
          </w:p>
          <w:p>
            <w:pPr>
              <w:widowControl/>
              <w:spacing w:line="360" w:lineRule="auto"/>
              <w:ind w:firstLine="482" w:firstLineChars="200"/>
              <w:rPr>
                <w:rFonts w:hint="default" w:ascii="Times New Roman" w:hAnsi="Times New Roman" w:eastAsia="宋体" w:cs="Times New Roman"/>
                <w:sz w:val="24"/>
              </w:rPr>
            </w:pPr>
            <w:r>
              <w:rPr>
                <w:rFonts w:hint="default" w:ascii="Times New Roman" w:hAnsi="Times New Roman" w:eastAsia="宋体" w:cs="Times New Roman"/>
                <w:b/>
                <w:bCs/>
                <w:sz w:val="24"/>
              </w:rPr>
              <w:t>成型：</w:t>
            </w:r>
            <w:r>
              <w:rPr>
                <w:rFonts w:hint="default" w:ascii="Times New Roman" w:hAnsi="Times New Roman" w:eastAsia="宋体" w:cs="Times New Roman"/>
                <w:sz w:val="24"/>
              </w:rPr>
              <w:t>将</w:t>
            </w:r>
            <w:r>
              <w:rPr>
                <w:rFonts w:hint="default" w:ascii="Times New Roman" w:hAnsi="Times New Roman" w:eastAsia="宋体" w:cs="Times New Roman"/>
                <w:sz w:val="24"/>
                <w:lang w:val="en-US" w:eastAsia="zh-CN"/>
              </w:rPr>
              <w:t>发泡好的</w:t>
            </w:r>
            <w:r>
              <w:rPr>
                <w:rFonts w:hint="default" w:ascii="Times New Roman" w:hAnsi="Times New Roman" w:eastAsia="宋体" w:cs="Times New Roman"/>
                <w:sz w:val="24"/>
              </w:rPr>
              <w:t>EPS塑料粒子送入EPS成型机模具内，通入蒸汽对塑料粒子直接加热使其受热软化</w:t>
            </w:r>
            <w:r>
              <w:rPr>
                <w:rFonts w:hint="default" w:ascii="Times New Roman" w:hAnsi="Times New Roman" w:eastAsia="宋体" w:cs="Times New Roman"/>
                <w:sz w:val="24"/>
                <w:highlight w:val="none"/>
              </w:rPr>
              <w:t>，</w:t>
            </w:r>
            <w:r>
              <w:rPr>
                <w:rFonts w:hint="default" w:ascii="Times New Roman" w:hAnsi="Times New Roman" w:eastAsia="宋体" w:cs="Times New Roman"/>
                <w:sz w:val="24"/>
                <w:highlight w:val="none"/>
                <w:lang w:val="en-US" w:eastAsia="zh-CN"/>
              </w:rPr>
              <w:t>泡孔内戊烷受热汽化使得珠粒膨胀，并</w:t>
            </w:r>
            <w:r>
              <w:rPr>
                <w:rFonts w:hint="default" w:ascii="Times New Roman" w:hAnsi="Times New Roman" w:eastAsia="宋体" w:cs="Times New Roman"/>
                <w:sz w:val="24"/>
                <w:lang w:val="en-US" w:eastAsia="zh-CN"/>
              </w:rPr>
              <w:t>胀满珠粒间隙并熔融粘接成块</w:t>
            </w: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形成与模具形状相同的泡沫塑料制品</w:t>
            </w: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成型工段温度较高（120℃），加热时间较长（20s~60s），导致少部分泡孔破裂，破裂泡孔中的戊烷全部挥发。</w:t>
            </w:r>
            <w:r>
              <w:rPr>
                <w:rFonts w:hint="default" w:ascii="Times New Roman" w:hAnsi="Times New Roman" w:eastAsia="宋体" w:cs="Times New Roman"/>
                <w:sz w:val="24"/>
              </w:rPr>
              <w:t>从模具中取出制品之前，</w:t>
            </w:r>
            <w:r>
              <w:rPr>
                <w:rFonts w:hint="default" w:ascii="Times New Roman" w:hAnsi="Times New Roman" w:eastAsia="宋体" w:cs="Times New Roman"/>
                <w:sz w:val="24"/>
                <w:lang w:val="en-US" w:eastAsia="zh-CN"/>
              </w:rPr>
              <w:t>需使用冷却水对模具进行直接冷却，降低</w:t>
            </w:r>
            <w:r>
              <w:rPr>
                <w:rFonts w:hint="default" w:ascii="Times New Roman" w:hAnsi="Times New Roman" w:eastAsia="宋体" w:cs="Times New Roman"/>
                <w:sz w:val="24"/>
              </w:rPr>
              <w:t>温度使制品形状稳定</w:t>
            </w: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冷却水循环使用，定期添加不外排</w:t>
            </w:r>
            <w:r>
              <w:rPr>
                <w:rFonts w:hint="default" w:ascii="Times New Roman" w:hAnsi="Times New Roman" w:eastAsia="宋体" w:cs="Times New Roman"/>
                <w:sz w:val="24"/>
              </w:rPr>
              <w:t>。该过程产生G1-2</w:t>
            </w:r>
            <w:r>
              <w:rPr>
                <w:rFonts w:hint="default" w:ascii="Times New Roman" w:hAnsi="Times New Roman" w:eastAsia="宋体" w:cs="Times New Roman"/>
                <w:sz w:val="24"/>
                <w:lang w:val="en-US" w:eastAsia="zh-CN"/>
              </w:rPr>
              <w:t>戊烷（以非甲烷总烃计）</w:t>
            </w: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甲苯、</w:t>
            </w:r>
            <w:r>
              <w:rPr>
                <w:rFonts w:hint="default" w:ascii="Times New Roman" w:hAnsi="Times New Roman" w:eastAsia="宋体" w:cs="Times New Roman"/>
                <w:sz w:val="24"/>
              </w:rPr>
              <w:t>苯乙烯。</w:t>
            </w:r>
          </w:p>
          <w:p>
            <w:pPr>
              <w:widowControl/>
              <w:spacing w:line="360" w:lineRule="auto"/>
              <w:ind w:firstLine="482" w:firstLineChars="200"/>
              <w:rPr>
                <w:rFonts w:hint="default" w:ascii="Times New Roman" w:hAnsi="Times New Roman" w:eastAsia="宋体" w:cs="Times New Roman"/>
                <w:sz w:val="24"/>
              </w:rPr>
            </w:pPr>
            <w:r>
              <w:rPr>
                <w:rFonts w:hint="default" w:ascii="Times New Roman" w:hAnsi="Times New Roman" w:eastAsia="宋体" w:cs="Times New Roman"/>
                <w:b/>
                <w:bCs/>
                <w:sz w:val="24"/>
              </w:rPr>
              <w:t>烘干：</w:t>
            </w:r>
            <w:r>
              <w:rPr>
                <w:rFonts w:hint="default" w:ascii="Times New Roman" w:hAnsi="Times New Roman" w:eastAsia="宋体" w:cs="Times New Roman"/>
                <w:sz w:val="24"/>
              </w:rPr>
              <w:t>刚脱模的泡沫制品表面及内部附含一定水分，同时因泡沫粒子经过受热、冷却过程而使制品内呈负压产生结构应力，致使制品强度低下或薄弱部位收缩变形，需要对产品进行烘干</w:t>
            </w:r>
            <w:r>
              <w:rPr>
                <w:rFonts w:hint="default" w:ascii="Times New Roman" w:hAnsi="Times New Roman" w:eastAsia="宋体" w:cs="Times New Roman"/>
                <w:sz w:val="24"/>
                <w:highlight w:val="none"/>
              </w:rPr>
              <w:t>（</w:t>
            </w:r>
            <w:r>
              <w:rPr>
                <w:rFonts w:hint="default" w:ascii="Times New Roman" w:hAnsi="Times New Roman" w:eastAsia="宋体" w:cs="Times New Roman"/>
                <w:sz w:val="24"/>
                <w:highlight w:val="none"/>
                <w:lang w:val="en-US" w:eastAsia="zh-CN"/>
              </w:rPr>
              <w:t>60</w:t>
            </w:r>
            <w:r>
              <w:rPr>
                <w:rFonts w:hint="default" w:ascii="Times New Roman" w:hAnsi="Times New Roman" w:eastAsia="宋体" w:cs="Times New Roman"/>
                <w:sz w:val="24"/>
                <w:highlight w:val="none"/>
              </w:rPr>
              <w:t>℃，6～8h）</w:t>
            </w:r>
            <w:r>
              <w:rPr>
                <w:rFonts w:hint="default" w:ascii="Times New Roman" w:hAnsi="Times New Roman" w:eastAsia="宋体" w:cs="Times New Roman"/>
                <w:sz w:val="24"/>
              </w:rPr>
              <w:t>，烘干在烘房内进行，</w:t>
            </w:r>
            <w:r>
              <w:rPr>
                <w:rFonts w:hint="default" w:ascii="Times New Roman" w:hAnsi="Times New Roman" w:eastAsia="宋体" w:cs="Times New Roman"/>
                <w:sz w:val="24"/>
                <w:lang w:val="en-US" w:eastAsia="zh-CN"/>
              </w:rPr>
              <w:t>使用蒸汽余热间接加热</w:t>
            </w:r>
            <w:r>
              <w:rPr>
                <w:rFonts w:hint="default" w:ascii="Times New Roman" w:hAnsi="Times New Roman" w:eastAsia="宋体" w:cs="Times New Roman"/>
                <w:sz w:val="24"/>
              </w:rPr>
              <w:t>。由于烘干温度较低，烘干工段仅产生水蒸气，有机废气产生量可忽略不计，本项目不做定量评价。</w:t>
            </w:r>
          </w:p>
          <w:p>
            <w:pPr>
              <w:widowControl/>
              <w:spacing w:line="360" w:lineRule="auto"/>
              <w:ind w:firstLine="482" w:firstLineChars="200"/>
              <w:rPr>
                <w:rFonts w:hint="default" w:ascii="Times New Roman" w:hAnsi="Times New Roman" w:eastAsia="宋体" w:cs="Times New Roman"/>
                <w:sz w:val="24"/>
              </w:rPr>
            </w:pPr>
            <w:r>
              <w:rPr>
                <w:rFonts w:hint="default" w:ascii="Times New Roman" w:hAnsi="Times New Roman" w:eastAsia="宋体" w:cs="Times New Roman"/>
                <w:b/>
                <w:bCs/>
                <w:sz w:val="24"/>
              </w:rPr>
              <w:t>检验：</w:t>
            </w:r>
            <w:r>
              <w:rPr>
                <w:rFonts w:hint="default" w:ascii="Times New Roman" w:hAnsi="Times New Roman" w:eastAsia="宋体" w:cs="Times New Roman"/>
                <w:sz w:val="24"/>
              </w:rPr>
              <w:t>对产品质量进行检验，检验合格的产品包装后出库。检验工序会产生S1不合格品。</w:t>
            </w:r>
          </w:p>
          <w:p>
            <w:pPr>
              <w:pStyle w:val="2"/>
              <w:ind w:left="0" w:leftChars="0" w:right="1470" w:firstLine="482" w:firstLineChars="200"/>
              <w:jc w:val="left"/>
              <w:rPr>
                <w:rFonts w:hint="default" w:ascii="Times New Roman" w:hAnsi="Times New Roman" w:eastAsia="宋体" w:cs="Times New Roman"/>
                <w:b/>
                <w:bCs/>
                <w:color w:val="000000"/>
                <w:sz w:val="24"/>
              </w:rPr>
            </w:pPr>
          </w:p>
          <w:p>
            <w:pPr>
              <w:pStyle w:val="2"/>
              <w:ind w:left="0" w:leftChars="0" w:right="1470" w:firstLine="482" w:firstLineChars="200"/>
              <w:jc w:val="left"/>
              <w:rPr>
                <w:rFonts w:hint="default" w:ascii="Times New Roman" w:hAnsi="Times New Roman" w:eastAsia="宋体" w:cs="Times New Roman"/>
                <w:b/>
                <w:bCs/>
                <w:color w:val="000000"/>
                <w:sz w:val="24"/>
              </w:rPr>
            </w:pPr>
          </w:p>
          <w:p>
            <w:pPr>
              <w:pStyle w:val="2"/>
              <w:ind w:left="0" w:leftChars="0" w:right="1470" w:firstLine="482" w:firstLineChars="200"/>
              <w:jc w:val="left"/>
              <w:rPr>
                <w:rFonts w:hint="default" w:ascii="Times New Roman" w:hAnsi="Times New Roman" w:eastAsia="宋体" w:cs="Times New Roman"/>
                <w:b/>
                <w:bCs/>
                <w:color w:val="000000"/>
                <w:sz w:val="24"/>
              </w:rPr>
            </w:pPr>
          </w:p>
          <w:p>
            <w:pPr>
              <w:pStyle w:val="2"/>
              <w:ind w:left="0" w:leftChars="0" w:right="1470" w:firstLine="482" w:firstLineChars="200"/>
              <w:jc w:val="left"/>
              <w:rPr>
                <w:rFonts w:hint="default" w:ascii="Times New Roman" w:hAnsi="Times New Roman" w:eastAsia="宋体" w:cs="Times New Roman"/>
                <w:b/>
                <w:bCs/>
                <w:color w:val="000000"/>
                <w:sz w:val="24"/>
              </w:rPr>
            </w:pPr>
          </w:p>
          <w:p>
            <w:pPr>
              <w:pStyle w:val="2"/>
              <w:ind w:left="0" w:leftChars="0" w:right="1470" w:firstLine="482" w:firstLineChars="200"/>
              <w:jc w:val="left"/>
              <w:rPr>
                <w:rFonts w:hint="default" w:ascii="Times New Roman" w:hAnsi="Times New Roman" w:eastAsia="宋体" w:cs="Times New Roman"/>
                <w:b/>
                <w:bCs/>
                <w:color w:val="000000"/>
                <w:sz w:val="24"/>
              </w:rPr>
            </w:pPr>
          </w:p>
          <w:p>
            <w:pPr>
              <w:pStyle w:val="2"/>
              <w:ind w:left="0" w:leftChars="0" w:right="1470" w:firstLine="482" w:firstLineChars="200"/>
              <w:jc w:val="left"/>
              <w:rPr>
                <w:rFonts w:hint="default" w:ascii="Times New Roman" w:hAnsi="Times New Roman" w:eastAsia="宋体" w:cs="Times New Roman"/>
                <w:b/>
                <w:bCs/>
                <w:color w:val="000000"/>
                <w:sz w:val="24"/>
              </w:rPr>
            </w:pPr>
          </w:p>
          <w:p>
            <w:pPr>
              <w:pStyle w:val="2"/>
              <w:ind w:left="0" w:leftChars="0" w:right="1470" w:firstLine="482" w:firstLineChars="200"/>
              <w:jc w:val="left"/>
              <w:rPr>
                <w:rFonts w:hint="default" w:ascii="Times New Roman" w:hAnsi="Times New Roman" w:eastAsia="宋体" w:cs="Times New Roman"/>
                <w:b/>
                <w:bCs/>
                <w:color w:val="000000"/>
                <w:sz w:val="24"/>
              </w:rPr>
            </w:pPr>
          </w:p>
          <w:p>
            <w:pPr>
              <w:pStyle w:val="2"/>
              <w:ind w:left="0" w:leftChars="0" w:right="1470" w:firstLine="482" w:firstLineChars="200"/>
              <w:jc w:val="left"/>
              <w:rPr>
                <w:rFonts w:hint="default" w:ascii="Times New Roman" w:hAnsi="Times New Roman" w:eastAsia="宋体" w:cs="Times New Roman"/>
                <w:b/>
                <w:bCs/>
                <w:color w:val="000000"/>
                <w:sz w:val="24"/>
              </w:rPr>
            </w:pPr>
          </w:p>
          <w:p>
            <w:pPr>
              <w:pStyle w:val="2"/>
              <w:ind w:left="0" w:leftChars="0" w:right="1470" w:firstLine="482" w:firstLineChars="200"/>
              <w:jc w:val="left"/>
              <w:rPr>
                <w:rFonts w:hint="default" w:ascii="Times New Roman" w:hAnsi="Times New Roman" w:eastAsia="宋体" w:cs="Times New Roman"/>
                <w:b/>
                <w:bCs/>
                <w:color w:val="000000"/>
                <w:sz w:val="24"/>
              </w:rPr>
            </w:pPr>
          </w:p>
          <w:p>
            <w:pPr>
              <w:pStyle w:val="2"/>
              <w:ind w:left="0" w:leftChars="0" w:right="1470" w:firstLine="482" w:firstLineChars="200"/>
              <w:jc w:val="left"/>
              <w:rPr>
                <w:rFonts w:hint="default" w:ascii="Times New Roman" w:hAnsi="Times New Roman" w:eastAsia="宋体" w:cs="Times New Roman"/>
                <w:b/>
                <w:bCs/>
                <w:color w:val="000000"/>
                <w:sz w:val="24"/>
              </w:rPr>
            </w:pPr>
          </w:p>
          <w:p>
            <w:pPr>
              <w:pStyle w:val="2"/>
              <w:ind w:left="0" w:leftChars="0" w:right="1470" w:firstLine="482" w:firstLineChars="200"/>
              <w:jc w:val="left"/>
              <w:rPr>
                <w:rFonts w:hint="default" w:ascii="Times New Roman" w:hAnsi="Times New Roman" w:eastAsia="宋体" w:cs="Times New Roman"/>
                <w:b/>
                <w:bCs/>
                <w:color w:val="000000"/>
                <w:sz w:val="24"/>
              </w:rPr>
            </w:pPr>
          </w:p>
          <w:p>
            <w:pPr>
              <w:pStyle w:val="2"/>
              <w:ind w:left="0" w:leftChars="0" w:right="1470" w:firstLine="482" w:firstLineChars="200"/>
              <w:jc w:val="left"/>
              <w:rPr>
                <w:rFonts w:hint="default" w:ascii="Times New Roman" w:hAnsi="Times New Roman" w:eastAsia="宋体" w:cs="Times New Roman"/>
                <w:b/>
                <w:bCs/>
                <w:color w:val="000000"/>
                <w:sz w:val="24"/>
              </w:rPr>
            </w:pPr>
          </w:p>
          <w:p>
            <w:pPr>
              <w:pStyle w:val="2"/>
              <w:ind w:left="0" w:leftChars="0" w:right="1470" w:firstLine="482" w:firstLineChars="200"/>
              <w:jc w:val="left"/>
              <w:rPr>
                <w:rFonts w:hint="default" w:ascii="Times New Roman" w:hAnsi="Times New Roman" w:eastAsia="宋体" w:cs="Times New Roman"/>
                <w:b/>
                <w:bCs/>
                <w:color w:val="000000"/>
                <w:sz w:val="24"/>
              </w:rPr>
            </w:pPr>
          </w:p>
          <w:p>
            <w:pPr>
              <w:pStyle w:val="2"/>
              <w:ind w:left="0" w:leftChars="0" w:right="1470" w:firstLine="482" w:firstLineChars="200"/>
              <w:jc w:val="left"/>
              <w:rPr>
                <w:rFonts w:hint="default" w:ascii="Times New Roman" w:hAnsi="Times New Roman" w:eastAsia="宋体" w:cs="Times New Roman"/>
                <w:b/>
                <w:bCs/>
                <w:color w:val="000000"/>
                <w:sz w:val="24"/>
              </w:rPr>
            </w:pPr>
          </w:p>
          <w:p>
            <w:pPr>
              <w:pStyle w:val="2"/>
              <w:ind w:left="0" w:leftChars="0" w:right="1470" w:firstLine="482" w:firstLineChars="200"/>
              <w:jc w:val="left"/>
              <w:rPr>
                <w:rFonts w:hint="default" w:ascii="Times New Roman" w:hAnsi="Times New Roman" w:eastAsia="宋体" w:cs="Times New Roman"/>
                <w:b/>
                <w:bCs/>
                <w:color w:val="000000"/>
                <w:sz w:val="24"/>
              </w:rPr>
            </w:pPr>
          </w:p>
          <w:p>
            <w:pPr>
              <w:pStyle w:val="2"/>
              <w:ind w:left="0" w:leftChars="0" w:right="1470" w:firstLine="482" w:firstLineChars="200"/>
              <w:jc w:val="left"/>
              <w:rPr>
                <w:rFonts w:hint="default" w:ascii="Times New Roman" w:hAnsi="Times New Roman" w:eastAsia="宋体" w:cs="Times New Roman"/>
                <w:color w:val="0000FF"/>
                <w:sz w:val="24"/>
              </w:rPr>
            </w:pPr>
            <w:r>
              <w:rPr>
                <w:rFonts w:hint="default" w:ascii="Times New Roman" w:hAnsi="Times New Roman" w:eastAsia="宋体" w:cs="Times New Roman"/>
                <w:b/>
                <w:bCs/>
                <w:color w:val="000000"/>
                <w:sz w:val="24"/>
              </w:rPr>
              <w:t>2、EPP塑料包装制品工艺流程</w:t>
            </w:r>
            <w:r>
              <w:rPr>
                <w:rFonts w:hint="default" w:ascii="Times New Roman" w:hAnsi="Times New Roman" w:eastAsia="宋体" w:cs="Times New Roman"/>
                <w:sz w:val="21"/>
                <w:szCs w:val="21"/>
              </w:rPr>
              <w:pict>
                <v:group id="_x0000_s2296" o:spid="_x0000_s2296" o:spt="203" style="height:249.9pt;width:432pt;" coordsize="5486400,3173728" editas="canvas">
                  <o:lock v:ext="edit"/>
                  <v:shape id="_x0000_s2297" o:spid="_x0000_s2297" o:spt="75" type="#_x0000_t75" style="position:absolute;left:0;top:0;height:3173728;width:5486400;" filled="f" stroked="f" coordsize="21600,21600">
                    <v:path/>
                    <v:fill on="f" focussize="0,0"/>
                    <v:stroke on="f"/>
                    <v:imagedata o:title=""/>
                    <o:lock v:ext="edit" rotation="t" aspectratio="f"/>
                  </v:shape>
                  <v:shape id="文本框 20" o:spid="_x0000_s2298" o:spt="202" type="#_x0000_t202" style="position:absolute;left:2214245;top:633730;height:266700;width:762000;" fillcolor="#FFFFFF" filled="t" stroked="t" coordsize="21600,21600">
                    <v:path/>
                    <v:fill on="t" color2="#FFFFFF" focussize="0,0"/>
                    <v:stroke color="#000000" joinstyle="miter"/>
                    <v:imagedata o:title=""/>
                    <o:lock v:ext="edit" aspectratio="f"/>
                    <v:textbox>
                      <w:txbxContent>
                        <w:p>
                          <w:pPr>
                            <w:jc w:val="center"/>
                            <w:rPr>
                              <w:rFonts w:hint="eastAsia" w:eastAsia="宋体"/>
                              <w:sz w:val="21"/>
                              <w:szCs w:val="21"/>
                              <w:lang w:val="en-US" w:eastAsia="zh-CN"/>
                            </w:rPr>
                          </w:pPr>
                          <w:r>
                            <w:rPr>
                              <w:rFonts w:hint="eastAsia"/>
                              <w:sz w:val="21"/>
                              <w:szCs w:val="21"/>
                              <w:lang w:val="en-US" w:eastAsia="zh-CN"/>
                            </w:rPr>
                            <w:t>预压</w:t>
                          </w:r>
                        </w:p>
                      </w:txbxContent>
                    </v:textbox>
                  </v:shape>
                  <v:shape id="文本框 29" o:spid="_x0000_s2299" o:spt="202" type="#_x0000_t202" style="position:absolute;left:1997710;top:100330;height:266700;width:1168400;" fillcolor="#FFFFFF" filled="t" stroked="t" coordsize="21600,21600">
                    <v:path/>
                    <v:fill on="t" color2="#FFFFFF" focussize="0,0"/>
                    <v:stroke color="#000000" joinstyle="miter"/>
                    <v:imagedata o:title=""/>
                    <o:lock v:ext="edit" aspectratio="f"/>
                    <v:textbox>
                      <w:txbxContent>
                        <w:p>
                          <w:pPr>
                            <w:jc w:val="center"/>
                            <w:rPr>
                              <w:sz w:val="21"/>
                              <w:szCs w:val="20"/>
                            </w:rPr>
                          </w:pPr>
                          <w:r>
                            <w:rPr>
                              <w:rFonts w:hint="eastAsia"/>
                              <w:sz w:val="21"/>
                              <w:szCs w:val="20"/>
                            </w:rPr>
                            <w:t>EP</w:t>
                          </w:r>
                          <w:r>
                            <w:rPr>
                              <w:rFonts w:hint="eastAsia"/>
                              <w:sz w:val="21"/>
                              <w:szCs w:val="20"/>
                              <w:lang w:val="en-US" w:eastAsia="zh-CN"/>
                            </w:rPr>
                            <w:t>P</w:t>
                          </w:r>
                          <w:r>
                            <w:rPr>
                              <w:rFonts w:hint="eastAsia"/>
                              <w:sz w:val="21"/>
                              <w:szCs w:val="20"/>
                            </w:rPr>
                            <w:t>粒子</w:t>
                          </w:r>
                        </w:p>
                      </w:txbxContent>
                    </v:textbox>
                  </v:shape>
                  <v:line id="直线 234" o:spid="_x0000_s2300" o:spt="20" style="position:absolute;left:2594610;top:367030;height:254000;width:0;" filled="f" stroked="t" coordsize="21600,21600">
                    <v:path arrowok="t"/>
                    <v:fill on="f" focussize="0,0"/>
                    <v:stroke color="#000000" endarrow="open"/>
                    <v:imagedata o:title=""/>
                    <o:lock v:ext="edit" aspectratio="f"/>
                  </v:line>
                  <v:shape id="文本框 20" o:spid="_x0000_s2301" o:spt="202" type="#_x0000_t202" style="position:absolute;left:2219960;top:1176655;height:266700;width:762000;" fillcolor="#FFFFFF" filled="t" stroked="t" coordsize="21600,21600">
                    <v:path/>
                    <v:fill on="t" color2="#FFFFFF" focussize="0,0"/>
                    <v:stroke color="#000000" joinstyle="miter"/>
                    <v:imagedata o:title=""/>
                    <o:lock v:ext="edit" aspectratio="f"/>
                    <v:textbox>
                      <w:txbxContent>
                        <w:p>
                          <w:pPr>
                            <w:jc w:val="center"/>
                            <w:rPr>
                              <w:sz w:val="21"/>
                              <w:szCs w:val="20"/>
                            </w:rPr>
                          </w:pPr>
                          <w:r>
                            <w:rPr>
                              <w:rFonts w:hint="eastAsia"/>
                              <w:sz w:val="21"/>
                              <w:szCs w:val="20"/>
                            </w:rPr>
                            <w:t>成型</w:t>
                          </w:r>
                        </w:p>
                        <w:p/>
                      </w:txbxContent>
                    </v:textbox>
                  </v:shape>
                  <v:line id="直线 234" o:spid="_x0000_s2302" o:spt="20" style="position:absolute;left:2600960;top:909955;height:254000;width:0;" filled="f" stroked="t" coordsize="21600,21600">
                    <v:path arrowok="t"/>
                    <v:fill on="f" focussize="0,0"/>
                    <v:stroke color="#000000" endarrow="open"/>
                    <v:imagedata o:title=""/>
                    <o:lock v:ext="edit" aspectratio="f"/>
                  </v:line>
                  <v:line id="直线 3478" o:spid="_x0000_s2303" o:spt="20" style="position:absolute;left:1983105;top:1311275;height:0;width:241300;" filled="f" stroked="t" coordsize="21600,21600">
                    <v:path arrowok="t"/>
                    <v:fill on="f" focussize="0,0"/>
                    <v:stroke color="#000000" endarrow="open"/>
                    <v:imagedata o:title=""/>
                    <o:lock v:ext="edit" aspectratio="f"/>
                  </v:line>
                  <v:shape id="文本框 20" o:spid="_x0000_s2304" o:spt="202" type="#_x0000_t202" style="position:absolute;left:1426210;top:1172210;height:266700;width:558800;" filled="f" stroked="f" coordsize="21600,21600">
                    <v:path/>
                    <v:fill on="f" focussize="0,0"/>
                    <v:stroke on="f"/>
                    <v:imagedata o:title=""/>
                    <o:lock v:ext="edit" aspectratio="f"/>
                    <v:textbox>
                      <w:txbxContent>
                        <w:p>
                          <w:pPr>
                            <w:jc w:val="center"/>
                            <w:rPr>
                              <w:rFonts w:hint="eastAsia"/>
                              <w:sz w:val="22"/>
                              <w:szCs w:val="21"/>
                            </w:rPr>
                          </w:pPr>
                          <w:r>
                            <w:rPr>
                              <w:rFonts w:hint="eastAsia"/>
                              <w:sz w:val="22"/>
                              <w:szCs w:val="21"/>
                            </w:rPr>
                            <w:t>蒸汽</w:t>
                          </w:r>
                        </w:p>
                      </w:txbxContent>
                    </v:textbox>
                  </v:shape>
                  <v:shape id="文本框 20" o:spid="_x0000_s2305" o:spt="202" type="#_x0000_t202" style="position:absolute;left:2219325;top:1716405;height:266700;width:762000;" fillcolor="#FFFFFF" filled="t" stroked="t" coordsize="21600,21600">
                    <v:path/>
                    <v:fill on="t" color2="#FFFFFF" focussize="0,0"/>
                    <v:stroke color="#000000" joinstyle="miter"/>
                    <v:imagedata o:title=""/>
                    <o:lock v:ext="edit" aspectratio="f"/>
                    <v:textbox>
                      <w:txbxContent>
                        <w:p>
                          <w:pPr>
                            <w:jc w:val="center"/>
                            <w:rPr>
                              <w:rFonts w:hint="default"/>
                              <w:lang w:val="en-US" w:eastAsia="zh-CN"/>
                            </w:rPr>
                          </w:pPr>
                          <w:r>
                            <w:rPr>
                              <w:rFonts w:hint="eastAsia"/>
                              <w:lang w:val="en-US" w:eastAsia="zh-CN"/>
                            </w:rPr>
                            <w:t>烘干</w:t>
                          </w:r>
                        </w:p>
                      </w:txbxContent>
                    </v:textbox>
                  </v:shape>
                  <v:line id="直线 234" o:spid="_x0000_s2306" o:spt="20" style="position:absolute;left:2600325;top:1449705;height:254000;width:0;" filled="f" stroked="t" coordsize="21600,21600">
                    <v:path arrowok="t"/>
                    <v:fill on="f" focussize="0,0"/>
                    <v:stroke color="#000000" endarrow="open"/>
                    <v:imagedata o:title=""/>
                    <o:lock v:ext="edit" aspectratio="f"/>
                  </v:line>
                  <v:shape id="文本框 20" o:spid="_x0000_s2307" o:spt="202" type="#_x0000_t202" style="position:absolute;left:2194560;top:2261869;height:266700;width:762000;" fillcolor="#FFFFFF" filled="t" stroked="t" coordsize="21600,21600">
                    <v:path/>
                    <v:fill on="t" color2="#FFFFFF" focussize="0,0"/>
                    <v:stroke color="#000000" joinstyle="miter"/>
                    <v:imagedata o:title=""/>
                    <o:lock v:ext="edit" aspectratio="f"/>
                    <v:textbox>
                      <w:txbxContent>
                        <w:p>
                          <w:pPr>
                            <w:jc w:val="center"/>
                            <w:rPr>
                              <w:rFonts w:hint="default" w:eastAsia="宋体"/>
                              <w:sz w:val="21"/>
                              <w:szCs w:val="20"/>
                              <w:lang w:val="en-US" w:eastAsia="zh-CN"/>
                            </w:rPr>
                          </w:pPr>
                          <w:r>
                            <w:rPr>
                              <w:rFonts w:hint="eastAsia"/>
                              <w:sz w:val="21"/>
                              <w:szCs w:val="20"/>
                              <w:lang w:val="en-US" w:eastAsia="zh-CN"/>
                            </w:rPr>
                            <w:t>检验</w:t>
                          </w:r>
                        </w:p>
                      </w:txbxContent>
                    </v:textbox>
                  </v:shape>
                  <v:line id="直线 234" o:spid="_x0000_s2308" o:spt="20" style="position:absolute;left:2588260;top:1985009;height:254000;width:0;" filled="f" stroked="t" coordsize="21600,21600">
                    <v:path arrowok="t"/>
                    <v:fill on="f" focussize="0,0"/>
                    <v:stroke color="#000000" endarrow="open"/>
                    <v:imagedata o:title=""/>
                    <o:lock v:ext="edit" aspectratio="f"/>
                  </v:line>
                  <v:line id="直线 3478" o:spid="_x0000_s2309" o:spt="20" style="position:absolute;left:1985010;top:1859280;height:0;width:241300;" filled="f" stroked="t" coordsize="21600,21600">
                    <v:path arrowok="t"/>
                    <v:fill on="f" focussize="0,0"/>
                    <v:stroke color="#000000" endarrow="open"/>
                    <v:imagedata o:title=""/>
                    <o:lock v:ext="edit" aspectratio="f"/>
                  </v:line>
                  <v:shape id="文本框 20" o:spid="_x0000_s2310" o:spt="202" type="#_x0000_t202" style="position:absolute;left:823595;top:1719579;height:266700;width:1161415;" filled="f" stroked="f" coordsize="21600,21600">
                    <v:path/>
                    <v:fill on="f" focussize="0,0"/>
                    <v:stroke on="f"/>
                    <v:imagedata o:title=""/>
                    <o:lock v:ext="edit" aspectratio="f"/>
                    <v:textbox>
                      <w:txbxContent>
                        <w:p>
                          <w:pPr>
                            <w:jc w:val="center"/>
                            <w:rPr>
                              <w:rFonts w:hint="default" w:eastAsia="宋体"/>
                              <w:sz w:val="22"/>
                              <w:szCs w:val="21"/>
                              <w:lang w:val="en-US" w:eastAsia="zh-CN"/>
                            </w:rPr>
                          </w:pPr>
                          <w:r>
                            <w:rPr>
                              <w:rFonts w:hint="eastAsia"/>
                              <w:sz w:val="22"/>
                              <w:szCs w:val="21"/>
                              <w:lang w:val="en-US" w:eastAsia="zh-CN"/>
                            </w:rPr>
                            <w:t>蒸汽间接加热</w:t>
                          </w:r>
                        </w:p>
                      </w:txbxContent>
                    </v:textbox>
                  </v:shape>
                  <v:line id="直线 3478" o:spid="_x0000_s2311" o:spt="20" style="position:absolute;left:2973705;top:1303655;height:0;width:241300;" filled="f" stroked="t" coordsize="21600,21600">
                    <v:path arrowok="t"/>
                    <v:fill on="f" focussize="0,0"/>
                    <v:stroke color="#000000" endarrow="open"/>
                    <v:imagedata o:title=""/>
                    <o:lock v:ext="edit" aspectratio="f"/>
                  </v:line>
                  <v:shape id="文本框 20" o:spid="_x0000_s2312" o:spt="202" type="#_x0000_t202" style="position:absolute;left:3198495;top:1155700;height:266700;width:1804670;" filled="f" stroked="f" coordsize="21600,21600">
                    <v:path/>
                    <v:fill on="f" focussize="0,0"/>
                    <v:stroke on="f"/>
                    <v:imagedata o:title=""/>
                    <o:lock v:ext="edit" aspectratio="f"/>
                    <v:textbox>
                      <w:txbxContent>
                        <w:p>
                          <w:pPr>
                            <w:jc w:val="left"/>
                            <w:rPr>
                              <w:rFonts w:hint="default" w:eastAsia="宋体"/>
                              <w:sz w:val="22"/>
                              <w:szCs w:val="21"/>
                              <w:lang w:val="en-US" w:eastAsia="zh-CN"/>
                            </w:rPr>
                          </w:pPr>
                          <w:r>
                            <w:rPr>
                              <w:rFonts w:hint="eastAsia"/>
                              <w:sz w:val="22"/>
                              <w:szCs w:val="21"/>
                            </w:rPr>
                            <w:t>G</w:t>
                          </w:r>
                          <w:r>
                            <w:rPr>
                              <w:rFonts w:hint="eastAsia"/>
                              <w:sz w:val="22"/>
                              <w:szCs w:val="21"/>
                              <w:lang w:val="en-US" w:eastAsia="zh-CN"/>
                            </w:rPr>
                            <w:t>2</w:t>
                          </w:r>
                          <w:r>
                            <w:rPr>
                              <w:rFonts w:hint="eastAsia"/>
                              <w:sz w:val="22"/>
                              <w:szCs w:val="21"/>
                            </w:rPr>
                            <w:t>-1</w:t>
                          </w:r>
                          <w:r>
                            <w:rPr>
                              <w:rFonts w:hint="eastAsia"/>
                              <w:sz w:val="22"/>
                              <w:szCs w:val="21"/>
                              <w:lang w:val="en-US" w:eastAsia="zh-CN"/>
                            </w:rPr>
                            <w:t>非甲烷总烃</w:t>
                          </w:r>
                        </w:p>
                      </w:txbxContent>
                    </v:textbox>
                  </v:shape>
                  <v:line id="直线 3478" o:spid="_x0000_s2313" o:spt="20" style="position:absolute;left:2992120;top:2401569;height:0;width:241300;" filled="f" stroked="t" coordsize="21600,21600">
                    <v:path arrowok="t"/>
                    <v:fill on="f" focussize="0,0"/>
                    <v:stroke color="#000000" endarrow="open"/>
                    <v:imagedata o:title=""/>
                    <o:lock v:ext="edit" aspectratio="f"/>
                  </v:line>
                  <v:line id="直线 234" o:spid="_x0000_s2316" o:spt="20" style="position:absolute;left:2589530;top:2523489;height:254000;width:0;" filled="f" stroked="t" coordsize="21600,21600">
                    <v:path arrowok="t"/>
                    <v:fill on="f" focussize="0,0"/>
                    <v:stroke color="#000000" endarrow="open"/>
                    <v:imagedata o:title=""/>
                    <o:lock v:ext="edit" aspectratio="f"/>
                  </v:line>
                  <v:shape id="文本框 20" o:spid="_x0000_s2317" o:spt="202" type="#_x0000_t202" style="position:absolute;left:2198370;top:2773044;height:266699;width:762000;" fillcolor="#FFFFFF" filled="t" stroked="t" coordsize="21600,21600">
                    <v:path/>
                    <v:fill on="t" color2="#FFFFFF" focussize="0,0"/>
                    <v:stroke color="#000000" joinstyle="miter"/>
                    <v:imagedata o:title=""/>
                    <o:lock v:ext="edit" aspectratio="f"/>
                    <v:textbox>
                      <w:txbxContent>
                        <w:p>
                          <w:pPr>
                            <w:jc w:val="center"/>
                            <w:rPr>
                              <w:rFonts w:hint="default" w:eastAsia="宋体"/>
                              <w:sz w:val="21"/>
                              <w:szCs w:val="20"/>
                              <w:lang w:val="en-US" w:eastAsia="zh-CN"/>
                            </w:rPr>
                          </w:pPr>
                          <w:r>
                            <w:rPr>
                              <w:rFonts w:hint="eastAsia"/>
                              <w:sz w:val="21"/>
                              <w:szCs w:val="20"/>
                              <w:lang w:val="en-US" w:eastAsia="zh-CN"/>
                            </w:rPr>
                            <w:t>成品</w:t>
                          </w:r>
                        </w:p>
                      </w:txbxContent>
                    </v:textbox>
                  </v:shape>
                  <v:shape id="文本框 20" o:spid="_x0000_s2322" o:spt="202" type="#_x0000_t202" style="position:absolute;left:3139440;top:2275204;height:266700;width:1251585;" filled="f" stroked="f" coordsize="21600,21600">
                    <v:path/>
                    <v:fill on="f" focussize="0,0"/>
                    <v:stroke on="f"/>
                    <v:imagedata o:title=""/>
                    <o:lock v:ext="edit" aspectratio="f"/>
                    <v:textbox>
                      <w:txbxContent>
                        <w:p>
                          <w:pPr>
                            <w:ind w:firstLine="220" w:firstLineChars="100"/>
                            <w:jc w:val="both"/>
                            <w:rPr>
                              <w:rFonts w:hint="default" w:eastAsia="宋体"/>
                              <w:sz w:val="22"/>
                              <w:szCs w:val="21"/>
                              <w:lang w:val="en-US" w:eastAsia="zh-CN"/>
                            </w:rPr>
                          </w:pPr>
                          <w:r>
                            <w:rPr>
                              <w:rFonts w:hint="eastAsia"/>
                              <w:sz w:val="22"/>
                              <w:szCs w:val="21"/>
                              <w:lang w:val="en-US" w:eastAsia="zh-CN"/>
                            </w:rPr>
                            <w:t>S2不合格品</w:t>
                          </w:r>
                        </w:p>
                      </w:txbxContent>
                    </v:textbox>
                  </v:shape>
                  <v:line id="直线 3478" o:spid="_x0000_s2353" o:spt="20" style="position:absolute;left:2969895;top:1865629;height:0;width:241300;" filled="f" stroked="t" coordsize="21600,21600">
                    <v:path arrowok="t"/>
                    <v:fill on="f" focussize="0,0"/>
                    <v:stroke color="#000000" endarrow="open"/>
                    <v:imagedata o:title=""/>
                    <o:lock v:ext="edit" aspectratio="f"/>
                  </v:line>
                  <v:shape id="文本框 20" o:spid="_x0000_s2354" o:spt="202" type="#_x0000_t202" style="position:absolute;left:3185795;top:1725929;height:266700;width:1803400;" filled="f" stroked="f" coordsize="21600,21600">
                    <v:path/>
                    <v:fill on="f" focussize="0,0"/>
                    <v:stroke on="f"/>
                    <v:imagedata o:title=""/>
                    <o:lock v:ext="edit" aspectratio="f"/>
                    <v:textbox>
                      <w:txbxContent>
                        <w:p>
                          <w:pPr>
                            <w:jc w:val="left"/>
                            <w:rPr>
                              <w:rFonts w:hint="eastAsia" w:eastAsia="宋体"/>
                              <w:sz w:val="22"/>
                              <w:szCs w:val="21"/>
                              <w:lang w:val="en-US" w:eastAsia="zh-CN"/>
                            </w:rPr>
                          </w:pPr>
                          <w:r>
                            <w:rPr>
                              <w:rFonts w:hint="eastAsia"/>
                              <w:sz w:val="22"/>
                              <w:szCs w:val="21"/>
                              <w:lang w:val="en-US" w:eastAsia="zh-CN"/>
                            </w:rPr>
                            <w:t>水蒸气</w:t>
                          </w:r>
                        </w:p>
                      </w:txbxContent>
                    </v:textbox>
                  </v:shape>
                  <w10:wrap type="none"/>
                  <w10:anchorlock/>
                </v:group>
              </w:pict>
            </w:r>
          </w:p>
          <w:p>
            <w:pPr>
              <w:pStyle w:val="2"/>
              <w:spacing w:after="0" w:line="360" w:lineRule="auto"/>
              <w:ind w:left="0" w:leftChars="0" w:right="0" w:rightChars="0"/>
              <w:jc w:val="center"/>
              <w:rPr>
                <w:rFonts w:hint="default" w:ascii="Times New Roman" w:hAnsi="Times New Roman" w:eastAsia="宋体" w:cs="Times New Roman"/>
                <w:sz w:val="24"/>
              </w:rPr>
            </w:pPr>
            <w:r>
              <w:rPr>
                <w:rFonts w:hint="default" w:ascii="Times New Roman" w:hAnsi="Times New Roman" w:eastAsia="宋体" w:cs="Times New Roman"/>
                <w:b/>
                <w:bCs/>
                <w:sz w:val="24"/>
                <w:szCs w:val="24"/>
              </w:rPr>
              <w:t>图2-3 EPP塑料包装制品工艺流程图</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预压：</w:t>
            </w:r>
            <w:r>
              <w:rPr>
                <w:rFonts w:hint="default" w:ascii="Times New Roman" w:hAnsi="Times New Roman" w:eastAsia="宋体" w:cs="Times New Roman"/>
                <w:sz w:val="24"/>
              </w:rPr>
              <w:t>将已发泡的EPP粒子放入预压罐内，在预压罐内通入压缩空气对聚丙烯</w:t>
            </w:r>
            <w:r>
              <w:rPr>
                <w:rFonts w:hint="default" w:ascii="Times New Roman" w:hAnsi="Times New Roman" w:eastAsia="宋体" w:cs="Times New Roman"/>
                <w:sz w:val="24"/>
                <w:shd w:val="clear"/>
              </w:rPr>
              <w:t>颗粒</w:t>
            </w:r>
            <w:r>
              <w:rPr>
                <w:rFonts w:hint="default" w:ascii="Times New Roman" w:hAnsi="Times New Roman" w:eastAsia="宋体" w:cs="Times New Roman"/>
                <w:sz w:val="24"/>
                <w:highlight w:val="none"/>
                <w:shd w:val="clear"/>
              </w:rPr>
              <w:t>进行常温预压，</w:t>
            </w:r>
            <w:r>
              <w:rPr>
                <w:rFonts w:hint="default" w:ascii="Times New Roman" w:hAnsi="Times New Roman" w:eastAsia="宋体" w:cs="Times New Roman"/>
                <w:sz w:val="24"/>
                <w:shd w:val="clear"/>
              </w:rPr>
              <w:t>使压缩</w:t>
            </w:r>
            <w:r>
              <w:rPr>
                <w:rFonts w:hint="default" w:ascii="Times New Roman" w:hAnsi="Times New Roman" w:eastAsia="宋体" w:cs="Times New Roman"/>
                <w:sz w:val="24"/>
              </w:rPr>
              <w:t>空气进入颗粒内部增大空间并达到饱满状态，饱满颗粒在成型后产品不会发生收缩。</w:t>
            </w:r>
          </w:p>
          <w:p>
            <w:pPr>
              <w:widowControl/>
              <w:spacing w:line="360" w:lineRule="auto"/>
              <w:ind w:firstLine="482" w:firstLineChars="200"/>
              <w:rPr>
                <w:rFonts w:hint="default" w:ascii="Times New Roman" w:hAnsi="Times New Roman" w:eastAsia="宋体" w:cs="Times New Roman"/>
                <w:sz w:val="24"/>
              </w:rPr>
            </w:pPr>
            <w:r>
              <w:rPr>
                <w:rFonts w:hint="default" w:ascii="Times New Roman" w:hAnsi="Times New Roman" w:eastAsia="宋体" w:cs="Times New Roman"/>
                <w:b/>
                <w:bCs/>
                <w:color w:val="000000"/>
                <w:sz w:val="24"/>
              </w:rPr>
              <w:t>成型：</w:t>
            </w:r>
            <w:r>
              <w:rPr>
                <w:rFonts w:hint="default" w:ascii="Times New Roman" w:hAnsi="Times New Roman" w:eastAsia="宋体" w:cs="Times New Roman"/>
                <w:sz w:val="24"/>
              </w:rPr>
              <w:t>将预压好的聚丙烯颗粒送入成型机模具内，通入蒸汽对聚丙烯颗粒直接加热使其受热软化</w:t>
            </w:r>
            <w:r>
              <w:rPr>
                <w:rFonts w:hint="default" w:ascii="Times New Roman" w:hAnsi="Times New Roman" w:eastAsia="宋体" w:cs="Times New Roman"/>
                <w:sz w:val="24"/>
                <w:highlight w:val="none"/>
              </w:rPr>
              <w:t>（加热温度为1</w:t>
            </w:r>
            <w:r>
              <w:rPr>
                <w:rFonts w:hint="default" w:ascii="Times New Roman" w:hAnsi="Times New Roman" w:eastAsia="宋体" w:cs="Times New Roman"/>
                <w:sz w:val="24"/>
                <w:highlight w:val="none"/>
                <w:lang w:val="en-US" w:eastAsia="zh-CN"/>
              </w:rPr>
              <w:t>20</w:t>
            </w:r>
            <w:r>
              <w:rPr>
                <w:rFonts w:hint="default" w:ascii="Times New Roman" w:hAnsi="Times New Roman" w:eastAsia="宋体" w:cs="Times New Roman"/>
                <w:sz w:val="24"/>
                <w:highlight w:val="none"/>
              </w:rPr>
              <w:t>℃），</w:t>
            </w:r>
            <w:r>
              <w:rPr>
                <w:rFonts w:hint="default" w:ascii="Times New Roman" w:hAnsi="Times New Roman" w:eastAsia="宋体" w:cs="Times New Roman"/>
                <w:sz w:val="24"/>
              </w:rPr>
              <w:t>使泡孔膨胀，</w:t>
            </w:r>
            <w:r>
              <w:rPr>
                <w:rFonts w:hint="default" w:ascii="Times New Roman" w:hAnsi="Times New Roman" w:eastAsia="宋体" w:cs="Times New Roman"/>
                <w:sz w:val="24"/>
                <w:highlight w:val="none"/>
                <w:lang w:val="en-US" w:eastAsia="zh-CN"/>
              </w:rPr>
              <w:t>并</w:t>
            </w:r>
            <w:r>
              <w:rPr>
                <w:rFonts w:hint="default" w:ascii="Times New Roman" w:hAnsi="Times New Roman" w:eastAsia="宋体" w:cs="Times New Roman"/>
                <w:sz w:val="24"/>
                <w:lang w:val="en-US" w:eastAsia="zh-CN"/>
              </w:rPr>
              <w:t>胀满珠粒间隙并熔融粘接成块</w:t>
            </w: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形成与模具形状相同的泡沫塑料制品。</w:t>
            </w:r>
            <w:r>
              <w:rPr>
                <w:rFonts w:hint="default" w:ascii="Times New Roman" w:hAnsi="Times New Roman" w:eastAsia="宋体" w:cs="Times New Roman"/>
                <w:sz w:val="24"/>
              </w:rPr>
              <w:t>从模具中取出制品之前，</w:t>
            </w:r>
            <w:r>
              <w:rPr>
                <w:rFonts w:hint="default" w:ascii="Times New Roman" w:hAnsi="Times New Roman" w:eastAsia="宋体" w:cs="Times New Roman"/>
                <w:sz w:val="24"/>
                <w:lang w:val="en-US" w:eastAsia="zh-CN"/>
              </w:rPr>
              <w:t>需使用冷却水对模具进行直接冷却，降低</w:t>
            </w:r>
            <w:r>
              <w:rPr>
                <w:rFonts w:hint="default" w:ascii="Times New Roman" w:hAnsi="Times New Roman" w:eastAsia="宋体" w:cs="Times New Roman"/>
                <w:sz w:val="24"/>
              </w:rPr>
              <w:t>温度使制品形状稳定</w:t>
            </w: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冷却水循环使用，定期添加不外排</w:t>
            </w:r>
            <w:r>
              <w:rPr>
                <w:rFonts w:hint="default" w:ascii="Times New Roman" w:hAnsi="Times New Roman" w:eastAsia="宋体" w:cs="Times New Roman"/>
                <w:sz w:val="24"/>
              </w:rPr>
              <w:t>。该过程产生G</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1非甲烷总烃</w:t>
            </w:r>
            <w:r>
              <w:rPr>
                <w:rFonts w:hint="default" w:ascii="Times New Roman" w:hAnsi="Times New Roman" w:eastAsia="宋体" w:cs="Times New Roman"/>
                <w:sz w:val="24"/>
              </w:rPr>
              <w:t>。</w:t>
            </w:r>
          </w:p>
          <w:p>
            <w:pPr>
              <w:widowControl/>
              <w:spacing w:line="360" w:lineRule="auto"/>
              <w:ind w:firstLine="482" w:firstLineChars="200"/>
              <w:rPr>
                <w:rFonts w:hint="default" w:ascii="Times New Roman" w:hAnsi="Times New Roman" w:eastAsia="宋体" w:cs="Times New Roman"/>
                <w:sz w:val="24"/>
              </w:rPr>
            </w:pPr>
            <w:r>
              <w:rPr>
                <w:rFonts w:hint="default" w:ascii="Times New Roman" w:hAnsi="Times New Roman" w:eastAsia="宋体" w:cs="Times New Roman"/>
                <w:b/>
                <w:bCs/>
                <w:sz w:val="24"/>
              </w:rPr>
              <w:t>烘干：</w:t>
            </w:r>
            <w:r>
              <w:rPr>
                <w:rFonts w:hint="default" w:ascii="Times New Roman" w:hAnsi="Times New Roman" w:eastAsia="宋体" w:cs="Times New Roman"/>
                <w:sz w:val="24"/>
              </w:rPr>
              <w:t>刚脱模的泡沫制品表面及内部附含一定水分，同时因泡沫粒子经过受热、冷却过程而使制品内呈负压产生结构应力，致使制品强度低下或薄弱部位收缩变形，需要对产品进行烘干</w:t>
            </w:r>
            <w:r>
              <w:rPr>
                <w:rFonts w:hint="default" w:ascii="Times New Roman" w:hAnsi="Times New Roman" w:eastAsia="宋体" w:cs="Times New Roman"/>
                <w:sz w:val="24"/>
                <w:highlight w:val="none"/>
              </w:rPr>
              <w:t>（</w:t>
            </w:r>
            <w:r>
              <w:rPr>
                <w:rFonts w:hint="default" w:ascii="Times New Roman" w:hAnsi="Times New Roman" w:eastAsia="宋体" w:cs="Times New Roman"/>
                <w:sz w:val="24"/>
                <w:highlight w:val="none"/>
                <w:lang w:val="en-US" w:eastAsia="zh-CN"/>
              </w:rPr>
              <w:t>60</w:t>
            </w:r>
            <w:r>
              <w:rPr>
                <w:rFonts w:hint="default" w:ascii="Times New Roman" w:hAnsi="Times New Roman" w:eastAsia="宋体" w:cs="Times New Roman"/>
                <w:sz w:val="24"/>
                <w:highlight w:val="none"/>
              </w:rPr>
              <w:t>℃，6～8h）</w:t>
            </w:r>
            <w:r>
              <w:rPr>
                <w:rFonts w:hint="default" w:ascii="Times New Roman" w:hAnsi="Times New Roman" w:eastAsia="宋体" w:cs="Times New Roman"/>
                <w:sz w:val="24"/>
              </w:rPr>
              <w:t>，烘干在烘房内进行，</w:t>
            </w:r>
            <w:r>
              <w:rPr>
                <w:rFonts w:hint="default" w:ascii="Times New Roman" w:hAnsi="Times New Roman" w:eastAsia="宋体" w:cs="Times New Roman"/>
                <w:sz w:val="24"/>
                <w:lang w:val="en-US" w:eastAsia="zh-CN"/>
              </w:rPr>
              <w:t>使用蒸汽余热间接加热</w:t>
            </w:r>
            <w:r>
              <w:rPr>
                <w:rFonts w:hint="default" w:ascii="Times New Roman" w:hAnsi="Times New Roman" w:eastAsia="宋体" w:cs="Times New Roman"/>
                <w:sz w:val="24"/>
              </w:rPr>
              <w:t>。由于烘干温度较低，烘干工段仅产生水蒸气，有机废气产生量可忽略不计，本项目不做定量评价。</w:t>
            </w:r>
          </w:p>
          <w:p>
            <w:pPr>
              <w:widowControl/>
              <w:spacing w:line="360" w:lineRule="auto"/>
              <w:ind w:firstLine="482" w:firstLineChars="200"/>
              <w:rPr>
                <w:rFonts w:hint="default" w:ascii="Times New Roman" w:hAnsi="Times New Roman" w:eastAsia="宋体" w:cs="Times New Roman"/>
                <w:sz w:val="24"/>
              </w:rPr>
            </w:pPr>
            <w:r>
              <w:rPr>
                <w:rFonts w:hint="default" w:ascii="Times New Roman" w:hAnsi="Times New Roman" w:eastAsia="宋体" w:cs="Times New Roman"/>
                <w:b/>
                <w:bCs/>
                <w:sz w:val="24"/>
              </w:rPr>
              <w:t>检验：</w:t>
            </w:r>
            <w:r>
              <w:rPr>
                <w:rFonts w:hint="default" w:ascii="Times New Roman" w:hAnsi="Times New Roman" w:eastAsia="宋体" w:cs="Times New Roman"/>
                <w:sz w:val="24"/>
              </w:rPr>
              <w:t>对产品质量进行检验，检验合格的产品包装后出库。检验工序会产生S</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不合格品。</w:t>
            </w:r>
          </w:p>
          <w:p>
            <w:pPr>
              <w:pStyle w:val="2"/>
              <w:ind w:left="0" w:leftChars="0" w:right="1470" w:firstLine="482" w:firstLineChars="200"/>
              <w:jc w:val="left"/>
              <w:rPr>
                <w:rFonts w:hint="default" w:ascii="Times New Roman" w:hAnsi="Times New Roman" w:eastAsia="宋体" w:cs="Times New Roman"/>
                <w:b/>
                <w:bCs/>
                <w:color w:val="000000"/>
                <w:sz w:val="24"/>
              </w:rPr>
            </w:pPr>
          </w:p>
          <w:p>
            <w:pPr>
              <w:pStyle w:val="2"/>
              <w:ind w:left="0" w:leftChars="0" w:right="1470" w:firstLine="482" w:firstLineChars="200"/>
              <w:jc w:val="left"/>
              <w:rPr>
                <w:rFonts w:hint="default" w:ascii="Times New Roman" w:hAnsi="Times New Roman" w:eastAsia="宋体" w:cs="Times New Roman"/>
                <w:color w:val="0000FF"/>
                <w:sz w:val="24"/>
              </w:rPr>
            </w:pPr>
            <w:r>
              <w:rPr>
                <w:rFonts w:hint="default" w:ascii="Times New Roman" w:hAnsi="Times New Roman" w:eastAsia="宋体" w:cs="Times New Roman"/>
                <w:b/>
                <w:bCs/>
                <w:color w:val="000000"/>
                <w:sz w:val="24"/>
              </w:rPr>
              <w:t>3、EPO塑料包装制品工艺流程</w:t>
            </w:r>
            <w:r>
              <w:rPr>
                <w:rFonts w:hint="default" w:ascii="Times New Roman" w:hAnsi="Times New Roman" w:eastAsia="宋体" w:cs="Times New Roman"/>
                <w:sz w:val="21"/>
                <w:szCs w:val="21"/>
              </w:rPr>
              <w:pict>
                <v:group id="_x0000_s2271" o:spid="_x0000_s2271" o:spt="203" style="height:203.75pt;width:432pt;" coordsize="5486400,2587623" editas="canvas">
                  <o:lock v:ext="edit"/>
                  <v:shape id="_x0000_s2272" o:spid="_x0000_s2272" o:spt="75" type="#_x0000_t75" style="position:absolute;left:0;top:0;height:2587623;width:5486400;" filled="f" stroked="f" coordsize="21600,21600">
                    <v:path/>
                    <v:fill on="f" focussize="0,0"/>
                    <v:stroke on="f"/>
                    <v:imagedata o:title=""/>
                    <o:lock v:ext="edit" rotation="t" aspectratio="f"/>
                  </v:shape>
                  <v:shape id="文本框 29" o:spid="_x0000_s2273" o:spt="202" type="#_x0000_t202" style="position:absolute;left:2010410;top:100330;height:266700;width:1168400;" fillcolor="#FFFFFF" filled="t" stroked="t" coordsize="21600,21600">
                    <v:path/>
                    <v:fill on="t" color2="#FFFFFF" focussize="0,0"/>
                    <v:stroke color="#000000" joinstyle="miter"/>
                    <v:imagedata o:title=""/>
                    <o:lock v:ext="edit" aspectratio="f"/>
                    <v:textbox>
                      <w:txbxContent>
                        <w:p>
                          <w:pPr>
                            <w:jc w:val="center"/>
                            <w:rPr>
                              <w:sz w:val="21"/>
                              <w:szCs w:val="20"/>
                            </w:rPr>
                          </w:pPr>
                          <w:r>
                            <w:rPr>
                              <w:rFonts w:hint="eastAsia"/>
                              <w:sz w:val="21"/>
                              <w:szCs w:val="20"/>
                            </w:rPr>
                            <w:t>EP</w:t>
                          </w:r>
                          <w:r>
                            <w:rPr>
                              <w:rFonts w:hint="eastAsia"/>
                              <w:sz w:val="21"/>
                              <w:szCs w:val="20"/>
                              <w:lang w:val="en-US" w:eastAsia="zh-CN"/>
                            </w:rPr>
                            <w:t>O</w:t>
                          </w:r>
                          <w:r>
                            <w:rPr>
                              <w:rFonts w:hint="eastAsia"/>
                              <w:sz w:val="21"/>
                              <w:szCs w:val="20"/>
                            </w:rPr>
                            <w:t>粒子</w:t>
                          </w:r>
                        </w:p>
                      </w:txbxContent>
                    </v:textbox>
                  </v:shape>
                  <v:line id="直线 234" o:spid="_x0000_s2274" o:spt="20" style="position:absolute;left:2594610;top:367030;height:254000;width:0;" filled="f" stroked="t" coordsize="21600,21600">
                    <v:path arrowok="t"/>
                    <v:fill on="f" focussize="0,0"/>
                    <v:stroke color="#000000" endarrow="open"/>
                    <v:imagedata o:title=""/>
                    <o:lock v:ext="edit" aspectratio="f"/>
                  </v:line>
                  <v:shape id="文本框 20" o:spid="_x0000_s2275" o:spt="202" type="#_x0000_t202" style="position:absolute;left:2212340;top:630555;height:266700;width:762000;" fillcolor="#FFFFFF" filled="t" stroked="t" coordsize="21600,21600">
                    <v:path/>
                    <v:fill on="t" color2="#FFFFFF" focussize="0,0"/>
                    <v:stroke color="#000000" joinstyle="miter"/>
                    <v:imagedata o:title=""/>
                    <o:lock v:ext="edit" aspectratio="f"/>
                    <v:textbox>
                      <w:txbxContent>
                        <w:p>
                          <w:pPr>
                            <w:jc w:val="center"/>
                            <w:rPr>
                              <w:sz w:val="21"/>
                              <w:szCs w:val="20"/>
                            </w:rPr>
                          </w:pPr>
                          <w:r>
                            <w:rPr>
                              <w:rFonts w:hint="eastAsia"/>
                              <w:sz w:val="21"/>
                              <w:szCs w:val="20"/>
                            </w:rPr>
                            <w:t>成型</w:t>
                          </w:r>
                        </w:p>
                        <w:p/>
                      </w:txbxContent>
                    </v:textbox>
                  </v:shape>
                  <v:line id="直线 3478" o:spid="_x0000_s2276" o:spt="20" style="position:absolute;left:1974850;top:765810;height:0;width:241300;" filled="f" stroked="t" coordsize="21600,21600">
                    <v:path arrowok="t"/>
                    <v:fill on="f" focussize="0,0"/>
                    <v:stroke color="#000000" endarrow="open"/>
                    <v:imagedata o:title=""/>
                    <o:lock v:ext="edit" aspectratio="f"/>
                  </v:line>
                  <v:shape id="文本框 20" o:spid="_x0000_s2277" o:spt="202" type="#_x0000_t202" style="position:absolute;left:1527810;top:621030;height:266700;width:558800;" filled="f" stroked="f" coordsize="21600,21600">
                    <v:path/>
                    <v:fill on="f" focussize="0,0"/>
                    <v:stroke on="f"/>
                    <v:imagedata o:title=""/>
                    <o:lock v:ext="edit" aspectratio="f"/>
                    <v:textbox>
                      <w:txbxContent>
                        <w:p>
                          <w:pPr>
                            <w:jc w:val="center"/>
                            <w:rPr>
                              <w:rFonts w:hint="eastAsia"/>
                              <w:sz w:val="22"/>
                              <w:szCs w:val="21"/>
                            </w:rPr>
                          </w:pPr>
                          <w:r>
                            <w:rPr>
                              <w:rFonts w:hint="eastAsia"/>
                              <w:sz w:val="22"/>
                              <w:szCs w:val="21"/>
                            </w:rPr>
                            <w:t>蒸汽</w:t>
                          </w:r>
                        </w:p>
                      </w:txbxContent>
                    </v:textbox>
                  </v:shape>
                  <v:line id="直线 234" o:spid="_x0000_s2279" o:spt="20" style="position:absolute;left:2593340;top:902970;height:253999;width:0;" filled="f" stroked="t" coordsize="21600,21600">
                    <v:path arrowok="t"/>
                    <v:fill on="f" focussize="0,0"/>
                    <v:stroke color="#000000" endarrow="open"/>
                    <v:imagedata o:title=""/>
                    <o:lock v:ext="edit" aspectratio="f"/>
                  </v:line>
                  <v:line id="直线 3478" o:spid="_x0000_s2284" o:spt="20" style="position:absolute;left:2965450;top:758190;height:0;width:241300;" filled="f" stroked="t" coordsize="21600,21600">
                    <v:path arrowok="t"/>
                    <v:fill on="f" focussize="0,0"/>
                    <v:stroke color="#000000" endarrow="open"/>
                    <v:imagedata o:title=""/>
                    <o:lock v:ext="edit" aspectratio="f"/>
                  </v:line>
                  <v:shape id="文本框 20" o:spid="_x0000_s2285" o:spt="202" type="#_x0000_t202" style="position:absolute;left:3150235;top:619760;height:266699;width:2157730;" filled="f" stroked="f" coordsize="21600,21600">
                    <v:path/>
                    <v:fill on="f" focussize="0,0"/>
                    <v:stroke on="f"/>
                    <v:imagedata o:title=""/>
                    <o:lock v:ext="edit" aspectratio="f"/>
                    <v:textbox>
                      <w:txbxContent>
                        <w:p>
                          <w:pPr>
                            <w:jc w:val="left"/>
                            <w:rPr>
                              <w:rFonts w:hint="default" w:eastAsia="宋体"/>
                              <w:sz w:val="22"/>
                              <w:szCs w:val="21"/>
                              <w:lang w:val="en-US" w:eastAsia="zh-CN"/>
                            </w:rPr>
                          </w:pPr>
                          <w:r>
                            <w:rPr>
                              <w:rFonts w:hint="eastAsia"/>
                              <w:sz w:val="22"/>
                              <w:szCs w:val="21"/>
                            </w:rPr>
                            <w:t>G</w:t>
                          </w:r>
                          <w:r>
                            <w:rPr>
                              <w:rFonts w:hint="eastAsia"/>
                              <w:sz w:val="22"/>
                              <w:szCs w:val="21"/>
                              <w:lang w:val="en-US" w:eastAsia="zh-CN"/>
                            </w:rPr>
                            <w:t>3</w:t>
                          </w:r>
                          <w:r>
                            <w:rPr>
                              <w:rFonts w:hint="eastAsia"/>
                              <w:sz w:val="22"/>
                              <w:szCs w:val="21"/>
                            </w:rPr>
                            <w:t>-1</w:t>
                          </w:r>
                          <w:r>
                            <w:rPr>
                              <w:rFonts w:hint="eastAsia"/>
                              <w:sz w:val="22"/>
                              <w:szCs w:val="21"/>
                              <w:lang w:val="en-US" w:eastAsia="zh-CN"/>
                            </w:rPr>
                            <w:t>非甲烷总烃、甲苯、苯乙烯</w:t>
                          </w:r>
                        </w:p>
                      </w:txbxContent>
                    </v:textbox>
                  </v:shape>
                  <v:shape id="文本框 20" o:spid="_x0000_s2361" o:spt="202" type="#_x0000_t202" style="position:absolute;left:2995295;top:1691004;height:330200;width:1612900;" filled="f" stroked="f" coordsize="21600,21600">
                    <v:path/>
                    <v:fill on="f" focussize="0,0"/>
                    <v:stroke on="f"/>
                    <v:imagedata o:title=""/>
                    <o:lock v:ext="edit" aspectratio="f"/>
                    <v:textbox>
                      <w:txbxContent>
                        <w:p>
                          <w:pPr>
                            <w:ind w:firstLine="220" w:firstLineChars="100"/>
                            <w:jc w:val="both"/>
                            <w:rPr>
                              <w:rFonts w:hint="default" w:eastAsia="宋体"/>
                              <w:sz w:val="22"/>
                              <w:szCs w:val="21"/>
                              <w:lang w:val="en-US" w:eastAsia="zh-CN"/>
                            </w:rPr>
                          </w:pPr>
                          <w:r>
                            <w:rPr>
                              <w:rFonts w:hint="eastAsia"/>
                              <w:sz w:val="22"/>
                              <w:szCs w:val="21"/>
                            </w:rPr>
                            <w:t>S</w:t>
                          </w:r>
                          <w:r>
                            <w:rPr>
                              <w:rFonts w:hint="eastAsia"/>
                              <w:sz w:val="22"/>
                              <w:szCs w:val="21"/>
                              <w:lang w:val="en-US" w:eastAsia="zh-CN"/>
                            </w:rPr>
                            <w:t>3不合格品</w:t>
                          </w:r>
                        </w:p>
                      </w:txbxContent>
                    </v:textbox>
                  </v:shape>
                  <v:shape id="文本框 20" o:spid="_x0000_s2362" o:spt="202" type="#_x0000_t202" style="position:absolute;left:2182495;top:2224404;height:253999;width:762000;" fillcolor="#FFFFFF" filled="t" stroked="t" coordsize="21600,21600">
                    <v:path/>
                    <v:fill on="t" color2="#FFFFFF" focussize="0,0"/>
                    <v:stroke color="#000000" joinstyle="miter"/>
                    <v:imagedata o:title=""/>
                    <o:lock v:ext="edit" aspectratio="f"/>
                    <v:textbox>
                      <w:txbxContent>
                        <w:p>
                          <w:pPr>
                            <w:jc w:val="center"/>
                            <w:rPr>
                              <w:rFonts w:hint="default" w:eastAsia="宋体"/>
                              <w:sz w:val="21"/>
                              <w:szCs w:val="20"/>
                              <w:lang w:val="en-US" w:eastAsia="zh-CN"/>
                            </w:rPr>
                          </w:pPr>
                          <w:r>
                            <w:rPr>
                              <w:rFonts w:hint="eastAsia"/>
                              <w:sz w:val="21"/>
                              <w:szCs w:val="20"/>
                              <w:lang w:val="en-US" w:eastAsia="zh-CN"/>
                            </w:rPr>
                            <w:t>成品</w:t>
                          </w:r>
                        </w:p>
                      </w:txbxContent>
                    </v:textbox>
                  </v:shape>
                  <v:line id="直线 3478" o:spid="_x0000_s2363" o:spt="20" style="position:absolute;left:2944495;top:1843404;height:0;width:241300;" filled="f" stroked="t" coordsize="21600,21600">
                    <v:path arrowok="t"/>
                    <v:fill on="f" focussize="0,0"/>
                    <v:stroke color="#000000" endarrow="open"/>
                    <v:imagedata o:title=""/>
                    <o:lock v:ext="edit" aspectratio="f"/>
                  </v:line>
                  <v:shape id="文本框 20" o:spid="_x0000_s2364" o:spt="202" type="#_x0000_t202" style="position:absolute;left:2207895;top:1144904;height:266700;width:762000;" fillcolor="#FFFFFF" filled="t" stroked="t" coordsize="21600,21600">
                    <v:path/>
                    <v:fill on="t" color2="#FFFFFF" focussize="0,0"/>
                    <v:stroke color="#000000" joinstyle="miter"/>
                    <v:imagedata o:title=""/>
                    <o:lock v:ext="edit" aspectratio="f"/>
                    <v:textbox>
                      <w:txbxContent>
                        <w:p>
                          <w:pPr>
                            <w:jc w:val="center"/>
                            <w:rPr>
                              <w:rFonts w:hint="eastAsia" w:eastAsia="宋体"/>
                              <w:sz w:val="21"/>
                              <w:szCs w:val="20"/>
                              <w:lang w:val="en-US" w:eastAsia="zh-CN"/>
                            </w:rPr>
                          </w:pPr>
                          <w:r>
                            <w:rPr>
                              <w:rFonts w:hint="eastAsia"/>
                              <w:sz w:val="21"/>
                              <w:szCs w:val="20"/>
                              <w:lang w:val="en-US" w:eastAsia="zh-CN"/>
                            </w:rPr>
                            <w:t>烘干</w:t>
                          </w:r>
                        </w:p>
                      </w:txbxContent>
                    </v:textbox>
                  </v:shape>
                  <v:shape id="文本框 20" o:spid="_x0000_s2365" o:spt="202" type="#_x0000_t202" style="position:absolute;left:2195195;top:1678304;height:266700;width:762000;" fillcolor="#FFFFFF" filled="t" stroked="t" coordsize="21600,21600">
                    <v:path/>
                    <v:fill on="t" color2="#FFFFFF" focussize="0,0"/>
                    <v:stroke color="#000000" joinstyle="miter"/>
                    <v:imagedata o:title=""/>
                    <o:lock v:ext="edit" aspectratio="f"/>
                    <v:textbox>
                      <w:txbxContent>
                        <w:p>
                          <w:pPr>
                            <w:jc w:val="center"/>
                            <w:rPr>
                              <w:rFonts w:hint="eastAsia" w:eastAsia="宋体"/>
                              <w:sz w:val="21"/>
                              <w:szCs w:val="20"/>
                              <w:lang w:val="en-US" w:eastAsia="zh-CN"/>
                            </w:rPr>
                          </w:pPr>
                          <w:r>
                            <w:rPr>
                              <w:rFonts w:hint="eastAsia"/>
                              <w:sz w:val="21"/>
                              <w:szCs w:val="20"/>
                              <w:lang w:val="en-US" w:eastAsia="zh-CN"/>
                            </w:rPr>
                            <w:t>检验</w:t>
                          </w:r>
                        </w:p>
                      </w:txbxContent>
                    </v:textbox>
                  </v:shape>
                  <v:line id="直线 234" o:spid="_x0000_s2366" o:spt="20" style="position:absolute;left:2576195;top:1411604;height:254000;width:0;" filled="f" stroked="t" coordsize="21600,21600">
                    <v:path arrowok="t"/>
                    <v:fill on="f" focussize="0,0"/>
                    <v:stroke color="#000000" endarrow="open"/>
                    <v:imagedata o:title=""/>
                    <o:lock v:ext="edit" aspectratio="f"/>
                  </v:line>
                  <v:line id="直线 234" o:spid="_x0000_s2367" o:spt="20" style="position:absolute;left:2576195;top:1945004;height:254000;width:0;" filled="f" stroked="t" coordsize="21600,21600">
                    <v:path arrowok="t"/>
                    <v:fill on="f" focussize="0,0"/>
                    <v:stroke color="#000000" endarrow="open"/>
                    <v:imagedata o:title=""/>
                    <o:lock v:ext="edit" aspectratio="f"/>
                  </v:line>
                  <v:shape id="文本框 20" o:spid="_x0000_s2369" o:spt="202" type="#_x0000_t202" style="position:absolute;left:3046095;top:1132204;height:266700;width:749300;" filled="f" stroked="f" coordsize="21600,21600">
                    <v:path/>
                    <v:fill on="f" focussize="0,0"/>
                    <v:stroke on="f"/>
                    <v:imagedata o:title=""/>
                    <o:lock v:ext="edit" aspectratio="f"/>
                    <v:textbox>
                      <w:txbxContent>
                        <w:p>
                          <w:pPr>
                            <w:ind w:firstLine="220" w:firstLineChars="100"/>
                            <w:jc w:val="both"/>
                            <w:rPr>
                              <w:rFonts w:hint="eastAsia" w:eastAsia="宋体"/>
                              <w:sz w:val="22"/>
                              <w:szCs w:val="21"/>
                              <w:lang w:val="en-US" w:eastAsia="zh-CN"/>
                            </w:rPr>
                          </w:pPr>
                          <w:r>
                            <w:rPr>
                              <w:rFonts w:hint="eastAsia"/>
                              <w:sz w:val="22"/>
                              <w:szCs w:val="21"/>
                              <w:lang w:val="en-US" w:eastAsia="zh-CN"/>
                            </w:rPr>
                            <w:t>水蒸气</w:t>
                          </w:r>
                        </w:p>
                      </w:txbxContent>
                    </v:textbox>
                  </v:shape>
                  <v:line id="直线 3478" o:spid="_x0000_s2376" o:spt="20" style="position:absolute;left:1965325;top:1271904;height:0;width:241300;" filled="f" stroked="t" coordsize="21600,21600">
                    <v:path arrowok="t"/>
                    <v:fill on="f" focussize="0,0"/>
                    <v:stroke color="#000000" endarrow="open"/>
                    <v:imagedata o:title=""/>
                    <o:lock v:ext="edit" aspectratio="f"/>
                  </v:line>
                  <v:shape id="文本框 20" o:spid="_x0000_s2377" o:spt="202" type="#_x0000_t202" style="position:absolute;left:796925;top:1132204;height:266700;width:1155700;" filled="f" stroked="f" coordsize="21600,21600">
                    <v:path/>
                    <v:fill on="f" focussize="0,0"/>
                    <v:stroke on="f"/>
                    <v:imagedata o:title=""/>
                    <o:lock v:ext="edit" aspectratio="f"/>
                    <v:textbox>
                      <w:txbxContent>
                        <w:p>
                          <w:pPr>
                            <w:jc w:val="center"/>
                            <w:rPr>
                              <w:rFonts w:hint="default" w:eastAsia="宋体"/>
                              <w:sz w:val="22"/>
                              <w:szCs w:val="21"/>
                              <w:lang w:val="en-US" w:eastAsia="zh-CN"/>
                            </w:rPr>
                          </w:pPr>
                          <w:r>
                            <w:rPr>
                              <w:rFonts w:hint="eastAsia"/>
                              <w:sz w:val="22"/>
                              <w:szCs w:val="21"/>
                              <w:lang w:val="en-US" w:eastAsia="zh-CN"/>
                            </w:rPr>
                            <w:t>蒸汽间接加热</w:t>
                          </w:r>
                        </w:p>
                      </w:txbxContent>
                    </v:textbox>
                  </v:shape>
                  <v:line id="直线 3478" o:spid="_x0000_s2378" o:spt="20" style="position:absolute;left:2964815;top:1268094;height:0;width:241300;" filled="f" stroked="t" coordsize="21600,21600">
                    <v:path arrowok="t"/>
                    <v:fill on="f" focussize="0,0"/>
                    <v:stroke color="#000000" endarrow="open"/>
                    <v:imagedata o:title=""/>
                    <o:lock v:ext="edit" aspectratio="f"/>
                  </v:line>
                  <w10:wrap type="none"/>
                  <w10:anchorlock/>
                </v:group>
              </w:pict>
            </w:r>
          </w:p>
          <w:p>
            <w:pPr>
              <w:pStyle w:val="2"/>
              <w:spacing w:after="0" w:line="360" w:lineRule="auto"/>
              <w:ind w:left="0" w:leftChars="0" w:right="0" w:rightChars="0"/>
              <w:jc w:val="center"/>
              <w:rPr>
                <w:rFonts w:hint="default" w:ascii="Times New Roman" w:hAnsi="Times New Roman" w:eastAsia="宋体" w:cs="Times New Roman"/>
                <w:color w:val="auto"/>
                <w:sz w:val="24"/>
              </w:rPr>
            </w:pPr>
            <w:r>
              <w:rPr>
                <w:rFonts w:hint="default" w:ascii="Times New Roman" w:hAnsi="Times New Roman" w:eastAsia="宋体" w:cs="Times New Roman"/>
                <w:b/>
                <w:bCs/>
                <w:color w:val="auto"/>
                <w:sz w:val="24"/>
                <w:szCs w:val="24"/>
              </w:rPr>
              <w:t>图2-4 EPO塑料包装制品工艺流程图</w:t>
            </w:r>
          </w:p>
          <w:p>
            <w:pPr>
              <w:spacing w:line="360" w:lineRule="auto"/>
              <w:ind w:firstLine="482" w:firstLineChars="200"/>
              <w:rPr>
                <w:rFonts w:hint="default" w:ascii="Times New Roman" w:hAnsi="Times New Roman" w:eastAsia="宋体" w:cs="Times New Roman"/>
                <w:color w:val="auto"/>
                <w:sz w:val="24"/>
              </w:rPr>
            </w:pPr>
            <w:r>
              <w:rPr>
                <w:rFonts w:hint="default" w:ascii="Times New Roman" w:hAnsi="Times New Roman" w:eastAsia="宋体" w:cs="Times New Roman"/>
                <w:b/>
                <w:bCs/>
                <w:color w:val="auto"/>
                <w:sz w:val="24"/>
              </w:rPr>
              <w:t>成型：</w:t>
            </w:r>
            <w:r>
              <w:rPr>
                <w:rFonts w:hint="default" w:ascii="Times New Roman" w:hAnsi="Times New Roman" w:eastAsia="宋体" w:cs="Times New Roman"/>
                <w:color w:val="auto"/>
                <w:sz w:val="24"/>
              </w:rPr>
              <w:t>将</w:t>
            </w:r>
            <w:r>
              <w:rPr>
                <w:rFonts w:hint="default" w:ascii="Times New Roman" w:hAnsi="Times New Roman" w:eastAsia="宋体" w:cs="Times New Roman"/>
                <w:color w:val="auto"/>
                <w:sz w:val="24"/>
                <w:lang w:val="en-US" w:eastAsia="zh-CN"/>
              </w:rPr>
              <w:t>外购的预发好的</w:t>
            </w:r>
            <w:r>
              <w:rPr>
                <w:rFonts w:hint="default" w:ascii="Times New Roman" w:hAnsi="Times New Roman" w:eastAsia="宋体" w:cs="Times New Roman"/>
                <w:color w:val="auto"/>
                <w:sz w:val="24"/>
              </w:rPr>
              <w:t>EP</w:t>
            </w:r>
            <w:r>
              <w:rPr>
                <w:rFonts w:hint="default" w:ascii="Times New Roman" w:hAnsi="Times New Roman" w:eastAsia="宋体" w:cs="Times New Roman"/>
                <w:color w:val="auto"/>
                <w:sz w:val="24"/>
                <w:lang w:val="en-US" w:eastAsia="zh-CN"/>
              </w:rPr>
              <w:t>O</w:t>
            </w:r>
            <w:r>
              <w:rPr>
                <w:rFonts w:hint="default" w:ascii="Times New Roman" w:hAnsi="Times New Roman" w:eastAsia="宋体" w:cs="Times New Roman"/>
                <w:color w:val="auto"/>
                <w:sz w:val="24"/>
              </w:rPr>
              <w:t>塑料粒子送入EP</w:t>
            </w:r>
            <w:r>
              <w:rPr>
                <w:rFonts w:hint="default" w:ascii="Times New Roman" w:hAnsi="Times New Roman" w:eastAsia="宋体" w:cs="Times New Roman"/>
                <w:color w:val="auto"/>
                <w:sz w:val="24"/>
                <w:lang w:val="en-US" w:eastAsia="zh-CN"/>
              </w:rPr>
              <w:t>O</w:t>
            </w:r>
            <w:r>
              <w:rPr>
                <w:rFonts w:hint="default" w:ascii="Times New Roman" w:hAnsi="Times New Roman" w:eastAsia="宋体" w:cs="Times New Roman"/>
                <w:color w:val="auto"/>
                <w:sz w:val="24"/>
              </w:rPr>
              <w:t>成型机模具内，通入蒸汽对塑料粒子直接加热使其受热软化</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color w:val="auto"/>
                <w:sz w:val="24"/>
                <w:highlight w:val="none"/>
                <w:lang w:val="en-US" w:eastAsia="zh-CN"/>
              </w:rPr>
              <w:t>泡孔内戊烷受热汽化使得珠粒膨胀，并</w:t>
            </w:r>
            <w:r>
              <w:rPr>
                <w:rFonts w:hint="default" w:ascii="Times New Roman" w:hAnsi="Times New Roman" w:eastAsia="宋体" w:cs="Times New Roman"/>
                <w:color w:val="auto"/>
                <w:sz w:val="24"/>
                <w:lang w:val="en-US" w:eastAsia="zh-CN"/>
              </w:rPr>
              <w:t>胀满珠粒间隙并熔融粘接成块</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形成与模具形状相同的泡沫塑料制品</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成型工段温度较高（120℃），加热时间较长（20s~60s），导致少部分泡孔破裂，破裂泡孔中的戊烷全部挥发。</w:t>
            </w:r>
            <w:r>
              <w:rPr>
                <w:rFonts w:hint="default" w:ascii="Times New Roman" w:hAnsi="Times New Roman" w:eastAsia="宋体" w:cs="Times New Roman"/>
                <w:color w:val="auto"/>
                <w:sz w:val="24"/>
              </w:rPr>
              <w:t>从模具中取出制品之前，</w:t>
            </w:r>
            <w:r>
              <w:rPr>
                <w:rFonts w:hint="default" w:ascii="Times New Roman" w:hAnsi="Times New Roman" w:eastAsia="宋体" w:cs="Times New Roman"/>
                <w:color w:val="auto"/>
                <w:sz w:val="24"/>
                <w:lang w:val="en-US" w:eastAsia="zh-CN"/>
              </w:rPr>
              <w:t>需使用冷却水对模具进行直接冷却，降低</w:t>
            </w:r>
            <w:r>
              <w:rPr>
                <w:rFonts w:hint="default" w:ascii="Times New Roman" w:hAnsi="Times New Roman" w:eastAsia="宋体" w:cs="Times New Roman"/>
                <w:color w:val="auto"/>
                <w:sz w:val="24"/>
              </w:rPr>
              <w:t>温度使制品形状稳定</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冷却水循环使用，定期添加不外排</w:t>
            </w:r>
            <w:r>
              <w:rPr>
                <w:rFonts w:hint="default" w:ascii="Times New Roman" w:hAnsi="Times New Roman" w:eastAsia="宋体" w:cs="Times New Roman"/>
                <w:color w:val="auto"/>
                <w:sz w:val="24"/>
              </w:rPr>
              <w:t>。该过程产生G</w:t>
            </w:r>
            <w:r>
              <w:rPr>
                <w:rFonts w:hint="default" w:ascii="Times New Roman" w:hAnsi="Times New Roman" w:eastAsia="宋体" w:cs="Times New Roman"/>
                <w:color w:val="auto"/>
                <w:sz w:val="24"/>
                <w:lang w:val="en-US" w:eastAsia="zh-CN"/>
              </w:rPr>
              <w:t>3</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1戊烷（以非甲烷总烃计）</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甲苯、</w:t>
            </w:r>
            <w:r>
              <w:rPr>
                <w:rFonts w:hint="default" w:ascii="Times New Roman" w:hAnsi="Times New Roman" w:eastAsia="宋体" w:cs="Times New Roman"/>
                <w:color w:val="auto"/>
                <w:sz w:val="24"/>
              </w:rPr>
              <w:t>苯乙烯。</w:t>
            </w:r>
          </w:p>
          <w:p>
            <w:pPr>
              <w:widowControl/>
              <w:spacing w:line="360" w:lineRule="auto"/>
              <w:ind w:firstLine="482" w:firstLineChars="200"/>
              <w:rPr>
                <w:rFonts w:hint="default" w:ascii="Times New Roman" w:hAnsi="Times New Roman" w:eastAsia="宋体" w:cs="Times New Roman"/>
                <w:color w:val="auto"/>
                <w:sz w:val="24"/>
              </w:rPr>
            </w:pPr>
            <w:r>
              <w:rPr>
                <w:rFonts w:hint="default" w:ascii="Times New Roman" w:hAnsi="Times New Roman" w:eastAsia="宋体" w:cs="Times New Roman"/>
                <w:b/>
                <w:bCs/>
                <w:color w:val="auto"/>
                <w:sz w:val="24"/>
              </w:rPr>
              <w:t>烘干：</w:t>
            </w:r>
            <w:r>
              <w:rPr>
                <w:rFonts w:hint="default" w:ascii="Times New Roman" w:hAnsi="Times New Roman" w:eastAsia="宋体" w:cs="Times New Roman"/>
                <w:color w:val="auto"/>
                <w:sz w:val="24"/>
              </w:rPr>
              <w:t>刚脱模的泡沫制品表面及内部附含一定水分，同时因泡沫粒子经过受热、冷却过程而使制品内呈负压产生结构应力，致使制品强度低下或薄弱部位收缩变形，需要对产品进行烘干</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color w:val="auto"/>
                <w:sz w:val="24"/>
                <w:highlight w:val="none"/>
                <w:lang w:val="en-US" w:eastAsia="zh-CN"/>
              </w:rPr>
              <w:t>60</w:t>
            </w:r>
            <w:r>
              <w:rPr>
                <w:rFonts w:hint="default" w:ascii="Times New Roman" w:hAnsi="Times New Roman" w:eastAsia="宋体" w:cs="Times New Roman"/>
                <w:color w:val="auto"/>
                <w:sz w:val="24"/>
                <w:highlight w:val="none"/>
              </w:rPr>
              <w:t>℃，6～8h）</w:t>
            </w:r>
            <w:r>
              <w:rPr>
                <w:rFonts w:hint="default" w:ascii="Times New Roman" w:hAnsi="Times New Roman" w:eastAsia="宋体" w:cs="Times New Roman"/>
                <w:color w:val="auto"/>
                <w:sz w:val="24"/>
              </w:rPr>
              <w:t>，烘干在烘房内进行，</w:t>
            </w:r>
            <w:r>
              <w:rPr>
                <w:rFonts w:hint="default" w:ascii="Times New Roman" w:hAnsi="Times New Roman" w:eastAsia="宋体" w:cs="Times New Roman"/>
                <w:color w:val="auto"/>
                <w:sz w:val="24"/>
                <w:lang w:val="en-US" w:eastAsia="zh-CN"/>
              </w:rPr>
              <w:t>使用蒸汽余热间接加热</w:t>
            </w:r>
            <w:r>
              <w:rPr>
                <w:rFonts w:hint="default" w:ascii="Times New Roman" w:hAnsi="Times New Roman" w:eastAsia="宋体" w:cs="Times New Roman"/>
                <w:color w:val="auto"/>
                <w:sz w:val="24"/>
              </w:rPr>
              <w:t>。由于烘干温度较低，烘干工段仅产生水蒸气，有机废气产生量可忽略不计，本项目不做定量评价。</w:t>
            </w:r>
          </w:p>
          <w:p>
            <w:pPr>
              <w:spacing w:line="360" w:lineRule="auto"/>
              <w:ind w:firstLine="482" w:firstLineChars="200"/>
              <w:rPr>
                <w:rFonts w:hint="default" w:ascii="Times New Roman" w:hAnsi="Times New Roman" w:eastAsia="宋体" w:cs="Times New Roman"/>
                <w:sz w:val="24"/>
              </w:rPr>
            </w:pPr>
            <w:r>
              <w:rPr>
                <w:rFonts w:hint="default" w:ascii="Times New Roman" w:hAnsi="Times New Roman" w:eastAsia="宋体" w:cs="Times New Roman"/>
                <w:b/>
                <w:bCs/>
                <w:color w:val="auto"/>
                <w:sz w:val="24"/>
              </w:rPr>
              <w:t>检验：</w:t>
            </w:r>
            <w:r>
              <w:rPr>
                <w:rFonts w:hint="default" w:ascii="Times New Roman" w:hAnsi="Times New Roman" w:eastAsia="宋体" w:cs="Times New Roman"/>
                <w:color w:val="auto"/>
                <w:sz w:val="24"/>
              </w:rPr>
              <w:t>对产品质量</w:t>
            </w:r>
            <w:r>
              <w:rPr>
                <w:rFonts w:hint="default" w:ascii="Times New Roman" w:hAnsi="Times New Roman" w:eastAsia="宋体" w:cs="Times New Roman"/>
                <w:sz w:val="24"/>
              </w:rPr>
              <w:t>进行检验，检验合格的产品包装后出库。检验工序会产生S3不合格品。</w:t>
            </w:r>
          </w:p>
          <w:p>
            <w:pPr>
              <w:widowControl/>
              <w:spacing w:line="360" w:lineRule="auto"/>
              <w:ind w:firstLine="482" w:firstLineChars="200"/>
              <w:rPr>
                <w:rFonts w:hint="default" w:ascii="Times New Roman" w:hAnsi="Times New Roman" w:eastAsia="宋体" w:cs="Times New Roman"/>
                <w:b/>
                <w:bCs/>
                <w:sz w:val="24"/>
                <w:szCs w:val="20"/>
              </w:rPr>
            </w:pPr>
          </w:p>
          <w:p>
            <w:pPr>
              <w:widowControl/>
              <w:spacing w:line="360" w:lineRule="auto"/>
              <w:ind w:firstLine="482" w:firstLineChars="200"/>
              <w:rPr>
                <w:rFonts w:hint="default" w:ascii="Times New Roman" w:hAnsi="Times New Roman" w:eastAsia="宋体" w:cs="Times New Roman"/>
                <w:b/>
                <w:bCs/>
                <w:sz w:val="24"/>
                <w:szCs w:val="20"/>
              </w:rPr>
            </w:pPr>
          </w:p>
          <w:p>
            <w:pPr>
              <w:widowControl/>
              <w:spacing w:line="360" w:lineRule="auto"/>
              <w:ind w:firstLine="482" w:firstLineChars="200"/>
              <w:rPr>
                <w:rFonts w:hint="default" w:ascii="Times New Roman" w:hAnsi="Times New Roman" w:eastAsia="宋体" w:cs="Times New Roman"/>
                <w:b/>
                <w:bCs/>
                <w:sz w:val="24"/>
                <w:szCs w:val="20"/>
              </w:rPr>
            </w:pPr>
          </w:p>
          <w:p>
            <w:pPr>
              <w:widowControl/>
              <w:spacing w:line="360" w:lineRule="auto"/>
              <w:ind w:firstLine="482" w:firstLineChars="200"/>
              <w:rPr>
                <w:rFonts w:hint="default" w:ascii="Times New Roman" w:hAnsi="Times New Roman" w:eastAsia="宋体" w:cs="Times New Roman"/>
                <w:b/>
                <w:bCs/>
                <w:sz w:val="24"/>
                <w:szCs w:val="20"/>
              </w:rPr>
            </w:pPr>
          </w:p>
          <w:p>
            <w:pPr>
              <w:widowControl/>
              <w:spacing w:line="360" w:lineRule="auto"/>
              <w:ind w:firstLine="482" w:firstLineChars="200"/>
              <w:rPr>
                <w:rFonts w:hint="default" w:ascii="Times New Roman" w:hAnsi="Times New Roman" w:eastAsia="宋体" w:cs="Times New Roman"/>
                <w:b/>
                <w:bCs/>
                <w:sz w:val="24"/>
                <w:szCs w:val="20"/>
                <w:lang w:val="en-US" w:eastAsia="zh-CN"/>
              </w:rPr>
            </w:pPr>
            <w:r>
              <w:rPr>
                <w:rFonts w:hint="default" w:ascii="Times New Roman" w:hAnsi="Times New Roman" w:eastAsia="宋体" w:cs="Times New Roman"/>
                <w:b/>
                <w:bCs/>
                <w:sz w:val="24"/>
                <w:szCs w:val="20"/>
              </w:rPr>
              <w:t>本项目物料平衡</w:t>
            </w:r>
            <w:r>
              <w:rPr>
                <w:rFonts w:hint="default" w:ascii="Times New Roman" w:hAnsi="Times New Roman" w:eastAsia="宋体" w:cs="Times New Roman"/>
                <w:b/>
                <w:bCs/>
                <w:sz w:val="24"/>
                <w:szCs w:val="20"/>
                <w:lang w:val="en-US" w:eastAsia="zh-CN"/>
              </w:rPr>
              <w:t>表</w:t>
            </w:r>
          </w:p>
          <w:p>
            <w:pPr>
              <w:pStyle w:val="21"/>
              <w:jc w:val="center"/>
              <w:rPr>
                <w:rFonts w:hint="default" w:ascii="Times New Roman" w:hAnsi="Times New Roman" w:eastAsia="宋体" w:cs="Times New Roman"/>
                <w:lang w:val="en-US"/>
              </w:rPr>
            </w:pPr>
            <w:r>
              <w:rPr>
                <w:rFonts w:hint="default" w:ascii="Times New Roman" w:hAnsi="Times New Roman" w:eastAsia="宋体" w:cs="Times New Roman"/>
                <w:b/>
                <w:bCs/>
                <w:color w:val="auto"/>
                <w:kern w:val="2"/>
                <w:sz w:val="24"/>
                <w:szCs w:val="24"/>
                <w:lang w:val="en-US" w:eastAsia="zh-CN" w:bidi="ar-SA"/>
              </w:rPr>
              <w:t>表2-7 塑料包装制品生产物料平衡表（单位：t/a）</w:t>
            </w:r>
          </w:p>
          <w:tbl>
            <w:tblPr>
              <w:tblStyle w:val="22"/>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953"/>
              <w:gridCol w:w="1316"/>
              <w:gridCol w:w="1355"/>
              <w:gridCol w:w="1137"/>
              <w:gridCol w:w="950"/>
              <w:gridCol w:w="7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70" w:type="pct"/>
                  <w:vMerge w:val="restart"/>
                  <w:noWrap w:val="0"/>
                  <w:vAlign w:val="center"/>
                </w:tcPr>
                <w:p>
                  <w:pPr>
                    <w:widowControl/>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原辅料</w:t>
                  </w:r>
                </w:p>
              </w:tc>
              <w:tc>
                <w:tcPr>
                  <w:tcW w:w="564" w:type="pct"/>
                  <w:vMerge w:val="restart"/>
                  <w:noWrap w:val="0"/>
                  <w:vAlign w:val="center"/>
                </w:tcPr>
                <w:p>
                  <w:pPr>
                    <w:widowControl/>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用量</w:t>
                  </w:r>
                </w:p>
              </w:tc>
              <w:tc>
                <w:tcPr>
                  <w:tcW w:w="1581" w:type="pct"/>
                  <w:gridSpan w:val="2"/>
                  <w:noWrap w:val="0"/>
                  <w:vAlign w:val="center"/>
                </w:tcPr>
                <w:p>
                  <w:pPr>
                    <w:widowControl/>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进入废气</w:t>
                  </w:r>
                </w:p>
              </w:tc>
              <w:tc>
                <w:tcPr>
                  <w:tcW w:w="1235" w:type="pct"/>
                  <w:gridSpan w:val="2"/>
                  <w:noWrap w:val="0"/>
                  <w:vAlign w:val="center"/>
                </w:tcPr>
                <w:p>
                  <w:pPr>
                    <w:widowControl/>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进入固废</w:t>
                  </w:r>
                </w:p>
              </w:tc>
              <w:tc>
                <w:tcPr>
                  <w:tcW w:w="447" w:type="pct"/>
                  <w:vMerge w:val="restart"/>
                  <w:noWrap w:val="0"/>
                  <w:vAlign w:val="center"/>
                </w:tcPr>
                <w:p>
                  <w:pPr>
                    <w:widowControl/>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进入产品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0" w:type="pct"/>
                  <w:vMerge w:val="continue"/>
                  <w:noWrap w:val="0"/>
                  <w:vAlign w:val="center"/>
                </w:tcPr>
                <w:p>
                  <w:pPr>
                    <w:widowControl/>
                    <w:jc w:val="center"/>
                    <w:textAlignment w:val="center"/>
                    <w:rPr>
                      <w:rFonts w:hint="default" w:ascii="Times New Roman" w:hAnsi="Times New Roman" w:eastAsia="宋体" w:cs="Times New Roman"/>
                      <w:b/>
                      <w:bCs/>
                      <w:sz w:val="21"/>
                      <w:szCs w:val="21"/>
                    </w:rPr>
                  </w:pPr>
                </w:p>
              </w:tc>
              <w:tc>
                <w:tcPr>
                  <w:tcW w:w="564" w:type="pct"/>
                  <w:vMerge w:val="continue"/>
                  <w:noWrap w:val="0"/>
                  <w:vAlign w:val="center"/>
                </w:tcPr>
                <w:p>
                  <w:pPr>
                    <w:widowControl/>
                    <w:jc w:val="center"/>
                    <w:textAlignment w:val="center"/>
                    <w:rPr>
                      <w:rFonts w:hint="default" w:ascii="Times New Roman" w:hAnsi="Times New Roman" w:eastAsia="宋体" w:cs="Times New Roman"/>
                      <w:b/>
                      <w:bCs/>
                      <w:sz w:val="21"/>
                      <w:szCs w:val="21"/>
                    </w:rPr>
                  </w:pPr>
                </w:p>
              </w:tc>
              <w:tc>
                <w:tcPr>
                  <w:tcW w:w="779" w:type="pct"/>
                  <w:noWrap w:val="0"/>
                  <w:vAlign w:val="center"/>
                </w:tcPr>
                <w:p>
                  <w:pPr>
                    <w:widowControl/>
                    <w:jc w:val="center"/>
                    <w:textAlignment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rPr>
                    <w:t>有组织</w:t>
                  </w:r>
                  <w:r>
                    <w:rPr>
                      <w:rFonts w:hint="default" w:ascii="Times New Roman" w:hAnsi="Times New Roman" w:eastAsia="宋体" w:cs="Times New Roman"/>
                      <w:b/>
                      <w:bCs/>
                      <w:sz w:val="21"/>
                      <w:szCs w:val="21"/>
                      <w:lang w:val="en-US" w:eastAsia="zh-CN"/>
                    </w:rPr>
                    <w:t>排放</w:t>
                  </w:r>
                </w:p>
              </w:tc>
              <w:tc>
                <w:tcPr>
                  <w:tcW w:w="802" w:type="pct"/>
                  <w:noWrap w:val="0"/>
                  <w:vAlign w:val="center"/>
                </w:tcPr>
                <w:p>
                  <w:pPr>
                    <w:widowControl/>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无组织</w:t>
                  </w:r>
                  <w:r>
                    <w:rPr>
                      <w:rFonts w:hint="default" w:ascii="Times New Roman" w:hAnsi="Times New Roman" w:eastAsia="宋体" w:cs="Times New Roman"/>
                      <w:b/>
                      <w:bCs/>
                      <w:sz w:val="21"/>
                      <w:szCs w:val="21"/>
                      <w:lang w:val="en-US" w:eastAsia="zh-CN"/>
                    </w:rPr>
                    <w:t>排放</w:t>
                  </w:r>
                </w:p>
              </w:tc>
              <w:tc>
                <w:tcPr>
                  <w:tcW w:w="673" w:type="pct"/>
                  <w:noWrap w:val="0"/>
                  <w:vAlign w:val="center"/>
                </w:tcPr>
                <w:p>
                  <w:pPr>
                    <w:widowControl/>
                    <w:jc w:val="center"/>
                    <w:textAlignment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活性炭吸附废气</w:t>
                  </w:r>
                </w:p>
              </w:tc>
              <w:tc>
                <w:tcPr>
                  <w:tcW w:w="562" w:type="pct"/>
                  <w:noWrap w:val="0"/>
                  <w:vAlign w:val="center"/>
                </w:tcPr>
                <w:p>
                  <w:pPr>
                    <w:widowControl/>
                    <w:jc w:val="center"/>
                    <w:textAlignment w:val="center"/>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val="en-US" w:eastAsia="zh-CN"/>
                    </w:rPr>
                    <w:t>不合格品</w:t>
                  </w:r>
                </w:p>
              </w:tc>
              <w:tc>
                <w:tcPr>
                  <w:tcW w:w="447" w:type="pct"/>
                  <w:vMerge w:val="continue"/>
                  <w:noWrap w:val="0"/>
                  <w:vAlign w:val="center"/>
                </w:tcPr>
                <w:p>
                  <w:pPr>
                    <w:widowControl/>
                    <w:jc w:val="center"/>
                    <w:textAlignment w:val="center"/>
                    <w:rPr>
                      <w:rFonts w:hint="default" w:ascii="Times New Roman" w:hAnsi="Times New Roman" w:eastAsia="宋体" w:cs="Times New Roman"/>
                      <w:b/>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0" w:type="pc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EPS粒子</w:t>
                  </w:r>
                </w:p>
              </w:tc>
              <w:tc>
                <w:tcPr>
                  <w:tcW w:w="564" w:type="pct"/>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101</w:t>
                  </w:r>
                </w:p>
              </w:tc>
              <w:tc>
                <w:tcPr>
                  <w:tcW w:w="779" w:type="pct"/>
                  <w:vMerge w:val="restart"/>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0.2181</w:t>
                  </w:r>
                </w:p>
              </w:tc>
              <w:tc>
                <w:tcPr>
                  <w:tcW w:w="802" w:type="pct"/>
                  <w:vMerge w:val="restart"/>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0.16153</w:t>
                  </w:r>
                </w:p>
              </w:tc>
              <w:tc>
                <w:tcPr>
                  <w:tcW w:w="673" w:type="pct"/>
                  <w:vMerge w:val="restart"/>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1.2354</w:t>
                  </w:r>
                </w:p>
              </w:tc>
              <w:tc>
                <w:tcPr>
                  <w:tcW w:w="562" w:type="pct"/>
                  <w:vMerge w:val="restart"/>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7.38497</w:t>
                  </w:r>
                </w:p>
              </w:tc>
              <w:tc>
                <w:tcPr>
                  <w:tcW w:w="447" w:type="pct"/>
                  <w:vMerge w:val="restart"/>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170" w:type="pc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EPP粒子（已发泡）</w:t>
                  </w:r>
                </w:p>
              </w:tc>
              <w:tc>
                <w:tcPr>
                  <w:tcW w:w="564" w:type="pct"/>
                  <w:noWrap w:val="0"/>
                  <w:vAlign w:val="center"/>
                </w:tcPr>
                <w:p>
                  <w:pPr>
                    <w:adjustRightInd w:val="0"/>
                    <w:snapToGrid w:val="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sz w:val="21"/>
                      <w:szCs w:val="21"/>
                      <w:lang w:val="en-US" w:eastAsia="zh-CN"/>
                    </w:rPr>
                    <w:t>2005</w:t>
                  </w:r>
                </w:p>
              </w:tc>
              <w:tc>
                <w:tcPr>
                  <w:tcW w:w="779" w:type="pct"/>
                  <w:vMerge w:val="continue"/>
                  <w:noWrap w:val="0"/>
                  <w:vAlign w:val="center"/>
                </w:tcPr>
                <w:p>
                  <w:pPr>
                    <w:jc w:val="center"/>
                    <w:rPr>
                      <w:rFonts w:hint="default" w:ascii="Times New Roman" w:hAnsi="Times New Roman" w:eastAsia="宋体" w:cs="Times New Roman"/>
                      <w:sz w:val="21"/>
                      <w:szCs w:val="21"/>
                    </w:rPr>
                  </w:pPr>
                </w:p>
              </w:tc>
              <w:tc>
                <w:tcPr>
                  <w:tcW w:w="802" w:type="pct"/>
                  <w:vMerge w:val="continue"/>
                  <w:noWrap w:val="0"/>
                  <w:vAlign w:val="center"/>
                </w:tcPr>
                <w:p>
                  <w:pPr>
                    <w:jc w:val="center"/>
                    <w:rPr>
                      <w:rFonts w:hint="default" w:ascii="Times New Roman" w:hAnsi="Times New Roman" w:eastAsia="宋体" w:cs="Times New Roman"/>
                      <w:sz w:val="21"/>
                      <w:szCs w:val="21"/>
                    </w:rPr>
                  </w:pPr>
                </w:p>
              </w:tc>
              <w:tc>
                <w:tcPr>
                  <w:tcW w:w="673" w:type="pct"/>
                  <w:vMerge w:val="continue"/>
                  <w:noWrap w:val="0"/>
                  <w:vAlign w:val="center"/>
                </w:tcPr>
                <w:p>
                  <w:pPr>
                    <w:jc w:val="center"/>
                    <w:rPr>
                      <w:rFonts w:hint="default" w:ascii="Times New Roman" w:hAnsi="Times New Roman" w:eastAsia="宋体" w:cs="Times New Roman"/>
                      <w:sz w:val="21"/>
                      <w:szCs w:val="21"/>
                    </w:rPr>
                  </w:pPr>
                </w:p>
              </w:tc>
              <w:tc>
                <w:tcPr>
                  <w:tcW w:w="562" w:type="pct"/>
                  <w:vMerge w:val="continue"/>
                  <w:noWrap w:val="0"/>
                  <w:vAlign w:val="center"/>
                </w:tcPr>
                <w:p>
                  <w:pPr>
                    <w:jc w:val="center"/>
                    <w:rPr>
                      <w:rFonts w:hint="default" w:ascii="Times New Roman" w:hAnsi="Times New Roman" w:eastAsia="宋体" w:cs="Times New Roman"/>
                      <w:sz w:val="21"/>
                      <w:szCs w:val="21"/>
                    </w:rPr>
                  </w:pPr>
                </w:p>
              </w:tc>
              <w:tc>
                <w:tcPr>
                  <w:tcW w:w="447" w:type="pct"/>
                  <w:vMerge w:val="continue"/>
                  <w:noWrap w:val="0"/>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0" w:type="pct"/>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EPO粒子（已发泡）</w:t>
                  </w:r>
                </w:p>
              </w:tc>
              <w:tc>
                <w:tcPr>
                  <w:tcW w:w="564" w:type="pct"/>
                  <w:noWrap w:val="0"/>
                  <w:vAlign w:val="center"/>
                </w:tcPr>
                <w:p>
                  <w:pPr>
                    <w:adjustRightInd w:val="0"/>
                    <w:snapToGrid w:val="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sz w:val="21"/>
                      <w:szCs w:val="21"/>
                      <w:lang w:val="en-US" w:eastAsia="zh-CN"/>
                    </w:rPr>
                    <w:t>703</w:t>
                  </w:r>
                </w:p>
              </w:tc>
              <w:tc>
                <w:tcPr>
                  <w:tcW w:w="779" w:type="pct"/>
                  <w:vMerge w:val="continue"/>
                  <w:noWrap w:val="0"/>
                  <w:vAlign w:val="center"/>
                </w:tcPr>
                <w:p>
                  <w:pPr>
                    <w:jc w:val="center"/>
                    <w:rPr>
                      <w:rFonts w:hint="default" w:ascii="Times New Roman" w:hAnsi="Times New Roman" w:eastAsia="宋体" w:cs="Times New Roman"/>
                      <w:sz w:val="21"/>
                      <w:szCs w:val="21"/>
                    </w:rPr>
                  </w:pPr>
                </w:p>
              </w:tc>
              <w:tc>
                <w:tcPr>
                  <w:tcW w:w="802" w:type="pct"/>
                  <w:vMerge w:val="continue"/>
                  <w:noWrap w:val="0"/>
                  <w:vAlign w:val="center"/>
                </w:tcPr>
                <w:p>
                  <w:pPr>
                    <w:jc w:val="center"/>
                    <w:rPr>
                      <w:rFonts w:hint="default" w:ascii="Times New Roman" w:hAnsi="Times New Roman" w:eastAsia="宋体" w:cs="Times New Roman"/>
                      <w:sz w:val="21"/>
                      <w:szCs w:val="21"/>
                    </w:rPr>
                  </w:pPr>
                </w:p>
              </w:tc>
              <w:tc>
                <w:tcPr>
                  <w:tcW w:w="673" w:type="pct"/>
                  <w:vMerge w:val="continue"/>
                  <w:noWrap w:val="0"/>
                  <w:vAlign w:val="center"/>
                </w:tcPr>
                <w:p>
                  <w:pPr>
                    <w:jc w:val="center"/>
                    <w:rPr>
                      <w:rFonts w:hint="default" w:ascii="Times New Roman" w:hAnsi="Times New Roman" w:eastAsia="宋体" w:cs="Times New Roman"/>
                      <w:sz w:val="21"/>
                      <w:szCs w:val="21"/>
                    </w:rPr>
                  </w:pPr>
                </w:p>
              </w:tc>
              <w:tc>
                <w:tcPr>
                  <w:tcW w:w="562" w:type="pct"/>
                  <w:vMerge w:val="continue"/>
                  <w:noWrap w:val="0"/>
                  <w:vAlign w:val="center"/>
                </w:tcPr>
                <w:p>
                  <w:pPr>
                    <w:jc w:val="center"/>
                    <w:rPr>
                      <w:rFonts w:hint="default" w:ascii="Times New Roman" w:hAnsi="Times New Roman" w:eastAsia="宋体" w:cs="Times New Roman"/>
                      <w:sz w:val="21"/>
                      <w:szCs w:val="21"/>
                    </w:rPr>
                  </w:pPr>
                </w:p>
              </w:tc>
              <w:tc>
                <w:tcPr>
                  <w:tcW w:w="447" w:type="pct"/>
                  <w:vMerge w:val="continue"/>
                  <w:noWrap w:val="0"/>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0" w:type="pct"/>
                  <w:vMerge w:val="restart"/>
                  <w:noWrap w:val="0"/>
                  <w:vAlign w:val="center"/>
                </w:tcPr>
                <w:p>
                  <w:pPr>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合计</w:t>
                  </w:r>
                </w:p>
              </w:tc>
              <w:tc>
                <w:tcPr>
                  <w:tcW w:w="564" w:type="pct"/>
                  <w:vMerge w:val="restart"/>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2809</w:t>
                  </w:r>
                </w:p>
              </w:tc>
              <w:tc>
                <w:tcPr>
                  <w:tcW w:w="1581" w:type="pct"/>
                  <w:gridSpan w:val="2"/>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0.37963</w:t>
                  </w:r>
                </w:p>
              </w:tc>
              <w:tc>
                <w:tcPr>
                  <w:tcW w:w="1235" w:type="pct"/>
                  <w:gridSpan w:val="2"/>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8.62037</w:t>
                  </w:r>
                </w:p>
              </w:tc>
              <w:tc>
                <w:tcPr>
                  <w:tcW w:w="447" w:type="pct"/>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0" w:type="pct"/>
                  <w:vMerge w:val="continue"/>
                  <w:noWrap w:val="0"/>
                  <w:vAlign w:val="center"/>
                </w:tcPr>
                <w:p>
                  <w:pPr>
                    <w:adjustRightInd w:val="0"/>
                    <w:snapToGrid w:val="0"/>
                    <w:jc w:val="center"/>
                    <w:rPr>
                      <w:rFonts w:hint="default" w:ascii="Times New Roman" w:hAnsi="Times New Roman" w:eastAsia="宋体" w:cs="Times New Roman"/>
                      <w:color w:val="000000"/>
                      <w:sz w:val="21"/>
                      <w:szCs w:val="21"/>
                    </w:rPr>
                  </w:pPr>
                </w:p>
              </w:tc>
              <w:tc>
                <w:tcPr>
                  <w:tcW w:w="564" w:type="pct"/>
                  <w:vMerge w:val="continue"/>
                  <w:noWrap w:val="0"/>
                  <w:vAlign w:val="center"/>
                </w:tcPr>
                <w:p>
                  <w:pPr>
                    <w:widowControl/>
                    <w:jc w:val="center"/>
                    <w:textAlignment w:val="center"/>
                    <w:rPr>
                      <w:rFonts w:hint="default" w:ascii="Times New Roman" w:hAnsi="Times New Roman" w:eastAsia="宋体" w:cs="Times New Roman"/>
                      <w:sz w:val="21"/>
                      <w:szCs w:val="21"/>
                    </w:rPr>
                  </w:pPr>
                </w:p>
              </w:tc>
              <w:tc>
                <w:tcPr>
                  <w:tcW w:w="3265" w:type="pct"/>
                  <w:gridSpan w:val="5"/>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2809</w:t>
                  </w:r>
                </w:p>
              </w:tc>
            </w:tr>
          </w:tbl>
          <w:p>
            <w:pPr>
              <w:spacing w:line="360" w:lineRule="auto"/>
              <w:jc w:val="center"/>
              <w:rPr>
                <w:rFonts w:hint="default" w:ascii="Times New Roman" w:hAnsi="Times New Roman" w:eastAsia="宋体" w:cs="Times New Roman"/>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1" w:hRule="atLeast"/>
          <w:jc w:val="center"/>
        </w:trPr>
        <w:tc>
          <w:tcPr>
            <w:tcW w:w="392" w:type="dxa"/>
            <w:vAlign w:val="center"/>
          </w:tcPr>
          <w:p>
            <w:pPr>
              <w:pStyle w:val="18"/>
              <w:adjustRightInd w:val="0"/>
              <w:snapToGrid w:val="0"/>
              <w:spacing w:before="0" w:beforeAutospacing="0" w:after="0" w:afterAutospacing="0"/>
              <w:jc w:val="center"/>
              <w:rPr>
                <w:rFonts w:hint="default" w:ascii="Times New Roman" w:hAnsi="Times New Roman" w:eastAsia="宋体" w:cs="Times New Roman"/>
                <w:sz w:val="21"/>
                <w:szCs w:val="21"/>
              </w:rPr>
            </w:pPr>
            <w:r>
              <w:rPr>
                <w:rFonts w:hint="default" w:ascii="Times New Roman" w:hAnsi="Times New Roman" w:eastAsia="宋体" w:cs="Times New Roman"/>
                <w:bCs/>
                <w:kern w:val="2"/>
                <w:sz w:val="21"/>
                <w:szCs w:val="21"/>
              </w:rPr>
              <w:t>与项目有关的原有环境污染问题</w:t>
            </w:r>
          </w:p>
        </w:tc>
        <w:tc>
          <w:tcPr>
            <w:tcW w:w="8668" w:type="dxa"/>
          </w:tcPr>
          <w:p>
            <w:pPr>
              <w:pStyle w:val="12"/>
              <w:numPr>
                <w:ilvl w:val="0"/>
                <w:numId w:val="1"/>
              </w:numPr>
              <w:adjustRightInd w:val="0"/>
              <w:snapToGrid w:val="0"/>
              <w:spacing w:line="360" w:lineRule="auto"/>
              <w:rPr>
                <w:rFonts w:hint="default" w:ascii="Times New Roman" w:hAnsi="Times New Roman" w:eastAsia="宋体" w:cs="Times New Roman"/>
                <w:szCs w:val="24"/>
              </w:rPr>
            </w:pPr>
            <w:r>
              <w:rPr>
                <w:rFonts w:hint="default" w:ascii="Times New Roman" w:hAnsi="Times New Roman" w:eastAsia="宋体" w:cs="Times New Roman"/>
                <w:szCs w:val="24"/>
              </w:rPr>
              <w:t>出租方概况</w:t>
            </w:r>
          </w:p>
          <w:p>
            <w:pPr>
              <w:pStyle w:val="12"/>
              <w:adjustRightInd w:val="0"/>
              <w:snapToGrid w:val="0"/>
              <w:spacing w:line="360" w:lineRule="auto"/>
              <w:rPr>
                <w:rFonts w:hint="default" w:ascii="Times New Roman" w:hAnsi="Times New Roman" w:eastAsia="宋体" w:cs="Times New Roman"/>
              </w:rPr>
            </w:pPr>
            <w:r>
              <w:rPr>
                <w:rFonts w:hint="default" w:ascii="Times New Roman" w:hAnsi="Times New Roman" w:eastAsia="宋体" w:cs="Times New Roman"/>
                <w:szCs w:val="24"/>
              </w:rPr>
              <w:t>本项目为新建项目，</w:t>
            </w:r>
            <w:r>
              <w:rPr>
                <w:rFonts w:hint="default" w:ascii="Times New Roman" w:hAnsi="Times New Roman" w:eastAsia="宋体" w:cs="Times New Roman"/>
              </w:rPr>
              <w:t>租赁常州市武进中亚塑料电器有限公司3000平方米生产车间</w:t>
            </w:r>
            <w:r>
              <w:rPr>
                <w:rFonts w:hint="default" w:ascii="Times New Roman" w:hAnsi="Times New Roman" w:eastAsia="宋体" w:cs="Times New Roman"/>
                <w:szCs w:val="24"/>
              </w:rPr>
              <w:t>。</w:t>
            </w:r>
            <w:r>
              <w:rPr>
                <w:rFonts w:hint="default" w:ascii="Times New Roman" w:hAnsi="Times New Roman" w:eastAsia="宋体" w:cs="Times New Roman"/>
              </w:rPr>
              <w:t>常州市武进中亚塑料电器有限公司</w:t>
            </w:r>
            <w:r>
              <w:rPr>
                <w:rFonts w:hint="default" w:ascii="Times New Roman" w:hAnsi="Times New Roman" w:eastAsia="宋体" w:cs="Times New Roman"/>
                <w:szCs w:val="24"/>
              </w:rPr>
              <w:t>成立</w:t>
            </w:r>
            <w:r>
              <w:rPr>
                <w:rFonts w:hint="default" w:ascii="Times New Roman" w:hAnsi="Times New Roman" w:eastAsia="宋体" w:cs="Times New Roman"/>
              </w:rPr>
              <w:t>于1995年04月10</w:t>
            </w:r>
            <w:r>
              <w:rPr>
                <w:rFonts w:hint="default" w:ascii="Times New Roman" w:hAnsi="Times New Roman" w:eastAsia="宋体" w:cs="Times New Roman"/>
                <w:sz w:val="21"/>
                <w:szCs w:val="21"/>
                <w:shd w:val="clear" w:color="auto" w:fill="FFFFFF"/>
              </w:rPr>
              <w:t>日</w:t>
            </w:r>
            <w:r>
              <w:rPr>
                <w:rFonts w:hint="default" w:ascii="Times New Roman" w:hAnsi="Times New Roman" w:eastAsia="宋体" w:cs="Times New Roman"/>
                <w:szCs w:val="24"/>
              </w:rPr>
              <w:t>，主要经营塑料制品（除医用塑料制品）、照明电器、玻璃钢制品、金属瓦制造、加工，玻纤布织造，金属材料、普通</w:t>
            </w:r>
            <w:r>
              <w:rPr>
                <w:rFonts w:hint="default" w:ascii="Times New Roman" w:hAnsi="Times New Roman" w:eastAsia="宋体" w:cs="Times New Roman"/>
              </w:rPr>
              <w:t>机械及配件、五金、交电、玻纤制品、塑料制品、织带、金属瓦销售。常州市武进中亚塑料电器有限公司于2013年01月编制了《常州市武进中亚塑料电器有限公司塑料制品（除医用）项目环境影响报告表》，并于同年取得环评批复，出租方目前已经停产。该厂房建成后未发生过环境污染事件，根据现场勘查，项目车间环境良好，无原有遗留环境问题。</w:t>
            </w:r>
          </w:p>
          <w:p>
            <w:pPr>
              <w:pStyle w:val="12"/>
              <w:numPr>
                <w:ilvl w:val="0"/>
                <w:numId w:val="1"/>
              </w:numPr>
              <w:adjustRightInd w:val="0"/>
              <w:snapToGrid w:val="0"/>
              <w:spacing w:line="360" w:lineRule="auto"/>
              <w:rPr>
                <w:rFonts w:hint="default" w:ascii="Times New Roman" w:hAnsi="Times New Roman" w:eastAsia="宋体" w:cs="Times New Roman"/>
                <w:highlight w:val="none"/>
              </w:rPr>
            </w:pPr>
            <w:r>
              <w:rPr>
                <w:rFonts w:hint="default" w:ascii="Times New Roman" w:hAnsi="Times New Roman" w:eastAsia="宋体" w:cs="Times New Roman"/>
                <w:highlight w:val="none"/>
              </w:rPr>
              <w:t>与出租方依托关系</w:t>
            </w:r>
          </w:p>
          <w:p>
            <w:pPr>
              <w:pStyle w:val="12"/>
              <w:adjustRightInd w:val="0"/>
              <w:snapToGrid w:val="0"/>
              <w:spacing w:line="360" w:lineRule="auto"/>
              <w:jc w:val="left"/>
              <w:rPr>
                <w:rFonts w:hint="default" w:ascii="Times New Roman" w:hAnsi="Times New Roman" w:eastAsia="宋体" w:cs="Times New Roman"/>
              </w:rPr>
            </w:pPr>
            <w:r>
              <w:rPr>
                <w:rFonts w:hint="default" w:ascii="Times New Roman" w:hAnsi="Times New Roman" w:eastAsia="宋体" w:cs="Times New Roman"/>
              </w:rPr>
              <w:t>本项目依托出租方常州市武进中亚塑料电器有限公司的供水管网、供电线路、污水收集管网、污水接管排放口及雨水排放口。</w:t>
            </w:r>
          </w:p>
          <w:p>
            <w:pPr>
              <w:pStyle w:val="12"/>
              <w:adjustRightInd w:val="0"/>
              <w:snapToGrid w:val="0"/>
              <w:spacing w:line="360" w:lineRule="auto"/>
              <w:rPr>
                <w:rFonts w:hint="default" w:ascii="Times New Roman" w:hAnsi="Times New Roman" w:eastAsia="宋体" w:cs="Times New Roman"/>
              </w:rPr>
            </w:pPr>
            <w:r>
              <w:rPr>
                <w:rFonts w:hint="default" w:ascii="Times New Roman" w:hAnsi="Times New Roman" w:eastAsia="宋体" w:cs="Times New Roman"/>
              </w:rPr>
              <w:t>①出租方厂区内实行“雨污分流，清污分流”，本项目不增设雨水管网及雨水排放口，不增设污水管网和污水排放口，依托出租方现有雨水管网、雨水排放口、污水管网和污水排放口。</w:t>
            </w:r>
          </w:p>
          <w:p>
            <w:pPr>
              <w:pStyle w:val="12"/>
              <w:adjustRightInd w:val="0"/>
              <w:snapToGrid w:val="0"/>
              <w:spacing w:line="360" w:lineRule="auto"/>
              <w:rPr>
                <w:rFonts w:hint="default" w:ascii="Times New Roman" w:hAnsi="Times New Roman" w:eastAsia="宋体" w:cs="Times New Roman"/>
              </w:rPr>
            </w:pPr>
            <w:r>
              <w:rPr>
                <w:rFonts w:hint="default" w:ascii="Times New Roman" w:hAnsi="Times New Roman" w:eastAsia="宋体" w:cs="Times New Roman"/>
              </w:rPr>
              <w:t>②本项目供水、供电等设施均依托出租方常州市武进中亚塑料电器有限公司，车间单独设置水表、配电站，水费、电费自理。</w:t>
            </w:r>
          </w:p>
          <w:p>
            <w:pPr>
              <w:pStyle w:val="12"/>
              <w:adjustRightInd w:val="0"/>
              <w:snapToGrid w:val="0"/>
              <w:spacing w:line="360" w:lineRule="auto"/>
              <w:rPr>
                <w:rFonts w:hint="default" w:ascii="Times New Roman" w:hAnsi="Times New Roman" w:eastAsia="宋体" w:cs="Times New Roman"/>
              </w:rPr>
            </w:pPr>
            <w:r>
              <w:rPr>
                <w:rFonts w:hint="default" w:ascii="Times New Roman" w:hAnsi="Times New Roman" w:eastAsia="宋体" w:cs="Times New Roman"/>
                <w:lang w:val="en-US" w:eastAsia="zh-CN"/>
              </w:rPr>
              <w:t>③</w:t>
            </w:r>
            <w:r>
              <w:rPr>
                <w:rFonts w:hint="default" w:ascii="Times New Roman" w:hAnsi="Times New Roman" w:eastAsia="宋体" w:cs="Times New Roman"/>
              </w:rPr>
              <w:t>本项目</w:t>
            </w:r>
            <w:r>
              <w:rPr>
                <w:rFonts w:hint="default" w:ascii="Times New Roman" w:hAnsi="Times New Roman" w:eastAsia="宋体" w:cs="Times New Roman"/>
                <w:lang w:val="en-US" w:eastAsia="zh-CN"/>
              </w:rPr>
              <w:t>使用的蒸汽由</w:t>
            </w:r>
            <w:r>
              <w:rPr>
                <w:rFonts w:hint="default" w:ascii="Times New Roman" w:hAnsi="Times New Roman" w:eastAsia="宋体" w:cs="Times New Roman"/>
              </w:rPr>
              <w:t>常州华伦热电有限公司</w:t>
            </w:r>
            <w:r>
              <w:rPr>
                <w:rFonts w:hint="default" w:ascii="Times New Roman" w:hAnsi="Times New Roman" w:eastAsia="宋体" w:cs="Times New Roman"/>
                <w:lang w:val="en-US" w:eastAsia="zh-CN"/>
              </w:rPr>
              <w:t>通过蒸气管道供应</w:t>
            </w:r>
            <w:r>
              <w:rPr>
                <w:rFonts w:hint="default" w:ascii="Times New Roman" w:hAnsi="Times New Roman" w:eastAsia="宋体" w:cs="Times New Roman"/>
              </w:rPr>
              <w:t>。</w:t>
            </w:r>
          </w:p>
          <w:p>
            <w:pPr>
              <w:pStyle w:val="12"/>
              <w:adjustRightInd w:val="0"/>
              <w:snapToGrid w:val="0"/>
              <w:spacing w:line="360" w:lineRule="auto"/>
              <w:rPr>
                <w:rFonts w:hint="default" w:ascii="Times New Roman" w:hAnsi="Times New Roman" w:eastAsia="宋体" w:cs="Times New Roman"/>
              </w:rPr>
            </w:pPr>
            <w:r>
              <w:rPr>
                <w:rFonts w:hint="default" w:ascii="Times New Roman" w:hAnsi="Times New Roman" w:eastAsia="宋体" w:cs="Times New Roman"/>
                <w:lang w:val="en-US" w:eastAsia="zh-CN"/>
              </w:rPr>
              <w:t>④</w:t>
            </w:r>
            <w:r>
              <w:rPr>
                <w:rFonts w:hint="default" w:ascii="Times New Roman" w:hAnsi="Times New Roman" w:eastAsia="宋体" w:cs="Times New Roman"/>
              </w:rPr>
              <w:t>出租方厂区内配备了消防器材，配置了消防水栓，本项目室外消防依托出租方厂区消防设施；本项目厂区绿化、办公区域、厂内运输道路均依托出租方。</w:t>
            </w:r>
          </w:p>
          <w:p>
            <w:pPr>
              <w:pStyle w:val="12"/>
              <w:adjustRightInd w:val="0"/>
              <w:snapToGrid w:val="0"/>
              <w:spacing w:line="360" w:lineRule="auto"/>
              <w:rPr>
                <w:rFonts w:hint="default" w:ascii="Times New Roman" w:hAnsi="Times New Roman" w:eastAsia="宋体" w:cs="Times New Roman"/>
              </w:rPr>
            </w:pPr>
            <w:r>
              <w:rPr>
                <w:rFonts w:hint="default" w:ascii="Times New Roman" w:hAnsi="Times New Roman" w:eastAsia="宋体" w:cs="Times New Roman"/>
                <w:lang w:val="en-US" w:eastAsia="zh-CN"/>
              </w:rPr>
              <w:t>⑤</w:t>
            </w:r>
            <w:r>
              <w:rPr>
                <w:rFonts w:hint="default" w:ascii="Times New Roman" w:hAnsi="Times New Roman" w:eastAsia="宋体" w:cs="Times New Roman"/>
              </w:rPr>
              <w:t>除本项目租用的生产车间及仓库外，本项目与出租方厂区内其他项目及其他生产车间均无依托关系，本项目各项污染物达标排放及污染物治理措施建设、维护的环境保护责任主体均为常州林弘新材料科技有限公司。</w:t>
            </w:r>
          </w:p>
          <w:p>
            <w:pPr>
              <w:pStyle w:val="12"/>
              <w:adjustRightInd w:val="0"/>
              <w:snapToGrid w:val="0"/>
              <w:spacing w:line="360" w:lineRule="auto"/>
              <w:rPr>
                <w:rFonts w:hint="default" w:ascii="Times New Roman" w:hAnsi="Times New Roman" w:eastAsia="宋体" w:cs="Times New Roman"/>
              </w:rPr>
            </w:pPr>
          </w:p>
          <w:p>
            <w:pPr>
              <w:pStyle w:val="12"/>
              <w:adjustRightInd w:val="0"/>
              <w:snapToGrid w:val="0"/>
              <w:spacing w:line="360" w:lineRule="auto"/>
              <w:rPr>
                <w:rFonts w:hint="default" w:ascii="Times New Roman" w:hAnsi="Times New Roman" w:eastAsia="宋体" w:cs="Times New Roman"/>
              </w:rPr>
            </w:pPr>
          </w:p>
          <w:p>
            <w:pPr>
              <w:pStyle w:val="12"/>
              <w:adjustRightInd w:val="0"/>
              <w:snapToGrid w:val="0"/>
              <w:spacing w:line="360" w:lineRule="auto"/>
              <w:rPr>
                <w:rFonts w:hint="default" w:ascii="Times New Roman" w:hAnsi="Times New Roman" w:eastAsia="宋体" w:cs="Times New Roman"/>
              </w:rPr>
            </w:pPr>
          </w:p>
          <w:p>
            <w:pPr>
              <w:pStyle w:val="12"/>
              <w:adjustRightInd w:val="0"/>
              <w:snapToGrid w:val="0"/>
              <w:spacing w:line="360" w:lineRule="auto"/>
              <w:rPr>
                <w:rFonts w:hint="default" w:ascii="Times New Roman" w:hAnsi="Times New Roman" w:eastAsia="宋体" w:cs="Times New Roman"/>
              </w:rPr>
            </w:pPr>
          </w:p>
          <w:p>
            <w:pPr>
              <w:pStyle w:val="12"/>
              <w:adjustRightInd w:val="0"/>
              <w:snapToGrid w:val="0"/>
              <w:spacing w:line="360" w:lineRule="auto"/>
              <w:rPr>
                <w:rFonts w:hint="default" w:ascii="Times New Roman" w:hAnsi="Times New Roman" w:eastAsia="宋体" w:cs="Times New Roman"/>
              </w:rPr>
            </w:pPr>
          </w:p>
          <w:p>
            <w:pPr>
              <w:pStyle w:val="12"/>
              <w:adjustRightInd w:val="0"/>
              <w:snapToGrid w:val="0"/>
              <w:spacing w:line="360" w:lineRule="auto"/>
              <w:rPr>
                <w:rFonts w:hint="default" w:ascii="Times New Roman" w:hAnsi="Times New Roman" w:eastAsia="宋体" w:cs="Times New Roman"/>
              </w:rPr>
            </w:pPr>
          </w:p>
          <w:p>
            <w:pPr>
              <w:pStyle w:val="12"/>
              <w:adjustRightInd w:val="0"/>
              <w:snapToGrid w:val="0"/>
              <w:spacing w:line="360" w:lineRule="auto"/>
              <w:rPr>
                <w:rFonts w:hint="default" w:ascii="Times New Roman" w:hAnsi="Times New Roman" w:eastAsia="宋体" w:cs="Times New Roman"/>
              </w:rPr>
            </w:pPr>
          </w:p>
          <w:p>
            <w:pPr>
              <w:pStyle w:val="12"/>
              <w:adjustRightInd w:val="0"/>
              <w:snapToGrid w:val="0"/>
              <w:spacing w:line="360" w:lineRule="auto"/>
              <w:rPr>
                <w:rFonts w:hint="default" w:ascii="Times New Roman" w:hAnsi="Times New Roman" w:eastAsia="宋体" w:cs="Times New Roman"/>
              </w:rPr>
            </w:pPr>
          </w:p>
          <w:p>
            <w:pPr>
              <w:pStyle w:val="12"/>
              <w:adjustRightInd w:val="0"/>
              <w:snapToGrid w:val="0"/>
              <w:spacing w:line="360" w:lineRule="auto"/>
              <w:rPr>
                <w:rFonts w:hint="default" w:ascii="Times New Roman" w:hAnsi="Times New Roman" w:eastAsia="宋体" w:cs="Times New Roman"/>
              </w:rPr>
            </w:pPr>
          </w:p>
          <w:p>
            <w:pPr>
              <w:adjustRightInd w:val="0"/>
              <w:snapToGrid w:val="0"/>
              <w:rPr>
                <w:rFonts w:hint="default" w:ascii="Times New Roman" w:hAnsi="Times New Roman" w:eastAsia="宋体" w:cs="Times New Roman"/>
                <w:bCs/>
                <w:szCs w:val="21"/>
              </w:rPr>
            </w:pPr>
          </w:p>
        </w:tc>
      </w:tr>
    </w:tbl>
    <w:p>
      <w:pPr>
        <w:pStyle w:val="18"/>
        <w:jc w:val="center"/>
        <w:rPr>
          <w:rFonts w:hint="default" w:ascii="Times New Roman" w:hAnsi="Times New Roman" w:eastAsia="宋体" w:cs="Times New Roman"/>
          <w:snapToGrid w:val="0"/>
          <w:color w:val="0000FF"/>
          <w:sz w:val="36"/>
          <w:szCs w:val="36"/>
        </w:rPr>
        <w:sectPr>
          <w:footerReference r:id="rId9" w:type="default"/>
          <w:pgSz w:w="11906" w:h="16838"/>
          <w:pgMar w:top="1701" w:right="1531" w:bottom="1701" w:left="1531" w:header="851" w:footer="851" w:gutter="0"/>
          <w:cols w:space="720" w:num="1"/>
          <w:docGrid w:linePitch="312" w:charSpace="0"/>
        </w:sectPr>
      </w:pPr>
    </w:p>
    <w:p>
      <w:pPr>
        <w:pStyle w:val="18"/>
        <w:adjustRightInd w:val="0"/>
        <w:snapToGrid w:val="0"/>
        <w:spacing w:before="0" w:beforeAutospacing="0" w:after="0" w:afterAutospacing="0" w:line="14" w:lineRule="auto"/>
        <w:jc w:val="center"/>
        <w:outlineLvl w:val="9"/>
        <w:rPr>
          <w:rFonts w:hint="default" w:ascii="Times New Roman" w:hAnsi="Times New Roman" w:eastAsia="宋体" w:cs="Times New Roman"/>
          <w:snapToGrid w:val="0"/>
          <w:color w:val="0000FF"/>
          <w:sz w:val="30"/>
          <w:szCs w:val="30"/>
        </w:rPr>
      </w:pPr>
    </w:p>
    <w:p>
      <w:pPr>
        <w:pStyle w:val="18"/>
        <w:spacing w:before="0" w:beforeAutospacing="0" w:after="0" w:afterAutospacing="0"/>
        <w:jc w:val="center"/>
        <w:outlineLvl w:val="0"/>
        <w:rPr>
          <w:rFonts w:hint="default" w:ascii="Times New Roman" w:hAnsi="Times New Roman" w:eastAsia="宋体" w:cs="Times New Roman"/>
          <w:snapToGrid w:val="0"/>
          <w:sz w:val="30"/>
          <w:szCs w:val="30"/>
        </w:rPr>
      </w:pPr>
      <w:r>
        <w:rPr>
          <w:rFonts w:hint="default" w:ascii="Times New Roman" w:hAnsi="Times New Roman" w:eastAsia="宋体" w:cs="Times New Roman"/>
          <w:snapToGrid w:val="0"/>
          <w:sz w:val="30"/>
          <w:szCs w:val="30"/>
        </w:rPr>
        <w:t>三、区域环境质量现状、环境保护目标及评价标准</w:t>
      </w:r>
    </w:p>
    <w:tbl>
      <w:tblPr>
        <w:tblStyle w:val="22"/>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
        <w:gridCol w:w="8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426" w:type="dxa"/>
            <w:vAlign w:val="center"/>
          </w:tcPr>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区域</w:t>
            </w:r>
          </w:p>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环境</w:t>
            </w:r>
          </w:p>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质量</w:t>
            </w:r>
          </w:p>
          <w:p>
            <w:pPr>
              <w:adjustRightInd w:val="0"/>
              <w:snapToGrid w:val="0"/>
              <w:jc w:val="center"/>
              <w:rPr>
                <w:rFonts w:hint="default" w:ascii="Times New Roman" w:hAnsi="Times New Roman" w:eastAsia="宋体" w:cs="Times New Roman"/>
                <w:color w:val="0000FF"/>
                <w:kern w:val="0"/>
                <w:szCs w:val="21"/>
              </w:rPr>
            </w:pPr>
            <w:r>
              <w:rPr>
                <w:rFonts w:hint="default" w:ascii="Times New Roman" w:hAnsi="Times New Roman" w:eastAsia="宋体" w:cs="Times New Roman"/>
                <w:kern w:val="0"/>
                <w:szCs w:val="21"/>
              </w:rPr>
              <w:t>现状</w:t>
            </w:r>
          </w:p>
        </w:tc>
        <w:tc>
          <w:tcPr>
            <w:tcW w:w="8633" w:type="dxa"/>
            <w:vAlign w:val="center"/>
          </w:tcPr>
          <w:p>
            <w:pPr>
              <w:spacing w:line="360" w:lineRule="auto"/>
              <w:rPr>
                <w:rFonts w:hint="default" w:ascii="Times New Roman" w:hAnsi="Times New Roman" w:eastAsia="宋体" w:cs="Times New Roman"/>
                <w:b/>
                <w:bCs/>
                <w:sz w:val="24"/>
              </w:rPr>
            </w:pPr>
            <w:r>
              <w:rPr>
                <w:rFonts w:hint="default" w:ascii="Times New Roman" w:hAnsi="Times New Roman" w:eastAsia="宋体" w:cs="Times New Roman"/>
                <w:b/>
                <w:bCs/>
                <w:sz w:val="24"/>
              </w:rPr>
              <w:t>1、环境空气质量现状</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（1）区域达标判定</w:t>
            </w:r>
          </w:p>
          <w:p>
            <w:pPr>
              <w:snapToGrid w:val="0"/>
              <w:spacing w:line="360" w:lineRule="auto"/>
              <w:ind w:firstLine="480" w:firstLineChars="200"/>
              <w:rPr>
                <w:rFonts w:hint="default" w:ascii="Times New Roman" w:hAnsi="Times New Roman" w:eastAsia="宋体" w:cs="Times New Roman"/>
                <w:sz w:val="24"/>
                <w:szCs w:val="22"/>
              </w:rPr>
            </w:pPr>
            <w:r>
              <w:rPr>
                <w:rFonts w:hint="default" w:ascii="Times New Roman" w:hAnsi="Times New Roman" w:eastAsia="宋体" w:cs="Times New Roman"/>
                <w:sz w:val="24"/>
                <w:szCs w:val="22"/>
              </w:rPr>
              <w:t>根据《环境影响评价技术导则大气环境》(J2.2-2018)，项目所在区达标情况判定优先采用国家或地方生态环境主管部门公开发布的环境质量报告或环境质量报告书中的数据或结论。</w:t>
            </w:r>
          </w:p>
          <w:p>
            <w:pPr>
              <w:snapToGrid w:val="0"/>
              <w:spacing w:line="360" w:lineRule="auto"/>
              <w:ind w:firstLine="480" w:firstLineChars="200"/>
              <w:rPr>
                <w:rFonts w:hint="default" w:ascii="Times New Roman" w:hAnsi="Times New Roman" w:eastAsia="宋体" w:cs="Times New Roman"/>
                <w:sz w:val="24"/>
                <w:szCs w:val="22"/>
              </w:rPr>
            </w:pPr>
            <w:r>
              <w:rPr>
                <w:rFonts w:hint="default" w:ascii="Times New Roman" w:hAnsi="Times New Roman" w:eastAsia="宋体" w:cs="Times New Roman"/>
                <w:sz w:val="24"/>
                <w:szCs w:val="22"/>
              </w:rPr>
              <w:t>本次评价选取2020年作为评价基准年，根据《</w:t>
            </w:r>
            <w:r>
              <w:rPr>
                <w:rFonts w:hint="default" w:ascii="Times New Roman" w:hAnsi="Times New Roman" w:eastAsia="宋体" w:cs="Times New Roman"/>
                <w:sz w:val="24"/>
              </w:rPr>
              <w:t>2020年度常州市生态环境状况公报</w:t>
            </w:r>
            <w:r>
              <w:rPr>
                <w:rFonts w:hint="default" w:ascii="Times New Roman" w:hAnsi="Times New Roman" w:eastAsia="宋体" w:cs="Times New Roman"/>
                <w:sz w:val="24"/>
                <w:szCs w:val="22"/>
              </w:rPr>
              <w:t>》，项目所在区域常州市各评价因子数据见下表。</w:t>
            </w:r>
          </w:p>
          <w:p>
            <w:pPr>
              <w:snapToGrid w:val="0"/>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表3-1  区域空气质量现状评价表</w:t>
            </w:r>
          </w:p>
          <w:tbl>
            <w:tblPr>
              <w:tblStyle w:val="22"/>
              <w:tblW w:w="4997" w:type="pct"/>
              <w:jc w:val="center"/>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806"/>
              <w:gridCol w:w="1985"/>
              <w:gridCol w:w="1298"/>
              <w:gridCol w:w="1253"/>
              <w:gridCol w:w="1187"/>
              <w:gridCol w:w="1181"/>
            </w:tblGrid>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7" w:type="dxa"/>
                  <w:tcBorders>
                    <w:top w:val="single" w:color="auto" w:sz="12" w:space="0"/>
                  </w:tcBorders>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区域</w:t>
                  </w:r>
                </w:p>
              </w:tc>
              <w:tc>
                <w:tcPr>
                  <w:tcW w:w="806" w:type="dxa"/>
                  <w:tcBorders>
                    <w:top w:val="single" w:color="auto" w:sz="12" w:space="0"/>
                  </w:tcBorders>
                  <w:noWrap w:val="0"/>
                  <w:vAlign w:val="center"/>
                </w:tcPr>
                <w:p>
                  <w:pPr>
                    <w:adjustRightInd w:val="0"/>
                    <w:snapToGrid w:val="0"/>
                    <w:ind w:right="92"/>
                    <w:jc w:val="center"/>
                    <w:rPr>
                      <w:rFonts w:hint="default" w:ascii="Times New Roman" w:hAnsi="Times New Roman" w:eastAsia="宋体" w:cs="Times New Roman"/>
                      <w:b/>
                      <w:szCs w:val="21"/>
                      <w:vertAlign w:val="subscript"/>
                    </w:rPr>
                  </w:pPr>
                  <w:r>
                    <w:rPr>
                      <w:rFonts w:hint="default" w:ascii="Times New Roman" w:hAnsi="Times New Roman" w:eastAsia="宋体" w:cs="Times New Roman"/>
                      <w:b/>
                      <w:szCs w:val="21"/>
                    </w:rPr>
                    <w:t>评价因子</w:t>
                  </w:r>
                </w:p>
              </w:tc>
              <w:tc>
                <w:tcPr>
                  <w:tcW w:w="1985" w:type="dxa"/>
                  <w:tcBorders>
                    <w:top w:val="single" w:color="auto" w:sz="12" w:space="0"/>
                  </w:tcBorders>
                  <w:noWrap w:val="0"/>
                  <w:vAlign w:val="center"/>
                </w:tcPr>
                <w:p>
                  <w:pPr>
                    <w:adjustRightInd w:val="0"/>
                    <w:snapToGrid w:val="0"/>
                    <w:ind w:right="92"/>
                    <w:jc w:val="center"/>
                    <w:rPr>
                      <w:rFonts w:hint="default" w:ascii="Times New Roman" w:hAnsi="Times New Roman" w:eastAsia="宋体" w:cs="Times New Roman"/>
                      <w:b/>
                      <w:szCs w:val="21"/>
                      <w:vertAlign w:val="subscript"/>
                    </w:rPr>
                  </w:pPr>
                  <w:r>
                    <w:rPr>
                      <w:rFonts w:hint="default" w:ascii="Times New Roman" w:hAnsi="Times New Roman" w:eastAsia="宋体" w:cs="Times New Roman"/>
                      <w:b/>
                      <w:szCs w:val="21"/>
                    </w:rPr>
                    <w:t>平均时段</w:t>
                  </w:r>
                </w:p>
              </w:tc>
              <w:tc>
                <w:tcPr>
                  <w:tcW w:w="1298" w:type="dxa"/>
                  <w:tcBorders>
                    <w:top w:val="single" w:color="auto" w:sz="12" w:space="0"/>
                  </w:tcBorders>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现状浓度（ug/m</w:t>
                  </w:r>
                  <w:r>
                    <w:rPr>
                      <w:rFonts w:hint="default" w:ascii="Times New Roman" w:hAnsi="Times New Roman" w:eastAsia="宋体" w:cs="Times New Roman"/>
                      <w:b/>
                      <w:szCs w:val="21"/>
                      <w:vertAlign w:val="superscript"/>
                    </w:rPr>
                    <w:t>3</w:t>
                  </w:r>
                  <w:r>
                    <w:rPr>
                      <w:rFonts w:hint="default" w:ascii="Times New Roman" w:hAnsi="Times New Roman" w:eastAsia="宋体" w:cs="Times New Roman"/>
                      <w:b/>
                      <w:szCs w:val="21"/>
                    </w:rPr>
                    <w:t>）</w:t>
                  </w:r>
                </w:p>
              </w:tc>
              <w:tc>
                <w:tcPr>
                  <w:tcW w:w="1253" w:type="dxa"/>
                  <w:tcBorders>
                    <w:top w:val="single" w:color="auto" w:sz="12" w:space="0"/>
                  </w:tcBorders>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标准值（ug/m</w:t>
                  </w:r>
                  <w:r>
                    <w:rPr>
                      <w:rFonts w:hint="default" w:ascii="Times New Roman" w:hAnsi="Times New Roman" w:eastAsia="宋体" w:cs="Times New Roman"/>
                      <w:b/>
                      <w:szCs w:val="21"/>
                      <w:vertAlign w:val="superscript"/>
                    </w:rPr>
                    <w:t>3</w:t>
                  </w:r>
                  <w:r>
                    <w:rPr>
                      <w:rFonts w:hint="default" w:ascii="Times New Roman" w:hAnsi="Times New Roman" w:eastAsia="宋体" w:cs="Times New Roman"/>
                      <w:b/>
                      <w:szCs w:val="21"/>
                    </w:rPr>
                    <w:t>）</w:t>
                  </w:r>
                </w:p>
              </w:tc>
              <w:tc>
                <w:tcPr>
                  <w:tcW w:w="1187" w:type="dxa"/>
                  <w:tcBorders>
                    <w:top w:val="single" w:color="auto" w:sz="12" w:space="0"/>
                  </w:tcBorders>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超标倍数</w:t>
                  </w:r>
                </w:p>
              </w:tc>
              <w:tc>
                <w:tcPr>
                  <w:tcW w:w="1181" w:type="dxa"/>
                  <w:tcBorders>
                    <w:top w:val="single" w:color="auto" w:sz="12" w:space="0"/>
                  </w:tcBorders>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达标情况</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7" w:type="dxa"/>
                  <w:vMerge w:val="restart"/>
                  <w:noWrap w:val="0"/>
                  <w:vAlign w:val="center"/>
                </w:tcPr>
                <w:p>
                  <w:pPr>
                    <w:adjustRightInd w:val="0"/>
                    <w:snapToGrid w:val="0"/>
                    <w:ind w:right="92"/>
                    <w:jc w:val="center"/>
                    <w:rPr>
                      <w:rFonts w:hint="default" w:ascii="Times New Roman" w:hAnsi="Times New Roman" w:eastAsia="宋体" w:cs="Times New Roman"/>
                    </w:rPr>
                  </w:pPr>
                  <w:r>
                    <w:rPr>
                      <w:rFonts w:hint="default" w:ascii="Times New Roman" w:hAnsi="Times New Roman" w:eastAsia="宋体" w:cs="Times New Roman"/>
                    </w:rPr>
                    <w:t>常州全市</w:t>
                  </w:r>
                </w:p>
                <w:p>
                  <w:pPr>
                    <w:pStyle w:val="2"/>
                    <w:ind w:left="1470" w:right="1470"/>
                    <w:jc w:val="center"/>
                    <w:rPr>
                      <w:rFonts w:hint="default" w:ascii="Times New Roman" w:hAnsi="Times New Roman" w:eastAsia="宋体" w:cs="Times New Roman"/>
                    </w:rPr>
                  </w:pPr>
                </w:p>
              </w:tc>
              <w:tc>
                <w:tcPr>
                  <w:tcW w:w="806" w:type="dxa"/>
                  <w:vMerge w:val="restart"/>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SO</w:t>
                  </w:r>
                  <w:r>
                    <w:rPr>
                      <w:rFonts w:hint="default" w:ascii="Times New Roman" w:hAnsi="Times New Roman" w:eastAsia="宋体" w:cs="Times New Roman"/>
                      <w:bCs/>
                      <w:szCs w:val="21"/>
                      <w:vertAlign w:val="subscript"/>
                    </w:rPr>
                    <w:t>2</w:t>
                  </w:r>
                </w:p>
              </w:tc>
              <w:tc>
                <w:tcPr>
                  <w:tcW w:w="1985"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年平均浓度</w:t>
                  </w:r>
                </w:p>
              </w:tc>
              <w:tc>
                <w:tcPr>
                  <w:tcW w:w="1298"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9</w:t>
                  </w:r>
                </w:p>
              </w:tc>
              <w:tc>
                <w:tcPr>
                  <w:tcW w:w="1253"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60</w:t>
                  </w:r>
                </w:p>
              </w:tc>
              <w:tc>
                <w:tcPr>
                  <w:tcW w:w="1187"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w:t>
                  </w:r>
                </w:p>
              </w:tc>
              <w:tc>
                <w:tcPr>
                  <w:tcW w:w="1181"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达标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7" w:type="dxa"/>
                  <w:vMerge w:val="continue"/>
                  <w:noWrap w:val="0"/>
                  <w:vAlign w:val="center"/>
                </w:tcPr>
                <w:p>
                  <w:pPr>
                    <w:pStyle w:val="2"/>
                    <w:ind w:left="1470" w:right="1470"/>
                    <w:jc w:val="center"/>
                    <w:rPr>
                      <w:rFonts w:hint="default" w:ascii="Times New Roman" w:hAnsi="Times New Roman" w:eastAsia="宋体" w:cs="Times New Roman"/>
                    </w:rPr>
                  </w:pPr>
                </w:p>
              </w:tc>
              <w:tc>
                <w:tcPr>
                  <w:tcW w:w="806" w:type="dxa"/>
                  <w:vMerge w:val="continue"/>
                  <w:noWrap w:val="0"/>
                  <w:vAlign w:val="center"/>
                </w:tcPr>
                <w:p>
                  <w:pPr>
                    <w:adjustRightInd w:val="0"/>
                    <w:snapToGrid w:val="0"/>
                    <w:ind w:right="92"/>
                    <w:jc w:val="center"/>
                    <w:rPr>
                      <w:rFonts w:hint="default" w:ascii="Times New Roman" w:hAnsi="Times New Roman" w:eastAsia="宋体" w:cs="Times New Roman"/>
                      <w:bCs/>
                      <w:szCs w:val="21"/>
                    </w:rPr>
                  </w:pPr>
                </w:p>
              </w:tc>
              <w:tc>
                <w:tcPr>
                  <w:tcW w:w="1985"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日平均浓度范围</w:t>
                  </w:r>
                </w:p>
              </w:tc>
              <w:tc>
                <w:tcPr>
                  <w:tcW w:w="1298"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6～18</w:t>
                  </w:r>
                </w:p>
              </w:tc>
              <w:tc>
                <w:tcPr>
                  <w:tcW w:w="1253"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150</w:t>
                  </w:r>
                </w:p>
              </w:tc>
              <w:tc>
                <w:tcPr>
                  <w:tcW w:w="1187"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w:t>
                  </w:r>
                </w:p>
              </w:tc>
              <w:tc>
                <w:tcPr>
                  <w:tcW w:w="1181"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达标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7" w:type="dxa"/>
                  <w:vMerge w:val="continue"/>
                  <w:noWrap w:val="0"/>
                  <w:vAlign w:val="center"/>
                </w:tcPr>
                <w:p>
                  <w:pPr>
                    <w:adjustRightInd w:val="0"/>
                    <w:snapToGrid w:val="0"/>
                    <w:ind w:right="92"/>
                    <w:jc w:val="center"/>
                    <w:rPr>
                      <w:rFonts w:hint="default" w:ascii="Times New Roman" w:hAnsi="Times New Roman" w:eastAsia="宋体" w:cs="Times New Roman"/>
                      <w:bCs/>
                      <w:szCs w:val="21"/>
                    </w:rPr>
                  </w:pPr>
                </w:p>
              </w:tc>
              <w:tc>
                <w:tcPr>
                  <w:tcW w:w="806" w:type="dxa"/>
                  <w:vMerge w:val="restart"/>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NO</w:t>
                  </w:r>
                  <w:r>
                    <w:rPr>
                      <w:rFonts w:hint="default" w:ascii="Times New Roman" w:hAnsi="Times New Roman" w:eastAsia="宋体" w:cs="Times New Roman"/>
                      <w:bCs/>
                      <w:szCs w:val="21"/>
                      <w:vertAlign w:val="subscript"/>
                    </w:rPr>
                    <w:t>2</w:t>
                  </w:r>
                </w:p>
              </w:tc>
              <w:tc>
                <w:tcPr>
                  <w:tcW w:w="1985"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年平均浓度</w:t>
                  </w:r>
                </w:p>
              </w:tc>
              <w:tc>
                <w:tcPr>
                  <w:tcW w:w="1298"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35</w:t>
                  </w:r>
                </w:p>
              </w:tc>
              <w:tc>
                <w:tcPr>
                  <w:tcW w:w="1253"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40</w:t>
                  </w:r>
                </w:p>
              </w:tc>
              <w:tc>
                <w:tcPr>
                  <w:tcW w:w="1187"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w:t>
                  </w:r>
                </w:p>
              </w:tc>
              <w:tc>
                <w:tcPr>
                  <w:tcW w:w="1181" w:type="dxa"/>
                  <w:noWrap w:val="0"/>
                  <w:vAlign w:val="center"/>
                </w:tcPr>
                <w:p>
                  <w:pPr>
                    <w:adjustRightInd w:val="0"/>
                    <w:snapToGrid w:val="0"/>
                    <w:ind w:right="92"/>
                    <w:jc w:val="center"/>
                    <w:rPr>
                      <w:rFonts w:hint="default" w:ascii="Times New Roman" w:hAnsi="Times New Roman" w:eastAsia="宋体" w:cs="Times New Roman"/>
                      <w:bCs/>
                      <w:szCs w:val="21"/>
                      <w:highlight w:val="yellow"/>
                    </w:rPr>
                  </w:pPr>
                  <w:r>
                    <w:rPr>
                      <w:rFonts w:hint="default" w:ascii="Times New Roman" w:hAnsi="Times New Roman" w:eastAsia="宋体" w:cs="Times New Roman"/>
                      <w:bCs/>
                      <w:szCs w:val="21"/>
                    </w:rPr>
                    <w:t>达标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7" w:type="dxa"/>
                  <w:vMerge w:val="continue"/>
                  <w:noWrap w:val="0"/>
                  <w:vAlign w:val="center"/>
                </w:tcPr>
                <w:p>
                  <w:pPr>
                    <w:adjustRightInd w:val="0"/>
                    <w:snapToGrid w:val="0"/>
                    <w:ind w:right="92"/>
                    <w:jc w:val="center"/>
                    <w:rPr>
                      <w:rFonts w:hint="default" w:ascii="Times New Roman" w:hAnsi="Times New Roman" w:eastAsia="宋体" w:cs="Times New Roman"/>
                      <w:bCs/>
                      <w:szCs w:val="21"/>
                    </w:rPr>
                  </w:pPr>
                </w:p>
              </w:tc>
              <w:tc>
                <w:tcPr>
                  <w:tcW w:w="806" w:type="dxa"/>
                  <w:vMerge w:val="continue"/>
                  <w:noWrap w:val="0"/>
                  <w:vAlign w:val="center"/>
                </w:tcPr>
                <w:p>
                  <w:pPr>
                    <w:adjustRightInd w:val="0"/>
                    <w:snapToGrid w:val="0"/>
                    <w:ind w:right="92"/>
                    <w:jc w:val="center"/>
                    <w:rPr>
                      <w:rFonts w:hint="default" w:ascii="Times New Roman" w:hAnsi="Times New Roman" w:eastAsia="宋体" w:cs="Times New Roman"/>
                      <w:bCs/>
                      <w:szCs w:val="21"/>
                    </w:rPr>
                  </w:pPr>
                </w:p>
              </w:tc>
              <w:tc>
                <w:tcPr>
                  <w:tcW w:w="1985"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日平均浓度范围</w:t>
                  </w:r>
                </w:p>
              </w:tc>
              <w:tc>
                <w:tcPr>
                  <w:tcW w:w="1298"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10～100</w:t>
                  </w:r>
                </w:p>
              </w:tc>
              <w:tc>
                <w:tcPr>
                  <w:tcW w:w="1253"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80</w:t>
                  </w:r>
                </w:p>
              </w:tc>
              <w:tc>
                <w:tcPr>
                  <w:tcW w:w="1187"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0.25</w:t>
                  </w:r>
                </w:p>
              </w:tc>
              <w:tc>
                <w:tcPr>
                  <w:tcW w:w="1181"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超标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7" w:type="dxa"/>
                  <w:vMerge w:val="continue"/>
                  <w:noWrap w:val="0"/>
                  <w:vAlign w:val="center"/>
                </w:tcPr>
                <w:p>
                  <w:pPr>
                    <w:adjustRightInd w:val="0"/>
                    <w:snapToGrid w:val="0"/>
                    <w:ind w:right="92"/>
                    <w:jc w:val="center"/>
                    <w:rPr>
                      <w:rFonts w:hint="default" w:ascii="Times New Roman" w:hAnsi="Times New Roman" w:eastAsia="宋体" w:cs="Times New Roman"/>
                      <w:bCs/>
                      <w:szCs w:val="21"/>
                    </w:rPr>
                  </w:pPr>
                </w:p>
              </w:tc>
              <w:tc>
                <w:tcPr>
                  <w:tcW w:w="806" w:type="dxa"/>
                  <w:vMerge w:val="restart"/>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PM</w:t>
                  </w:r>
                  <w:r>
                    <w:rPr>
                      <w:rFonts w:hint="default" w:ascii="Times New Roman" w:hAnsi="Times New Roman" w:eastAsia="宋体" w:cs="Times New Roman"/>
                      <w:bCs/>
                      <w:szCs w:val="21"/>
                      <w:vertAlign w:val="subscript"/>
                    </w:rPr>
                    <w:t>10</w:t>
                  </w:r>
                </w:p>
              </w:tc>
              <w:tc>
                <w:tcPr>
                  <w:tcW w:w="1985"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年平均浓度</w:t>
                  </w:r>
                </w:p>
              </w:tc>
              <w:tc>
                <w:tcPr>
                  <w:tcW w:w="1298"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61</w:t>
                  </w:r>
                </w:p>
              </w:tc>
              <w:tc>
                <w:tcPr>
                  <w:tcW w:w="1253"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70</w:t>
                  </w:r>
                </w:p>
              </w:tc>
              <w:tc>
                <w:tcPr>
                  <w:tcW w:w="1187"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w:t>
                  </w:r>
                </w:p>
              </w:tc>
              <w:tc>
                <w:tcPr>
                  <w:tcW w:w="1181" w:type="dxa"/>
                  <w:noWrap w:val="0"/>
                  <w:vAlign w:val="center"/>
                </w:tcPr>
                <w:p>
                  <w:pPr>
                    <w:adjustRightInd w:val="0"/>
                    <w:snapToGrid w:val="0"/>
                    <w:ind w:right="92"/>
                    <w:jc w:val="center"/>
                    <w:rPr>
                      <w:rFonts w:hint="default" w:ascii="Times New Roman" w:hAnsi="Times New Roman" w:eastAsia="宋体" w:cs="Times New Roman"/>
                      <w:bCs/>
                      <w:szCs w:val="21"/>
                      <w:highlight w:val="yellow"/>
                    </w:rPr>
                  </w:pPr>
                  <w:r>
                    <w:rPr>
                      <w:rFonts w:hint="default" w:ascii="Times New Roman" w:hAnsi="Times New Roman" w:eastAsia="宋体" w:cs="Times New Roman"/>
                      <w:bCs/>
                      <w:szCs w:val="21"/>
                    </w:rPr>
                    <w:t>达标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7" w:type="dxa"/>
                  <w:vMerge w:val="continue"/>
                  <w:noWrap w:val="0"/>
                  <w:vAlign w:val="center"/>
                </w:tcPr>
                <w:p>
                  <w:pPr>
                    <w:adjustRightInd w:val="0"/>
                    <w:snapToGrid w:val="0"/>
                    <w:ind w:right="92"/>
                    <w:jc w:val="center"/>
                    <w:rPr>
                      <w:rFonts w:hint="default" w:ascii="Times New Roman" w:hAnsi="Times New Roman" w:eastAsia="宋体" w:cs="Times New Roman"/>
                      <w:bCs/>
                      <w:szCs w:val="21"/>
                    </w:rPr>
                  </w:pPr>
                </w:p>
              </w:tc>
              <w:tc>
                <w:tcPr>
                  <w:tcW w:w="806" w:type="dxa"/>
                  <w:vMerge w:val="continue"/>
                  <w:noWrap w:val="0"/>
                  <w:vAlign w:val="center"/>
                </w:tcPr>
                <w:p>
                  <w:pPr>
                    <w:adjustRightInd w:val="0"/>
                    <w:snapToGrid w:val="0"/>
                    <w:ind w:right="92"/>
                    <w:jc w:val="center"/>
                    <w:rPr>
                      <w:rFonts w:hint="default" w:ascii="Times New Roman" w:hAnsi="Times New Roman" w:eastAsia="宋体" w:cs="Times New Roman"/>
                      <w:bCs/>
                      <w:szCs w:val="21"/>
                    </w:rPr>
                  </w:pPr>
                </w:p>
              </w:tc>
              <w:tc>
                <w:tcPr>
                  <w:tcW w:w="1985"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日平均浓度范围</w:t>
                  </w:r>
                </w:p>
              </w:tc>
              <w:tc>
                <w:tcPr>
                  <w:tcW w:w="1298"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11～201</w:t>
                  </w:r>
                </w:p>
              </w:tc>
              <w:tc>
                <w:tcPr>
                  <w:tcW w:w="1253"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150</w:t>
                  </w:r>
                </w:p>
              </w:tc>
              <w:tc>
                <w:tcPr>
                  <w:tcW w:w="1187"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0.34</w:t>
                  </w:r>
                </w:p>
              </w:tc>
              <w:tc>
                <w:tcPr>
                  <w:tcW w:w="1181"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超标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7" w:type="dxa"/>
                  <w:vMerge w:val="continue"/>
                  <w:noWrap w:val="0"/>
                  <w:vAlign w:val="center"/>
                </w:tcPr>
                <w:p>
                  <w:pPr>
                    <w:adjustRightInd w:val="0"/>
                    <w:snapToGrid w:val="0"/>
                    <w:ind w:right="92"/>
                    <w:jc w:val="center"/>
                    <w:rPr>
                      <w:rFonts w:hint="default" w:ascii="Times New Roman" w:hAnsi="Times New Roman" w:eastAsia="宋体" w:cs="Times New Roman"/>
                      <w:bCs/>
                      <w:szCs w:val="21"/>
                    </w:rPr>
                  </w:pPr>
                </w:p>
              </w:tc>
              <w:tc>
                <w:tcPr>
                  <w:tcW w:w="806" w:type="dxa"/>
                  <w:vMerge w:val="restart"/>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PM</w:t>
                  </w:r>
                  <w:r>
                    <w:rPr>
                      <w:rFonts w:hint="default" w:ascii="Times New Roman" w:hAnsi="Times New Roman" w:eastAsia="宋体" w:cs="Times New Roman"/>
                      <w:bCs/>
                      <w:szCs w:val="21"/>
                      <w:vertAlign w:val="subscript"/>
                    </w:rPr>
                    <w:t>2.5</w:t>
                  </w:r>
                </w:p>
              </w:tc>
              <w:tc>
                <w:tcPr>
                  <w:tcW w:w="1985"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年平均浓度</w:t>
                  </w:r>
                </w:p>
              </w:tc>
              <w:tc>
                <w:tcPr>
                  <w:tcW w:w="1298"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39</w:t>
                  </w:r>
                </w:p>
              </w:tc>
              <w:tc>
                <w:tcPr>
                  <w:tcW w:w="1253"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35</w:t>
                  </w:r>
                </w:p>
              </w:tc>
              <w:tc>
                <w:tcPr>
                  <w:tcW w:w="1187"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0.11</w:t>
                  </w:r>
                </w:p>
              </w:tc>
              <w:tc>
                <w:tcPr>
                  <w:tcW w:w="1181"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超标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7" w:type="dxa"/>
                  <w:vMerge w:val="continue"/>
                  <w:noWrap w:val="0"/>
                  <w:vAlign w:val="center"/>
                </w:tcPr>
                <w:p>
                  <w:pPr>
                    <w:adjustRightInd w:val="0"/>
                    <w:snapToGrid w:val="0"/>
                    <w:ind w:right="92"/>
                    <w:jc w:val="center"/>
                    <w:rPr>
                      <w:rFonts w:hint="default" w:ascii="Times New Roman" w:hAnsi="Times New Roman" w:eastAsia="宋体" w:cs="Times New Roman"/>
                      <w:bCs/>
                      <w:szCs w:val="21"/>
                    </w:rPr>
                  </w:pPr>
                </w:p>
              </w:tc>
              <w:tc>
                <w:tcPr>
                  <w:tcW w:w="806" w:type="dxa"/>
                  <w:vMerge w:val="continue"/>
                  <w:noWrap w:val="0"/>
                  <w:vAlign w:val="center"/>
                </w:tcPr>
                <w:p>
                  <w:pPr>
                    <w:adjustRightInd w:val="0"/>
                    <w:snapToGrid w:val="0"/>
                    <w:ind w:right="92"/>
                    <w:jc w:val="center"/>
                    <w:rPr>
                      <w:rFonts w:hint="default" w:ascii="Times New Roman" w:hAnsi="Times New Roman" w:eastAsia="宋体" w:cs="Times New Roman"/>
                      <w:bCs/>
                      <w:szCs w:val="21"/>
                    </w:rPr>
                  </w:pPr>
                </w:p>
              </w:tc>
              <w:tc>
                <w:tcPr>
                  <w:tcW w:w="1985"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日平均浓度范围</w:t>
                  </w:r>
                </w:p>
              </w:tc>
              <w:tc>
                <w:tcPr>
                  <w:tcW w:w="1298"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8～159</w:t>
                  </w:r>
                </w:p>
              </w:tc>
              <w:tc>
                <w:tcPr>
                  <w:tcW w:w="1253"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75</w:t>
                  </w:r>
                </w:p>
              </w:tc>
              <w:tc>
                <w:tcPr>
                  <w:tcW w:w="1187"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1.12</w:t>
                  </w:r>
                </w:p>
              </w:tc>
              <w:tc>
                <w:tcPr>
                  <w:tcW w:w="1181"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超标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7" w:type="dxa"/>
                  <w:vMerge w:val="continue"/>
                  <w:noWrap w:val="0"/>
                  <w:vAlign w:val="center"/>
                </w:tcPr>
                <w:p>
                  <w:pPr>
                    <w:adjustRightInd w:val="0"/>
                    <w:snapToGrid w:val="0"/>
                    <w:ind w:right="92"/>
                    <w:jc w:val="center"/>
                    <w:rPr>
                      <w:rFonts w:hint="default" w:ascii="Times New Roman" w:hAnsi="Times New Roman" w:eastAsia="宋体" w:cs="Times New Roman"/>
                      <w:bCs/>
                      <w:szCs w:val="21"/>
                    </w:rPr>
                  </w:pPr>
                </w:p>
              </w:tc>
              <w:tc>
                <w:tcPr>
                  <w:tcW w:w="806" w:type="dxa"/>
                  <w:vMerge w:val="restart"/>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CO</w:t>
                  </w:r>
                </w:p>
              </w:tc>
              <w:tc>
                <w:tcPr>
                  <w:tcW w:w="1985"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日平均第95百位</w:t>
                  </w:r>
                </w:p>
              </w:tc>
              <w:tc>
                <w:tcPr>
                  <w:tcW w:w="1298"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1200</w:t>
                  </w:r>
                </w:p>
              </w:tc>
              <w:tc>
                <w:tcPr>
                  <w:tcW w:w="1253"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4000</w:t>
                  </w:r>
                </w:p>
              </w:tc>
              <w:tc>
                <w:tcPr>
                  <w:tcW w:w="1187"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w:t>
                  </w:r>
                </w:p>
              </w:tc>
              <w:tc>
                <w:tcPr>
                  <w:tcW w:w="1181"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达标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7" w:type="dxa"/>
                  <w:vMerge w:val="continue"/>
                  <w:noWrap w:val="0"/>
                  <w:vAlign w:val="center"/>
                </w:tcPr>
                <w:p>
                  <w:pPr>
                    <w:adjustRightInd w:val="0"/>
                    <w:snapToGrid w:val="0"/>
                    <w:ind w:right="92"/>
                    <w:jc w:val="center"/>
                    <w:rPr>
                      <w:rFonts w:hint="default" w:ascii="Times New Roman" w:hAnsi="Times New Roman" w:eastAsia="宋体" w:cs="Times New Roman"/>
                      <w:bCs/>
                      <w:szCs w:val="21"/>
                    </w:rPr>
                  </w:pPr>
                </w:p>
              </w:tc>
              <w:tc>
                <w:tcPr>
                  <w:tcW w:w="806" w:type="dxa"/>
                  <w:vMerge w:val="continue"/>
                  <w:noWrap w:val="0"/>
                  <w:vAlign w:val="center"/>
                </w:tcPr>
                <w:p>
                  <w:pPr>
                    <w:adjustRightInd w:val="0"/>
                    <w:snapToGrid w:val="0"/>
                    <w:ind w:right="92"/>
                    <w:jc w:val="center"/>
                    <w:rPr>
                      <w:rFonts w:hint="default" w:ascii="Times New Roman" w:hAnsi="Times New Roman" w:eastAsia="宋体" w:cs="Times New Roman"/>
                      <w:bCs/>
                      <w:szCs w:val="21"/>
                    </w:rPr>
                  </w:pPr>
                </w:p>
              </w:tc>
              <w:tc>
                <w:tcPr>
                  <w:tcW w:w="1985"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日平均浓度范围</w:t>
                  </w:r>
                </w:p>
              </w:tc>
              <w:tc>
                <w:tcPr>
                  <w:tcW w:w="1298"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500～1700</w:t>
                  </w:r>
                </w:p>
              </w:tc>
              <w:tc>
                <w:tcPr>
                  <w:tcW w:w="1253"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4000</w:t>
                  </w:r>
                </w:p>
              </w:tc>
              <w:tc>
                <w:tcPr>
                  <w:tcW w:w="1187"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w:t>
                  </w:r>
                </w:p>
              </w:tc>
              <w:tc>
                <w:tcPr>
                  <w:tcW w:w="1181"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达标</w:t>
                  </w:r>
                </w:p>
              </w:tc>
            </w:tr>
            <w:tr>
              <w:tblPrEx>
                <w:tblBorders>
                  <w:top w:val="single" w:color="auto" w:sz="4"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7" w:type="dxa"/>
                  <w:vMerge w:val="continue"/>
                  <w:noWrap w:val="0"/>
                  <w:vAlign w:val="center"/>
                </w:tcPr>
                <w:p>
                  <w:pPr>
                    <w:adjustRightInd w:val="0"/>
                    <w:snapToGrid w:val="0"/>
                    <w:ind w:right="92"/>
                    <w:jc w:val="center"/>
                    <w:rPr>
                      <w:rFonts w:hint="default" w:ascii="Times New Roman" w:hAnsi="Times New Roman" w:eastAsia="宋体" w:cs="Times New Roman"/>
                      <w:bCs/>
                      <w:szCs w:val="21"/>
                    </w:rPr>
                  </w:pPr>
                </w:p>
              </w:tc>
              <w:tc>
                <w:tcPr>
                  <w:tcW w:w="806" w:type="dxa"/>
                  <w:noWrap w:val="0"/>
                  <w:vAlign w:val="center"/>
                </w:tcPr>
                <w:p>
                  <w:pPr>
                    <w:adjustRightInd w:val="0"/>
                    <w:snapToGrid w:val="0"/>
                    <w:ind w:right="92"/>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O</w:t>
                  </w:r>
                  <w:r>
                    <w:rPr>
                      <w:rFonts w:hint="default" w:ascii="Times New Roman" w:hAnsi="Times New Roman" w:eastAsia="宋体" w:cs="Times New Roman"/>
                      <w:bCs/>
                      <w:szCs w:val="21"/>
                      <w:vertAlign w:val="subscript"/>
                    </w:rPr>
                    <w:t>3</w:t>
                  </w:r>
                </w:p>
              </w:tc>
              <w:tc>
                <w:tcPr>
                  <w:tcW w:w="1985"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日最大8h滑动平均值第90百分位</w:t>
                  </w:r>
                </w:p>
              </w:tc>
              <w:tc>
                <w:tcPr>
                  <w:tcW w:w="1298"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167</w:t>
                  </w:r>
                </w:p>
              </w:tc>
              <w:tc>
                <w:tcPr>
                  <w:tcW w:w="1253"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160</w:t>
                  </w:r>
                </w:p>
              </w:tc>
              <w:tc>
                <w:tcPr>
                  <w:tcW w:w="1187"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0.04</w:t>
                  </w:r>
                </w:p>
              </w:tc>
              <w:tc>
                <w:tcPr>
                  <w:tcW w:w="1181" w:type="dxa"/>
                  <w:noWrap w:val="0"/>
                  <w:vAlign w:val="center"/>
                </w:tcPr>
                <w:p>
                  <w:pPr>
                    <w:adjustRightInd w:val="0"/>
                    <w:snapToGrid w:val="0"/>
                    <w:ind w:right="92"/>
                    <w:jc w:val="center"/>
                    <w:rPr>
                      <w:rFonts w:hint="default" w:ascii="Times New Roman" w:hAnsi="Times New Roman" w:eastAsia="宋体" w:cs="Times New Roman"/>
                      <w:b/>
                      <w:szCs w:val="21"/>
                    </w:rPr>
                  </w:pPr>
                  <w:r>
                    <w:rPr>
                      <w:rFonts w:hint="default" w:ascii="Times New Roman" w:hAnsi="Times New Roman" w:eastAsia="宋体" w:cs="Times New Roman"/>
                      <w:b/>
                      <w:szCs w:val="21"/>
                    </w:rPr>
                    <w:t>超标</w:t>
                  </w:r>
                </w:p>
              </w:tc>
            </w:tr>
          </w:tbl>
          <w:p>
            <w:pPr>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2020年常州市环境空气中SO</w:t>
            </w:r>
            <w:r>
              <w:rPr>
                <w:rFonts w:hint="default" w:ascii="Times New Roman" w:hAnsi="Times New Roman" w:eastAsia="宋体" w:cs="Times New Roman"/>
                <w:color w:val="auto"/>
                <w:sz w:val="24"/>
                <w:vertAlign w:val="subscript"/>
              </w:rPr>
              <w:t>2</w:t>
            </w:r>
            <w:r>
              <w:rPr>
                <w:rFonts w:hint="default" w:ascii="Times New Roman" w:hAnsi="Times New Roman" w:eastAsia="宋体" w:cs="Times New Roman"/>
                <w:color w:val="auto"/>
                <w:sz w:val="24"/>
              </w:rPr>
              <w:t>年均值与日均值、NO</w:t>
            </w:r>
            <w:r>
              <w:rPr>
                <w:rFonts w:hint="default" w:ascii="Times New Roman" w:hAnsi="Times New Roman" w:eastAsia="宋体" w:cs="Times New Roman"/>
                <w:color w:val="auto"/>
                <w:sz w:val="24"/>
                <w:vertAlign w:val="subscript"/>
              </w:rPr>
              <w:t>2</w:t>
            </w:r>
            <w:r>
              <w:rPr>
                <w:rFonts w:hint="default" w:ascii="Times New Roman" w:hAnsi="Times New Roman" w:eastAsia="宋体" w:cs="Times New Roman"/>
                <w:color w:val="auto"/>
                <w:sz w:val="24"/>
              </w:rPr>
              <w:t>年均值、PM</w:t>
            </w:r>
            <w:r>
              <w:rPr>
                <w:rFonts w:hint="default" w:ascii="Times New Roman" w:hAnsi="Times New Roman" w:eastAsia="宋体" w:cs="Times New Roman"/>
                <w:color w:val="auto"/>
                <w:sz w:val="24"/>
                <w:vertAlign w:val="subscript"/>
              </w:rPr>
              <w:t>10</w:t>
            </w:r>
            <w:r>
              <w:rPr>
                <w:rFonts w:hint="default" w:ascii="Times New Roman" w:hAnsi="Times New Roman" w:eastAsia="宋体" w:cs="Times New Roman"/>
                <w:color w:val="auto"/>
                <w:sz w:val="24"/>
              </w:rPr>
              <w:t>年均值和CO</w:t>
            </w:r>
            <w:r>
              <w:rPr>
                <w:rFonts w:hint="default" w:ascii="Times New Roman" w:hAnsi="Times New Roman" w:eastAsia="宋体" w:cs="Times New Roman"/>
                <w:color w:val="auto"/>
                <w:sz w:val="24"/>
                <w:lang w:val="en-US" w:eastAsia="zh-CN"/>
              </w:rPr>
              <w:t>日均值</w:t>
            </w:r>
            <w:r>
              <w:rPr>
                <w:rFonts w:hint="default" w:ascii="Times New Roman" w:hAnsi="Times New Roman" w:eastAsia="宋体" w:cs="Times New Roman"/>
                <w:color w:val="auto"/>
                <w:sz w:val="24"/>
              </w:rPr>
              <w:t>均达到环境空气质量二级标准；NO</w:t>
            </w:r>
            <w:r>
              <w:rPr>
                <w:rFonts w:hint="default" w:ascii="Times New Roman" w:hAnsi="Times New Roman" w:eastAsia="宋体" w:cs="Times New Roman"/>
                <w:color w:val="auto"/>
                <w:sz w:val="24"/>
                <w:vertAlign w:val="subscript"/>
              </w:rPr>
              <w:t>2</w:t>
            </w:r>
            <w:r>
              <w:rPr>
                <w:rFonts w:hint="default" w:ascii="Times New Roman" w:hAnsi="Times New Roman" w:eastAsia="宋体" w:cs="Times New Roman"/>
                <w:color w:val="auto"/>
                <w:sz w:val="24"/>
              </w:rPr>
              <w:t>日均值、PM</w:t>
            </w:r>
            <w:r>
              <w:rPr>
                <w:rFonts w:hint="default" w:ascii="Times New Roman" w:hAnsi="Times New Roman" w:eastAsia="宋体" w:cs="Times New Roman"/>
                <w:color w:val="auto"/>
                <w:sz w:val="24"/>
                <w:vertAlign w:val="subscript"/>
              </w:rPr>
              <w:t>10</w:t>
            </w:r>
            <w:r>
              <w:rPr>
                <w:rFonts w:hint="default" w:ascii="Times New Roman" w:hAnsi="Times New Roman" w:eastAsia="宋体" w:cs="Times New Roman"/>
                <w:color w:val="auto"/>
                <w:sz w:val="24"/>
              </w:rPr>
              <w:t>日均值、PM</w:t>
            </w:r>
            <w:r>
              <w:rPr>
                <w:rFonts w:hint="default" w:ascii="Times New Roman" w:hAnsi="Times New Roman" w:eastAsia="宋体" w:cs="Times New Roman"/>
                <w:color w:val="auto"/>
                <w:sz w:val="24"/>
                <w:vertAlign w:val="subscript"/>
              </w:rPr>
              <w:t>2.5</w:t>
            </w:r>
            <w:r>
              <w:rPr>
                <w:rFonts w:hint="default" w:ascii="Times New Roman" w:hAnsi="Times New Roman" w:eastAsia="宋体" w:cs="Times New Roman"/>
                <w:color w:val="auto"/>
                <w:sz w:val="24"/>
              </w:rPr>
              <w:t>年均值和日均值、臭氧日最大8小时滑动平均值第90百分位</w:t>
            </w:r>
            <w:r>
              <w:rPr>
                <w:rFonts w:hint="default" w:ascii="Times New Roman" w:hAnsi="Times New Roman" w:eastAsia="宋体" w:cs="Times New Roman"/>
                <w:color w:val="auto"/>
                <w:sz w:val="24"/>
                <w:lang w:val="en-US" w:eastAsia="zh-CN"/>
              </w:rPr>
              <w:t>数浓度</w:t>
            </w:r>
            <w:r>
              <w:rPr>
                <w:rFonts w:hint="default" w:ascii="Times New Roman" w:hAnsi="Times New Roman" w:eastAsia="宋体" w:cs="Times New Roman"/>
                <w:color w:val="auto"/>
                <w:sz w:val="24"/>
              </w:rPr>
              <w:t>均超过环境空气质量二级标准，因此判定为非达标区。</w:t>
            </w:r>
          </w:p>
          <w:p>
            <w:pPr>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常州市人民政府2021年4月12日印发了《2021年常州市深入打好污染防治攻坚战工作方案》（常政发[2021]21号），重点任务为①深入推进VOCs治理：有序推进各类涉VOCs产品质量标准和要求的推广实施和执行，完成涉VOCs各类园区、企业集群的排查整治及VOCs储罐排查治理，做好相应台账资料和管理信息登记，开展工程机械、交通工具（汽车、摩托车、自行车总成及零部件）制造行业排查整治。②深化重点行业污染治理：推进燃煤、燃气、生物质锅炉和工业炉窑的超低排放改造工作，开展重点废气排放企业提升整治，继续开展铸造行业产能清理和综合整治。③实施精细化扬尘管控：严控各类工地、道路、码头堆场等重点区域扬尘污染，确保码头堆场和工地扬尘治理全覆盖。④全面推进生活源治理：强化餐饮油烟监管，重点单位安装在线监控。⑤加强移动源污染防治：加快机动车结构升级，强化机动车监管，全面开展在用柴油车等各类机动车监督抽测，加强船舶和非道路移动机械污染防治，推进陆上和水上加油站、储油库油气回收在线监控建设，开展油气回收设施检查。⑥加强重污染天气应对：完成省定春夏季、秋冬季阶段性空气质量改善目标，优化预警流程，实现“分级预警，及时响应”。⑦开展重点区域排查整治：充分发挥热点网格精准溯源系统作用，建立健全工作机制，对网格报警问题实施报警、巡查、处置、反馈、复核的闭环管理工作流程，有效提升污染源管控水平。⑧努力打造碳达峰先行区：加快推进国家低碳城市试点任务，开展碳排放权有偿使用制度和低碳综合管理体系建设，推进碳达峰先行区建设。⑨优化调整四大结构，推动绿色低碳转型发展：优化调整空间结构，优化调整产业结构，优化调整能源结构，优化调整运输结构。</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采取以上措施，常州市的大气空气质量将得到一定改善。</w:t>
            </w:r>
          </w:p>
          <w:p>
            <w:pPr>
              <w:spacing w:line="360" w:lineRule="auto"/>
              <w:ind w:firstLine="480" w:firstLineChars="200"/>
              <w:rPr>
                <w:rFonts w:hint="default" w:ascii="Times New Roman" w:hAnsi="Times New Roman" w:eastAsia="宋体" w:cs="Times New Roman"/>
                <w:sz w:val="24"/>
                <w:szCs w:val="22"/>
              </w:rPr>
            </w:pPr>
            <w:r>
              <w:rPr>
                <w:rFonts w:hint="default" w:ascii="Times New Roman" w:hAnsi="Times New Roman" w:eastAsia="宋体" w:cs="Times New Roman"/>
                <w:sz w:val="24"/>
                <w:szCs w:val="22"/>
              </w:rPr>
              <w:t>（2）其他污染物环境质量现状评价</w:t>
            </w:r>
          </w:p>
          <w:p>
            <w:pPr>
              <w:snapToGrid w:val="0"/>
              <w:spacing w:line="360" w:lineRule="auto"/>
              <w:ind w:firstLine="480" w:firstLineChars="200"/>
              <w:rPr>
                <w:rFonts w:hint="default" w:ascii="Times New Roman" w:hAnsi="Times New Roman" w:eastAsia="宋体" w:cs="Times New Roman"/>
                <w:bCs/>
                <w:color w:val="auto"/>
                <w:sz w:val="24"/>
                <w:szCs w:val="22"/>
                <w:lang w:val="en-US" w:eastAsia="zh-CN"/>
              </w:rPr>
            </w:pPr>
            <w:r>
              <w:rPr>
                <w:rFonts w:hint="default" w:ascii="Times New Roman" w:hAnsi="Times New Roman" w:eastAsia="宋体" w:cs="Times New Roman"/>
                <w:bCs/>
                <w:color w:val="auto"/>
                <w:sz w:val="24"/>
                <w:szCs w:val="22"/>
              </w:rPr>
              <w:t>①</w:t>
            </w:r>
            <w:r>
              <w:rPr>
                <w:rFonts w:hint="default" w:ascii="Times New Roman" w:hAnsi="Times New Roman" w:eastAsia="宋体" w:cs="Times New Roman"/>
                <w:bCs/>
                <w:color w:val="auto"/>
                <w:sz w:val="24"/>
                <w:szCs w:val="22"/>
                <w:lang w:val="en-US" w:eastAsia="zh-CN"/>
              </w:rPr>
              <w:t>甲苯、苯乙烯</w:t>
            </w:r>
          </w:p>
          <w:p>
            <w:pPr>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本次环境空气质量现状布设1个</w:t>
            </w:r>
            <w:r>
              <w:rPr>
                <w:rFonts w:hint="default" w:ascii="Times New Roman" w:hAnsi="Times New Roman" w:eastAsia="宋体" w:cs="Times New Roman"/>
                <w:sz w:val="24"/>
                <w:lang w:val="en-US" w:eastAsia="zh-CN"/>
              </w:rPr>
              <w:t>监测</w:t>
            </w:r>
            <w:r>
              <w:rPr>
                <w:rFonts w:hint="default" w:ascii="Times New Roman" w:hAnsi="Times New Roman" w:eastAsia="宋体" w:cs="Times New Roman"/>
                <w:sz w:val="24"/>
              </w:rPr>
              <w:t>点位G1</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G1点位于</w:t>
            </w:r>
            <w:r>
              <w:rPr>
                <w:rFonts w:hint="default" w:ascii="Times New Roman" w:hAnsi="Times New Roman" w:eastAsia="宋体" w:cs="Times New Roman"/>
                <w:sz w:val="24"/>
                <w:lang w:val="en-US" w:eastAsia="zh-CN"/>
              </w:rPr>
              <w:t>前黄实验中学</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常州铭瑞环境检测有限公司于2021.</w:t>
            </w:r>
            <w:r>
              <w:rPr>
                <w:rFonts w:hint="default" w:ascii="Times New Roman" w:hAnsi="Times New Roman" w:eastAsia="宋体" w:cs="Times New Roman"/>
                <w:sz w:val="24"/>
                <w:lang w:val="en-US" w:eastAsia="zh-CN"/>
              </w:rPr>
              <w:t>12</w:t>
            </w: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4</w:t>
            </w:r>
            <w:r>
              <w:rPr>
                <w:rFonts w:hint="default" w:ascii="Times New Roman" w:hAnsi="Times New Roman" w:eastAsia="宋体" w:cs="Times New Roman"/>
                <w:sz w:val="24"/>
              </w:rPr>
              <w:t>～2021.</w:t>
            </w:r>
            <w:r>
              <w:rPr>
                <w:rFonts w:hint="default" w:ascii="Times New Roman" w:hAnsi="Times New Roman" w:eastAsia="宋体" w:cs="Times New Roman"/>
                <w:sz w:val="24"/>
                <w:lang w:val="en-US" w:eastAsia="zh-CN"/>
              </w:rPr>
              <w:t>12</w:t>
            </w: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6</w:t>
            </w:r>
            <w:r>
              <w:rPr>
                <w:rFonts w:hint="default" w:ascii="Times New Roman" w:hAnsi="Times New Roman" w:eastAsia="宋体" w:cs="Times New Roman"/>
                <w:sz w:val="24"/>
              </w:rPr>
              <w:t>连续3天</w:t>
            </w:r>
            <w:r>
              <w:rPr>
                <w:rFonts w:hint="default" w:ascii="Times New Roman" w:hAnsi="Times New Roman" w:eastAsia="宋体" w:cs="Times New Roman"/>
                <w:sz w:val="24"/>
                <w:lang w:val="en-US" w:eastAsia="zh-CN"/>
              </w:rPr>
              <w:t>的对甲苯、苯乙烯进行</w:t>
            </w:r>
            <w:r>
              <w:rPr>
                <w:rFonts w:hint="default" w:ascii="Times New Roman" w:hAnsi="Times New Roman" w:eastAsia="宋体" w:cs="Times New Roman"/>
                <w:sz w:val="24"/>
              </w:rPr>
              <w:t>数据监测</w:t>
            </w: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监测</w:t>
            </w:r>
            <w:r>
              <w:rPr>
                <w:rFonts w:hint="default" w:ascii="Times New Roman" w:hAnsi="Times New Roman" w:eastAsia="宋体" w:cs="Times New Roman"/>
                <w:sz w:val="24"/>
              </w:rPr>
              <w:t>点位见表3-2</w:t>
            </w: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监测</w:t>
            </w:r>
            <w:r>
              <w:rPr>
                <w:rFonts w:hint="default" w:ascii="Times New Roman" w:hAnsi="Times New Roman" w:eastAsia="宋体" w:cs="Times New Roman"/>
                <w:sz w:val="24"/>
              </w:rPr>
              <w:t>数据结果见表3-3。</w:t>
            </w:r>
          </w:p>
          <w:p>
            <w:pPr>
              <w:autoSpaceDE w:val="0"/>
              <w:autoSpaceDN w:val="0"/>
              <w:snapToGrid w:val="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表3-2 大气环境质量</w:t>
            </w:r>
            <w:r>
              <w:rPr>
                <w:rFonts w:hint="default" w:ascii="Times New Roman" w:hAnsi="Times New Roman" w:eastAsia="宋体" w:cs="Times New Roman"/>
                <w:b/>
                <w:bCs/>
                <w:color w:val="auto"/>
                <w:sz w:val="24"/>
                <w:lang w:val="en-US" w:eastAsia="zh-CN"/>
              </w:rPr>
              <w:t>监测</w:t>
            </w:r>
            <w:r>
              <w:rPr>
                <w:rFonts w:hint="default" w:ascii="Times New Roman" w:hAnsi="Times New Roman" w:eastAsia="宋体" w:cs="Times New Roman"/>
                <w:b/>
                <w:bCs/>
                <w:color w:val="auto"/>
                <w:sz w:val="24"/>
              </w:rPr>
              <w:t>点位、</w:t>
            </w:r>
            <w:r>
              <w:rPr>
                <w:rFonts w:hint="default" w:ascii="Times New Roman" w:hAnsi="Times New Roman" w:eastAsia="宋体" w:cs="Times New Roman"/>
                <w:b/>
                <w:bCs/>
                <w:color w:val="auto"/>
                <w:sz w:val="24"/>
                <w:lang w:val="en-US" w:eastAsia="zh-CN"/>
              </w:rPr>
              <w:t>监测</w:t>
            </w:r>
            <w:r>
              <w:rPr>
                <w:rFonts w:hint="default" w:ascii="Times New Roman" w:hAnsi="Times New Roman" w:eastAsia="宋体" w:cs="Times New Roman"/>
                <w:b/>
                <w:bCs/>
                <w:color w:val="auto"/>
                <w:sz w:val="24"/>
              </w:rPr>
              <w:t>项目一览表</w:t>
            </w:r>
          </w:p>
          <w:tbl>
            <w:tblPr>
              <w:tblStyle w:val="22"/>
              <w:tblW w:w="8542"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878"/>
              <w:gridCol w:w="1150"/>
              <w:gridCol w:w="2000"/>
              <w:gridCol w:w="1325"/>
              <w:gridCol w:w="975"/>
              <w:gridCol w:w="1225"/>
              <w:gridCol w:w="98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878" w:type="dxa"/>
                  <w:noWrap w:val="0"/>
                  <w:vAlign w:val="center"/>
                </w:tcPr>
                <w:p>
                  <w:pPr>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序号</w:t>
                  </w:r>
                </w:p>
              </w:tc>
              <w:tc>
                <w:tcPr>
                  <w:tcW w:w="1150" w:type="dxa"/>
                  <w:noWrap w:val="0"/>
                  <w:vAlign w:val="center"/>
                </w:tcPr>
                <w:p>
                  <w:pPr>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lang w:val="en-US" w:eastAsia="zh-CN"/>
                    </w:rPr>
                    <w:t>监测</w:t>
                  </w:r>
                  <w:r>
                    <w:rPr>
                      <w:rFonts w:hint="default" w:ascii="Times New Roman" w:hAnsi="Times New Roman" w:eastAsia="宋体" w:cs="Times New Roman"/>
                      <w:b/>
                      <w:color w:val="auto"/>
                      <w:szCs w:val="21"/>
                    </w:rPr>
                    <w:t>点</w:t>
                  </w:r>
                </w:p>
              </w:tc>
              <w:tc>
                <w:tcPr>
                  <w:tcW w:w="2000" w:type="dxa"/>
                  <w:noWrap w:val="0"/>
                  <w:vAlign w:val="center"/>
                </w:tcPr>
                <w:p>
                  <w:pPr>
                    <w:snapToGrid w:val="0"/>
                    <w:ind w:right="92"/>
                    <w:jc w:val="center"/>
                    <w:rPr>
                      <w:rFonts w:hint="default" w:ascii="Times New Roman" w:hAnsi="Times New Roman" w:eastAsia="宋体" w:cs="Times New Roman"/>
                      <w:b/>
                      <w:color w:val="auto"/>
                      <w:szCs w:val="21"/>
                      <w:lang w:val="en-US" w:eastAsia="zh-CN"/>
                    </w:rPr>
                  </w:pPr>
                  <w:r>
                    <w:rPr>
                      <w:rFonts w:hint="default" w:ascii="Times New Roman" w:hAnsi="Times New Roman" w:eastAsia="宋体" w:cs="Times New Roman"/>
                      <w:b/>
                      <w:color w:val="auto"/>
                      <w:szCs w:val="21"/>
                      <w:lang w:val="en-US" w:eastAsia="zh-CN"/>
                    </w:rPr>
                    <w:t>监测时间</w:t>
                  </w:r>
                </w:p>
              </w:tc>
              <w:tc>
                <w:tcPr>
                  <w:tcW w:w="1325" w:type="dxa"/>
                  <w:noWrap w:val="0"/>
                  <w:vAlign w:val="center"/>
                </w:tcPr>
                <w:p>
                  <w:pPr>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相对方位</w:t>
                  </w:r>
                </w:p>
              </w:tc>
              <w:tc>
                <w:tcPr>
                  <w:tcW w:w="975" w:type="dxa"/>
                  <w:noWrap w:val="0"/>
                  <w:vAlign w:val="center"/>
                </w:tcPr>
                <w:p>
                  <w:pPr>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直线距离</w:t>
                  </w:r>
                </w:p>
              </w:tc>
              <w:tc>
                <w:tcPr>
                  <w:tcW w:w="1225" w:type="dxa"/>
                  <w:noWrap w:val="0"/>
                  <w:vAlign w:val="center"/>
                </w:tcPr>
                <w:p>
                  <w:pPr>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lang w:val="en-US" w:eastAsia="zh-CN"/>
                    </w:rPr>
                    <w:t>监测</w:t>
                  </w:r>
                  <w:r>
                    <w:rPr>
                      <w:rFonts w:hint="default" w:ascii="Times New Roman" w:hAnsi="Times New Roman" w:eastAsia="宋体" w:cs="Times New Roman"/>
                      <w:b/>
                      <w:color w:val="auto"/>
                      <w:szCs w:val="21"/>
                    </w:rPr>
                    <w:t>项目</w:t>
                  </w:r>
                </w:p>
              </w:tc>
              <w:tc>
                <w:tcPr>
                  <w:tcW w:w="989" w:type="dxa"/>
                  <w:noWrap w:val="0"/>
                  <w:vAlign w:val="center"/>
                </w:tcPr>
                <w:p>
                  <w:pPr>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所在环境功能</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878" w:type="dxa"/>
                  <w:noWrap w:val="0"/>
                  <w:vAlign w:val="center"/>
                </w:tcPr>
                <w:p>
                  <w:pPr>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G1</w:t>
                  </w:r>
                </w:p>
              </w:tc>
              <w:tc>
                <w:tcPr>
                  <w:tcW w:w="1150" w:type="dxa"/>
                  <w:noWrap w:val="0"/>
                  <w:vAlign w:val="center"/>
                </w:tcPr>
                <w:p>
                  <w:pPr>
                    <w:snapToGrid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前黄实验中学</w:t>
                  </w:r>
                </w:p>
              </w:tc>
              <w:tc>
                <w:tcPr>
                  <w:tcW w:w="2000" w:type="dxa"/>
                  <w:noWrap w:val="0"/>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2021.12.4～2021.12.6</w:t>
                  </w:r>
                </w:p>
              </w:tc>
              <w:tc>
                <w:tcPr>
                  <w:tcW w:w="1325" w:type="dxa"/>
                  <w:noWrap w:val="0"/>
                  <w:vAlign w:val="center"/>
                </w:tcPr>
                <w:p>
                  <w:pPr>
                    <w:snapToGrid w:val="0"/>
                    <w:ind w:right="92"/>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SW</w:t>
                  </w:r>
                </w:p>
              </w:tc>
              <w:tc>
                <w:tcPr>
                  <w:tcW w:w="975" w:type="dxa"/>
                  <w:noWrap w:val="0"/>
                  <w:vAlign w:val="center"/>
                </w:tcPr>
                <w:p>
                  <w:pPr>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lang w:val="en-US" w:eastAsia="zh-CN"/>
                    </w:rPr>
                    <w:t>102</w:t>
                  </w:r>
                  <w:r>
                    <w:rPr>
                      <w:rFonts w:hint="default" w:ascii="Times New Roman" w:hAnsi="Times New Roman" w:eastAsia="宋体" w:cs="Times New Roman"/>
                      <w:bCs/>
                      <w:color w:val="auto"/>
                      <w:szCs w:val="21"/>
                    </w:rPr>
                    <w:t>m</w:t>
                  </w:r>
                </w:p>
              </w:tc>
              <w:tc>
                <w:tcPr>
                  <w:tcW w:w="1225" w:type="dxa"/>
                  <w:noWrap w:val="0"/>
                  <w:vAlign w:val="center"/>
                </w:tcPr>
                <w:p>
                  <w:pPr>
                    <w:snapToGrid w:val="0"/>
                    <w:ind w:right="92"/>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甲苯、</w:t>
                  </w:r>
                  <w:r>
                    <w:rPr>
                      <w:rFonts w:hint="default" w:ascii="Times New Roman" w:hAnsi="Times New Roman" w:eastAsia="宋体" w:cs="Times New Roman"/>
                      <w:bCs/>
                      <w:color w:val="auto"/>
                      <w:szCs w:val="21"/>
                    </w:rPr>
                    <w:t>苯乙烯</w:t>
                  </w:r>
                </w:p>
              </w:tc>
              <w:tc>
                <w:tcPr>
                  <w:tcW w:w="989" w:type="dxa"/>
                  <w:noWrap w:val="0"/>
                  <w:vAlign w:val="center"/>
                </w:tcPr>
                <w:p>
                  <w:pPr>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二类</w:t>
                  </w:r>
                </w:p>
              </w:tc>
            </w:tr>
          </w:tbl>
          <w:p>
            <w:pPr>
              <w:autoSpaceDE w:val="0"/>
              <w:autoSpaceDN w:val="0"/>
              <w:snapToGrid w:val="0"/>
              <w:spacing w:before="120" w:beforeLines="5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表3-3 其他污染物环境质量现状</w:t>
            </w:r>
            <w:r>
              <w:rPr>
                <w:rFonts w:hint="default" w:ascii="Times New Roman" w:hAnsi="Times New Roman" w:eastAsia="宋体" w:cs="Times New Roman"/>
                <w:b/>
                <w:bCs/>
                <w:color w:val="auto"/>
                <w:sz w:val="24"/>
                <w:lang w:val="en-US" w:eastAsia="zh-CN"/>
              </w:rPr>
              <w:t>监测</w:t>
            </w:r>
            <w:r>
              <w:rPr>
                <w:rFonts w:hint="default" w:ascii="Times New Roman" w:hAnsi="Times New Roman" w:eastAsia="宋体" w:cs="Times New Roman"/>
                <w:b/>
                <w:bCs/>
                <w:color w:val="auto"/>
                <w:sz w:val="24"/>
              </w:rPr>
              <w:t>结果  单位：</w:t>
            </w:r>
            <w:r>
              <w:rPr>
                <w:rFonts w:hint="default" w:ascii="Times New Roman" w:hAnsi="Times New Roman" w:eastAsia="宋体" w:cs="Times New Roman"/>
                <w:b/>
                <w:color w:val="auto"/>
                <w:szCs w:val="21"/>
              </w:rPr>
              <w:t>μg</w:t>
            </w:r>
            <w:r>
              <w:rPr>
                <w:rFonts w:hint="default" w:ascii="Times New Roman" w:hAnsi="Times New Roman" w:eastAsia="宋体" w:cs="Times New Roman"/>
                <w:b/>
                <w:bCs/>
                <w:color w:val="auto"/>
                <w:sz w:val="24"/>
              </w:rPr>
              <w:t>/m</w:t>
            </w:r>
            <w:r>
              <w:rPr>
                <w:rFonts w:hint="default" w:ascii="Times New Roman" w:hAnsi="Times New Roman" w:eastAsia="宋体" w:cs="Times New Roman"/>
                <w:b/>
                <w:bCs/>
                <w:color w:val="auto"/>
                <w:sz w:val="24"/>
                <w:vertAlign w:val="superscript"/>
              </w:rPr>
              <w:t>3</w:t>
            </w:r>
          </w:p>
          <w:tbl>
            <w:tblPr>
              <w:tblStyle w:val="22"/>
              <w:tblW w:w="4998"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822"/>
              <w:gridCol w:w="1161"/>
              <w:gridCol w:w="1472"/>
              <w:gridCol w:w="1322"/>
              <w:gridCol w:w="1213"/>
              <w:gridCol w:w="1214"/>
              <w:gridCol w:w="121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69" w:hRule="atLeast"/>
                <w:jc w:val="center"/>
              </w:trPr>
              <w:tc>
                <w:tcPr>
                  <w:tcW w:w="488" w:type="pct"/>
                  <w:vMerge w:val="restart"/>
                  <w:noWrap w:val="0"/>
                  <w:vAlign w:val="center"/>
                </w:tcPr>
                <w:p>
                  <w:pPr>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点位编号</w:t>
                  </w:r>
                </w:p>
              </w:tc>
              <w:tc>
                <w:tcPr>
                  <w:tcW w:w="689" w:type="pct"/>
                  <w:vMerge w:val="restart"/>
                  <w:noWrap w:val="0"/>
                  <w:vAlign w:val="center"/>
                </w:tcPr>
                <w:p>
                  <w:pPr>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点位名称</w:t>
                  </w:r>
                </w:p>
              </w:tc>
              <w:tc>
                <w:tcPr>
                  <w:tcW w:w="874" w:type="pct"/>
                  <w:vMerge w:val="restart"/>
                  <w:noWrap w:val="0"/>
                  <w:vAlign w:val="center"/>
                </w:tcPr>
                <w:p>
                  <w:pPr>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污染物名称</w:t>
                  </w:r>
                </w:p>
              </w:tc>
              <w:tc>
                <w:tcPr>
                  <w:tcW w:w="2226" w:type="pct"/>
                  <w:gridSpan w:val="3"/>
                  <w:noWrap w:val="0"/>
                  <w:vAlign w:val="center"/>
                </w:tcPr>
                <w:p>
                  <w:pPr>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小时浓度</w:t>
                  </w:r>
                </w:p>
              </w:tc>
              <w:tc>
                <w:tcPr>
                  <w:tcW w:w="721" w:type="pct"/>
                  <w:vMerge w:val="restart"/>
                  <w:noWrap w:val="0"/>
                  <w:vAlign w:val="center"/>
                </w:tcPr>
                <w:p>
                  <w:pPr>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质量标准μg/m</w:t>
                  </w:r>
                  <w:r>
                    <w:rPr>
                      <w:rFonts w:hint="default" w:ascii="Times New Roman" w:hAnsi="Times New Roman" w:eastAsia="宋体" w:cs="Times New Roman"/>
                      <w:b/>
                      <w:color w:val="auto"/>
                      <w:szCs w:val="21"/>
                      <w:vertAlign w:val="superscript"/>
                    </w:rPr>
                    <w:t>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69" w:hRule="atLeast"/>
                <w:jc w:val="center"/>
              </w:trPr>
              <w:tc>
                <w:tcPr>
                  <w:tcW w:w="488" w:type="pct"/>
                  <w:vMerge w:val="continue"/>
                  <w:noWrap w:val="0"/>
                  <w:vAlign w:val="center"/>
                </w:tcPr>
                <w:p>
                  <w:pPr>
                    <w:snapToGrid w:val="0"/>
                    <w:ind w:right="92"/>
                    <w:jc w:val="center"/>
                    <w:rPr>
                      <w:rFonts w:hint="default" w:ascii="Times New Roman" w:hAnsi="Times New Roman" w:eastAsia="宋体" w:cs="Times New Roman"/>
                      <w:b/>
                      <w:color w:val="auto"/>
                    </w:rPr>
                  </w:pPr>
                </w:p>
              </w:tc>
              <w:tc>
                <w:tcPr>
                  <w:tcW w:w="689" w:type="pct"/>
                  <w:vMerge w:val="continue"/>
                  <w:noWrap w:val="0"/>
                  <w:vAlign w:val="center"/>
                </w:tcPr>
                <w:p>
                  <w:pPr>
                    <w:snapToGrid w:val="0"/>
                    <w:ind w:right="92"/>
                    <w:jc w:val="center"/>
                    <w:rPr>
                      <w:rFonts w:hint="default" w:ascii="Times New Roman" w:hAnsi="Times New Roman" w:eastAsia="宋体" w:cs="Times New Roman"/>
                      <w:b/>
                      <w:color w:val="auto"/>
                    </w:rPr>
                  </w:pPr>
                </w:p>
              </w:tc>
              <w:tc>
                <w:tcPr>
                  <w:tcW w:w="874" w:type="pct"/>
                  <w:vMerge w:val="continue"/>
                  <w:noWrap w:val="0"/>
                  <w:vAlign w:val="center"/>
                </w:tcPr>
                <w:p>
                  <w:pPr>
                    <w:snapToGrid w:val="0"/>
                    <w:ind w:right="92"/>
                    <w:jc w:val="center"/>
                    <w:rPr>
                      <w:rFonts w:hint="default" w:ascii="Times New Roman" w:hAnsi="Times New Roman" w:eastAsia="宋体" w:cs="Times New Roman"/>
                      <w:b/>
                      <w:color w:val="auto"/>
                    </w:rPr>
                  </w:pPr>
                </w:p>
              </w:tc>
              <w:tc>
                <w:tcPr>
                  <w:tcW w:w="785" w:type="pct"/>
                  <w:noWrap w:val="0"/>
                  <w:vAlign w:val="center"/>
                </w:tcPr>
                <w:p>
                  <w:pPr>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浓度范围</w:t>
                  </w:r>
                </w:p>
              </w:tc>
              <w:tc>
                <w:tcPr>
                  <w:tcW w:w="720" w:type="pct"/>
                  <w:noWrap w:val="0"/>
                  <w:vAlign w:val="center"/>
                </w:tcPr>
                <w:p>
                  <w:pPr>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超标率%</w:t>
                  </w:r>
                </w:p>
              </w:tc>
              <w:tc>
                <w:tcPr>
                  <w:tcW w:w="720" w:type="pct"/>
                  <w:noWrap w:val="0"/>
                  <w:vAlign w:val="center"/>
                </w:tcPr>
                <w:p>
                  <w:pPr>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最大超标倍数</w:t>
                  </w:r>
                </w:p>
              </w:tc>
              <w:tc>
                <w:tcPr>
                  <w:tcW w:w="721" w:type="pct"/>
                  <w:vMerge w:val="continue"/>
                  <w:noWrap w:val="0"/>
                  <w:vAlign w:val="center"/>
                </w:tcPr>
                <w:p>
                  <w:pPr>
                    <w:snapToGrid w:val="0"/>
                    <w:ind w:left="-199" w:leftChars="-95" w:right="-138"/>
                    <w:jc w:val="center"/>
                    <w:rPr>
                      <w:rFonts w:hint="default" w:ascii="Times New Roman" w:hAnsi="Times New Roman" w:eastAsia="宋体" w:cs="Times New Roman"/>
                      <w:b/>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69" w:hRule="atLeast"/>
                <w:jc w:val="center"/>
              </w:trPr>
              <w:tc>
                <w:tcPr>
                  <w:tcW w:w="488" w:type="pct"/>
                  <w:vMerge w:val="restart"/>
                  <w:noWrap w:val="0"/>
                  <w:vAlign w:val="center"/>
                </w:tcPr>
                <w:p>
                  <w:pPr>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G1</w:t>
                  </w:r>
                </w:p>
              </w:tc>
              <w:tc>
                <w:tcPr>
                  <w:tcW w:w="689" w:type="pct"/>
                  <w:vMerge w:val="restart"/>
                  <w:noWrap w:val="0"/>
                  <w:vAlign w:val="center"/>
                </w:tcPr>
                <w:p>
                  <w:pPr>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color w:val="auto"/>
                      <w:szCs w:val="21"/>
                      <w:lang w:val="en-US" w:eastAsia="zh-CN"/>
                    </w:rPr>
                    <w:t>前黄实验中学</w:t>
                  </w:r>
                </w:p>
              </w:tc>
              <w:tc>
                <w:tcPr>
                  <w:tcW w:w="874" w:type="pct"/>
                  <w:noWrap w:val="0"/>
                  <w:vAlign w:val="center"/>
                </w:tcPr>
                <w:p>
                  <w:pPr>
                    <w:snapToGrid w:val="0"/>
                    <w:ind w:right="92"/>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甲苯</w:t>
                  </w:r>
                </w:p>
              </w:tc>
              <w:tc>
                <w:tcPr>
                  <w:tcW w:w="785" w:type="pct"/>
                  <w:noWrap w:val="0"/>
                  <w:vAlign w:val="center"/>
                </w:tcPr>
                <w:p>
                  <w:pPr>
                    <w:snapToGrid w:val="0"/>
                    <w:ind w:right="92"/>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4.1-26.8</w:t>
                  </w:r>
                </w:p>
              </w:tc>
              <w:tc>
                <w:tcPr>
                  <w:tcW w:w="720" w:type="pct"/>
                  <w:noWrap w:val="0"/>
                  <w:vAlign w:val="center"/>
                </w:tcPr>
                <w:p>
                  <w:pPr>
                    <w:snapToGrid w:val="0"/>
                    <w:ind w:right="92"/>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0</w:t>
                  </w:r>
                </w:p>
              </w:tc>
              <w:tc>
                <w:tcPr>
                  <w:tcW w:w="720" w:type="pct"/>
                  <w:noWrap w:val="0"/>
                  <w:vAlign w:val="center"/>
                </w:tcPr>
                <w:p>
                  <w:pPr>
                    <w:snapToGrid w:val="0"/>
                    <w:ind w:right="92"/>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0</w:t>
                  </w:r>
                </w:p>
              </w:tc>
              <w:tc>
                <w:tcPr>
                  <w:tcW w:w="721" w:type="pct"/>
                  <w:noWrap w:val="0"/>
                  <w:vAlign w:val="center"/>
                </w:tcPr>
                <w:p>
                  <w:pPr>
                    <w:adjustRightInd w:val="0"/>
                    <w:snapToGrid w:val="0"/>
                    <w:ind w:left="-199" w:leftChars="-95" w:right="-138"/>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200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69" w:hRule="atLeast"/>
                <w:jc w:val="center"/>
              </w:trPr>
              <w:tc>
                <w:tcPr>
                  <w:tcW w:w="488" w:type="pct"/>
                  <w:vMerge w:val="continue"/>
                  <w:noWrap w:val="0"/>
                  <w:vAlign w:val="center"/>
                </w:tcPr>
                <w:p>
                  <w:pPr>
                    <w:snapToGrid w:val="0"/>
                    <w:ind w:right="92"/>
                    <w:jc w:val="center"/>
                    <w:rPr>
                      <w:rFonts w:hint="default" w:ascii="Times New Roman" w:hAnsi="Times New Roman" w:eastAsia="宋体" w:cs="Times New Roman"/>
                      <w:bCs/>
                      <w:color w:val="auto"/>
                      <w:szCs w:val="21"/>
                    </w:rPr>
                  </w:pPr>
                </w:p>
              </w:tc>
              <w:tc>
                <w:tcPr>
                  <w:tcW w:w="689" w:type="pct"/>
                  <w:vMerge w:val="continue"/>
                  <w:noWrap w:val="0"/>
                  <w:vAlign w:val="center"/>
                </w:tcPr>
                <w:p>
                  <w:pPr>
                    <w:snapToGrid w:val="0"/>
                    <w:ind w:right="92"/>
                    <w:jc w:val="center"/>
                    <w:rPr>
                      <w:rFonts w:hint="default" w:ascii="Times New Roman" w:hAnsi="Times New Roman" w:eastAsia="宋体" w:cs="Times New Roman"/>
                      <w:bCs/>
                      <w:color w:val="auto"/>
                      <w:szCs w:val="21"/>
                    </w:rPr>
                  </w:pPr>
                </w:p>
              </w:tc>
              <w:tc>
                <w:tcPr>
                  <w:tcW w:w="874" w:type="pct"/>
                  <w:noWrap w:val="0"/>
                  <w:vAlign w:val="center"/>
                </w:tcPr>
                <w:p>
                  <w:pPr>
                    <w:snapToGrid w:val="0"/>
                    <w:ind w:right="92" w:rightChars="0"/>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Cs w:val="21"/>
                    </w:rPr>
                    <w:t>苯乙烯</w:t>
                  </w:r>
                </w:p>
              </w:tc>
              <w:tc>
                <w:tcPr>
                  <w:tcW w:w="785" w:type="pct"/>
                  <w:noWrap w:val="0"/>
                  <w:vAlign w:val="center"/>
                </w:tcPr>
                <w:p>
                  <w:pPr>
                    <w:snapToGrid w:val="0"/>
                    <w:ind w:right="92" w:rightChars="0"/>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Cs w:val="21"/>
                    </w:rPr>
                    <w:t>ND</w:t>
                  </w:r>
                  <w:r>
                    <w:rPr>
                      <w:rFonts w:hint="default" w:ascii="Times New Roman" w:hAnsi="Times New Roman" w:eastAsia="宋体" w:cs="Times New Roman"/>
                      <w:bCs/>
                      <w:color w:val="auto"/>
                      <w:szCs w:val="21"/>
                      <w:lang w:val="en-US" w:eastAsia="zh-CN"/>
                    </w:rPr>
                    <w:t>-2.0</w:t>
                  </w:r>
                </w:p>
              </w:tc>
              <w:tc>
                <w:tcPr>
                  <w:tcW w:w="720" w:type="pct"/>
                  <w:noWrap w:val="0"/>
                  <w:vAlign w:val="center"/>
                </w:tcPr>
                <w:p>
                  <w:pPr>
                    <w:snapToGrid w:val="0"/>
                    <w:ind w:right="92" w:rightChars="0"/>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Cs w:val="21"/>
                    </w:rPr>
                    <w:t>0</w:t>
                  </w:r>
                </w:p>
              </w:tc>
              <w:tc>
                <w:tcPr>
                  <w:tcW w:w="720" w:type="pct"/>
                  <w:noWrap w:val="0"/>
                  <w:vAlign w:val="center"/>
                </w:tcPr>
                <w:p>
                  <w:pPr>
                    <w:snapToGrid w:val="0"/>
                    <w:ind w:right="92" w:rightChars="0"/>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Cs w:val="21"/>
                    </w:rPr>
                    <w:t>0</w:t>
                  </w:r>
                </w:p>
              </w:tc>
              <w:tc>
                <w:tcPr>
                  <w:tcW w:w="721" w:type="pct"/>
                  <w:noWrap w:val="0"/>
                  <w:vAlign w:val="center"/>
                </w:tcPr>
                <w:p>
                  <w:pPr>
                    <w:adjustRightInd w:val="0"/>
                    <w:snapToGrid w:val="0"/>
                    <w:ind w:left="-199" w:leftChars="-95" w:right="-138" w:rightChars="0"/>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 w:val="0"/>
                      <w:bCs/>
                      <w:color w:val="auto"/>
                      <w:szCs w:val="21"/>
                      <w:lang w:val="en-US" w:eastAsia="zh-CN"/>
                    </w:rPr>
                    <w:t>10</w:t>
                  </w:r>
                </w:p>
              </w:tc>
            </w:tr>
          </w:tbl>
          <w:p>
            <w:pPr>
              <w:snapToGrid w:val="0"/>
              <w:spacing w:line="360" w:lineRule="auto"/>
              <w:ind w:firstLine="422" w:firstLineChars="200"/>
              <w:rPr>
                <w:rFonts w:hint="default" w:ascii="Times New Roman" w:hAnsi="Times New Roman" w:eastAsia="宋体" w:cs="Times New Roman"/>
                <w:b/>
                <w:color w:val="auto"/>
                <w:szCs w:val="21"/>
                <w:lang w:val="en-US" w:eastAsia="zh-CN"/>
              </w:rPr>
            </w:pPr>
            <w:r>
              <w:rPr>
                <w:rFonts w:hint="default" w:ascii="Times New Roman" w:hAnsi="Times New Roman" w:eastAsia="宋体" w:cs="Times New Roman"/>
                <w:b/>
                <w:color w:val="auto"/>
                <w:szCs w:val="21"/>
              </w:rPr>
              <w:t>注：苯乙烯检出限为</w:t>
            </w:r>
            <w:r>
              <w:rPr>
                <w:rFonts w:hint="default" w:ascii="Times New Roman" w:hAnsi="Times New Roman" w:eastAsia="宋体" w:cs="Times New Roman"/>
                <w:b/>
                <w:color w:val="auto"/>
                <w:szCs w:val="21"/>
                <w:lang w:val="en-US" w:eastAsia="zh-CN"/>
              </w:rPr>
              <w:t>0.6</w:t>
            </w:r>
            <w:r>
              <w:rPr>
                <w:rFonts w:hint="default" w:ascii="Times New Roman" w:hAnsi="Times New Roman" w:eastAsia="宋体" w:cs="Times New Roman"/>
                <w:b/>
                <w:color w:val="auto"/>
                <w:szCs w:val="21"/>
              </w:rPr>
              <w:t>μg/m</w:t>
            </w:r>
            <w:r>
              <w:rPr>
                <w:rFonts w:hint="default" w:ascii="Times New Roman" w:hAnsi="Times New Roman" w:eastAsia="宋体" w:cs="Times New Roman"/>
                <w:b/>
                <w:color w:val="auto"/>
                <w:szCs w:val="21"/>
                <w:vertAlign w:val="superscript"/>
              </w:rPr>
              <w:t>3</w:t>
            </w:r>
            <w:r>
              <w:rPr>
                <w:rFonts w:hint="default" w:ascii="Times New Roman" w:hAnsi="Times New Roman" w:eastAsia="宋体" w:cs="Times New Roman"/>
                <w:b/>
                <w:color w:val="auto"/>
                <w:szCs w:val="21"/>
                <w:vertAlign w:val="baseline"/>
                <w:lang w:eastAsia="zh-CN"/>
              </w:rPr>
              <w:t>。</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根据上表其他污染物环境质量现状</w:t>
            </w:r>
            <w:r>
              <w:rPr>
                <w:rFonts w:hint="default" w:ascii="Times New Roman" w:hAnsi="Times New Roman" w:eastAsia="宋体" w:cs="Times New Roman"/>
                <w:sz w:val="24"/>
                <w:lang w:val="en-US" w:eastAsia="zh-CN"/>
              </w:rPr>
              <w:t>监测</w:t>
            </w:r>
            <w:r>
              <w:rPr>
                <w:rFonts w:hint="default" w:ascii="Times New Roman" w:hAnsi="Times New Roman" w:eastAsia="宋体" w:cs="Times New Roman"/>
                <w:sz w:val="24"/>
              </w:rPr>
              <w:t>结果可以看出</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特征因子苯乙烯</w:t>
            </w: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甲苯</w:t>
            </w:r>
            <w:r>
              <w:rPr>
                <w:rFonts w:hint="default" w:ascii="Times New Roman" w:hAnsi="Times New Roman" w:eastAsia="宋体" w:cs="Times New Roman"/>
                <w:sz w:val="24"/>
              </w:rPr>
              <w:t>在G1点未出现超标现象</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现状</w:t>
            </w:r>
            <w:r>
              <w:rPr>
                <w:rFonts w:hint="default" w:ascii="Times New Roman" w:hAnsi="Times New Roman" w:eastAsia="宋体" w:cs="Times New Roman"/>
                <w:sz w:val="24"/>
                <w:lang w:val="en-US" w:eastAsia="zh-CN"/>
              </w:rPr>
              <w:t>监测</w:t>
            </w:r>
            <w:r>
              <w:rPr>
                <w:rFonts w:hint="default" w:ascii="Times New Roman" w:hAnsi="Times New Roman" w:eastAsia="宋体" w:cs="Times New Roman"/>
                <w:sz w:val="24"/>
              </w:rPr>
              <w:t>值基本满足项目所在地区的环境功能区划要求。</w:t>
            </w:r>
          </w:p>
          <w:p>
            <w:pPr>
              <w:snapToGrid w:val="0"/>
              <w:spacing w:line="360" w:lineRule="auto"/>
              <w:ind w:firstLine="480" w:firstLineChars="200"/>
              <w:rPr>
                <w:rFonts w:hint="default" w:ascii="Times New Roman" w:hAnsi="Times New Roman" w:eastAsia="宋体" w:cs="Times New Roman"/>
                <w:bCs/>
                <w:color w:val="auto"/>
                <w:sz w:val="24"/>
                <w:szCs w:val="22"/>
                <w:lang w:val="en-US" w:eastAsia="zh-CN"/>
              </w:rPr>
            </w:pPr>
            <w:r>
              <w:rPr>
                <w:rFonts w:hint="default" w:ascii="Times New Roman" w:hAnsi="Times New Roman" w:eastAsia="宋体" w:cs="Times New Roman"/>
                <w:bCs/>
                <w:color w:val="auto"/>
                <w:sz w:val="24"/>
                <w:szCs w:val="22"/>
                <w:lang w:val="en-US" w:eastAsia="zh-CN"/>
              </w:rPr>
              <w:t>②非甲烷总烃</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本次</w:t>
            </w:r>
            <w:r>
              <w:rPr>
                <w:rFonts w:hint="default" w:ascii="Times New Roman" w:hAnsi="Times New Roman" w:eastAsia="宋体" w:cs="Times New Roman"/>
                <w:sz w:val="24"/>
                <w:lang w:val="en-US" w:eastAsia="zh-CN"/>
              </w:rPr>
              <w:t>非甲烷总烃指标</w:t>
            </w:r>
            <w:r>
              <w:rPr>
                <w:rFonts w:hint="default" w:ascii="Times New Roman" w:hAnsi="Times New Roman" w:eastAsia="宋体" w:cs="Times New Roman"/>
                <w:sz w:val="24"/>
              </w:rPr>
              <w:t>引用《常州瑞而普金属科技有限公司》中江苏久诚检验检测有限公司于202</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rPr>
              <w:t>年</w:t>
            </w:r>
            <w:r>
              <w:rPr>
                <w:rFonts w:hint="default" w:ascii="Times New Roman" w:hAnsi="Times New Roman" w:eastAsia="宋体" w:cs="Times New Roman"/>
                <w:sz w:val="24"/>
                <w:lang w:val="en-US" w:eastAsia="zh-CN"/>
              </w:rPr>
              <w:t>11</w:t>
            </w:r>
            <w:r>
              <w:rPr>
                <w:rFonts w:hint="default" w:ascii="Times New Roman" w:hAnsi="Times New Roman" w:eastAsia="宋体" w:cs="Times New Roman"/>
                <w:sz w:val="24"/>
              </w:rPr>
              <w:t>月</w:t>
            </w:r>
            <w:r>
              <w:rPr>
                <w:rFonts w:hint="default" w:ascii="Times New Roman" w:hAnsi="Times New Roman" w:eastAsia="宋体" w:cs="Times New Roman"/>
                <w:sz w:val="24"/>
                <w:lang w:val="en-US" w:eastAsia="zh-CN"/>
              </w:rPr>
              <w:t>11</w:t>
            </w:r>
            <w:r>
              <w:rPr>
                <w:rFonts w:hint="default" w:ascii="Times New Roman" w:hAnsi="Times New Roman" w:eastAsia="宋体" w:cs="Times New Roman"/>
                <w:sz w:val="24"/>
              </w:rPr>
              <w:t>日-</w:t>
            </w:r>
            <w:r>
              <w:rPr>
                <w:rFonts w:hint="default" w:ascii="Times New Roman" w:hAnsi="Times New Roman" w:eastAsia="宋体" w:cs="Times New Roman"/>
                <w:sz w:val="24"/>
                <w:lang w:val="en-US" w:eastAsia="zh-CN"/>
              </w:rPr>
              <w:t>11</w:t>
            </w:r>
            <w:r>
              <w:rPr>
                <w:rFonts w:hint="default" w:ascii="Times New Roman" w:hAnsi="Times New Roman" w:eastAsia="宋体" w:cs="Times New Roman"/>
                <w:sz w:val="24"/>
              </w:rPr>
              <w:t>月</w:t>
            </w:r>
            <w:r>
              <w:rPr>
                <w:rFonts w:hint="default" w:ascii="Times New Roman" w:hAnsi="Times New Roman" w:eastAsia="宋体" w:cs="Times New Roman"/>
                <w:sz w:val="24"/>
                <w:lang w:val="en-US" w:eastAsia="zh-CN"/>
              </w:rPr>
              <w:t>13</w:t>
            </w:r>
            <w:r>
              <w:rPr>
                <w:rFonts w:hint="default" w:ascii="Times New Roman" w:hAnsi="Times New Roman" w:eastAsia="宋体" w:cs="Times New Roman"/>
                <w:sz w:val="24"/>
              </w:rPr>
              <w:t>日对G1点位（常州瑞而普金属科技有限公司</w:t>
            </w:r>
            <w:r>
              <w:rPr>
                <w:rFonts w:hint="default" w:ascii="Times New Roman" w:hAnsi="Times New Roman" w:eastAsia="宋体" w:cs="Times New Roman"/>
                <w:sz w:val="24"/>
                <w:lang w:val="en-US" w:eastAsia="zh-CN"/>
              </w:rPr>
              <w:t>项目所在地</w:t>
            </w:r>
            <w:r>
              <w:rPr>
                <w:rFonts w:hint="default" w:ascii="Times New Roman" w:hAnsi="Times New Roman" w:eastAsia="宋体" w:cs="Times New Roman"/>
                <w:sz w:val="24"/>
              </w:rPr>
              <w:t>）连续</w:t>
            </w:r>
            <w:r>
              <w:rPr>
                <w:rFonts w:hint="default" w:ascii="Times New Roman" w:hAnsi="Times New Roman" w:eastAsia="宋体" w:cs="Times New Roman"/>
                <w:sz w:val="24"/>
                <w:lang w:val="en-US" w:eastAsia="zh-CN"/>
              </w:rPr>
              <w:t>3</w:t>
            </w:r>
            <w:r>
              <w:rPr>
                <w:rFonts w:hint="default" w:ascii="Times New Roman" w:hAnsi="Times New Roman" w:eastAsia="宋体" w:cs="Times New Roman"/>
                <w:sz w:val="24"/>
              </w:rPr>
              <w:t>天的监测数据，报告编号：JCH20210542。引用点位见表3-</w:t>
            </w:r>
            <w:r>
              <w:rPr>
                <w:rFonts w:hint="default" w:ascii="Times New Roman" w:hAnsi="Times New Roman" w:eastAsia="宋体" w:cs="Times New Roman"/>
                <w:sz w:val="24"/>
                <w:lang w:val="en-US" w:eastAsia="zh-CN"/>
              </w:rPr>
              <w:t>4</w:t>
            </w:r>
            <w:r>
              <w:rPr>
                <w:rFonts w:hint="default" w:ascii="Times New Roman" w:hAnsi="Times New Roman" w:eastAsia="宋体" w:cs="Times New Roman"/>
                <w:sz w:val="24"/>
              </w:rPr>
              <w:t>，监测数据结果见3-</w:t>
            </w:r>
            <w:r>
              <w:rPr>
                <w:rFonts w:hint="default" w:ascii="Times New Roman" w:hAnsi="Times New Roman" w:eastAsia="宋体" w:cs="Times New Roman"/>
                <w:sz w:val="24"/>
                <w:lang w:val="en-US" w:eastAsia="zh-CN"/>
              </w:rPr>
              <w:t>5</w:t>
            </w:r>
            <w:r>
              <w:rPr>
                <w:rFonts w:hint="default" w:ascii="Times New Roman" w:hAnsi="Times New Roman" w:eastAsia="宋体" w:cs="Times New Roman"/>
                <w:sz w:val="24"/>
              </w:rPr>
              <w:t>。</w:t>
            </w:r>
          </w:p>
          <w:p>
            <w:pPr>
              <w:autoSpaceDE w:val="0"/>
              <w:autoSpaceDN w:val="0"/>
              <w:snapToGrid w:val="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表3-</w:t>
            </w:r>
            <w:r>
              <w:rPr>
                <w:rFonts w:hint="default" w:ascii="Times New Roman" w:hAnsi="Times New Roman" w:eastAsia="宋体" w:cs="Times New Roman"/>
                <w:b/>
                <w:bCs/>
                <w:color w:val="auto"/>
                <w:sz w:val="24"/>
                <w:lang w:val="en-US" w:eastAsia="zh-CN"/>
              </w:rPr>
              <w:t>4</w:t>
            </w:r>
            <w:r>
              <w:rPr>
                <w:rFonts w:hint="default" w:ascii="Times New Roman" w:hAnsi="Times New Roman" w:eastAsia="宋体" w:cs="Times New Roman"/>
                <w:b/>
                <w:bCs/>
                <w:color w:val="auto"/>
                <w:sz w:val="24"/>
              </w:rPr>
              <w:t xml:space="preserve"> 大气环境质量引用点位、引用项目一览表</w:t>
            </w:r>
          </w:p>
          <w:tbl>
            <w:tblPr>
              <w:tblStyle w:val="22"/>
              <w:tblW w:w="841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77"/>
              <w:gridCol w:w="2614"/>
              <w:gridCol w:w="1503"/>
              <w:gridCol w:w="1581"/>
              <w:gridCol w:w="16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序号</w:t>
                  </w:r>
                </w:p>
              </w:tc>
              <w:tc>
                <w:tcPr>
                  <w:tcW w:w="2614"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引用点</w:t>
                  </w:r>
                </w:p>
              </w:tc>
              <w:tc>
                <w:tcPr>
                  <w:tcW w:w="150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相对方位</w:t>
                  </w:r>
                </w:p>
              </w:tc>
              <w:tc>
                <w:tcPr>
                  <w:tcW w:w="1581"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直线距离</w:t>
                  </w:r>
                </w:p>
              </w:tc>
              <w:tc>
                <w:tcPr>
                  <w:tcW w:w="1639"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引用项目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G1</w:t>
                  </w:r>
                </w:p>
              </w:tc>
              <w:tc>
                <w:tcPr>
                  <w:tcW w:w="2614" w:type="dxa"/>
                  <w:vAlign w:val="center"/>
                </w:tcPr>
                <w:p>
                  <w:pPr>
                    <w:adjustRightInd w:val="0"/>
                    <w:snapToGrid w:val="0"/>
                    <w:ind w:right="92"/>
                    <w:jc w:val="center"/>
                    <w:rPr>
                      <w:rFonts w:hint="default" w:ascii="Times New Roman" w:hAnsi="Times New Roman" w:eastAsia="宋体" w:cs="Times New Roman"/>
                      <w:bCs/>
                      <w:color w:val="auto"/>
                      <w:szCs w:val="21"/>
                      <w:lang w:eastAsia="zh-CN"/>
                    </w:rPr>
                  </w:pPr>
                  <w:r>
                    <w:rPr>
                      <w:rFonts w:hint="default" w:ascii="Times New Roman" w:hAnsi="Times New Roman" w:eastAsia="宋体" w:cs="Times New Roman"/>
                      <w:bCs/>
                      <w:color w:val="auto"/>
                      <w:szCs w:val="21"/>
                    </w:rPr>
                    <w:t>常州瑞而普金属科技有限公司</w:t>
                  </w:r>
                  <w:r>
                    <w:rPr>
                      <w:rFonts w:hint="default" w:ascii="Times New Roman" w:hAnsi="Times New Roman" w:eastAsia="宋体" w:cs="Times New Roman"/>
                      <w:bCs/>
                      <w:color w:val="auto"/>
                      <w:szCs w:val="21"/>
                      <w:lang w:val="en-US" w:eastAsia="zh-CN"/>
                    </w:rPr>
                    <w:t>项目所在地</w:t>
                  </w:r>
                </w:p>
              </w:tc>
              <w:tc>
                <w:tcPr>
                  <w:tcW w:w="1503" w:type="dxa"/>
                  <w:vAlign w:val="center"/>
                </w:tcPr>
                <w:p>
                  <w:pPr>
                    <w:adjustRightInd w:val="0"/>
                    <w:snapToGrid w:val="0"/>
                    <w:ind w:right="92"/>
                    <w:jc w:val="center"/>
                    <w:rPr>
                      <w:rFonts w:hint="default" w:ascii="Times New Roman" w:hAnsi="Times New Roman" w:eastAsia="宋体" w:cs="Times New Roman"/>
                      <w:bCs/>
                      <w:color w:val="auto"/>
                      <w:szCs w:val="21"/>
                      <w:lang w:eastAsia="zh-CN"/>
                    </w:rPr>
                  </w:pPr>
                  <w:r>
                    <w:rPr>
                      <w:rFonts w:hint="default" w:ascii="Times New Roman" w:hAnsi="Times New Roman" w:eastAsia="宋体" w:cs="Times New Roman"/>
                      <w:bCs/>
                      <w:color w:val="auto"/>
                      <w:szCs w:val="21"/>
                      <w:lang w:val="en-US" w:eastAsia="zh-CN"/>
                    </w:rPr>
                    <w:t>SE</w:t>
                  </w:r>
                </w:p>
              </w:tc>
              <w:tc>
                <w:tcPr>
                  <w:tcW w:w="1581"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lang w:val="en-US" w:eastAsia="zh-CN"/>
                    </w:rPr>
                    <w:t>900</w:t>
                  </w:r>
                  <w:r>
                    <w:rPr>
                      <w:rFonts w:hint="default" w:ascii="Times New Roman" w:hAnsi="Times New Roman" w:eastAsia="宋体" w:cs="Times New Roman"/>
                      <w:bCs/>
                      <w:color w:val="auto"/>
                      <w:szCs w:val="21"/>
                    </w:rPr>
                    <w:t>m</w:t>
                  </w:r>
                </w:p>
              </w:tc>
              <w:tc>
                <w:tcPr>
                  <w:tcW w:w="1639"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color w:val="auto"/>
                      <w:szCs w:val="21"/>
                    </w:rPr>
                    <w:t>非甲烷总烃</w:t>
                  </w:r>
                </w:p>
              </w:tc>
            </w:tr>
          </w:tbl>
          <w:p>
            <w:pPr>
              <w:autoSpaceDE w:val="0"/>
              <w:autoSpaceDN w:val="0"/>
              <w:jc w:val="center"/>
              <w:rPr>
                <w:rFonts w:hint="default" w:ascii="Times New Roman" w:hAnsi="Times New Roman" w:eastAsia="宋体" w:cs="Times New Roman"/>
                <w:b/>
                <w:bCs/>
                <w:color w:val="auto"/>
                <w:sz w:val="24"/>
                <w:vertAlign w:val="superscript"/>
              </w:rPr>
            </w:pPr>
            <w:r>
              <w:rPr>
                <w:rFonts w:hint="default" w:ascii="Times New Roman" w:hAnsi="Times New Roman" w:eastAsia="宋体" w:cs="Times New Roman"/>
                <w:b/>
                <w:bCs/>
                <w:color w:val="auto"/>
                <w:sz w:val="24"/>
              </w:rPr>
              <w:t>表3-</w:t>
            </w:r>
            <w:r>
              <w:rPr>
                <w:rFonts w:hint="default" w:ascii="Times New Roman" w:hAnsi="Times New Roman" w:eastAsia="宋体" w:cs="Times New Roman"/>
                <w:b/>
                <w:bCs/>
                <w:color w:val="auto"/>
                <w:sz w:val="24"/>
                <w:lang w:val="en-US" w:eastAsia="zh-CN"/>
              </w:rPr>
              <w:t>5</w:t>
            </w:r>
            <w:r>
              <w:rPr>
                <w:rFonts w:hint="default" w:ascii="Times New Roman" w:hAnsi="Times New Roman" w:eastAsia="宋体" w:cs="Times New Roman"/>
                <w:b/>
                <w:bCs/>
                <w:color w:val="auto"/>
                <w:sz w:val="24"/>
              </w:rPr>
              <w:t xml:space="preserve"> 其他污染物环境质量现状监测结果  单位：mg/m</w:t>
            </w:r>
            <w:r>
              <w:rPr>
                <w:rFonts w:hint="default" w:ascii="Times New Roman" w:hAnsi="Times New Roman" w:eastAsia="宋体" w:cs="Times New Roman"/>
                <w:b/>
                <w:bCs/>
                <w:color w:val="auto"/>
                <w:sz w:val="24"/>
                <w:vertAlign w:val="superscript"/>
              </w:rPr>
              <w:t>3</w:t>
            </w:r>
          </w:p>
          <w:tbl>
            <w:tblPr>
              <w:tblStyle w:val="22"/>
              <w:tblW w:w="841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2"/>
              <w:gridCol w:w="1534"/>
              <w:gridCol w:w="1359"/>
              <w:gridCol w:w="1397"/>
              <w:gridCol w:w="1173"/>
              <w:gridCol w:w="15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52" w:type="dxa"/>
                  <w:vMerge w:val="restart"/>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点位编号</w:t>
                  </w:r>
                </w:p>
              </w:tc>
              <w:tc>
                <w:tcPr>
                  <w:tcW w:w="1534" w:type="dxa"/>
                  <w:vMerge w:val="restart"/>
                  <w:vAlign w:val="center"/>
                </w:tcPr>
                <w:p>
                  <w:pPr>
                    <w:adjustRightInd w:val="0"/>
                    <w:snapToGrid w:val="0"/>
                    <w:ind w:right="92"/>
                    <w:jc w:val="center"/>
                    <w:rPr>
                      <w:rFonts w:hint="default" w:ascii="Times New Roman" w:hAnsi="Times New Roman" w:eastAsia="宋体" w:cs="Times New Roman"/>
                      <w:b/>
                      <w:color w:val="auto"/>
                      <w:szCs w:val="21"/>
                      <w:vertAlign w:val="subscript"/>
                    </w:rPr>
                  </w:pPr>
                  <w:r>
                    <w:rPr>
                      <w:rFonts w:hint="default" w:ascii="Times New Roman" w:hAnsi="Times New Roman" w:eastAsia="宋体" w:cs="Times New Roman"/>
                      <w:b/>
                      <w:color w:val="auto"/>
                      <w:szCs w:val="21"/>
                    </w:rPr>
                    <w:t>点位名称</w:t>
                  </w:r>
                </w:p>
              </w:tc>
              <w:tc>
                <w:tcPr>
                  <w:tcW w:w="1359" w:type="dxa"/>
                  <w:vMerge w:val="restart"/>
                  <w:vAlign w:val="center"/>
                </w:tcPr>
                <w:p>
                  <w:pPr>
                    <w:adjustRightInd w:val="0"/>
                    <w:snapToGrid w:val="0"/>
                    <w:ind w:right="92"/>
                    <w:jc w:val="center"/>
                    <w:rPr>
                      <w:rFonts w:hint="default" w:ascii="Times New Roman" w:hAnsi="Times New Roman" w:eastAsia="宋体" w:cs="Times New Roman"/>
                      <w:b/>
                      <w:color w:val="auto"/>
                      <w:szCs w:val="21"/>
                      <w:vertAlign w:val="subscript"/>
                    </w:rPr>
                  </w:pPr>
                  <w:r>
                    <w:rPr>
                      <w:rFonts w:hint="default" w:ascii="Times New Roman" w:hAnsi="Times New Roman" w:eastAsia="宋体" w:cs="Times New Roman"/>
                      <w:b/>
                      <w:color w:val="auto"/>
                      <w:szCs w:val="21"/>
                    </w:rPr>
                    <w:t>污染物名称</w:t>
                  </w:r>
                </w:p>
              </w:tc>
              <w:tc>
                <w:tcPr>
                  <w:tcW w:w="4169" w:type="dxa"/>
                  <w:gridSpan w:val="3"/>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小时浓度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52" w:type="dxa"/>
                  <w:vMerge w:val="continue"/>
                  <w:vAlign w:val="center"/>
                </w:tcPr>
                <w:p>
                  <w:pPr>
                    <w:adjustRightInd w:val="0"/>
                    <w:snapToGrid w:val="0"/>
                    <w:ind w:right="92"/>
                    <w:jc w:val="center"/>
                    <w:rPr>
                      <w:rFonts w:hint="default" w:ascii="Times New Roman" w:hAnsi="Times New Roman" w:eastAsia="宋体" w:cs="Times New Roman"/>
                      <w:b/>
                      <w:color w:val="auto"/>
                      <w:szCs w:val="21"/>
                    </w:rPr>
                  </w:pPr>
                </w:p>
              </w:tc>
              <w:tc>
                <w:tcPr>
                  <w:tcW w:w="1534" w:type="dxa"/>
                  <w:vMerge w:val="continue"/>
                  <w:vAlign w:val="center"/>
                </w:tcPr>
                <w:p>
                  <w:pPr>
                    <w:adjustRightInd w:val="0"/>
                    <w:snapToGrid w:val="0"/>
                    <w:ind w:right="92"/>
                    <w:jc w:val="center"/>
                    <w:rPr>
                      <w:rFonts w:hint="default" w:ascii="Times New Roman" w:hAnsi="Times New Roman" w:eastAsia="宋体" w:cs="Times New Roman"/>
                      <w:b/>
                      <w:color w:val="auto"/>
                      <w:szCs w:val="21"/>
                    </w:rPr>
                  </w:pPr>
                </w:p>
              </w:tc>
              <w:tc>
                <w:tcPr>
                  <w:tcW w:w="1359" w:type="dxa"/>
                  <w:vMerge w:val="continue"/>
                  <w:vAlign w:val="center"/>
                </w:tcPr>
                <w:p>
                  <w:pPr>
                    <w:adjustRightInd w:val="0"/>
                    <w:snapToGrid w:val="0"/>
                    <w:ind w:right="92"/>
                    <w:jc w:val="center"/>
                    <w:rPr>
                      <w:rFonts w:hint="default" w:ascii="Times New Roman" w:hAnsi="Times New Roman" w:eastAsia="宋体" w:cs="Times New Roman"/>
                      <w:b/>
                      <w:color w:val="auto"/>
                      <w:szCs w:val="21"/>
                    </w:rPr>
                  </w:pPr>
                </w:p>
              </w:tc>
              <w:tc>
                <w:tcPr>
                  <w:tcW w:w="1397"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浓度范围</w:t>
                  </w:r>
                </w:p>
              </w:tc>
              <w:tc>
                <w:tcPr>
                  <w:tcW w:w="1173" w:type="dxa"/>
                  <w:vAlign w:val="center"/>
                </w:tcPr>
                <w:p>
                  <w:pPr>
                    <w:adjustRightInd w:val="0"/>
                    <w:snapToGrid w:val="0"/>
                    <w:ind w:right="92"/>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超标率%</w:t>
                  </w:r>
                </w:p>
              </w:tc>
              <w:tc>
                <w:tcPr>
                  <w:tcW w:w="1599" w:type="dxa"/>
                  <w:vAlign w:val="center"/>
                </w:tcPr>
                <w:p>
                  <w:pPr>
                    <w:adjustRightInd w:val="0"/>
                    <w:snapToGrid w:val="0"/>
                    <w:ind w:left="-199" w:leftChars="-95" w:right="-138"/>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最大超标倍数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52"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G1</w:t>
                  </w:r>
                </w:p>
              </w:tc>
              <w:tc>
                <w:tcPr>
                  <w:tcW w:w="1534" w:type="dxa"/>
                  <w:vAlign w:val="center"/>
                </w:tcPr>
                <w:p>
                  <w:pPr>
                    <w:adjustRightInd w:val="0"/>
                    <w:snapToGrid w:val="0"/>
                    <w:ind w:right="-55"/>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常州瑞而普金属科技有限公司</w:t>
                  </w:r>
                  <w:r>
                    <w:rPr>
                      <w:rFonts w:hint="default" w:ascii="Times New Roman" w:hAnsi="Times New Roman" w:eastAsia="宋体" w:cs="Times New Roman"/>
                      <w:bCs/>
                      <w:color w:val="auto"/>
                      <w:szCs w:val="21"/>
                      <w:lang w:val="en-US" w:eastAsia="zh-CN"/>
                    </w:rPr>
                    <w:t>项目所在地</w:t>
                  </w:r>
                </w:p>
              </w:tc>
              <w:tc>
                <w:tcPr>
                  <w:tcW w:w="1359"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非甲烷总烃</w:t>
                  </w:r>
                </w:p>
              </w:tc>
              <w:tc>
                <w:tcPr>
                  <w:tcW w:w="1397"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0.53-0.75</w:t>
                  </w:r>
                </w:p>
              </w:tc>
              <w:tc>
                <w:tcPr>
                  <w:tcW w:w="1173"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c>
                <w:tcPr>
                  <w:tcW w:w="1599" w:type="dxa"/>
                  <w:vAlign w:val="center"/>
                </w:tcPr>
                <w:p>
                  <w:pPr>
                    <w:adjustRightInd w:val="0"/>
                    <w:snapToGrid w:val="0"/>
                    <w:ind w:right="92"/>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r>
          </w:tbl>
          <w:p>
            <w:pPr>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根据上表其他污染物环境质量现状监测结果可以看出，特征因子非甲烷总烃在G1点均未出现超标现象，现状引用值基本满足项目所在地区的环境功能区划要求。</w:t>
            </w:r>
          </w:p>
          <w:p>
            <w:pPr>
              <w:spacing w:line="360" w:lineRule="auto"/>
              <w:ind w:firstLine="480" w:firstLineChars="200"/>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sz w:val="24"/>
                <w:szCs w:val="22"/>
              </w:rPr>
              <w:t>引用数据有效性分析：本项目引用江苏久诚检验检测有限公司于202</w:t>
            </w:r>
            <w:r>
              <w:rPr>
                <w:rFonts w:hint="default" w:ascii="Times New Roman" w:hAnsi="Times New Roman" w:eastAsia="宋体" w:cs="Times New Roman"/>
                <w:color w:val="auto"/>
                <w:sz w:val="24"/>
                <w:szCs w:val="22"/>
                <w:lang w:val="en-US" w:eastAsia="zh-CN"/>
              </w:rPr>
              <w:t>1</w:t>
            </w:r>
            <w:r>
              <w:rPr>
                <w:rFonts w:hint="default" w:ascii="Times New Roman" w:hAnsi="Times New Roman" w:eastAsia="宋体" w:cs="Times New Roman"/>
                <w:color w:val="auto"/>
                <w:sz w:val="24"/>
                <w:szCs w:val="22"/>
              </w:rPr>
              <w:t>年</w:t>
            </w:r>
            <w:r>
              <w:rPr>
                <w:rFonts w:hint="default" w:ascii="Times New Roman" w:hAnsi="Times New Roman" w:eastAsia="宋体" w:cs="Times New Roman"/>
                <w:color w:val="auto"/>
                <w:sz w:val="24"/>
                <w:szCs w:val="22"/>
                <w:lang w:val="en-US" w:eastAsia="zh-CN"/>
              </w:rPr>
              <w:t>11</w:t>
            </w:r>
            <w:r>
              <w:rPr>
                <w:rFonts w:hint="default" w:ascii="Times New Roman" w:hAnsi="Times New Roman" w:eastAsia="宋体" w:cs="Times New Roman"/>
                <w:color w:val="auto"/>
                <w:sz w:val="24"/>
                <w:szCs w:val="22"/>
              </w:rPr>
              <w:t>月</w:t>
            </w:r>
            <w:r>
              <w:rPr>
                <w:rFonts w:hint="default" w:ascii="Times New Roman" w:hAnsi="Times New Roman" w:eastAsia="宋体" w:cs="Times New Roman"/>
                <w:color w:val="auto"/>
                <w:sz w:val="24"/>
                <w:szCs w:val="22"/>
                <w:lang w:val="en-US" w:eastAsia="zh-CN"/>
              </w:rPr>
              <w:t>11</w:t>
            </w:r>
            <w:r>
              <w:rPr>
                <w:rFonts w:hint="default" w:ascii="Times New Roman" w:hAnsi="Times New Roman" w:eastAsia="宋体" w:cs="Times New Roman"/>
                <w:color w:val="auto"/>
                <w:sz w:val="24"/>
                <w:szCs w:val="22"/>
              </w:rPr>
              <w:t>日-</w:t>
            </w:r>
            <w:r>
              <w:rPr>
                <w:rFonts w:hint="default" w:ascii="Times New Roman" w:hAnsi="Times New Roman" w:eastAsia="宋体" w:cs="Times New Roman"/>
                <w:color w:val="auto"/>
                <w:sz w:val="24"/>
                <w:szCs w:val="22"/>
                <w:lang w:val="en-US" w:eastAsia="zh-CN"/>
              </w:rPr>
              <w:t>11</w:t>
            </w:r>
            <w:r>
              <w:rPr>
                <w:rFonts w:hint="default" w:ascii="Times New Roman" w:hAnsi="Times New Roman" w:eastAsia="宋体" w:cs="Times New Roman"/>
                <w:color w:val="auto"/>
                <w:sz w:val="24"/>
                <w:szCs w:val="22"/>
              </w:rPr>
              <w:t>月</w:t>
            </w:r>
            <w:r>
              <w:rPr>
                <w:rFonts w:hint="default" w:ascii="Times New Roman" w:hAnsi="Times New Roman" w:eastAsia="宋体" w:cs="Times New Roman"/>
                <w:color w:val="auto"/>
                <w:sz w:val="24"/>
                <w:szCs w:val="22"/>
                <w:lang w:val="en-US" w:eastAsia="zh-CN"/>
              </w:rPr>
              <w:t>13日</w:t>
            </w:r>
            <w:r>
              <w:rPr>
                <w:rFonts w:hint="default" w:ascii="Times New Roman" w:hAnsi="Times New Roman" w:eastAsia="宋体" w:cs="Times New Roman"/>
                <w:color w:val="auto"/>
                <w:sz w:val="24"/>
                <w:szCs w:val="22"/>
              </w:rPr>
              <w:t>对项目</w:t>
            </w:r>
            <w:r>
              <w:rPr>
                <w:rFonts w:hint="default" w:ascii="Times New Roman" w:hAnsi="Times New Roman" w:eastAsia="宋体" w:cs="Times New Roman"/>
                <w:color w:val="auto"/>
                <w:sz w:val="24"/>
                <w:szCs w:val="22"/>
                <w:lang w:val="en-US" w:eastAsia="zh-CN"/>
              </w:rPr>
              <w:t>东南侧</w:t>
            </w:r>
            <w:r>
              <w:rPr>
                <w:rFonts w:hint="default" w:ascii="Times New Roman" w:hAnsi="Times New Roman" w:eastAsia="宋体" w:cs="Times New Roman"/>
                <w:color w:val="auto"/>
                <w:sz w:val="24"/>
                <w:szCs w:val="22"/>
              </w:rPr>
              <w:t>约</w:t>
            </w:r>
            <w:r>
              <w:rPr>
                <w:rFonts w:hint="default" w:ascii="Times New Roman" w:hAnsi="Times New Roman" w:eastAsia="宋体" w:cs="Times New Roman"/>
                <w:color w:val="auto"/>
                <w:sz w:val="24"/>
                <w:szCs w:val="22"/>
                <w:lang w:val="en-US" w:eastAsia="zh-CN"/>
              </w:rPr>
              <w:t>900</w:t>
            </w:r>
            <w:r>
              <w:rPr>
                <w:rFonts w:hint="default" w:ascii="Times New Roman" w:hAnsi="Times New Roman" w:eastAsia="宋体" w:cs="Times New Roman"/>
                <w:color w:val="auto"/>
                <w:sz w:val="24"/>
                <w:szCs w:val="22"/>
              </w:rPr>
              <w:t>m处的“常州瑞而普金属科技有限公司</w:t>
            </w:r>
            <w:r>
              <w:rPr>
                <w:rFonts w:hint="default" w:ascii="Times New Roman" w:hAnsi="Times New Roman" w:eastAsia="宋体" w:cs="Times New Roman"/>
                <w:color w:val="auto"/>
                <w:sz w:val="24"/>
                <w:szCs w:val="22"/>
                <w:lang w:val="en-US" w:eastAsia="zh-CN"/>
              </w:rPr>
              <w:t>项目所在地</w:t>
            </w:r>
            <w:r>
              <w:rPr>
                <w:rFonts w:hint="default" w:ascii="Times New Roman" w:hAnsi="Times New Roman" w:eastAsia="宋体" w:cs="Times New Roman"/>
                <w:color w:val="auto"/>
                <w:sz w:val="24"/>
                <w:szCs w:val="22"/>
              </w:rPr>
              <w:t>”的监测数据，引用时间不超过3年，大气环境引用时间有效；项目所在区域污染源未发生重大变化，可引用3年内环境空气的监测数据；引用点位在项目相关评价范围内，则大气环境引用点位有效。</w:t>
            </w:r>
          </w:p>
          <w:p>
            <w:pPr>
              <w:adjustRightInd w:val="0"/>
              <w:snapToGrid w:val="0"/>
              <w:spacing w:line="360" w:lineRule="auto"/>
              <w:rPr>
                <w:rFonts w:hint="default" w:ascii="Times New Roman" w:hAnsi="Times New Roman" w:eastAsia="宋体" w:cs="Times New Roman"/>
                <w:b/>
                <w:sz w:val="24"/>
              </w:rPr>
            </w:pPr>
            <w:r>
              <w:rPr>
                <w:rFonts w:hint="default" w:ascii="Times New Roman" w:hAnsi="Times New Roman" w:eastAsia="宋体" w:cs="Times New Roman"/>
                <w:b/>
                <w:sz w:val="24"/>
              </w:rPr>
              <w:t>2、地表水现状</w:t>
            </w:r>
          </w:p>
          <w:p>
            <w:pPr>
              <w:adjustRightInd w:val="0"/>
              <w:snapToGrid w:val="0"/>
              <w:spacing w:line="360" w:lineRule="auto"/>
              <w:ind w:firstLine="480" w:firstLineChars="200"/>
              <w:rPr>
                <w:rFonts w:hint="default" w:ascii="Times New Roman" w:hAnsi="Times New Roman" w:eastAsia="宋体" w:cs="Times New Roman"/>
                <w:b/>
                <w:bCs/>
                <w:snapToGrid w:val="0"/>
                <w:color w:val="auto"/>
                <w:kern w:val="0"/>
                <w:sz w:val="24"/>
              </w:rPr>
            </w:pPr>
            <w:r>
              <w:rPr>
                <w:rFonts w:hint="default" w:ascii="Times New Roman" w:hAnsi="Times New Roman" w:eastAsia="宋体" w:cs="Times New Roman"/>
                <w:color w:val="auto"/>
                <w:sz w:val="24"/>
              </w:rPr>
              <w:t>本项目地表水环境现状数据引用《常州百隆微创医疗器械科技有限公司》中</w:t>
            </w:r>
            <w:r>
              <w:rPr>
                <w:rFonts w:hint="default" w:ascii="Times New Roman" w:hAnsi="Times New Roman" w:eastAsia="宋体" w:cs="Times New Roman"/>
                <w:color w:val="auto"/>
                <w:sz w:val="24"/>
                <w:szCs w:val="22"/>
              </w:rPr>
              <w:t>江苏久诚检验检测有限公司</w:t>
            </w:r>
            <w:r>
              <w:rPr>
                <w:rFonts w:hint="default" w:ascii="Times New Roman" w:hAnsi="Times New Roman" w:eastAsia="宋体" w:cs="Times New Roman"/>
                <w:bCs/>
                <w:color w:val="auto"/>
                <w:sz w:val="24"/>
              </w:rPr>
              <w:t>于202</w:t>
            </w:r>
            <w:r>
              <w:rPr>
                <w:rFonts w:hint="default" w:ascii="Times New Roman" w:hAnsi="Times New Roman" w:eastAsia="宋体" w:cs="Times New Roman"/>
                <w:bCs/>
                <w:color w:val="auto"/>
                <w:sz w:val="24"/>
                <w:lang w:val="en-US" w:eastAsia="zh-CN"/>
              </w:rPr>
              <w:t>1</w:t>
            </w:r>
            <w:r>
              <w:rPr>
                <w:rFonts w:hint="default" w:ascii="Times New Roman" w:hAnsi="Times New Roman" w:eastAsia="宋体" w:cs="Times New Roman"/>
                <w:bCs/>
                <w:color w:val="auto"/>
                <w:sz w:val="24"/>
              </w:rPr>
              <w:t>年2月24日～2月26日对武南河的地表水环境历史监测数据，</w:t>
            </w:r>
            <w:r>
              <w:rPr>
                <w:rFonts w:hint="default" w:ascii="Times New Roman" w:hAnsi="Times New Roman" w:eastAsia="宋体" w:cs="Times New Roman"/>
                <w:color w:val="auto"/>
                <w:sz w:val="24"/>
              </w:rPr>
              <w:t>监测断面为W1（武南污水处理厂排口上游500m）、W2</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武南污水处理厂排口</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W</w:t>
            </w:r>
            <w:r>
              <w:rPr>
                <w:rFonts w:hint="default" w:ascii="Times New Roman" w:hAnsi="Times New Roman" w:eastAsia="宋体" w:cs="Times New Roman"/>
                <w:color w:val="auto"/>
                <w:sz w:val="24"/>
                <w:lang w:val="en-US" w:eastAsia="zh-CN"/>
              </w:rPr>
              <w:t>3</w:t>
            </w:r>
            <w:r>
              <w:rPr>
                <w:rFonts w:hint="default" w:ascii="Times New Roman" w:hAnsi="Times New Roman" w:eastAsia="宋体" w:cs="Times New Roman"/>
                <w:color w:val="auto"/>
                <w:sz w:val="24"/>
              </w:rPr>
              <w:t>（武南污水处理厂排口下游1500m）。引用报告号：</w:t>
            </w:r>
            <w:r>
              <w:rPr>
                <w:rFonts w:hint="default" w:ascii="Times New Roman" w:hAnsi="Times New Roman" w:eastAsia="宋体" w:cs="Times New Roman"/>
                <w:bCs/>
                <w:color w:val="auto"/>
                <w:sz w:val="24"/>
                <w:lang w:val="en-US" w:eastAsia="zh-CN"/>
              </w:rPr>
              <w:t>JCH20210014</w:t>
            </w:r>
            <w:r>
              <w:rPr>
                <w:rFonts w:hint="default" w:ascii="Times New Roman" w:hAnsi="Times New Roman" w:eastAsia="宋体" w:cs="Times New Roman"/>
                <w:bCs/>
                <w:color w:val="auto"/>
                <w:sz w:val="24"/>
              </w:rPr>
              <w:t>。主要污染物监测统计结果如下：</w:t>
            </w:r>
          </w:p>
          <w:p>
            <w:pPr>
              <w:adjustRightInd w:val="0"/>
              <w:snapToGrid w:val="0"/>
              <w:jc w:val="center"/>
              <w:rPr>
                <w:rFonts w:hint="default" w:ascii="Times New Roman" w:hAnsi="Times New Roman" w:eastAsia="宋体" w:cs="Times New Roman"/>
                <w:b/>
                <w:bCs/>
                <w:snapToGrid w:val="0"/>
                <w:color w:val="auto"/>
                <w:kern w:val="0"/>
                <w:sz w:val="24"/>
              </w:rPr>
            </w:pPr>
            <w:r>
              <w:rPr>
                <w:rFonts w:hint="default" w:ascii="Times New Roman" w:hAnsi="Times New Roman" w:eastAsia="宋体" w:cs="Times New Roman"/>
                <w:b/>
                <w:bCs/>
                <w:snapToGrid w:val="0"/>
                <w:color w:val="auto"/>
                <w:kern w:val="0"/>
                <w:sz w:val="24"/>
              </w:rPr>
              <w:t>表3-</w:t>
            </w:r>
            <w:r>
              <w:rPr>
                <w:rFonts w:hint="default" w:ascii="Times New Roman" w:hAnsi="Times New Roman" w:eastAsia="宋体" w:cs="Times New Roman"/>
                <w:b/>
                <w:bCs/>
                <w:snapToGrid w:val="0"/>
                <w:color w:val="auto"/>
                <w:kern w:val="0"/>
                <w:sz w:val="24"/>
                <w:lang w:val="en-US" w:eastAsia="zh-CN"/>
              </w:rPr>
              <w:t>6</w:t>
            </w:r>
            <w:r>
              <w:rPr>
                <w:rFonts w:hint="default" w:ascii="Times New Roman" w:hAnsi="Times New Roman" w:eastAsia="宋体" w:cs="Times New Roman"/>
                <w:b/>
                <w:bCs/>
                <w:snapToGrid w:val="0"/>
                <w:color w:val="auto"/>
                <w:kern w:val="0"/>
                <w:sz w:val="24"/>
              </w:rPr>
              <w:t xml:space="preserve">  </w:t>
            </w:r>
            <w:r>
              <w:rPr>
                <w:rFonts w:hint="default" w:ascii="Times New Roman" w:hAnsi="Times New Roman" w:eastAsia="宋体" w:cs="Times New Roman"/>
                <w:b/>
                <w:bCs/>
                <w:color w:val="auto"/>
                <w:sz w:val="24"/>
              </w:rPr>
              <w:t>地表水环境质量现状监测结果  mg/L</w:t>
            </w:r>
          </w:p>
          <w:tbl>
            <w:tblPr>
              <w:tblStyle w:val="22"/>
              <w:tblW w:w="8415"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2287"/>
              <w:gridCol w:w="1532"/>
              <w:gridCol w:w="1530"/>
              <w:gridCol w:w="1532"/>
              <w:gridCol w:w="153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2287" w:type="dxa"/>
                  <w:vMerge w:val="restart"/>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监测断面名称</w:t>
                  </w:r>
                </w:p>
              </w:tc>
              <w:tc>
                <w:tcPr>
                  <w:tcW w:w="6128" w:type="dxa"/>
                  <w:gridSpan w:val="4"/>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监测项目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2287" w:type="dxa"/>
                  <w:vMerge w:val="continue"/>
                  <w:vAlign w:val="center"/>
                </w:tcPr>
                <w:p>
                  <w:pPr>
                    <w:adjustRightInd w:val="0"/>
                    <w:snapToGrid w:val="0"/>
                    <w:jc w:val="center"/>
                    <w:rPr>
                      <w:rFonts w:hint="default" w:ascii="Times New Roman" w:hAnsi="Times New Roman" w:eastAsia="宋体" w:cs="Times New Roman"/>
                      <w:b/>
                      <w:bCs/>
                      <w:color w:val="auto"/>
                      <w:szCs w:val="21"/>
                    </w:rPr>
                  </w:pPr>
                </w:p>
              </w:tc>
              <w:tc>
                <w:tcPr>
                  <w:tcW w:w="1532" w:type="dxa"/>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pH（无量纲）</w:t>
                  </w:r>
                </w:p>
              </w:tc>
              <w:tc>
                <w:tcPr>
                  <w:tcW w:w="1530" w:type="dxa"/>
                  <w:vAlign w:val="center"/>
                </w:tcPr>
                <w:p>
                  <w:pPr>
                    <w:adjustRightInd w:val="0"/>
                    <w:snapToGrid w:val="0"/>
                    <w:jc w:val="center"/>
                    <w:rPr>
                      <w:rFonts w:hint="default" w:ascii="Times New Roman" w:hAnsi="Times New Roman" w:eastAsia="宋体" w:cs="Times New Roman"/>
                      <w:b/>
                      <w:bCs/>
                      <w:color w:val="auto"/>
                      <w:szCs w:val="21"/>
                      <w:vertAlign w:val="subscript"/>
                    </w:rPr>
                  </w:pPr>
                  <w:r>
                    <w:rPr>
                      <w:rFonts w:hint="default" w:ascii="Times New Roman" w:hAnsi="Times New Roman" w:eastAsia="宋体" w:cs="Times New Roman"/>
                      <w:b/>
                      <w:bCs/>
                      <w:color w:val="auto"/>
                      <w:szCs w:val="21"/>
                    </w:rPr>
                    <w:t>COD(mg/L)</w:t>
                  </w:r>
                </w:p>
              </w:tc>
              <w:tc>
                <w:tcPr>
                  <w:tcW w:w="1532" w:type="dxa"/>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NH</w:t>
                  </w:r>
                  <w:r>
                    <w:rPr>
                      <w:rFonts w:hint="default" w:ascii="Times New Roman" w:hAnsi="Times New Roman" w:eastAsia="宋体" w:cs="Times New Roman"/>
                      <w:b/>
                      <w:bCs/>
                      <w:color w:val="auto"/>
                      <w:szCs w:val="21"/>
                      <w:vertAlign w:val="subscript"/>
                    </w:rPr>
                    <w:t>3</w:t>
                  </w:r>
                  <w:r>
                    <w:rPr>
                      <w:rFonts w:hint="default" w:ascii="Times New Roman" w:hAnsi="Times New Roman" w:eastAsia="宋体" w:cs="Times New Roman"/>
                      <w:b/>
                      <w:bCs/>
                      <w:color w:val="auto"/>
                      <w:szCs w:val="21"/>
                    </w:rPr>
                    <w:t>-N(mg/L)</w:t>
                  </w:r>
                </w:p>
              </w:tc>
              <w:tc>
                <w:tcPr>
                  <w:tcW w:w="1534" w:type="dxa"/>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TP(mg/L)</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2287" w:type="dxa"/>
                  <w:vAlign w:val="center"/>
                </w:tcPr>
                <w:p>
                  <w:pPr>
                    <w:adjustRightInd w:val="0"/>
                    <w:snapToGrid w:val="0"/>
                    <w:jc w:val="center"/>
                    <w:rPr>
                      <w:rFonts w:hint="default" w:ascii="Times New Roman" w:hAnsi="Times New Roman" w:eastAsia="宋体" w:cs="Times New Roman"/>
                      <w:color w:val="auto"/>
                      <w:szCs w:val="21"/>
                      <w:vertAlign w:val="subscript"/>
                    </w:rPr>
                  </w:pPr>
                  <w:r>
                    <w:rPr>
                      <w:rFonts w:hint="default" w:ascii="Times New Roman" w:hAnsi="Times New Roman" w:eastAsia="宋体" w:cs="Times New Roman"/>
                      <w:color w:val="auto"/>
                      <w:szCs w:val="21"/>
                    </w:rPr>
                    <w:t>W1</w:t>
                  </w:r>
                </w:p>
              </w:tc>
              <w:tc>
                <w:tcPr>
                  <w:tcW w:w="1532"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7.89-7.96</w:t>
                  </w:r>
                </w:p>
              </w:tc>
              <w:tc>
                <w:tcPr>
                  <w:tcW w:w="1530" w:type="dxa"/>
                  <w:vAlign w:val="center"/>
                </w:tcPr>
                <w:p>
                  <w:pPr>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12-1</w:t>
                  </w:r>
                  <w:r>
                    <w:rPr>
                      <w:rFonts w:hint="default" w:ascii="Times New Roman" w:hAnsi="Times New Roman" w:eastAsia="宋体" w:cs="Times New Roman"/>
                      <w:color w:val="auto"/>
                      <w:szCs w:val="21"/>
                      <w:lang w:val="en-US" w:eastAsia="zh-CN"/>
                    </w:rPr>
                    <w:t>7</w:t>
                  </w:r>
                </w:p>
              </w:tc>
              <w:tc>
                <w:tcPr>
                  <w:tcW w:w="1532"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0.929-0.966</w:t>
                  </w:r>
                </w:p>
              </w:tc>
              <w:tc>
                <w:tcPr>
                  <w:tcW w:w="1534"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Cs w:val="21"/>
                      <w:lang w:val="en-US" w:eastAsia="zh-CN"/>
                    </w:rPr>
                    <w:t>0.13-0.16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2287"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W2</w:t>
                  </w:r>
                </w:p>
              </w:tc>
              <w:tc>
                <w:tcPr>
                  <w:tcW w:w="1532"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7.90-7.97</w:t>
                  </w:r>
                </w:p>
              </w:tc>
              <w:tc>
                <w:tcPr>
                  <w:tcW w:w="153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13-19</w:t>
                  </w:r>
                </w:p>
              </w:tc>
              <w:tc>
                <w:tcPr>
                  <w:tcW w:w="1532"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0.814-0.954</w:t>
                  </w:r>
                </w:p>
              </w:tc>
              <w:tc>
                <w:tcPr>
                  <w:tcW w:w="1534"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0.16-0.19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2287" w:type="dxa"/>
                  <w:vAlign w:val="center"/>
                </w:tcPr>
                <w:p>
                  <w:pPr>
                    <w:adjustRightInd w:val="0"/>
                    <w:snapToGrid w:val="0"/>
                    <w:jc w:val="center"/>
                    <w:rPr>
                      <w:rFonts w:hint="default" w:ascii="Times New Roman" w:hAnsi="Times New Roman" w:eastAsia="宋体" w:cs="Times New Roman"/>
                      <w:color w:val="auto"/>
                      <w:szCs w:val="21"/>
                      <w:vertAlign w:val="subscript"/>
                      <w:lang w:val="en-US" w:eastAsia="zh-CN"/>
                    </w:rPr>
                  </w:pPr>
                  <w:r>
                    <w:rPr>
                      <w:rFonts w:hint="default" w:ascii="Times New Roman" w:hAnsi="Times New Roman" w:eastAsia="宋体" w:cs="Times New Roman"/>
                      <w:color w:val="auto"/>
                      <w:szCs w:val="21"/>
                    </w:rPr>
                    <w:t>W</w:t>
                  </w:r>
                  <w:r>
                    <w:rPr>
                      <w:rFonts w:hint="default" w:ascii="Times New Roman" w:hAnsi="Times New Roman" w:eastAsia="宋体" w:cs="Times New Roman"/>
                      <w:color w:val="auto"/>
                      <w:szCs w:val="21"/>
                      <w:lang w:val="en-US" w:eastAsia="zh-CN"/>
                    </w:rPr>
                    <w:t>3</w:t>
                  </w:r>
                </w:p>
              </w:tc>
              <w:tc>
                <w:tcPr>
                  <w:tcW w:w="1532"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7.91-7.99</w:t>
                  </w:r>
                </w:p>
              </w:tc>
              <w:tc>
                <w:tcPr>
                  <w:tcW w:w="1530"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12-19</w:t>
                  </w:r>
                </w:p>
              </w:tc>
              <w:tc>
                <w:tcPr>
                  <w:tcW w:w="1532"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0.803-0.846</w:t>
                  </w:r>
                </w:p>
              </w:tc>
              <w:tc>
                <w:tcPr>
                  <w:tcW w:w="1534"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0.16-0.18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2287"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Ⅳ类标准值</w:t>
                  </w:r>
                </w:p>
              </w:tc>
              <w:tc>
                <w:tcPr>
                  <w:tcW w:w="1532"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6-9</w:t>
                  </w:r>
                </w:p>
              </w:tc>
              <w:tc>
                <w:tcPr>
                  <w:tcW w:w="1530"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≤30</w:t>
                  </w:r>
                </w:p>
              </w:tc>
              <w:tc>
                <w:tcPr>
                  <w:tcW w:w="1532"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≤1.5</w:t>
                  </w:r>
                </w:p>
              </w:tc>
              <w:tc>
                <w:tcPr>
                  <w:tcW w:w="1534"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≤0.3</w:t>
                  </w:r>
                </w:p>
              </w:tc>
            </w:tr>
          </w:tbl>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监测统计结果表明，武南河两个断面水质可以满足《地表水环境质量标准》（GB3838-2002）Ⅳ类标准。</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bCs/>
                <w:color w:val="auto"/>
                <w:sz w:val="24"/>
              </w:rPr>
              <w:t>引用数据有效性分析：本项目引用</w:t>
            </w:r>
            <w:r>
              <w:rPr>
                <w:rFonts w:hint="default" w:ascii="Times New Roman" w:hAnsi="Times New Roman" w:eastAsia="宋体" w:cs="Times New Roman"/>
                <w:color w:val="auto"/>
                <w:sz w:val="24"/>
                <w:szCs w:val="22"/>
              </w:rPr>
              <w:t>江苏久诚检验检测有限公司</w:t>
            </w:r>
            <w:r>
              <w:rPr>
                <w:rFonts w:hint="default" w:ascii="Times New Roman" w:hAnsi="Times New Roman" w:eastAsia="宋体" w:cs="Times New Roman"/>
                <w:bCs/>
                <w:color w:val="auto"/>
                <w:sz w:val="24"/>
              </w:rPr>
              <w:t>于202</w:t>
            </w:r>
            <w:r>
              <w:rPr>
                <w:rFonts w:hint="default" w:ascii="Times New Roman" w:hAnsi="Times New Roman" w:eastAsia="宋体" w:cs="Times New Roman"/>
                <w:bCs/>
                <w:color w:val="auto"/>
                <w:sz w:val="24"/>
                <w:lang w:val="en-US" w:eastAsia="zh-CN"/>
              </w:rPr>
              <w:t>1</w:t>
            </w:r>
            <w:r>
              <w:rPr>
                <w:rFonts w:hint="default" w:ascii="Times New Roman" w:hAnsi="Times New Roman" w:eastAsia="宋体" w:cs="Times New Roman"/>
                <w:bCs/>
                <w:color w:val="auto"/>
                <w:sz w:val="24"/>
              </w:rPr>
              <w:t>年2月24日～2月26日</w:t>
            </w:r>
            <w:r>
              <w:rPr>
                <w:rFonts w:hint="default" w:ascii="Times New Roman" w:hAnsi="Times New Roman" w:eastAsia="宋体" w:cs="Times New Roman"/>
                <w:color w:val="auto"/>
                <w:sz w:val="24"/>
              </w:rPr>
              <w:t>对武南污水处理厂排口上游500米断面</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武南污水处理厂排口</w:t>
            </w:r>
            <w:r>
              <w:rPr>
                <w:rFonts w:hint="default" w:ascii="Times New Roman" w:hAnsi="Times New Roman" w:eastAsia="宋体" w:cs="Times New Roman"/>
                <w:color w:val="auto"/>
                <w:sz w:val="24"/>
                <w:lang w:val="en-US" w:eastAsia="zh-CN"/>
              </w:rPr>
              <w:t>断面和</w:t>
            </w:r>
            <w:r>
              <w:rPr>
                <w:rFonts w:hint="default" w:ascii="Times New Roman" w:hAnsi="Times New Roman" w:eastAsia="宋体" w:cs="Times New Roman"/>
                <w:color w:val="auto"/>
                <w:sz w:val="24"/>
              </w:rPr>
              <w:t>武南污水处理厂排口下游1500米断面的监测数据</w:t>
            </w:r>
            <w:r>
              <w:rPr>
                <w:rFonts w:hint="default" w:ascii="Times New Roman" w:hAnsi="Times New Roman" w:eastAsia="宋体" w:cs="Times New Roman"/>
                <w:bCs/>
                <w:color w:val="auto"/>
                <w:sz w:val="24"/>
              </w:rPr>
              <w:t>，引用时间不超过3年，水环境引用时间有效；项目所在区域污染源未发生重大变化，可引用3年内地表水的监测数据；引用点位在项目纳污河</w:t>
            </w:r>
            <w:r>
              <w:rPr>
                <w:rFonts w:hint="default" w:ascii="Times New Roman" w:hAnsi="Times New Roman" w:eastAsia="宋体" w:cs="Times New Roman"/>
                <w:bCs/>
                <w:sz w:val="24"/>
              </w:rPr>
              <w:t>道评价范围内，监测方法、频次符合导则要求，则地表水环境引用点位有效。</w:t>
            </w:r>
          </w:p>
          <w:p>
            <w:pPr>
              <w:adjustRightInd w:val="0"/>
              <w:snapToGrid w:val="0"/>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3、声环境质量现状</w:t>
            </w:r>
          </w:p>
          <w:p>
            <w:pPr>
              <w:tabs>
                <w:tab w:val="left" w:pos="7776"/>
              </w:tabs>
              <w:adjustRightInd w:val="0"/>
              <w:spacing w:line="360" w:lineRule="auto"/>
              <w:ind w:firstLine="480" w:firstLineChars="200"/>
              <w:rPr>
                <w:rFonts w:hint="default" w:ascii="Times New Roman" w:hAnsi="Times New Roman" w:eastAsia="宋体" w:cs="Times New Roman"/>
                <w:b/>
                <w:bCs/>
                <w:snapToGrid w:val="0"/>
                <w:color w:val="auto"/>
                <w:kern w:val="0"/>
              </w:rPr>
            </w:pPr>
            <w:r>
              <w:rPr>
                <w:rFonts w:hint="default" w:ascii="Times New Roman" w:hAnsi="Times New Roman" w:eastAsia="宋体" w:cs="Times New Roman"/>
                <w:bCs/>
                <w:color w:val="auto"/>
                <w:sz w:val="24"/>
              </w:rPr>
              <w:t>本项目委托</w:t>
            </w:r>
            <w:r>
              <w:rPr>
                <w:rFonts w:hint="default" w:ascii="Times New Roman" w:hAnsi="Times New Roman" w:eastAsia="宋体" w:cs="Times New Roman"/>
                <w:color w:val="auto"/>
                <w:sz w:val="24"/>
                <w:lang w:val="en-US" w:eastAsia="zh-CN"/>
              </w:rPr>
              <w:t>常州铭瑞环境检测有限公司</w:t>
            </w:r>
            <w:r>
              <w:rPr>
                <w:rFonts w:hint="default" w:ascii="Times New Roman" w:hAnsi="Times New Roman" w:eastAsia="宋体" w:cs="Times New Roman"/>
                <w:bCs/>
                <w:color w:val="auto"/>
                <w:sz w:val="24"/>
              </w:rPr>
              <w:t>于</w:t>
            </w:r>
            <w:r>
              <w:rPr>
                <w:rFonts w:hint="default" w:ascii="Times New Roman" w:hAnsi="Times New Roman" w:eastAsia="宋体" w:cs="Times New Roman"/>
                <w:color w:val="auto"/>
                <w:sz w:val="24"/>
              </w:rPr>
              <w:t>2021.</w:t>
            </w:r>
            <w:r>
              <w:rPr>
                <w:rFonts w:hint="default" w:ascii="Times New Roman" w:hAnsi="Times New Roman" w:eastAsia="宋体" w:cs="Times New Roman"/>
                <w:color w:val="auto"/>
                <w:sz w:val="24"/>
                <w:lang w:val="en-US" w:eastAsia="zh-CN"/>
              </w:rPr>
              <w:t>12</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在</w:t>
            </w:r>
            <w:r>
              <w:rPr>
                <w:rFonts w:hint="default" w:ascii="Times New Roman" w:hAnsi="Times New Roman" w:eastAsia="宋体" w:cs="Times New Roman"/>
                <w:bCs/>
                <w:color w:val="auto"/>
                <w:sz w:val="24"/>
              </w:rPr>
              <w:t>厂界四周进行了噪声本底的实测，监测数据见下表：</w:t>
            </w:r>
          </w:p>
          <w:p>
            <w:pPr>
              <w:adjustRightInd w:val="0"/>
              <w:snapToGrid w:val="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snapToGrid w:val="0"/>
                <w:color w:val="auto"/>
                <w:kern w:val="0"/>
                <w:sz w:val="24"/>
              </w:rPr>
              <w:t>表3-</w:t>
            </w:r>
            <w:r>
              <w:rPr>
                <w:rFonts w:hint="default" w:ascii="Times New Roman" w:hAnsi="Times New Roman" w:eastAsia="宋体" w:cs="Times New Roman"/>
                <w:b/>
                <w:bCs/>
                <w:snapToGrid w:val="0"/>
                <w:color w:val="auto"/>
                <w:kern w:val="0"/>
                <w:sz w:val="24"/>
                <w:lang w:val="en-US" w:eastAsia="zh-CN"/>
              </w:rPr>
              <w:t>7</w:t>
            </w:r>
            <w:r>
              <w:rPr>
                <w:rFonts w:hint="default" w:ascii="Times New Roman" w:hAnsi="Times New Roman" w:eastAsia="宋体" w:cs="Times New Roman"/>
                <w:b/>
                <w:bCs/>
                <w:snapToGrid w:val="0"/>
                <w:color w:val="auto"/>
                <w:kern w:val="0"/>
                <w:sz w:val="24"/>
              </w:rPr>
              <w:t xml:space="preserve"> 声环境质量现状</w:t>
            </w:r>
          </w:p>
          <w:tbl>
            <w:tblPr>
              <w:tblStyle w:val="22"/>
              <w:tblW w:w="8417" w:type="dxa"/>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0" w:type="dxa"/>
                <w:left w:w="108" w:type="dxa"/>
                <w:bottom w:w="0" w:type="dxa"/>
                <w:right w:w="108" w:type="dxa"/>
              </w:tblCellMar>
            </w:tblPr>
            <w:tblGrid>
              <w:gridCol w:w="969"/>
              <w:gridCol w:w="1596"/>
              <w:gridCol w:w="1369"/>
              <w:gridCol w:w="1367"/>
              <w:gridCol w:w="1369"/>
              <w:gridCol w:w="1747"/>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2565" w:type="dxa"/>
                  <w:gridSpan w:val="2"/>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监测点号</w:t>
                  </w:r>
                </w:p>
              </w:tc>
              <w:tc>
                <w:tcPr>
                  <w:tcW w:w="1369" w:type="dxa"/>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N1（东）</w:t>
                  </w:r>
                </w:p>
              </w:tc>
              <w:tc>
                <w:tcPr>
                  <w:tcW w:w="1367" w:type="dxa"/>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N2（南）</w:t>
                  </w:r>
                </w:p>
              </w:tc>
              <w:tc>
                <w:tcPr>
                  <w:tcW w:w="1369" w:type="dxa"/>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N3（西）</w:t>
                  </w:r>
                </w:p>
              </w:tc>
              <w:tc>
                <w:tcPr>
                  <w:tcW w:w="1747" w:type="dxa"/>
                  <w:vAlign w:val="center"/>
                </w:tcPr>
                <w:p>
                  <w:pPr>
                    <w:adjustRightInd w:val="0"/>
                    <w:snapToGrid w:val="0"/>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N4（北）</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969" w:type="dxa"/>
                  <w:vMerge w:val="restar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12.04</w:t>
                  </w:r>
                </w:p>
              </w:tc>
              <w:tc>
                <w:tcPr>
                  <w:tcW w:w="1596"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昼间dB(A)</w:t>
                  </w:r>
                </w:p>
              </w:tc>
              <w:tc>
                <w:tcPr>
                  <w:tcW w:w="136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54.4</w:t>
                  </w:r>
                </w:p>
              </w:tc>
              <w:tc>
                <w:tcPr>
                  <w:tcW w:w="1367"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53.4</w:t>
                  </w:r>
                </w:p>
              </w:tc>
              <w:tc>
                <w:tcPr>
                  <w:tcW w:w="136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57.4</w:t>
                  </w:r>
                </w:p>
              </w:tc>
              <w:tc>
                <w:tcPr>
                  <w:tcW w:w="1747"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54.9</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969" w:type="dxa"/>
                  <w:vMerge w:val="continue"/>
                  <w:vAlign w:val="center"/>
                </w:tcPr>
                <w:p>
                  <w:pPr>
                    <w:adjustRightInd w:val="0"/>
                    <w:snapToGrid w:val="0"/>
                    <w:jc w:val="center"/>
                    <w:rPr>
                      <w:rFonts w:hint="default" w:ascii="Times New Roman" w:hAnsi="Times New Roman" w:eastAsia="宋体" w:cs="Times New Roman"/>
                      <w:color w:val="auto"/>
                      <w:szCs w:val="21"/>
                    </w:rPr>
                  </w:pPr>
                </w:p>
              </w:tc>
              <w:tc>
                <w:tcPr>
                  <w:tcW w:w="1596"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夜</w:t>
                  </w:r>
                  <w:r>
                    <w:rPr>
                      <w:rFonts w:hint="default" w:ascii="Times New Roman" w:hAnsi="Times New Roman" w:eastAsia="宋体" w:cs="Times New Roman"/>
                      <w:color w:val="auto"/>
                      <w:szCs w:val="21"/>
                    </w:rPr>
                    <w:t>间dB(A)</w:t>
                  </w:r>
                </w:p>
              </w:tc>
              <w:tc>
                <w:tcPr>
                  <w:tcW w:w="136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45.0</w:t>
                  </w:r>
                </w:p>
              </w:tc>
              <w:tc>
                <w:tcPr>
                  <w:tcW w:w="1367"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46.1</w:t>
                  </w:r>
                </w:p>
              </w:tc>
              <w:tc>
                <w:tcPr>
                  <w:tcW w:w="1369"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45.2</w:t>
                  </w:r>
                </w:p>
              </w:tc>
              <w:tc>
                <w:tcPr>
                  <w:tcW w:w="1747" w:type="dxa"/>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45.6</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2565" w:type="dxa"/>
                  <w:gridSpan w:val="2"/>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噪声标准</w:t>
                  </w:r>
                </w:p>
              </w:tc>
              <w:tc>
                <w:tcPr>
                  <w:tcW w:w="5852" w:type="dxa"/>
                  <w:gridSpan w:val="4"/>
                  <w:tcBorders>
                    <w:top w:val="single" w:color="000000" w:sz="6" w:space="0"/>
                    <w:bottom w:val="single" w:color="000000" w:sz="12" w:space="0"/>
                    <w:right w:val="nil"/>
                  </w:tcBorders>
                  <w:vAlign w:val="center"/>
                </w:tcPr>
                <w:p>
                  <w:pPr>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昼间≤6</w:t>
                  </w:r>
                  <w:r>
                    <w:rPr>
                      <w:rFonts w:hint="default" w:ascii="Times New Roman" w:hAnsi="Times New Roman" w:eastAsia="宋体" w:cs="Times New Roman"/>
                      <w:color w:val="auto"/>
                      <w:szCs w:val="21"/>
                      <w:lang w:val="en-US" w:eastAsia="zh-CN"/>
                    </w:rPr>
                    <w:t>0</w:t>
                  </w:r>
                  <w:r>
                    <w:rPr>
                      <w:rFonts w:hint="default" w:ascii="Times New Roman" w:hAnsi="Times New Roman" w:eastAsia="宋体" w:cs="Times New Roman"/>
                      <w:color w:val="auto"/>
                      <w:szCs w:val="21"/>
                    </w:rPr>
                    <w:t>dB(A)</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夜</w:t>
                  </w:r>
                  <w:r>
                    <w:rPr>
                      <w:rFonts w:hint="default" w:ascii="Times New Roman" w:hAnsi="Times New Roman" w:eastAsia="宋体" w:cs="Times New Roman"/>
                      <w:color w:val="auto"/>
                      <w:szCs w:val="21"/>
                    </w:rPr>
                    <w:t>间≤</w:t>
                  </w:r>
                  <w:r>
                    <w:rPr>
                      <w:rFonts w:hint="default" w:ascii="Times New Roman" w:hAnsi="Times New Roman" w:eastAsia="宋体" w:cs="Times New Roman"/>
                      <w:color w:val="auto"/>
                      <w:szCs w:val="21"/>
                      <w:lang w:val="en-US" w:eastAsia="zh-CN"/>
                    </w:rPr>
                    <w:t>50</w:t>
                  </w:r>
                  <w:r>
                    <w:rPr>
                      <w:rFonts w:hint="default" w:ascii="Times New Roman" w:hAnsi="Times New Roman" w:eastAsia="宋体" w:cs="Times New Roman"/>
                      <w:color w:val="auto"/>
                      <w:szCs w:val="21"/>
                    </w:rPr>
                    <w:t>dB(A)</w:t>
                  </w:r>
                </w:p>
              </w:tc>
            </w:tr>
          </w:tbl>
          <w:p>
            <w:pPr>
              <w:tabs>
                <w:tab w:val="left" w:pos="630"/>
              </w:tabs>
              <w:adjustRightInd w:val="0"/>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由上表可知，项目</w:t>
            </w:r>
            <w:r>
              <w:rPr>
                <w:rFonts w:hint="default" w:ascii="Times New Roman" w:hAnsi="Times New Roman" w:eastAsia="宋体" w:cs="Times New Roman"/>
                <w:color w:val="auto"/>
                <w:sz w:val="24"/>
              </w:rPr>
              <w:t>厂界昼间</w:t>
            </w:r>
            <w:r>
              <w:rPr>
                <w:rFonts w:hint="default" w:ascii="Times New Roman" w:hAnsi="Times New Roman" w:eastAsia="宋体" w:cs="Times New Roman"/>
                <w:bCs/>
                <w:color w:val="auto"/>
                <w:sz w:val="24"/>
              </w:rPr>
              <w:t>噪声符合</w:t>
            </w:r>
            <w:r>
              <w:rPr>
                <w:rFonts w:hint="default" w:ascii="Times New Roman" w:hAnsi="Times New Roman" w:eastAsia="宋体" w:cs="Times New Roman"/>
                <w:color w:val="auto"/>
                <w:sz w:val="24"/>
              </w:rPr>
              <w:t>《声环境质量标准》（GB3096-2008）中2类标准，即</w:t>
            </w:r>
            <w:r>
              <w:rPr>
                <w:rFonts w:hint="default" w:ascii="Times New Roman" w:hAnsi="Times New Roman" w:eastAsia="宋体" w:cs="Times New Roman"/>
                <w:bCs/>
                <w:color w:val="auto"/>
                <w:sz w:val="24"/>
              </w:rPr>
              <w:t>昼间≤60dB(A)，夜间≤50dB(A)。</w:t>
            </w:r>
          </w:p>
          <w:p>
            <w:pPr>
              <w:spacing w:line="360" w:lineRule="auto"/>
              <w:rPr>
                <w:rFonts w:hint="default" w:ascii="Times New Roman" w:hAnsi="Times New Roman" w:eastAsia="宋体" w:cs="Times New Roman"/>
                <w:b/>
                <w:sz w:val="24"/>
              </w:rPr>
            </w:pPr>
            <w:r>
              <w:rPr>
                <w:rFonts w:hint="default" w:ascii="Times New Roman" w:hAnsi="Times New Roman" w:eastAsia="宋体" w:cs="Times New Roman"/>
                <w:b/>
                <w:sz w:val="24"/>
              </w:rPr>
              <w:t>4、生态环境现状</w:t>
            </w:r>
          </w:p>
          <w:p>
            <w:pPr>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本项目利用已建成厂房，不新增用地，且厂房范围内无生态环境保护目标。根据《建设项目环境影响报告表编制技术指南（污染影响类）》（试行），无需开展生态环境现状调查。</w:t>
            </w:r>
          </w:p>
          <w:p>
            <w:pPr>
              <w:spacing w:line="360" w:lineRule="auto"/>
              <w:rPr>
                <w:rFonts w:hint="default" w:ascii="Times New Roman" w:hAnsi="Times New Roman" w:eastAsia="宋体" w:cs="Times New Roman"/>
                <w:b/>
                <w:bCs/>
                <w:sz w:val="24"/>
              </w:rPr>
            </w:pPr>
            <w:r>
              <w:rPr>
                <w:rFonts w:hint="default" w:ascii="Times New Roman" w:hAnsi="Times New Roman" w:eastAsia="宋体" w:cs="Times New Roman"/>
                <w:b/>
                <w:bCs/>
                <w:sz w:val="24"/>
              </w:rPr>
              <w:t>5、电磁辐射</w:t>
            </w:r>
          </w:p>
          <w:p>
            <w:pPr>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本项目不属于广播电台、差转台、电视塔台、卫星地球上行站、雷达等电磁辐射类项目。</w:t>
            </w:r>
          </w:p>
          <w:p>
            <w:pPr>
              <w:spacing w:line="360" w:lineRule="auto"/>
              <w:rPr>
                <w:rFonts w:hint="default" w:ascii="Times New Roman" w:hAnsi="Times New Roman" w:eastAsia="宋体" w:cs="Times New Roman"/>
                <w:b/>
                <w:sz w:val="24"/>
              </w:rPr>
            </w:pPr>
            <w:r>
              <w:rPr>
                <w:rFonts w:hint="default" w:ascii="Times New Roman" w:hAnsi="Times New Roman" w:eastAsia="宋体" w:cs="Times New Roman"/>
                <w:b/>
                <w:sz w:val="24"/>
              </w:rPr>
              <w:t>6、地下水、土壤环境质量现状</w:t>
            </w:r>
          </w:p>
          <w:p>
            <w:pPr>
              <w:spacing w:line="360" w:lineRule="auto"/>
              <w:ind w:firstLine="480" w:firstLineChars="200"/>
              <w:rPr>
                <w:rFonts w:hint="default" w:ascii="Times New Roman" w:hAnsi="Times New Roman" w:eastAsia="宋体" w:cs="Times New Roman"/>
                <w:bCs/>
                <w:color w:val="0000FF"/>
                <w:sz w:val="24"/>
              </w:rPr>
            </w:pPr>
            <w:r>
              <w:rPr>
                <w:rFonts w:hint="default" w:ascii="Times New Roman" w:hAnsi="Times New Roman" w:eastAsia="宋体" w:cs="Times New Roman"/>
                <w:bCs/>
                <w:sz w:val="24"/>
              </w:rPr>
              <w:t>根据《建设项目环境影响报告表编制技术指南（污染影响类）》（试行），原则上不开展地下水、土壤环境质量现状调查。本项目生产车间地面均已做硬化和防渗处理，故发生地下水、土壤环境问题的可能性较小，因此不开展现状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426" w:type="dxa"/>
            <w:vAlign w:val="center"/>
          </w:tcPr>
          <w:p>
            <w:pPr>
              <w:adjustRightInd w:val="0"/>
              <w:snapToGrid w:val="0"/>
              <w:jc w:val="center"/>
              <w:rPr>
                <w:rFonts w:hint="default" w:ascii="Times New Roman" w:hAnsi="Times New Roman" w:eastAsia="宋体" w:cs="Times New Roman"/>
                <w:color w:val="0000FF"/>
                <w:kern w:val="0"/>
                <w:szCs w:val="21"/>
              </w:rPr>
            </w:pPr>
            <w:r>
              <w:rPr>
                <w:rFonts w:hint="default" w:ascii="Times New Roman" w:hAnsi="Times New Roman" w:eastAsia="宋体" w:cs="Times New Roman"/>
                <w:kern w:val="0"/>
                <w:szCs w:val="21"/>
              </w:rPr>
              <w:t>环境保护目标</w:t>
            </w:r>
          </w:p>
        </w:tc>
        <w:tc>
          <w:tcPr>
            <w:tcW w:w="8633" w:type="dxa"/>
            <w:vAlign w:val="center"/>
          </w:tcPr>
          <w:p>
            <w:pPr>
              <w:adjustRightInd w:val="0"/>
              <w:snapToGrid w:val="0"/>
              <w:spacing w:line="360" w:lineRule="auto"/>
              <w:ind w:firstLine="482"/>
              <w:rPr>
                <w:rFonts w:hint="default" w:ascii="Times New Roman" w:hAnsi="Times New Roman" w:eastAsia="宋体" w:cs="Times New Roman"/>
                <w:sz w:val="24"/>
              </w:rPr>
            </w:pPr>
            <w:r>
              <w:rPr>
                <w:rFonts w:hint="default" w:ascii="Times New Roman" w:hAnsi="Times New Roman" w:eastAsia="宋体" w:cs="Times New Roman"/>
                <w:sz w:val="24"/>
              </w:rPr>
              <w:t>1、大气环境</w:t>
            </w:r>
          </w:p>
          <w:p>
            <w:pPr>
              <w:adjustRightInd w:val="0"/>
              <w:snapToGrid w:val="0"/>
              <w:spacing w:line="360" w:lineRule="auto"/>
              <w:ind w:firstLine="482"/>
              <w:rPr>
                <w:rFonts w:hint="default" w:ascii="Times New Roman" w:hAnsi="Times New Roman" w:eastAsia="宋体" w:cs="Times New Roman"/>
                <w:sz w:val="24"/>
              </w:rPr>
            </w:pPr>
            <w:r>
              <w:rPr>
                <w:rFonts w:hint="default" w:ascii="Times New Roman" w:hAnsi="Times New Roman" w:eastAsia="宋体" w:cs="Times New Roman"/>
                <w:sz w:val="24"/>
              </w:rPr>
              <w:t>项目周围主要环境保护目标见下表：</w:t>
            </w:r>
          </w:p>
          <w:p>
            <w:pPr>
              <w:autoSpaceDE w:val="0"/>
              <w:autoSpaceDN w:val="0"/>
              <w:adjustRightInd w:val="0"/>
              <w:snapToGrid w:val="0"/>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表3-</w:t>
            </w:r>
            <w:r>
              <w:rPr>
                <w:rFonts w:hint="default" w:ascii="Times New Roman" w:hAnsi="Times New Roman" w:eastAsia="宋体" w:cs="Times New Roman"/>
                <w:b/>
                <w:bCs/>
                <w:sz w:val="24"/>
                <w:lang w:val="en-US" w:eastAsia="zh-CN"/>
              </w:rPr>
              <w:t>8</w:t>
            </w:r>
            <w:r>
              <w:rPr>
                <w:rFonts w:hint="default" w:ascii="Times New Roman" w:hAnsi="Times New Roman" w:eastAsia="宋体" w:cs="Times New Roman"/>
                <w:b/>
                <w:bCs/>
                <w:sz w:val="24"/>
              </w:rPr>
              <w:t xml:space="preserve"> 项目环境保护目标一览表</w:t>
            </w:r>
          </w:p>
          <w:tbl>
            <w:tblPr>
              <w:tblStyle w:val="22"/>
              <w:tblW w:w="841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1645"/>
              <w:gridCol w:w="934"/>
              <w:gridCol w:w="1047"/>
              <w:gridCol w:w="1606"/>
              <w:gridCol w:w="1195"/>
              <w:gridCol w:w="12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771" w:type="dxa"/>
                  <w:vMerge w:val="restart"/>
                  <w:vAlign w:val="center"/>
                </w:tcPr>
                <w:p>
                  <w:pPr>
                    <w:jc w:val="center"/>
                    <w:rPr>
                      <w:rFonts w:hint="default" w:ascii="Times New Roman" w:hAnsi="Times New Roman" w:eastAsia="宋体" w:cs="Times New Roman"/>
                      <w:b/>
                      <w:szCs w:val="21"/>
                    </w:rPr>
                  </w:pPr>
                  <w:r>
                    <w:rPr>
                      <w:rFonts w:hint="default" w:ascii="Times New Roman" w:hAnsi="Times New Roman" w:eastAsia="宋体" w:cs="Times New Roman"/>
                      <w:b/>
                      <w:szCs w:val="21"/>
                    </w:rPr>
                    <w:t>名称</w:t>
                  </w:r>
                </w:p>
              </w:tc>
              <w:tc>
                <w:tcPr>
                  <w:tcW w:w="1645" w:type="dxa"/>
                  <w:vMerge w:val="restart"/>
                  <w:vAlign w:val="center"/>
                </w:tcPr>
                <w:p>
                  <w:pPr>
                    <w:jc w:val="center"/>
                    <w:rPr>
                      <w:rFonts w:hint="default" w:ascii="Times New Roman" w:hAnsi="Times New Roman" w:eastAsia="宋体" w:cs="Times New Roman"/>
                      <w:b/>
                      <w:szCs w:val="21"/>
                    </w:rPr>
                  </w:pPr>
                  <w:r>
                    <w:rPr>
                      <w:rFonts w:hint="default" w:ascii="Times New Roman" w:hAnsi="Times New Roman" w:eastAsia="宋体" w:cs="Times New Roman"/>
                      <w:b/>
                      <w:szCs w:val="21"/>
                    </w:rPr>
                    <w:t>保护对象</w:t>
                  </w:r>
                </w:p>
              </w:tc>
              <w:tc>
                <w:tcPr>
                  <w:tcW w:w="934" w:type="dxa"/>
                  <w:vMerge w:val="restart"/>
                  <w:vAlign w:val="center"/>
                </w:tcPr>
                <w:p>
                  <w:pPr>
                    <w:jc w:val="center"/>
                    <w:rPr>
                      <w:rFonts w:hint="default" w:ascii="Times New Roman" w:hAnsi="Times New Roman" w:eastAsia="宋体" w:cs="Times New Roman"/>
                      <w:b/>
                      <w:szCs w:val="21"/>
                    </w:rPr>
                  </w:pPr>
                  <w:r>
                    <w:rPr>
                      <w:rFonts w:hint="default" w:ascii="Times New Roman" w:hAnsi="Times New Roman" w:eastAsia="宋体" w:cs="Times New Roman"/>
                      <w:b/>
                      <w:szCs w:val="21"/>
                    </w:rPr>
                    <w:t>保护内容</w:t>
                  </w:r>
                </w:p>
              </w:tc>
              <w:tc>
                <w:tcPr>
                  <w:tcW w:w="1047" w:type="dxa"/>
                  <w:vMerge w:val="restart"/>
                  <w:vAlign w:val="center"/>
                </w:tcPr>
                <w:p>
                  <w:pPr>
                    <w:jc w:val="center"/>
                    <w:rPr>
                      <w:rFonts w:hint="default" w:ascii="Times New Roman" w:hAnsi="Times New Roman" w:eastAsia="宋体" w:cs="Times New Roman"/>
                      <w:b/>
                      <w:szCs w:val="21"/>
                    </w:rPr>
                  </w:pPr>
                  <w:r>
                    <w:rPr>
                      <w:rFonts w:hint="default" w:ascii="Times New Roman" w:hAnsi="Times New Roman" w:eastAsia="宋体" w:cs="Times New Roman"/>
                      <w:b/>
                      <w:szCs w:val="21"/>
                    </w:rPr>
                    <w:t>环境功能区</w:t>
                  </w:r>
                </w:p>
              </w:tc>
              <w:tc>
                <w:tcPr>
                  <w:tcW w:w="1606" w:type="dxa"/>
                  <w:vMerge w:val="restart"/>
                  <w:vAlign w:val="center"/>
                </w:tcPr>
                <w:p>
                  <w:pPr>
                    <w:jc w:val="center"/>
                    <w:rPr>
                      <w:rFonts w:hint="default" w:ascii="Times New Roman" w:hAnsi="Times New Roman" w:eastAsia="宋体" w:cs="Times New Roman"/>
                      <w:b/>
                      <w:szCs w:val="21"/>
                    </w:rPr>
                  </w:pPr>
                  <w:r>
                    <w:rPr>
                      <w:rFonts w:hint="default" w:ascii="Times New Roman" w:hAnsi="Times New Roman" w:eastAsia="宋体" w:cs="Times New Roman"/>
                      <w:b/>
                      <w:szCs w:val="21"/>
                    </w:rPr>
                    <w:t>相对厂址方位</w:t>
                  </w:r>
                </w:p>
              </w:tc>
              <w:tc>
                <w:tcPr>
                  <w:tcW w:w="1195" w:type="dxa"/>
                  <w:vMerge w:val="restart"/>
                  <w:vAlign w:val="center"/>
                </w:tcPr>
                <w:p>
                  <w:pPr>
                    <w:jc w:val="center"/>
                    <w:rPr>
                      <w:rFonts w:hint="default" w:ascii="Times New Roman" w:hAnsi="Times New Roman" w:eastAsia="宋体" w:cs="Times New Roman"/>
                      <w:b/>
                      <w:szCs w:val="21"/>
                    </w:rPr>
                  </w:pPr>
                  <w:r>
                    <w:rPr>
                      <w:rFonts w:hint="default" w:ascii="Times New Roman" w:hAnsi="Times New Roman" w:eastAsia="宋体" w:cs="Times New Roman"/>
                      <w:b/>
                      <w:szCs w:val="21"/>
                    </w:rPr>
                    <w:t>相对厂界距离/m</w:t>
                  </w:r>
                </w:p>
              </w:tc>
              <w:tc>
                <w:tcPr>
                  <w:tcW w:w="1219" w:type="dxa"/>
                  <w:vMerge w:val="restart"/>
                  <w:vAlign w:val="center"/>
                </w:tcPr>
                <w:p>
                  <w:pPr>
                    <w:jc w:val="center"/>
                    <w:rPr>
                      <w:rFonts w:hint="default" w:ascii="Times New Roman" w:hAnsi="Times New Roman" w:eastAsia="宋体" w:cs="Times New Roman"/>
                      <w:b/>
                      <w:szCs w:val="21"/>
                    </w:rPr>
                  </w:pPr>
                  <w:r>
                    <w:rPr>
                      <w:rFonts w:hint="default" w:ascii="Times New Roman" w:hAnsi="Times New Roman" w:eastAsia="宋体" w:cs="Times New Roman"/>
                      <w:b/>
                      <w:szCs w:val="21"/>
                    </w:rPr>
                    <w:t>规模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771" w:type="dxa"/>
                  <w:vMerge w:val="continue"/>
                  <w:vAlign w:val="center"/>
                </w:tcPr>
                <w:p>
                  <w:pPr>
                    <w:jc w:val="center"/>
                    <w:rPr>
                      <w:rFonts w:hint="default" w:ascii="Times New Roman" w:hAnsi="Times New Roman" w:eastAsia="宋体" w:cs="Times New Roman"/>
                      <w:b/>
                      <w:szCs w:val="21"/>
                    </w:rPr>
                  </w:pPr>
                </w:p>
              </w:tc>
              <w:tc>
                <w:tcPr>
                  <w:tcW w:w="1645" w:type="dxa"/>
                  <w:vMerge w:val="continue"/>
                  <w:vAlign w:val="center"/>
                </w:tcPr>
                <w:p>
                  <w:pPr>
                    <w:jc w:val="center"/>
                    <w:rPr>
                      <w:rFonts w:hint="default" w:ascii="Times New Roman" w:hAnsi="Times New Roman" w:eastAsia="宋体" w:cs="Times New Roman"/>
                      <w:b/>
                      <w:szCs w:val="21"/>
                    </w:rPr>
                  </w:pPr>
                </w:p>
              </w:tc>
              <w:tc>
                <w:tcPr>
                  <w:tcW w:w="934" w:type="dxa"/>
                  <w:vMerge w:val="continue"/>
                  <w:vAlign w:val="center"/>
                </w:tcPr>
                <w:p>
                  <w:pPr>
                    <w:jc w:val="center"/>
                    <w:rPr>
                      <w:rFonts w:hint="default" w:ascii="Times New Roman" w:hAnsi="Times New Roman" w:eastAsia="宋体" w:cs="Times New Roman"/>
                      <w:b/>
                      <w:szCs w:val="21"/>
                    </w:rPr>
                  </w:pPr>
                </w:p>
              </w:tc>
              <w:tc>
                <w:tcPr>
                  <w:tcW w:w="1047" w:type="dxa"/>
                  <w:vMerge w:val="continue"/>
                  <w:vAlign w:val="center"/>
                </w:tcPr>
                <w:p>
                  <w:pPr>
                    <w:jc w:val="center"/>
                    <w:rPr>
                      <w:rFonts w:hint="default" w:ascii="Times New Roman" w:hAnsi="Times New Roman" w:eastAsia="宋体" w:cs="Times New Roman"/>
                      <w:b/>
                      <w:szCs w:val="21"/>
                    </w:rPr>
                  </w:pPr>
                </w:p>
              </w:tc>
              <w:tc>
                <w:tcPr>
                  <w:tcW w:w="1606" w:type="dxa"/>
                  <w:vMerge w:val="continue"/>
                  <w:vAlign w:val="center"/>
                </w:tcPr>
                <w:p>
                  <w:pPr>
                    <w:jc w:val="center"/>
                    <w:rPr>
                      <w:rFonts w:hint="default" w:ascii="Times New Roman" w:hAnsi="Times New Roman" w:eastAsia="宋体" w:cs="Times New Roman"/>
                      <w:b/>
                      <w:szCs w:val="21"/>
                    </w:rPr>
                  </w:pPr>
                </w:p>
              </w:tc>
              <w:tc>
                <w:tcPr>
                  <w:tcW w:w="1195" w:type="dxa"/>
                  <w:vMerge w:val="continue"/>
                  <w:vAlign w:val="center"/>
                </w:tcPr>
                <w:p>
                  <w:pPr>
                    <w:jc w:val="center"/>
                    <w:rPr>
                      <w:rFonts w:hint="default" w:ascii="Times New Roman" w:hAnsi="Times New Roman" w:eastAsia="宋体" w:cs="Times New Roman"/>
                      <w:b/>
                      <w:szCs w:val="21"/>
                    </w:rPr>
                  </w:pPr>
                </w:p>
              </w:tc>
              <w:tc>
                <w:tcPr>
                  <w:tcW w:w="1219" w:type="dxa"/>
                  <w:vMerge w:val="continue"/>
                  <w:vAlign w:val="center"/>
                </w:tcPr>
                <w:p>
                  <w:pPr>
                    <w:jc w:val="center"/>
                    <w:rPr>
                      <w:rFonts w:hint="default" w:ascii="Times New Roman" w:hAnsi="Times New Roman" w:eastAsia="宋体" w:cs="Times New Roman"/>
                      <w:b/>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1" w:type="dxa"/>
                  <w:vMerge w:val="restart"/>
                  <w:vAlign w:val="center"/>
                </w:tcPr>
                <w:p>
                  <w:pPr>
                    <w:jc w:val="center"/>
                    <w:rPr>
                      <w:rFonts w:hint="default" w:ascii="Times New Roman" w:hAnsi="Times New Roman" w:eastAsia="宋体" w:cs="Times New Roman"/>
                      <w:b/>
                      <w:szCs w:val="21"/>
                    </w:rPr>
                  </w:pPr>
                  <w:r>
                    <w:rPr>
                      <w:rFonts w:hint="default" w:ascii="Times New Roman" w:hAnsi="Times New Roman" w:eastAsia="宋体" w:cs="Times New Roman"/>
                      <w:bCs/>
                      <w:szCs w:val="21"/>
                    </w:rPr>
                    <w:t>大气环境</w:t>
                  </w:r>
                </w:p>
              </w:tc>
              <w:tc>
                <w:tcPr>
                  <w:tcW w:w="1645" w:type="dxa"/>
                  <w:vAlign w:val="center"/>
                </w:tcPr>
                <w:p>
                  <w:pPr>
                    <w:tabs>
                      <w:tab w:val="left" w:pos="1021"/>
                    </w:tabs>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szCs w:val="21"/>
                    </w:rPr>
                    <w:t>孙家塘</w:t>
                  </w:r>
                </w:p>
              </w:tc>
              <w:tc>
                <w:tcPr>
                  <w:tcW w:w="934" w:type="dxa"/>
                  <w:vMerge w:val="restart"/>
                  <w:vAlign w:val="center"/>
                </w:tcPr>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居民</w:t>
                  </w:r>
                </w:p>
              </w:tc>
              <w:tc>
                <w:tcPr>
                  <w:tcW w:w="1047" w:type="dxa"/>
                  <w:vMerge w:val="restart"/>
                  <w:vAlign w:val="center"/>
                </w:tcPr>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二级功能区</w:t>
                  </w:r>
                </w:p>
              </w:tc>
              <w:tc>
                <w:tcPr>
                  <w:tcW w:w="1606" w:type="dxa"/>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szCs w:val="21"/>
                    </w:rPr>
                    <w:t>NW</w:t>
                  </w:r>
                </w:p>
              </w:tc>
              <w:tc>
                <w:tcPr>
                  <w:tcW w:w="1195" w:type="dxa"/>
                  <w:vAlign w:val="center"/>
                </w:tcPr>
                <w:p>
                  <w:pPr>
                    <w:pStyle w:val="61"/>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105</w:t>
                  </w:r>
                </w:p>
              </w:tc>
              <w:tc>
                <w:tcPr>
                  <w:tcW w:w="1219" w:type="dxa"/>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85户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1" w:type="dxa"/>
                  <w:vMerge w:val="continue"/>
                  <w:vAlign w:val="center"/>
                </w:tcPr>
                <w:p>
                  <w:pPr>
                    <w:jc w:val="center"/>
                    <w:rPr>
                      <w:rFonts w:hint="default" w:ascii="Times New Roman" w:hAnsi="Times New Roman" w:eastAsia="宋体" w:cs="Times New Roman"/>
                      <w:b/>
                      <w:szCs w:val="21"/>
                    </w:rPr>
                  </w:pPr>
                </w:p>
              </w:tc>
              <w:tc>
                <w:tcPr>
                  <w:tcW w:w="1645" w:type="dxa"/>
                  <w:vAlign w:val="center"/>
                </w:tcPr>
                <w:p>
                  <w:pPr>
                    <w:tabs>
                      <w:tab w:val="left" w:pos="1021"/>
                    </w:tabs>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前黄实验</w:t>
                  </w:r>
                  <w:r>
                    <w:rPr>
                      <w:rFonts w:hint="default" w:ascii="Times New Roman" w:hAnsi="Times New Roman" w:eastAsia="宋体" w:cs="Times New Roman"/>
                      <w:szCs w:val="21"/>
                      <w:lang w:val="en-US" w:eastAsia="zh-CN"/>
                    </w:rPr>
                    <w:t>中学</w:t>
                  </w:r>
                </w:p>
              </w:tc>
              <w:tc>
                <w:tcPr>
                  <w:tcW w:w="934" w:type="dxa"/>
                  <w:vMerge w:val="continue"/>
                  <w:vAlign w:val="center"/>
                </w:tcPr>
                <w:p>
                  <w:pPr>
                    <w:jc w:val="center"/>
                    <w:rPr>
                      <w:rFonts w:hint="default" w:ascii="Times New Roman" w:hAnsi="Times New Roman" w:eastAsia="宋体" w:cs="Times New Roman"/>
                      <w:bCs/>
                      <w:szCs w:val="21"/>
                    </w:rPr>
                  </w:pPr>
                </w:p>
              </w:tc>
              <w:tc>
                <w:tcPr>
                  <w:tcW w:w="1047" w:type="dxa"/>
                  <w:vMerge w:val="continue"/>
                  <w:vAlign w:val="center"/>
                </w:tcPr>
                <w:p>
                  <w:pPr>
                    <w:jc w:val="center"/>
                    <w:rPr>
                      <w:rFonts w:hint="default" w:ascii="Times New Roman" w:hAnsi="Times New Roman" w:eastAsia="宋体" w:cs="Times New Roman"/>
                      <w:bCs/>
                      <w:szCs w:val="21"/>
                    </w:rPr>
                  </w:pPr>
                </w:p>
              </w:tc>
              <w:tc>
                <w:tcPr>
                  <w:tcW w:w="1606"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SW</w:t>
                  </w:r>
                </w:p>
              </w:tc>
              <w:tc>
                <w:tcPr>
                  <w:tcW w:w="1195" w:type="dxa"/>
                  <w:vAlign w:val="center"/>
                </w:tcPr>
                <w:p>
                  <w:pPr>
                    <w:pStyle w:val="61"/>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102</w:t>
                  </w:r>
                </w:p>
              </w:tc>
              <w:tc>
                <w:tcPr>
                  <w:tcW w:w="1219" w:type="dxa"/>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1000人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1" w:type="dxa"/>
                  <w:vMerge w:val="continue"/>
                  <w:vAlign w:val="center"/>
                </w:tcPr>
                <w:p>
                  <w:pPr>
                    <w:jc w:val="center"/>
                    <w:rPr>
                      <w:rFonts w:hint="default" w:ascii="Times New Roman" w:hAnsi="Times New Roman" w:eastAsia="宋体" w:cs="Times New Roman"/>
                      <w:bCs/>
                      <w:szCs w:val="21"/>
                    </w:rPr>
                  </w:pPr>
                </w:p>
              </w:tc>
              <w:tc>
                <w:tcPr>
                  <w:tcW w:w="1645" w:type="dxa"/>
                  <w:vAlign w:val="center"/>
                </w:tcPr>
                <w:p>
                  <w:pPr>
                    <w:tabs>
                      <w:tab w:val="left" w:pos="1021"/>
                    </w:tabs>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新园二村</w:t>
                  </w:r>
                </w:p>
              </w:tc>
              <w:tc>
                <w:tcPr>
                  <w:tcW w:w="934" w:type="dxa"/>
                  <w:vMerge w:val="continue"/>
                  <w:vAlign w:val="center"/>
                </w:tcPr>
                <w:p>
                  <w:pPr>
                    <w:jc w:val="center"/>
                    <w:rPr>
                      <w:rFonts w:hint="default" w:ascii="Times New Roman" w:hAnsi="Times New Roman" w:eastAsia="宋体" w:cs="Times New Roman"/>
                      <w:bCs/>
                      <w:szCs w:val="21"/>
                    </w:rPr>
                  </w:pPr>
                </w:p>
              </w:tc>
              <w:tc>
                <w:tcPr>
                  <w:tcW w:w="1047" w:type="dxa"/>
                  <w:vMerge w:val="continue"/>
                  <w:vAlign w:val="center"/>
                </w:tcPr>
                <w:p>
                  <w:pPr>
                    <w:jc w:val="center"/>
                    <w:rPr>
                      <w:rFonts w:hint="default" w:ascii="Times New Roman" w:hAnsi="Times New Roman" w:eastAsia="宋体" w:cs="Times New Roman"/>
                      <w:bCs/>
                      <w:szCs w:val="21"/>
                    </w:rPr>
                  </w:pPr>
                </w:p>
              </w:tc>
              <w:tc>
                <w:tcPr>
                  <w:tcW w:w="1606"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w:t>
                  </w:r>
                </w:p>
              </w:tc>
              <w:tc>
                <w:tcPr>
                  <w:tcW w:w="1195" w:type="dxa"/>
                  <w:vAlign w:val="center"/>
                </w:tcPr>
                <w:p>
                  <w:pPr>
                    <w:pStyle w:val="61"/>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225</w:t>
                  </w:r>
                </w:p>
              </w:tc>
              <w:tc>
                <w:tcPr>
                  <w:tcW w:w="1219" w:type="dxa"/>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100户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1" w:type="dxa"/>
                  <w:vMerge w:val="continue"/>
                  <w:vAlign w:val="center"/>
                </w:tcPr>
                <w:p>
                  <w:pPr>
                    <w:jc w:val="center"/>
                    <w:rPr>
                      <w:rFonts w:hint="default" w:ascii="Times New Roman" w:hAnsi="Times New Roman" w:eastAsia="宋体" w:cs="Times New Roman"/>
                      <w:bCs/>
                      <w:szCs w:val="21"/>
                    </w:rPr>
                  </w:pPr>
                </w:p>
              </w:tc>
              <w:tc>
                <w:tcPr>
                  <w:tcW w:w="1645" w:type="dxa"/>
                  <w:vAlign w:val="center"/>
                </w:tcPr>
                <w:p>
                  <w:pPr>
                    <w:tabs>
                      <w:tab w:val="left" w:pos="1021"/>
                    </w:tabs>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园里村</w:t>
                  </w:r>
                </w:p>
              </w:tc>
              <w:tc>
                <w:tcPr>
                  <w:tcW w:w="934" w:type="dxa"/>
                  <w:vMerge w:val="continue"/>
                  <w:vAlign w:val="center"/>
                </w:tcPr>
                <w:p>
                  <w:pPr>
                    <w:jc w:val="center"/>
                    <w:rPr>
                      <w:rFonts w:hint="default" w:ascii="Times New Roman" w:hAnsi="Times New Roman" w:eastAsia="宋体" w:cs="Times New Roman"/>
                      <w:bCs/>
                      <w:szCs w:val="21"/>
                    </w:rPr>
                  </w:pPr>
                </w:p>
              </w:tc>
              <w:tc>
                <w:tcPr>
                  <w:tcW w:w="1047" w:type="dxa"/>
                  <w:vMerge w:val="continue"/>
                  <w:vAlign w:val="center"/>
                </w:tcPr>
                <w:p>
                  <w:pPr>
                    <w:jc w:val="center"/>
                    <w:rPr>
                      <w:rFonts w:hint="default" w:ascii="Times New Roman" w:hAnsi="Times New Roman" w:eastAsia="宋体" w:cs="Times New Roman"/>
                      <w:bCs/>
                      <w:szCs w:val="21"/>
                    </w:rPr>
                  </w:pPr>
                </w:p>
              </w:tc>
              <w:tc>
                <w:tcPr>
                  <w:tcW w:w="1606"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w:t>
                  </w:r>
                </w:p>
              </w:tc>
              <w:tc>
                <w:tcPr>
                  <w:tcW w:w="1195" w:type="dxa"/>
                  <w:vAlign w:val="center"/>
                </w:tcPr>
                <w:p>
                  <w:pPr>
                    <w:pStyle w:val="61"/>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300</w:t>
                  </w:r>
                </w:p>
              </w:tc>
              <w:tc>
                <w:tcPr>
                  <w:tcW w:w="1219" w:type="dxa"/>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50户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1" w:type="dxa"/>
                  <w:vMerge w:val="continue"/>
                  <w:vAlign w:val="center"/>
                </w:tcPr>
                <w:p>
                  <w:pPr>
                    <w:jc w:val="center"/>
                    <w:rPr>
                      <w:rFonts w:hint="default" w:ascii="Times New Roman" w:hAnsi="Times New Roman" w:eastAsia="宋体" w:cs="Times New Roman"/>
                      <w:bCs/>
                      <w:szCs w:val="21"/>
                    </w:rPr>
                  </w:pPr>
                </w:p>
              </w:tc>
              <w:tc>
                <w:tcPr>
                  <w:tcW w:w="1645" w:type="dxa"/>
                  <w:vAlign w:val="center"/>
                </w:tcPr>
                <w:p>
                  <w:pPr>
                    <w:tabs>
                      <w:tab w:val="left" w:pos="1021"/>
                    </w:tabs>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瑞丰园</w:t>
                  </w:r>
                </w:p>
              </w:tc>
              <w:tc>
                <w:tcPr>
                  <w:tcW w:w="934" w:type="dxa"/>
                  <w:vMerge w:val="continue"/>
                  <w:vAlign w:val="center"/>
                </w:tcPr>
                <w:p>
                  <w:pPr>
                    <w:jc w:val="center"/>
                    <w:rPr>
                      <w:rFonts w:hint="default" w:ascii="Times New Roman" w:hAnsi="Times New Roman" w:eastAsia="宋体" w:cs="Times New Roman"/>
                      <w:bCs/>
                      <w:szCs w:val="21"/>
                    </w:rPr>
                  </w:pPr>
                </w:p>
              </w:tc>
              <w:tc>
                <w:tcPr>
                  <w:tcW w:w="1047" w:type="dxa"/>
                  <w:vMerge w:val="continue"/>
                  <w:vAlign w:val="center"/>
                </w:tcPr>
                <w:p>
                  <w:pPr>
                    <w:jc w:val="center"/>
                    <w:rPr>
                      <w:rFonts w:hint="default" w:ascii="Times New Roman" w:hAnsi="Times New Roman" w:eastAsia="宋体" w:cs="Times New Roman"/>
                      <w:bCs/>
                      <w:szCs w:val="21"/>
                    </w:rPr>
                  </w:pPr>
                </w:p>
              </w:tc>
              <w:tc>
                <w:tcPr>
                  <w:tcW w:w="1606"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SW</w:t>
                  </w:r>
                </w:p>
              </w:tc>
              <w:tc>
                <w:tcPr>
                  <w:tcW w:w="1195" w:type="dxa"/>
                  <w:vAlign w:val="center"/>
                </w:tcPr>
                <w:p>
                  <w:pPr>
                    <w:pStyle w:val="61"/>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424</w:t>
                  </w:r>
                </w:p>
              </w:tc>
              <w:tc>
                <w:tcPr>
                  <w:tcW w:w="1219" w:type="dxa"/>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200户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1" w:type="dxa"/>
                  <w:vMerge w:val="continue"/>
                  <w:vAlign w:val="center"/>
                </w:tcPr>
                <w:p>
                  <w:pPr>
                    <w:jc w:val="center"/>
                    <w:rPr>
                      <w:rFonts w:hint="default" w:ascii="Times New Roman" w:hAnsi="Times New Roman" w:eastAsia="宋体" w:cs="Times New Roman"/>
                      <w:bCs/>
                      <w:szCs w:val="21"/>
                    </w:rPr>
                  </w:pPr>
                </w:p>
              </w:tc>
              <w:tc>
                <w:tcPr>
                  <w:tcW w:w="1645" w:type="dxa"/>
                  <w:vAlign w:val="center"/>
                </w:tcPr>
                <w:p>
                  <w:pPr>
                    <w:tabs>
                      <w:tab w:val="left" w:pos="1021"/>
                    </w:tabs>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东绛上</w:t>
                  </w:r>
                </w:p>
              </w:tc>
              <w:tc>
                <w:tcPr>
                  <w:tcW w:w="934" w:type="dxa"/>
                  <w:vMerge w:val="continue"/>
                  <w:vAlign w:val="center"/>
                </w:tcPr>
                <w:p>
                  <w:pPr>
                    <w:jc w:val="center"/>
                    <w:rPr>
                      <w:rFonts w:hint="default" w:ascii="Times New Roman" w:hAnsi="Times New Roman" w:eastAsia="宋体" w:cs="Times New Roman"/>
                      <w:bCs/>
                      <w:szCs w:val="21"/>
                    </w:rPr>
                  </w:pPr>
                </w:p>
              </w:tc>
              <w:tc>
                <w:tcPr>
                  <w:tcW w:w="1047" w:type="dxa"/>
                  <w:vMerge w:val="continue"/>
                  <w:vAlign w:val="center"/>
                </w:tcPr>
                <w:p>
                  <w:pPr>
                    <w:jc w:val="center"/>
                    <w:rPr>
                      <w:rFonts w:hint="default" w:ascii="Times New Roman" w:hAnsi="Times New Roman" w:eastAsia="宋体" w:cs="Times New Roman"/>
                      <w:bCs/>
                      <w:szCs w:val="21"/>
                    </w:rPr>
                  </w:pPr>
                </w:p>
              </w:tc>
              <w:tc>
                <w:tcPr>
                  <w:tcW w:w="1606"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N</w:t>
                  </w:r>
                </w:p>
              </w:tc>
              <w:tc>
                <w:tcPr>
                  <w:tcW w:w="1195" w:type="dxa"/>
                  <w:vAlign w:val="center"/>
                </w:tcPr>
                <w:p>
                  <w:pPr>
                    <w:pStyle w:val="61"/>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216</w:t>
                  </w:r>
                </w:p>
              </w:tc>
              <w:tc>
                <w:tcPr>
                  <w:tcW w:w="1219" w:type="dxa"/>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30户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1" w:type="dxa"/>
                  <w:vMerge w:val="continue"/>
                  <w:vAlign w:val="center"/>
                </w:tcPr>
                <w:p>
                  <w:pPr>
                    <w:jc w:val="center"/>
                    <w:rPr>
                      <w:rFonts w:hint="default" w:ascii="Times New Roman" w:hAnsi="Times New Roman" w:eastAsia="宋体" w:cs="Times New Roman"/>
                      <w:bCs/>
                      <w:szCs w:val="21"/>
                    </w:rPr>
                  </w:pPr>
                </w:p>
              </w:tc>
              <w:tc>
                <w:tcPr>
                  <w:tcW w:w="1645" w:type="dxa"/>
                  <w:vAlign w:val="center"/>
                </w:tcPr>
                <w:p>
                  <w:pPr>
                    <w:tabs>
                      <w:tab w:val="left" w:pos="1021"/>
                    </w:tabs>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王绛上</w:t>
                  </w:r>
                </w:p>
              </w:tc>
              <w:tc>
                <w:tcPr>
                  <w:tcW w:w="934" w:type="dxa"/>
                  <w:vMerge w:val="continue"/>
                  <w:vAlign w:val="center"/>
                </w:tcPr>
                <w:p>
                  <w:pPr>
                    <w:jc w:val="center"/>
                    <w:rPr>
                      <w:rFonts w:hint="default" w:ascii="Times New Roman" w:hAnsi="Times New Roman" w:eastAsia="宋体" w:cs="Times New Roman"/>
                      <w:bCs/>
                      <w:szCs w:val="21"/>
                    </w:rPr>
                  </w:pPr>
                </w:p>
              </w:tc>
              <w:tc>
                <w:tcPr>
                  <w:tcW w:w="1047" w:type="dxa"/>
                  <w:vMerge w:val="continue"/>
                  <w:vAlign w:val="center"/>
                </w:tcPr>
                <w:p>
                  <w:pPr>
                    <w:jc w:val="center"/>
                    <w:rPr>
                      <w:rFonts w:hint="default" w:ascii="Times New Roman" w:hAnsi="Times New Roman" w:eastAsia="宋体" w:cs="Times New Roman"/>
                      <w:bCs/>
                      <w:szCs w:val="21"/>
                    </w:rPr>
                  </w:pPr>
                </w:p>
              </w:tc>
              <w:tc>
                <w:tcPr>
                  <w:tcW w:w="1606" w:type="dxa"/>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N</w:t>
                  </w:r>
                  <w:r>
                    <w:rPr>
                      <w:rFonts w:hint="default" w:ascii="Times New Roman" w:hAnsi="Times New Roman" w:eastAsia="宋体" w:cs="Times New Roman"/>
                      <w:szCs w:val="21"/>
                      <w:lang w:val="en-US" w:eastAsia="zh-CN"/>
                    </w:rPr>
                    <w:t>E</w:t>
                  </w:r>
                </w:p>
              </w:tc>
              <w:tc>
                <w:tcPr>
                  <w:tcW w:w="1195" w:type="dxa"/>
                  <w:vAlign w:val="center"/>
                </w:tcPr>
                <w:p>
                  <w:pPr>
                    <w:pStyle w:val="61"/>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334</w:t>
                  </w:r>
                </w:p>
              </w:tc>
              <w:tc>
                <w:tcPr>
                  <w:tcW w:w="1219" w:type="dxa"/>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45户</w:t>
                  </w:r>
                </w:p>
              </w:tc>
            </w:tr>
          </w:tbl>
          <w:p>
            <w:pPr>
              <w:autoSpaceDE w:val="0"/>
              <w:autoSpaceDN w:val="0"/>
              <w:adjustRightInd w:val="0"/>
              <w:snapToGrid w:val="0"/>
              <w:rPr>
                <w:rFonts w:hint="default" w:ascii="Times New Roman" w:hAnsi="Times New Roman" w:eastAsia="宋体" w:cs="Times New Roman"/>
                <w:b/>
                <w:bCs/>
                <w:szCs w:val="21"/>
              </w:rPr>
            </w:pPr>
            <w:r>
              <w:rPr>
                <w:rFonts w:hint="default" w:ascii="Times New Roman" w:hAnsi="Times New Roman" w:eastAsia="宋体" w:cs="Times New Roman"/>
                <w:b/>
                <w:bCs/>
                <w:szCs w:val="21"/>
              </w:rPr>
              <w:t>注：本项目以生产车间为起点。</w:t>
            </w:r>
          </w:p>
          <w:p>
            <w:pPr>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2、声环境</w:t>
            </w:r>
          </w:p>
          <w:p>
            <w:pPr>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本项目周边50m范围内无环境敏感点。</w:t>
            </w:r>
          </w:p>
          <w:p>
            <w:pPr>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3、地下水环境</w:t>
            </w:r>
          </w:p>
          <w:p>
            <w:pPr>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厂界外500m范围内无地下水集中式饮用水水源和热水、矿泉水、温泉等特殊地下水资源。</w:t>
            </w:r>
          </w:p>
          <w:p>
            <w:pPr>
              <w:spacing w:line="360" w:lineRule="auto"/>
              <w:ind w:firstLine="480" w:firstLineChars="200"/>
              <w:rPr>
                <w:rFonts w:hint="default" w:ascii="Times New Roman" w:hAnsi="Times New Roman" w:eastAsia="宋体" w:cs="Times New Roman"/>
                <w:bCs/>
                <w:sz w:val="24"/>
              </w:rPr>
            </w:pPr>
          </w:p>
          <w:p>
            <w:pPr>
              <w:spacing w:line="360" w:lineRule="auto"/>
              <w:ind w:firstLine="480" w:firstLineChars="200"/>
              <w:rPr>
                <w:rFonts w:hint="default" w:ascii="Times New Roman" w:hAnsi="Times New Roman" w:eastAsia="宋体" w:cs="Times New Roman"/>
                <w:bCs/>
                <w:sz w:val="24"/>
              </w:rPr>
            </w:pPr>
          </w:p>
          <w:p>
            <w:pPr>
              <w:spacing w:line="360" w:lineRule="auto"/>
              <w:ind w:firstLine="480" w:firstLineChars="200"/>
              <w:rPr>
                <w:rFonts w:hint="default" w:ascii="Times New Roman" w:hAnsi="Times New Roman" w:eastAsia="宋体" w:cs="Times New Roman"/>
                <w:bCs/>
                <w:sz w:val="24"/>
              </w:rPr>
            </w:pPr>
          </w:p>
          <w:p>
            <w:pPr>
              <w:spacing w:line="360" w:lineRule="auto"/>
              <w:ind w:firstLine="480" w:firstLineChars="200"/>
              <w:rPr>
                <w:rFonts w:hint="default" w:ascii="Times New Roman" w:hAnsi="Times New Roman" w:eastAsia="宋体" w:cs="Times New Roman"/>
                <w:bCs/>
                <w:sz w:val="24"/>
              </w:rPr>
            </w:pPr>
          </w:p>
          <w:p>
            <w:pPr>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4、生态环境</w:t>
            </w:r>
          </w:p>
          <w:p>
            <w:pPr>
              <w:autoSpaceDE w:val="0"/>
              <w:autoSpaceDN w:val="0"/>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b/>
                <w:bCs/>
                <w:sz w:val="24"/>
              </w:rPr>
              <w:t>表3-</w:t>
            </w:r>
            <w:r>
              <w:rPr>
                <w:rFonts w:hint="default" w:ascii="Times New Roman" w:hAnsi="Times New Roman" w:eastAsia="宋体" w:cs="Times New Roman"/>
                <w:b/>
                <w:bCs/>
                <w:sz w:val="24"/>
                <w:lang w:val="en-US" w:eastAsia="zh-CN"/>
              </w:rPr>
              <w:t>9</w:t>
            </w:r>
            <w:r>
              <w:rPr>
                <w:rFonts w:hint="default" w:ascii="Times New Roman" w:hAnsi="Times New Roman" w:eastAsia="宋体" w:cs="Times New Roman"/>
                <w:b/>
                <w:bCs/>
                <w:sz w:val="24"/>
              </w:rPr>
              <w:t xml:space="preserve"> 项目环境保护目标一览表</w:t>
            </w:r>
          </w:p>
          <w:tbl>
            <w:tblPr>
              <w:tblStyle w:val="22"/>
              <w:tblW w:w="8417"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847"/>
              <w:gridCol w:w="1579"/>
              <w:gridCol w:w="672"/>
              <w:gridCol w:w="1138"/>
              <w:gridCol w:w="1422"/>
              <w:gridCol w:w="275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509" w:hRule="atLeast"/>
                <w:jc w:val="center"/>
              </w:trPr>
              <w:tc>
                <w:tcPr>
                  <w:tcW w:w="847" w:type="dxa"/>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环境</w:t>
                  </w:r>
                </w:p>
              </w:tc>
              <w:tc>
                <w:tcPr>
                  <w:tcW w:w="1579" w:type="dxa"/>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环境保护对象</w:t>
                  </w:r>
                </w:p>
              </w:tc>
              <w:tc>
                <w:tcPr>
                  <w:tcW w:w="672" w:type="dxa"/>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方位</w:t>
                  </w:r>
                </w:p>
              </w:tc>
              <w:tc>
                <w:tcPr>
                  <w:tcW w:w="1138" w:type="dxa"/>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距离</w:t>
                  </w:r>
                </w:p>
              </w:tc>
              <w:tc>
                <w:tcPr>
                  <w:tcW w:w="1422" w:type="dxa"/>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规模</w:t>
                  </w:r>
                </w:p>
              </w:tc>
              <w:tc>
                <w:tcPr>
                  <w:tcW w:w="2759" w:type="dxa"/>
                  <w:tcBorders>
                    <w:bottom w:val="single" w:color="auto" w:sz="4" w:space="0"/>
                  </w:tcBorders>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环境功能</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924" w:hRule="atLeast"/>
                <w:jc w:val="center"/>
              </w:trPr>
              <w:tc>
                <w:tcPr>
                  <w:tcW w:w="847" w:type="dxa"/>
                  <w:vMerge w:val="restart"/>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生态环境</w:t>
                  </w:r>
                </w:p>
              </w:tc>
              <w:tc>
                <w:tcPr>
                  <w:tcW w:w="1579"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滆湖重要湿地（武进区）</w:t>
                  </w:r>
                </w:p>
              </w:tc>
              <w:tc>
                <w:tcPr>
                  <w:tcW w:w="67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W</w:t>
                  </w:r>
                </w:p>
              </w:tc>
              <w:tc>
                <w:tcPr>
                  <w:tcW w:w="1138"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7700m</w:t>
                  </w:r>
                </w:p>
              </w:tc>
              <w:tc>
                <w:tcPr>
                  <w:tcW w:w="142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国家级生态保护红线范围118.14km</w:t>
                  </w:r>
                  <w:r>
                    <w:rPr>
                      <w:rFonts w:hint="default" w:ascii="Times New Roman" w:hAnsi="Times New Roman" w:eastAsia="宋体" w:cs="Times New Roman"/>
                      <w:vertAlign w:val="superscript"/>
                    </w:rPr>
                    <w:t>2</w:t>
                  </w:r>
                  <w:r>
                    <w:rPr>
                      <w:rFonts w:hint="default" w:ascii="Times New Roman" w:hAnsi="Times New Roman" w:eastAsia="宋体" w:cs="Times New Roman"/>
                    </w:rPr>
                    <w:t>生态空间管控区域范围18.47km</w:t>
                  </w:r>
                  <w:r>
                    <w:rPr>
                      <w:rFonts w:hint="default" w:ascii="Times New Roman" w:hAnsi="Times New Roman" w:eastAsia="宋体" w:cs="Times New Roman"/>
                      <w:vertAlign w:val="superscript"/>
                    </w:rPr>
                    <w:t>2</w:t>
                  </w:r>
                </w:p>
              </w:tc>
              <w:tc>
                <w:tcPr>
                  <w:tcW w:w="2759"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《省政府关于印发江苏省生态空间管控区域规划的通知》</w:t>
                  </w:r>
                  <w:r>
                    <w:rPr>
                      <w:rFonts w:hint="default" w:ascii="Times New Roman" w:hAnsi="Times New Roman" w:eastAsia="宋体" w:cs="Times New Roman"/>
                      <w:lang w:eastAsia="zh-CN"/>
                    </w:rPr>
                    <w:t>（</w:t>
                  </w:r>
                  <w:r>
                    <w:rPr>
                      <w:rFonts w:hint="default" w:ascii="Times New Roman" w:hAnsi="Times New Roman" w:eastAsia="宋体" w:cs="Times New Roman"/>
                    </w:rPr>
                    <w:t>苏政发[2020]1号</w:t>
                  </w:r>
                  <w:r>
                    <w:rPr>
                      <w:rFonts w:hint="default" w:ascii="Times New Roman" w:hAnsi="Times New Roman" w:eastAsia="宋体" w:cs="Times New Roman"/>
                      <w:lang w:eastAsia="zh-CN"/>
                    </w:rPr>
                    <w:t>）</w:t>
                  </w:r>
                  <w:r>
                    <w:rPr>
                      <w:rFonts w:hint="default" w:ascii="Times New Roman" w:hAnsi="Times New Roman" w:eastAsia="宋体" w:cs="Times New Roman"/>
                    </w:rPr>
                    <w:t>湿地生态系统保护</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924" w:hRule="atLeast"/>
                <w:jc w:val="center"/>
              </w:trPr>
              <w:tc>
                <w:tcPr>
                  <w:tcW w:w="847" w:type="dxa"/>
                  <w:vMerge w:val="continue"/>
                  <w:vAlign w:val="center"/>
                </w:tcPr>
                <w:p>
                  <w:pPr>
                    <w:adjustRightInd w:val="0"/>
                    <w:snapToGrid w:val="0"/>
                    <w:jc w:val="center"/>
                    <w:rPr>
                      <w:rFonts w:hint="default" w:ascii="Times New Roman" w:hAnsi="Times New Roman" w:eastAsia="宋体" w:cs="Times New Roman"/>
                      <w:szCs w:val="21"/>
                    </w:rPr>
                  </w:pPr>
                </w:p>
              </w:tc>
              <w:tc>
                <w:tcPr>
                  <w:tcW w:w="1579"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滆湖重要渔业水域</w:t>
                  </w:r>
                </w:p>
              </w:tc>
              <w:tc>
                <w:tcPr>
                  <w:tcW w:w="67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W</w:t>
                  </w:r>
                </w:p>
              </w:tc>
              <w:tc>
                <w:tcPr>
                  <w:tcW w:w="1138"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8600m</w:t>
                  </w:r>
                </w:p>
              </w:tc>
              <w:tc>
                <w:tcPr>
                  <w:tcW w:w="142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生态空间管控区域范围24.40km</w:t>
                  </w:r>
                  <w:r>
                    <w:rPr>
                      <w:rFonts w:hint="default" w:ascii="Times New Roman" w:hAnsi="Times New Roman" w:eastAsia="宋体" w:cs="Times New Roman"/>
                      <w:vertAlign w:val="superscript"/>
                    </w:rPr>
                    <w:t>2</w:t>
                  </w:r>
                </w:p>
              </w:tc>
              <w:tc>
                <w:tcPr>
                  <w:tcW w:w="2759"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《省政府关于印发江苏省生态空间管控区域规划的通知》</w:t>
                  </w:r>
                  <w:r>
                    <w:rPr>
                      <w:rFonts w:hint="default" w:ascii="Times New Roman" w:hAnsi="Times New Roman" w:eastAsia="宋体" w:cs="Times New Roman"/>
                      <w:lang w:eastAsia="zh-CN"/>
                    </w:rPr>
                    <w:t>（</w:t>
                  </w:r>
                  <w:r>
                    <w:rPr>
                      <w:rFonts w:hint="default" w:ascii="Times New Roman" w:hAnsi="Times New Roman" w:eastAsia="宋体" w:cs="Times New Roman"/>
                    </w:rPr>
                    <w:t>苏政发[2020]1号</w:t>
                  </w:r>
                  <w:r>
                    <w:rPr>
                      <w:rFonts w:hint="default" w:ascii="Times New Roman" w:hAnsi="Times New Roman" w:eastAsia="宋体" w:cs="Times New Roman"/>
                      <w:lang w:eastAsia="zh-CN"/>
                    </w:rPr>
                    <w:t>）</w:t>
                  </w:r>
                  <w:r>
                    <w:rPr>
                      <w:rFonts w:hint="default" w:ascii="Times New Roman" w:hAnsi="Times New Roman" w:eastAsia="宋体" w:cs="Times New Roman"/>
                    </w:rPr>
                    <w:t>渔业资源保护</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924" w:hRule="atLeast"/>
                <w:jc w:val="center"/>
              </w:trPr>
              <w:tc>
                <w:tcPr>
                  <w:tcW w:w="847" w:type="dxa"/>
                  <w:vMerge w:val="continue"/>
                  <w:vAlign w:val="center"/>
                </w:tcPr>
                <w:p>
                  <w:pPr>
                    <w:adjustRightInd w:val="0"/>
                    <w:snapToGrid w:val="0"/>
                    <w:jc w:val="center"/>
                    <w:rPr>
                      <w:rFonts w:hint="default" w:ascii="Times New Roman" w:hAnsi="Times New Roman" w:eastAsia="宋体" w:cs="Times New Roman"/>
                      <w:szCs w:val="21"/>
                    </w:rPr>
                  </w:pPr>
                </w:p>
              </w:tc>
              <w:tc>
                <w:tcPr>
                  <w:tcW w:w="1579"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太湖（武进区）重要保护区</w:t>
                  </w:r>
                </w:p>
              </w:tc>
              <w:tc>
                <w:tcPr>
                  <w:tcW w:w="67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SE</w:t>
                  </w:r>
                </w:p>
              </w:tc>
              <w:tc>
                <w:tcPr>
                  <w:tcW w:w="1138"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5200</w:t>
                  </w:r>
                </w:p>
              </w:tc>
              <w:tc>
                <w:tcPr>
                  <w:tcW w:w="142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生态空间管控区域范围93.93km</w:t>
                  </w:r>
                  <w:r>
                    <w:rPr>
                      <w:rFonts w:hint="default" w:ascii="Times New Roman" w:hAnsi="Times New Roman" w:eastAsia="宋体" w:cs="Times New Roman"/>
                      <w:vertAlign w:val="superscript"/>
                    </w:rPr>
                    <w:t>2</w:t>
                  </w:r>
                </w:p>
              </w:tc>
              <w:tc>
                <w:tcPr>
                  <w:tcW w:w="2759"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《省政府关于印发江苏省生态空间管控区域规划的通知》</w:t>
                  </w:r>
                  <w:r>
                    <w:rPr>
                      <w:rFonts w:hint="default" w:ascii="Times New Roman" w:hAnsi="Times New Roman" w:eastAsia="宋体" w:cs="Times New Roman"/>
                      <w:lang w:eastAsia="zh-CN"/>
                    </w:rPr>
                    <w:t>（</w:t>
                  </w:r>
                  <w:r>
                    <w:rPr>
                      <w:rFonts w:hint="default" w:ascii="Times New Roman" w:hAnsi="Times New Roman" w:eastAsia="宋体" w:cs="Times New Roman"/>
                    </w:rPr>
                    <w:t>苏政发[2020]1号</w:t>
                  </w:r>
                  <w:r>
                    <w:rPr>
                      <w:rFonts w:hint="default" w:ascii="Times New Roman" w:hAnsi="Times New Roman" w:eastAsia="宋体" w:cs="Times New Roman"/>
                      <w:lang w:eastAsia="zh-CN"/>
                    </w:rPr>
                    <w:t>）</w:t>
                  </w:r>
                  <w:r>
                    <w:rPr>
                      <w:rFonts w:hint="default" w:ascii="Times New Roman" w:hAnsi="Times New Roman" w:eastAsia="宋体" w:cs="Times New Roman"/>
                    </w:rPr>
                    <w:t>湿地生态系统保护</w:t>
                  </w:r>
                </w:p>
              </w:tc>
            </w:tr>
          </w:tbl>
          <w:p>
            <w:pPr>
              <w:adjustRightInd w:val="0"/>
              <w:snapToGrid w:val="0"/>
              <w:rPr>
                <w:rFonts w:hint="default" w:ascii="Times New Roman" w:hAnsi="Times New Roman" w:eastAsia="宋体" w:cs="Times New Roman"/>
                <w:color w:val="0000FF"/>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jc w:val="center"/>
        </w:trPr>
        <w:tc>
          <w:tcPr>
            <w:tcW w:w="426" w:type="dxa"/>
            <w:tcMar>
              <w:left w:w="28" w:type="dxa"/>
              <w:right w:w="28" w:type="dxa"/>
            </w:tcMar>
            <w:vAlign w:val="center"/>
          </w:tcPr>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污染</w:t>
            </w:r>
          </w:p>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物排</w:t>
            </w:r>
          </w:p>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放控</w:t>
            </w:r>
          </w:p>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制标</w:t>
            </w:r>
          </w:p>
          <w:p>
            <w:pPr>
              <w:adjustRightInd w:val="0"/>
              <w:snapToGrid w:val="0"/>
              <w:jc w:val="center"/>
              <w:rPr>
                <w:rFonts w:hint="default" w:ascii="Times New Roman" w:hAnsi="Times New Roman" w:eastAsia="宋体" w:cs="Times New Roman"/>
                <w:color w:val="0000FF"/>
                <w:kern w:val="0"/>
                <w:szCs w:val="21"/>
              </w:rPr>
            </w:pPr>
            <w:r>
              <w:rPr>
                <w:rFonts w:hint="default" w:ascii="Times New Roman" w:hAnsi="Times New Roman" w:eastAsia="宋体" w:cs="Times New Roman"/>
                <w:kern w:val="0"/>
                <w:szCs w:val="21"/>
              </w:rPr>
              <w:t>准</w:t>
            </w:r>
          </w:p>
        </w:tc>
        <w:tc>
          <w:tcPr>
            <w:tcW w:w="8633" w:type="dxa"/>
            <w:vAlign w:val="center"/>
          </w:tcPr>
          <w:p>
            <w:pPr>
              <w:spacing w:line="360" w:lineRule="auto"/>
              <w:rPr>
                <w:rFonts w:hint="default" w:ascii="Times New Roman" w:hAnsi="Times New Roman" w:eastAsia="宋体" w:cs="Times New Roman"/>
                <w:b/>
                <w:sz w:val="24"/>
              </w:rPr>
            </w:pPr>
            <w:r>
              <w:rPr>
                <w:rFonts w:hint="default" w:ascii="Times New Roman" w:hAnsi="Times New Roman" w:eastAsia="宋体" w:cs="Times New Roman"/>
                <w:b/>
                <w:sz w:val="24"/>
              </w:rPr>
              <w:t>1、废气排放标准</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本项目预发、成型过程中产生</w:t>
            </w:r>
            <w:r>
              <w:rPr>
                <w:rFonts w:hint="default" w:ascii="Times New Roman" w:hAnsi="Times New Roman" w:eastAsia="宋体" w:cs="Times New Roman"/>
                <w:sz w:val="24"/>
                <w:highlight w:val="none"/>
              </w:rPr>
              <w:t>的非甲烷总烃</w:t>
            </w:r>
            <w:r>
              <w:rPr>
                <w:rFonts w:hint="default" w:ascii="Times New Roman" w:hAnsi="Times New Roman" w:eastAsia="宋体" w:cs="Times New Roman"/>
                <w:sz w:val="24"/>
                <w:highlight w:val="none"/>
                <w:lang w:eastAsia="zh-CN"/>
              </w:rPr>
              <w:t>、</w:t>
            </w:r>
            <w:r>
              <w:rPr>
                <w:rFonts w:hint="default" w:ascii="Times New Roman" w:hAnsi="Times New Roman" w:eastAsia="宋体" w:cs="Times New Roman"/>
                <w:sz w:val="24"/>
                <w:highlight w:val="none"/>
                <w:lang w:val="en-US" w:eastAsia="zh-CN"/>
              </w:rPr>
              <w:t>甲苯、</w:t>
            </w:r>
            <w:r>
              <w:rPr>
                <w:rFonts w:hint="default" w:ascii="Times New Roman" w:hAnsi="Times New Roman" w:eastAsia="宋体" w:cs="Times New Roman"/>
                <w:sz w:val="24"/>
                <w:highlight w:val="none"/>
              </w:rPr>
              <w:t>苯乙烯执行</w:t>
            </w:r>
            <w:r>
              <w:rPr>
                <w:rFonts w:hint="default" w:ascii="Times New Roman" w:hAnsi="Times New Roman" w:eastAsia="宋体" w:cs="Times New Roman"/>
                <w:sz w:val="24"/>
              </w:rPr>
              <w:t>《合成树脂工业污染物排放标准》（GB31572-2015）中的排放限值；无组织排放的苯乙烯执行《恶臭污染物排放标准》（GB14554-93）中的排放限值；厂区内VOCs无组织排放限值执行《大气污染物综合排放标准》（DB32/4041—2021）中表2标准，具体标准见下表。</w:t>
            </w:r>
          </w:p>
          <w:p>
            <w:pPr>
              <w:wordWrap w:val="0"/>
              <w:adjustRightInd w:val="0"/>
              <w:ind w:firstLine="2474" w:firstLineChars="1027"/>
              <w:jc w:val="left"/>
              <w:rPr>
                <w:rFonts w:hint="default" w:ascii="Times New Roman" w:hAnsi="Times New Roman" w:eastAsia="宋体" w:cs="Times New Roman"/>
                <w:b/>
                <w:bCs/>
                <w:sz w:val="24"/>
              </w:rPr>
            </w:pPr>
            <w:r>
              <w:rPr>
                <w:rFonts w:hint="default" w:ascii="Times New Roman" w:hAnsi="Times New Roman" w:eastAsia="宋体" w:cs="Times New Roman"/>
                <w:b/>
                <w:bCs/>
                <w:sz w:val="24"/>
              </w:rPr>
              <w:t>表3-</w:t>
            </w:r>
            <w:r>
              <w:rPr>
                <w:rFonts w:hint="default" w:ascii="Times New Roman" w:hAnsi="Times New Roman" w:eastAsia="宋体" w:cs="Times New Roman"/>
                <w:b/>
                <w:bCs/>
                <w:sz w:val="24"/>
                <w:lang w:val="en-US" w:eastAsia="zh-CN"/>
              </w:rPr>
              <w:t>10</w:t>
            </w:r>
            <w:r>
              <w:rPr>
                <w:rFonts w:hint="default" w:ascii="Times New Roman" w:hAnsi="Times New Roman" w:eastAsia="宋体" w:cs="Times New Roman"/>
                <w:b/>
                <w:bCs/>
                <w:sz w:val="24"/>
              </w:rPr>
              <w:t xml:space="preserve">  大气污染物排放标准</w:t>
            </w:r>
          </w:p>
          <w:tbl>
            <w:tblPr>
              <w:tblStyle w:val="22"/>
              <w:tblW w:w="841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11"/>
              <w:gridCol w:w="2076"/>
              <w:gridCol w:w="1833"/>
              <w:gridCol w:w="1552"/>
              <w:gridCol w:w="19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11" w:type="dxa"/>
                  <w:vAlign w:val="center"/>
                </w:tcPr>
                <w:p>
                  <w:pPr>
                    <w:pStyle w:val="51"/>
                    <w:adjustRightInd w:val="0"/>
                    <w:snapToGrid w:val="0"/>
                    <w:rPr>
                      <w:rFonts w:hint="default" w:ascii="Times New Roman" w:hAnsi="Times New Roman" w:eastAsia="宋体" w:cs="Times New Roman"/>
                      <w:b/>
                    </w:rPr>
                  </w:pPr>
                  <w:r>
                    <w:rPr>
                      <w:rFonts w:hint="default" w:ascii="Times New Roman" w:hAnsi="Times New Roman" w:eastAsia="宋体" w:cs="Times New Roman"/>
                      <w:b/>
                      <w:bCs w:val="0"/>
                    </w:rPr>
                    <w:t>污染物名称</w:t>
                  </w:r>
                </w:p>
              </w:tc>
              <w:tc>
                <w:tcPr>
                  <w:tcW w:w="2076" w:type="dxa"/>
                  <w:vAlign w:val="center"/>
                </w:tcPr>
                <w:p>
                  <w:pPr>
                    <w:pStyle w:val="51"/>
                    <w:adjustRightInd w:val="0"/>
                    <w:snapToGrid w:val="0"/>
                    <w:rPr>
                      <w:rFonts w:hint="default" w:ascii="Times New Roman" w:hAnsi="Times New Roman" w:eastAsia="宋体" w:cs="Times New Roman"/>
                      <w:b/>
                    </w:rPr>
                  </w:pPr>
                  <w:r>
                    <w:rPr>
                      <w:rFonts w:hint="default" w:ascii="Times New Roman" w:hAnsi="Times New Roman" w:eastAsia="宋体" w:cs="Times New Roman"/>
                      <w:b/>
                      <w:bCs w:val="0"/>
                    </w:rPr>
                    <w:t>大气污染物特别排放限值</w:t>
                  </w:r>
                </w:p>
                <w:p>
                  <w:pPr>
                    <w:pStyle w:val="51"/>
                    <w:adjustRightInd w:val="0"/>
                    <w:snapToGrid w:val="0"/>
                    <w:rPr>
                      <w:rFonts w:hint="default" w:ascii="Times New Roman" w:hAnsi="Times New Roman" w:eastAsia="宋体" w:cs="Times New Roman"/>
                      <w:b/>
                    </w:rPr>
                  </w:pPr>
                  <w:r>
                    <w:rPr>
                      <w:rFonts w:hint="default" w:ascii="Times New Roman" w:hAnsi="Times New Roman" w:eastAsia="宋体" w:cs="Times New Roman"/>
                      <w:b/>
                      <w:bCs w:val="0"/>
                    </w:rPr>
                    <w:t>（单位：mg/m</w:t>
                  </w:r>
                  <w:r>
                    <w:rPr>
                      <w:rFonts w:hint="default" w:ascii="Times New Roman" w:hAnsi="Times New Roman" w:eastAsia="宋体" w:cs="Times New Roman"/>
                      <w:b/>
                      <w:bCs w:val="0"/>
                      <w:vertAlign w:val="superscript"/>
                    </w:rPr>
                    <w:t>3</w:t>
                  </w:r>
                  <w:r>
                    <w:rPr>
                      <w:rFonts w:hint="default" w:ascii="Times New Roman" w:hAnsi="Times New Roman" w:eastAsia="宋体" w:cs="Times New Roman"/>
                      <w:b/>
                      <w:bCs w:val="0"/>
                    </w:rPr>
                    <w:t>）</w:t>
                  </w:r>
                </w:p>
              </w:tc>
              <w:tc>
                <w:tcPr>
                  <w:tcW w:w="1833" w:type="dxa"/>
                  <w:vAlign w:val="center"/>
                </w:tcPr>
                <w:p>
                  <w:pPr>
                    <w:pStyle w:val="51"/>
                    <w:adjustRightInd w:val="0"/>
                    <w:snapToGrid w:val="0"/>
                    <w:rPr>
                      <w:rFonts w:hint="default" w:ascii="Times New Roman" w:hAnsi="Times New Roman" w:eastAsia="宋体" w:cs="Times New Roman"/>
                      <w:b/>
                    </w:rPr>
                  </w:pPr>
                  <w:r>
                    <w:rPr>
                      <w:rFonts w:hint="default" w:ascii="Times New Roman" w:hAnsi="Times New Roman" w:eastAsia="宋体" w:cs="Times New Roman"/>
                      <w:b/>
                      <w:bCs w:val="0"/>
                    </w:rPr>
                    <w:t>企业边界大气污染物浓度限值（单位：mg/m</w:t>
                  </w:r>
                  <w:r>
                    <w:rPr>
                      <w:rFonts w:hint="default" w:ascii="Times New Roman" w:hAnsi="Times New Roman" w:eastAsia="宋体" w:cs="Times New Roman"/>
                      <w:b/>
                      <w:bCs w:val="0"/>
                      <w:vertAlign w:val="superscript"/>
                    </w:rPr>
                    <w:t>3</w:t>
                  </w:r>
                  <w:r>
                    <w:rPr>
                      <w:rFonts w:hint="default" w:ascii="Times New Roman" w:hAnsi="Times New Roman" w:eastAsia="宋体" w:cs="Times New Roman"/>
                      <w:b/>
                      <w:bCs w:val="0"/>
                    </w:rPr>
                    <w:t>）</w:t>
                  </w:r>
                </w:p>
              </w:tc>
              <w:tc>
                <w:tcPr>
                  <w:tcW w:w="1552" w:type="dxa"/>
                  <w:vAlign w:val="center"/>
                </w:tcPr>
                <w:p>
                  <w:pPr>
                    <w:pStyle w:val="51"/>
                    <w:adjustRightInd w:val="0"/>
                    <w:snapToGrid w:val="0"/>
                    <w:rPr>
                      <w:rFonts w:hint="default" w:ascii="Times New Roman" w:hAnsi="Times New Roman" w:eastAsia="宋体" w:cs="Times New Roman"/>
                      <w:b/>
                      <w:bCs w:val="0"/>
                    </w:rPr>
                  </w:pPr>
                  <w:r>
                    <w:rPr>
                      <w:rFonts w:hint="default" w:ascii="Times New Roman" w:hAnsi="Times New Roman" w:eastAsia="宋体" w:cs="Times New Roman"/>
                      <w:b/>
                      <w:bCs w:val="0"/>
                    </w:rPr>
                    <w:t>单位产品排放量（kg/t）</w:t>
                  </w:r>
                </w:p>
              </w:tc>
              <w:tc>
                <w:tcPr>
                  <w:tcW w:w="1943" w:type="dxa"/>
                  <w:vAlign w:val="center"/>
                </w:tcPr>
                <w:p>
                  <w:pPr>
                    <w:pStyle w:val="51"/>
                    <w:adjustRightInd w:val="0"/>
                    <w:snapToGrid w:val="0"/>
                    <w:rPr>
                      <w:rFonts w:hint="default" w:ascii="Times New Roman" w:hAnsi="Times New Roman" w:eastAsia="宋体" w:cs="Times New Roman"/>
                      <w:b/>
                    </w:rPr>
                  </w:pPr>
                  <w:r>
                    <w:rPr>
                      <w:rFonts w:hint="default" w:ascii="Times New Roman" w:hAnsi="Times New Roman" w:eastAsia="宋体" w:cs="Times New Roman"/>
                      <w:b/>
                      <w:bCs w:val="0"/>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011" w:type="dxa"/>
                  <w:vAlign w:val="center"/>
                </w:tcPr>
                <w:p>
                  <w:pPr>
                    <w:pStyle w:val="51"/>
                    <w:adjustRightInd w:val="0"/>
                    <w:snapToGrid w:val="0"/>
                    <w:rPr>
                      <w:rFonts w:hint="default" w:ascii="Times New Roman" w:hAnsi="Times New Roman" w:eastAsia="宋体" w:cs="Times New Roman"/>
                    </w:rPr>
                  </w:pPr>
                  <w:r>
                    <w:rPr>
                      <w:rFonts w:hint="default" w:ascii="Times New Roman" w:hAnsi="Times New Roman" w:eastAsia="宋体" w:cs="Times New Roman"/>
                    </w:rPr>
                    <w:t>非甲烷总烃</w:t>
                  </w:r>
                </w:p>
              </w:tc>
              <w:tc>
                <w:tcPr>
                  <w:tcW w:w="2076" w:type="dxa"/>
                  <w:vAlign w:val="center"/>
                </w:tcPr>
                <w:p>
                  <w:pPr>
                    <w:pStyle w:val="51"/>
                    <w:adjustRightInd w:val="0"/>
                    <w:snapToGrid w:val="0"/>
                    <w:rPr>
                      <w:rFonts w:hint="default" w:ascii="Times New Roman" w:hAnsi="Times New Roman" w:eastAsia="宋体" w:cs="Times New Roman"/>
                    </w:rPr>
                  </w:pPr>
                  <w:r>
                    <w:rPr>
                      <w:rFonts w:hint="default" w:ascii="Times New Roman" w:hAnsi="Times New Roman" w:eastAsia="宋体" w:cs="Times New Roman"/>
                    </w:rPr>
                    <w:t>60</w:t>
                  </w:r>
                </w:p>
              </w:tc>
              <w:tc>
                <w:tcPr>
                  <w:tcW w:w="1833" w:type="dxa"/>
                  <w:vAlign w:val="center"/>
                </w:tcPr>
                <w:p>
                  <w:pPr>
                    <w:pStyle w:val="51"/>
                    <w:adjustRightInd w:val="0"/>
                    <w:snapToGrid w:val="0"/>
                    <w:rPr>
                      <w:rFonts w:hint="default" w:ascii="Times New Roman" w:hAnsi="Times New Roman" w:eastAsia="宋体" w:cs="Times New Roman"/>
                    </w:rPr>
                  </w:pPr>
                  <w:r>
                    <w:rPr>
                      <w:rFonts w:hint="default" w:ascii="Times New Roman" w:hAnsi="Times New Roman" w:eastAsia="宋体" w:cs="Times New Roman"/>
                    </w:rPr>
                    <w:t>4.0</w:t>
                  </w:r>
                </w:p>
              </w:tc>
              <w:tc>
                <w:tcPr>
                  <w:tcW w:w="1552" w:type="dxa"/>
                  <w:vAlign w:val="center"/>
                </w:tcPr>
                <w:p>
                  <w:pPr>
                    <w:pStyle w:val="51"/>
                    <w:adjustRightInd w:val="0"/>
                    <w:snapToGrid w:val="0"/>
                    <w:rPr>
                      <w:rFonts w:hint="default" w:ascii="Times New Roman" w:hAnsi="Times New Roman" w:eastAsia="宋体" w:cs="Times New Roman"/>
                    </w:rPr>
                  </w:pPr>
                  <w:r>
                    <w:rPr>
                      <w:rFonts w:hint="default" w:ascii="Times New Roman" w:hAnsi="Times New Roman" w:eastAsia="宋体" w:cs="Times New Roman"/>
                      <w:highlight w:val="none"/>
                    </w:rPr>
                    <w:t>0.3</w:t>
                  </w:r>
                </w:p>
              </w:tc>
              <w:tc>
                <w:tcPr>
                  <w:tcW w:w="1943" w:type="dxa"/>
                  <w:vMerge w:val="restart"/>
                  <w:vAlign w:val="center"/>
                </w:tcPr>
                <w:p>
                  <w:pPr>
                    <w:pStyle w:val="51"/>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rPr>
                    <w:t>《合成树脂工业污染物排放标准》（GB31572-2015）表5及表9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011" w:type="dxa"/>
                  <w:vAlign w:val="center"/>
                </w:tcPr>
                <w:p>
                  <w:pPr>
                    <w:pStyle w:val="51"/>
                    <w:adjustRightInd w:val="0"/>
                    <w:snapToGrid w:val="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甲苯</w:t>
                  </w:r>
                </w:p>
              </w:tc>
              <w:tc>
                <w:tcPr>
                  <w:tcW w:w="2076" w:type="dxa"/>
                  <w:vAlign w:val="center"/>
                </w:tcPr>
                <w:p>
                  <w:pPr>
                    <w:pStyle w:val="51"/>
                    <w:adjustRightInd w:val="0"/>
                    <w:snapToGrid w:val="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8</w:t>
                  </w:r>
                </w:p>
              </w:tc>
              <w:tc>
                <w:tcPr>
                  <w:tcW w:w="1833" w:type="dxa"/>
                  <w:vAlign w:val="center"/>
                </w:tcPr>
                <w:p>
                  <w:pPr>
                    <w:pStyle w:val="51"/>
                    <w:adjustRightInd w:val="0"/>
                    <w:snapToGrid w:val="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0.8</w:t>
                  </w:r>
                </w:p>
              </w:tc>
              <w:tc>
                <w:tcPr>
                  <w:tcW w:w="1552" w:type="dxa"/>
                  <w:vAlign w:val="center"/>
                </w:tcPr>
                <w:p>
                  <w:pPr>
                    <w:pStyle w:val="51"/>
                    <w:adjustRightInd w:val="0"/>
                    <w:snapToGrid w:val="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w:t>
                  </w:r>
                </w:p>
              </w:tc>
              <w:tc>
                <w:tcPr>
                  <w:tcW w:w="1943" w:type="dxa"/>
                  <w:vMerge w:val="continue"/>
                  <w:vAlign w:val="center"/>
                </w:tcPr>
                <w:p>
                  <w:pPr>
                    <w:pStyle w:val="51"/>
                    <w:adjustRightInd w:val="0"/>
                    <w:snapToGrid w:val="0"/>
                    <w:rPr>
                      <w:rFonts w:hint="default" w:ascii="Times New Roman" w:hAnsi="Times New Roman" w:eastAsia="宋体"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011" w:type="dxa"/>
                  <w:vAlign w:val="center"/>
                </w:tcPr>
                <w:p>
                  <w:pPr>
                    <w:pStyle w:val="51"/>
                    <w:adjustRightInd w:val="0"/>
                    <w:snapToGrid w:val="0"/>
                    <w:rPr>
                      <w:rFonts w:hint="default" w:ascii="Times New Roman" w:hAnsi="Times New Roman" w:eastAsia="宋体" w:cs="Times New Roman"/>
                    </w:rPr>
                  </w:pPr>
                  <w:r>
                    <w:rPr>
                      <w:rFonts w:hint="default" w:ascii="Times New Roman" w:hAnsi="Times New Roman" w:eastAsia="宋体" w:cs="Times New Roman"/>
                    </w:rPr>
                    <w:t>苯乙烯</w:t>
                  </w:r>
                </w:p>
              </w:tc>
              <w:tc>
                <w:tcPr>
                  <w:tcW w:w="2076" w:type="dxa"/>
                  <w:vAlign w:val="center"/>
                </w:tcPr>
                <w:p>
                  <w:pPr>
                    <w:pStyle w:val="51"/>
                    <w:adjustRightInd w:val="0"/>
                    <w:snapToGrid w:val="0"/>
                    <w:rPr>
                      <w:rFonts w:hint="default" w:ascii="Times New Roman" w:hAnsi="Times New Roman" w:eastAsia="宋体" w:cs="Times New Roman"/>
                    </w:rPr>
                  </w:pPr>
                  <w:r>
                    <w:rPr>
                      <w:rFonts w:hint="default" w:ascii="Times New Roman" w:hAnsi="Times New Roman" w:eastAsia="宋体" w:cs="Times New Roman"/>
                    </w:rPr>
                    <w:t>20</w:t>
                  </w:r>
                </w:p>
              </w:tc>
              <w:tc>
                <w:tcPr>
                  <w:tcW w:w="1833" w:type="dxa"/>
                  <w:vAlign w:val="center"/>
                </w:tcPr>
                <w:p>
                  <w:pPr>
                    <w:pStyle w:val="51"/>
                    <w:adjustRightInd w:val="0"/>
                    <w:snapToGrid w:val="0"/>
                    <w:rPr>
                      <w:rFonts w:hint="default" w:ascii="Times New Roman" w:hAnsi="Times New Roman" w:eastAsia="宋体" w:cs="Times New Roman"/>
                    </w:rPr>
                  </w:pPr>
                  <w:r>
                    <w:rPr>
                      <w:rFonts w:hint="default" w:ascii="Times New Roman" w:hAnsi="Times New Roman" w:eastAsia="宋体" w:cs="Times New Roman"/>
                    </w:rPr>
                    <w:t>/</w:t>
                  </w:r>
                </w:p>
              </w:tc>
              <w:tc>
                <w:tcPr>
                  <w:tcW w:w="1552" w:type="dxa"/>
                  <w:vAlign w:val="center"/>
                </w:tcPr>
                <w:p>
                  <w:pPr>
                    <w:pStyle w:val="51"/>
                    <w:adjustRightInd w:val="0"/>
                    <w:snapToGrid w:val="0"/>
                    <w:rPr>
                      <w:rFonts w:hint="default" w:ascii="Times New Roman" w:hAnsi="Times New Roman" w:eastAsia="宋体" w:cs="Times New Roman"/>
                    </w:rPr>
                  </w:pPr>
                  <w:r>
                    <w:rPr>
                      <w:rFonts w:hint="default" w:ascii="Times New Roman" w:hAnsi="Times New Roman" w:eastAsia="宋体" w:cs="Times New Roman"/>
                    </w:rPr>
                    <w:t>/</w:t>
                  </w:r>
                </w:p>
              </w:tc>
              <w:tc>
                <w:tcPr>
                  <w:tcW w:w="1943" w:type="dxa"/>
                  <w:vMerge w:val="continue"/>
                  <w:vAlign w:val="center"/>
                </w:tcPr>
                <w:p>
                  <w:pPr>
                    <w:widowControl/>
                    <w:jc w:val="center"/>
                    <w:rPr>
                      <w:rFonts w:hint="default" w:ascii="Times New Roman" w:hAnsi="Times New Roman" w:eastAsia="宋体" w:cs="Times New Roman"/>
                      <w:sz w:val="24"/>
                    </w:rPr>
                  </w:pPr>
                </w:p>
              </w:tc>
            </w:tr>
          </w:tbl>
          <w:p>
            <w:pPr>
              <w:adjustRightInd w:val="0"/>
              <w:snapToGrid w:val="0"/>
              <w:jc w:val="center"/>
              <w:rPr>
                <w:rFonts w:hint="default" w:ascii="Times New Roman" w:hAnsi="Times New Roman" w:eastAsia="宋体" w:cs="Times New Roman"/>
                <w:spacing w:val="-2"/>
                <w:szCs w:val="21"/>
              </w:rPr>
            </w:pPr>
            <w:r>
              <w:rPr>
                <w:rFonts w:hint="default" w:ascii="Times New Roman" w:hAnsi="Times New Roman" w:eastAsia="宋体" w:cs="Times New Roman"/>
                <w:b/>
                <w:bCs/>
                <w:sz w:val="24"/>
              </w:rPr>
              <w:t>表3-</w:t>
            </w:r>
            <w:r>
              <w:rPr>
                <w:rFonts w:hint="default" w:ascii="Times New Roman" w:hAnsi="Times New Roman" w:eastAsia="宋体" w:cs="Times New Roman"/>
                <w:b/>
                <w:bCs/>
                <w:sz w:val="24"/>
                <w:lang w:val="en-US" w:eastAsia="zh-CN"/>
              </w:rPr>
              <w:t>11</w:t>
            </w:r>
            <w:r>
              <w:rPr>
                <w:rFonts w:hint="default" w:ascii="Times New Roman" w:hAnsi="Times New Roman" w:eastAsia="宋体" w:cs="Times New Roman"/>
                <w:b/>
                <w:bCs/>
                <w:sz w:val="24"/>
              </w:rPr>
              <w:t xml:space="preserve">  恶臭污染物厂界标准</w:t>
            </w:r>
          </w:p>
          <w:tbl>
            <w:tblPr>
              <w:tblStyle w:val="22"/>
              <w:tblW w:w="841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1241"/>
              <w:gridCol w:w="2101"/>
              <w:gridCol w:w="36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454" w:type="dxa"/>
                  <w:tcBorders>
                    <w:top w:val="single" w:color="auto" w:sz="12" w:space="0"/>
                    <w:left w:val="nil"/>
                    <w:bottom w:val="single" w:color="auto" w:sz="4" w:space="0"/>
                    <w:right w:val="single" w:color="auto" w:sz="4" w:space="0"/>
                  </w:tcBorders>
                  <w:vAlign w:val="center"/>
                </w:tcPr>
                <w:p>
                  <w:pPr>
                    <w:jc w:val="center"/>
                    <w:rPr>
                      <w:rFonts w:hint="default" w:ascii="Times New Roman" w:hAnsi="Times New Roman" w:eastAsia="宋体" w:cs="Times New Roman"/>
                      <w:b/>
                      <w:bCs/>
                      <w:szCs w:val="21"/>
                    </w:rPr>
                  </w:pPr>
                  <w:r>
                    <w:rPr>
                      <w:rFonts w:hint="default" w:ascii="Times New Roman" w:hAnsi="Times New Roman" w:eastAsia="宋体" w:cs="Times New Roman"/>
                      <w:b/>
                      <w:bCs/>
                    </w:rPr>
                    <w:t>污染物名称</w:t>
                  </w:r>
                </w:p>
              </w:tc>
              <w:tc>
                <w:tcPr>
                  <w:tcW w:w="1241" w:type="dxa"/>
                  <w:tcBorders>
                    <w:top w:val="single" w:color="auto" w:sz="12"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bCs/>
                      <w:szCs w:val="21"/>
                    </w:rPr>
                  </w:pPr>
                  <w:r>
                    <w:rPr>
                      <w:rFonts w:hint="default" w:ascii="Times New Roman" w:hAnsi="Times New Roman" w:eastAsia="宋体" w:cs="Times New Roman"/>
                      <w:b/>
                      <w:bCs/>
                    </w:rPr>
                    <w:t>单位</w:t>
                  </w:r>
                </w:p>
              </w:tc>
              <w:tc>
                <w:tcPr>
                  <w:tcW w:w="2101" w:type="dxa"/>
                  <w:tcBorders>
                    <w:top w:val="single" w:color="auto" w:sz="12" w:space="0"/>
                    <w:left w:val="single" w:color="auto" w:sz="4" w:space="0"/>
                    <w:bottom w:val="single" w:color="auto" w:sz="4" w:space="0"/>
                    <w:right w:val="nil"/>
                  </w:tcBorders>
                  <w:vAlign w:val="center"/>
                </w:tcPr>
                <w:p>
                  <w:pPr>
                    <w:jc w:val="center"/>
                    <w:rPr>
                      <w:rFonts w:hint="default" w:ascii="Times New Roman" w:hAnsi="Times New Roman" w:eastAsia="宋体" w:cs="Times New Roman"/>
                      <w:b/>
                      <w:bCs/>
                      <w:szCs w:val="21"/>
                    </w:rPr>
                  </w:pPr>
                  <w:r>
                    <w:rPr>
                      <w:rFonts w:hint="default" w:ascii="Times New Roman" w:hAnsi="Times New Roman" w:eastAsia="宋体" w:cs="Times New Roman"/>
                      <w:b/>
                      <w:bCs/>
                    </w:rPr>
                    <w:t>二级新扩改建</w:t>
                  </w:r>
                </w:p>
              </w:tc>
              <w:tc>
                <w:tcPr>
                  <w:tcW w:w="3618" w:type="dxa"/>
                  <w:tcBorders>
                    <w:top w:val="single" w:color="auto" w:sz="12" w:space="0"/>
                    <w:left w:val="single" w:color="auto" w:sz="4" w:space="0"/>
                    <w:bottom w:val="single" w:color="auto" w:sz="4" w:space="0"/>
                    <w:right w:val="nil"/>
                  </w:tcBorders>
                  <w:vAlign w:val="center"/>
                </w:tcPr>
                <w:p>
                  <w:pPr>
                    <w:jc w:val="center"/>
                    <w:rPr>
                      <w:rFonts w:hint="default" w:ascii="Times New Roman" w:hAnsi="Times New Roman" w:eastAsia="宋体" w:cs="Times New Roman"/>
                      <w:b/>
                      <w:bCs/>
                    </w:rPr>
                  </w:pPr>
                  <w:r>
                    <w:rPr>
                      <w:rFonts w:hint="default" w:ascii="Times New Roman" w:hAnsi="Times New Roman" w:eastAsia="宋体" w:cs="Times New Roman"/>
                      <w:b/>
                      <w:bCs/>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454" w:type="dxa"/>
                  <w:tcBorders>
                    <w:top w:val="single" w:color="auto" w:sz="4" w:space="0"/>
                    <w:left w:val="nil"/>
                    <w:bottom w:val="single" w:color="auto" w:sz="12" w:space="0"/>
                    <w:right w:val="single" w:color="auto" w:sz="4" w:space="0"/>
                  </w:tcBorders>
                  <w:vAlign w:val="center"/>
                </w:tcPr>
                <w:p>
                  <w:pPr>
                    <w:pStyle w:val="51"/>
                    <w:adjustRightInd w:val="0"/>
                    <w:snapToGrid w:val="0"/>
                    <w:ind w:left="-105" w:leftChars="-50" w:right="-105" w:rightChars="-50"/>
                    <w:rPr>
                      <w:rFonts w:hint="default" w:ascii="Times New Roman" w:hAnsi="Times New Roman" w:eastAsia="宋体" w:cs="Times New Roman"/>
                    </w:rPr>
                  </w:pPr>
                  <w:r>
                    <w:rPr>
                      <w:rFonts w:hint="default" w:ascii="Times New Roman" w:hAnsi="Times New Roman" w:eastAsia="宋体" w:cs="Times New Roman"/>
                    </w:rPr>
                    <w:t>苯乙烯</w:t>
                  </w:r>
                </w:p>
              </w:tc>
              <w:tc>
                <w:tcPr>
                  <w:tcW w:w="1241" w:type="dxa"/>
                  <w:tcBorders>
                    <w:top w:val="single" w:color="auto" w:sz="4" w:space="0"/>
                    <w:left w:val="single" w:color="auto" w:sz="4" w:space="0"/>
                    <w:bottom w:val="single" w:color="auto" w:sz="12" w:space="0"/>
                    <w:right w:val="single" w:color="auto" w:sz="4" w:space="0"/>
                  </w:tcBorders>
                  <w:vAlign w:val="center"/>
                </w:tcPr>
                <w:p>
                  <w:pPr>
                    <w:pStyle w:val="51"/>
                    <w:adjustRightInd w:val="0"/>
                    <w:snapToGrid w:val="0"/>
                    <w:ind w:left="-105" w:leftChars="-50" w:right="-105" w:rightChars="-50"/>
                    <w:rPr>
                      <w:rFonts w:hint="default" w:ascii="Times New Roman" w:hAnsi="Times New Roman" w:eastAsia="宋体" w:cs="Times New Roman"/>
                    </w:rPr>
                  </w:pPr>
                  <w:r>
                    <w:rPr>
                      <w:rFonts w:hint="default" w:ascii="Times New Roman" w:hAnsi="Times New Roman" w:eastAsia="宋体" w:cs="Times New Roman"/>
                    </w:rPr>
                    <w:t>mg/m</w:t>
                  </w:r>
                  <w:r>
                    <w:rPr>
                      <w:rFonts w:hint="default" w:ascii="Times New Roman" w:hAnsi="Times New Roman" w:eastAsia="宋体" w:cs="Times New Roman"/>
                      <w:vertAlign w:val="superscript"/>
                    </w:rPr>
                    <w:t>3</w:t>
                  </w:r>
                </w:p>
              </w:tc>
              <w:tc>
                <w:tcPr>
                  <w:tcW w:w="2101" w:type="dxa"/>
                  <w:tcBorders>
                    <w:top w:val="single" w:color="auto" w:sz="4" w:space="0"/>
                    <w:left w:val="single" w:color="auto" w:sz="4" w:space="0"/>
                    <w:bottom w:val="single" w:color="auto" w:sz="12" w:space="0"/>
                    <w:right w:val="nil"/>
                  </w:tcBorders>
                  <w:vAlign w:val="center"/>
                </w:tcPr>
                <w:p>
                  <w:pPr>
                    <w:pStyle w:val="51"/>
                    <w:adjustRightInd w:val="0"/>
                    <w:snapToGrid w:val="0"/>
                    <w:ind w:left="-105" w:leftChars="-50" w:right="-105" w:rightChars="-50"/>
                    <w:rPr>
                      <w:rFonts w:hint="default" w:ascii="Times New Roman" w:hAnsi="Times New Roman" w:eastAsia="宋体" w:cs="Times New Roman"/>
                    </w:rPr>
                  </w:pPr>
                  <w:r>
                    <w:rPr>
                      <w:rFonts w:hint="default" w:ascii="Times New Roman" w:hAnsi="Times New Roman" w:eastAsia="宋体" w:cs="Times New Roman"/>
                    </w:rPr>
                    <w:t>5.0</w:t>
                  </w:r>
                </w:p>
              </w:tc>
              <w:tc>
                <w:tcPr>
                  <w:tcW w:w="3618" w:type="dxa"/>
                  <w:tcBorders>
                    <w:top w:val="single" w:color="auto" w:sz="4" w:space="0"/>
                    <w:left w:val="single" w:color="auto" w:sz="4" w:space="0"/>
                    <w:bottom w:val="single" w:color="auto" w:sz="12" w:space="0"/>
                    <w:right w:val="nil"/>
                  </w:tcBorders>
                  <w:vAlign w:val="center"/>
                </w:tcPr>
                <w:p>
                  <w:pPr>
                    <w:pStyle w:val="51"/>
                    <w:adjustRightInd w:val="0"/>
                    <w:snapToGrid w:val="0"/>
                    <w:ind w:left="-105" w:leftChars="-50" w:right="-105" w:rightChars="-50"/>
                    <w:rPr>
                      <w:rFonts w:hint="default" w:ascii="Times New Roman" w:hAnsi="Times New Roman" w:eastAsia="宋体" w:cs="Times New Roman"/>
                    </w:rPr>
                  </w:pPr>
                  <w:r>
                    <w:rPr>
                      <w:rFonts w:hint="default" w:ascii="Times New Roman" w:hAnsi="Times New Roman" w:eastAsia="宋体" w:cs="Times New Roman"/>
                    </w:rPr>
                    <w:t>《恶臭污染物排放标准》（GB14554-93）</w:t>
                  </w:r>
                </w:p>
              </w:tc>
            </w:tr>
          </w:tbl>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b/>
                <w:bCs/>
                <w:sz w:val="24"/>
              </w:rPr>
              <w:t>表3-</w:t>
            </w:r>
            <w:r>
              <w:rPr>
                <w:rFonts w:hint="default" w:ascii="Times New Roman" w:hAnsi="Times New Roman" w:eastAsia="宋体" w:cs="Times New Roman"/>
                <w:b/>
                <w:bCs/>
                <w:sz w:val="24"/>
                <w:lang w:val="en-US" w:eastAsia="zh-CN"/>
              </w:rPr>
              <w:t>12</w:t>
            </w:r>
            <w:r>
              <w:rPr>
                <w:rFonts w:hint="default" w:ascii="Times New Roman" w:hAnsi="Times New Roman" w:eastAsia="宋体" w:cs="Times New Roman"/>
                <w:b/>
                <w:bCs/>
                <w:sz w:val="24"/>
              </w:rPr>
              <w:t xml:space="preserve">  厂区内非甲烷总烃无组织排放限值</w:t>
            </w:r>
          </w:p>
          <w:tbl>
            <w:tblPr>
              <w:tblStyle w:val="22"/>
              <w:tblW w:w="841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72"/>
              <w:gridCol w:w="1630"/>
              <w:gridCol w:w="1643"/>
              <w:gridCol w:w="1786"/>
              <w:gridCol w:w="22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72" w:type="dxa"/>
                  <w:vAlign w:val="center"/>
                </w:tcPr>
                <w:p>
                  <w:pPr>
                    <w:pStyle w:val="51"/>
                    <w:spacing w:line="240" w:lineRule="auto"/>
                    <w:rPr>
                      <w:rFonts w:hint="default" w:ascii="Times New Roman" w:hAnsi="Times New Roman" w:eastAsia="宋体" w:cs="Times New Roman"/>
                      <w:szCs w:val="21"/>
                    </w:rPr>
                  </w:pPr>
                  <w:r>
                    <w:rPr>
                      <w:rFonts w:hint="default" w:ascii="Times New Roman" w:hAnsi="Times New Roman" w:eastAsia="宋体" w:cs="Times New Roman"/>
                      <w:b/>
                      <w:bCs w:val="0"/>
                      <w:szCs w:val="21"/>
                    </w:rPr>
                    <w:t>污染物项目</w:t>
                  </w:r>
                </w:p>
              </w:tc>
              <w:tc>
                <w:tcPr>
                  <w:tcW w:w="1630" w:type="dxa"/>
                  <w:vAlign w:val="center"/>
                </w:tcPr>
                <w:p>
                  <w:pPr>
                    <w:pStyle w:val="51"/>
                    <w:spacing w:line="240" w:lineRule="auto"/>
                    <w:rPr>
                      <w:rFonts w:hint="default" w:ascii="Times New Roman" w:hAnsi="Times New Roman" w:eastAsia="宋体" w:cs="Times New Roman"/>
                      <w:szCs w:val="21"/>
                    </w:rPr>
                  </w:pPr>
                  <w:r>
                    <w:rPr>
                      <w:rFonts w:hint="default" w:ascii="Times New Roman" w:hAnsi="Times New Roman" w:eastAsia="宋体" w:cs="Times New Roman"/>
                      <w:b/>
                      <w:bCs w:val="0"/>
                      <w:szCs w:val="21"/>
                    </w:rPr>
                    <w:t>监控点限值</w:t>
                  </w:r>
                  <w:r>
                    <w:rPr>
                      <w:rFonts w:hint="default" w:ascii="Times New Roman" w:hAnsi="Times New Roman" w:eastAsia="宋体" w:cs="Times New Roman"/>
                      <w:b/>
                      <w:bCs w:val="0"/>
                    </w:rPr>
                    <w:t>（单位：mg/m</w:t>
                  </w:r>
                  <w:r>
                    <w:rPr>
                      <w:rFonts w:hint="default" w:ascii="Times New Roman" w:hAnsi="Times New Roman" w:eastAsia="宋体" w:cs="Times New Roman"/>
                      <w:b/>
                      <w:bCs w:val="0"/>
                      <w:vertAlign w:val="superscript"/>
                    </w:rPr>
                    <w:t>3</w:t>
                  </w:r>
                  <w:r>
                    <w:rPr>
                      <w:rFonts w:hint="default" w:ascii="Times New Roman" w:hAnsi="Times New Roman" w:eastAsia="宋体" w:cs="Times New Roman"/>
                      <w:b/>
                      <w:bCs w:val="0"/>
                    </w:rPr>
                    <w:t>）</w:t>
                  </w:r>
                </w:p>
              </w:tc>
              <w:tc>
                <w:tcPr>
                  <w:tcW w:w="1643" w:type="dxa"/>
                  <w:vAlign w:val="center"/>
                </w:tcPr>
                <w:p>
                  <w:pPr>
                    <w:pStyle w:val="51"/>
                    <w:spacing w:line="240" w:lineRule="auto"/>
                    <w:rPr>
                      <w:rFonts w:hint="default" w:ascii="Times New Roman" w:hAnsi="Times New Roman" w:eastAsia="宋体" w:cs="Times New Roman"/>
                      <w:szCs w:val="21"/>
                    </w:rPr>
                  </w:pPr>
                  <w:r>
                    <w:rPr>
                      <w:rFonts w:hint="default" w:ascii="Times New Roman" w:hAnsi="Times New Roman" w:eastAsia="宋体" w:cs="Times New Roman"/>
                      <w:b/>
                      <w:bCs w:val="0"/>
                      <w:szCs w:val="21"/>
                    </w:rPr>
                    <w:t>限制含义</w:t>
                  </w:r>
                </w:p>
              </w:tc>
              <w:tc>
                <w:tcPr>
                  <w:tcW w:w="1786" w:type="dxa"/>
                  <w:vAlign w:val="center"/>
                </w:tcPr>
                <w:p>
                  <w:pPr>
                    <w:pStyle w:val="51"/>
                    <w:spacing w:line="240" w:lineRule="auto"/>
                    <w:rPr>
                      <w:rFonts w:hint="default" w:ascii="Times New Roman" w:hAnsi="Times New Roman" w:eastAsia="宋体" w:cs="Times New Roman"/>
                      <w:b/>
                      <w:bCs w:val="0"/>
                      <w:szCs w:val="21"/>
                    </w:rPr>
                  </w:pPr>
                  <w:r>
                    <w:rPr>
                      <w:rFonts w:hint="default" w:ascii="Times New Roman" w:hAnsi="Times New Roman" w:eastAsia="宋体" w:cs="Times New Roman"/>
                      <w:b/>
                      <w:bCs w:val="0"/>
                      <w:szCs w:val="21"/>
                    </w:rPr>
                    <w:t>无组织排放监控位置</w:t>
                  </w:r>
                </w:p>
              </w:tc>
              <w:tc>
                <w:tcPr>
                  <w:tcW w:w="2283" w:type="dxa"/>
                  <w:vAlign w:val="center"/>
                </w:tcPr>
                <w:p>
                  <w:pPr>
                    <w:pStyle w:val="51"/>
                    <w:spacing w:line="240" w:lineRule="auto"/>
                    <w:rPr>
                      <w:rFonts w:hint="default" w:ascii="Times New Roman" w:hAnsi="Times New Roman" w:eastAsia="宋体" w:cs="Times New Roman"/>
                      <w:szCs w:val="21"/>
                    </w:rPr>
                  </w:pPr>
                  <w:r>
                    <w:rPr>
                      <w:rFonts w:hint="default" w:ascii="Times New Roman" w:hAnsi="Times New Roman" w:eastAsia="宋体" w:cs="Times New Roman"/>
                      <w:b/>
                      <w:bCs w:val="0"/>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072" w:type="dxa"/>
                  <w:vMerge w:val="restart"/>
                  <w:vAlign w:val="center"/>
                </w:tcPr>
                <w:p>
                  <w:pPr>
                    <w:pStyle w:val="51"/>
                    <w:spacing w:line="240" w:lineRule="auto"/>
                    <w:rPr>
                      <w:rFonts w:hint="default" w:ascii="Times New Roman" w:hAnsi="Times New Roman" w:eastAsia="宋体" w:cs="Times New Roman"/>
                      <w:szCs w:val="21"/>
                    </w:rPr>
                  </w:pPr>
                  <w:r>
                    <w:rPr>
                      <w:rFonts w:hint="default" w:ascii="Times New Roman" w:hAnsi="Times New Roman" w:eastAsia="宋体" w:cs="Times New Roman"/>
                      <w:szCs w:val="21"/>
                    </w:rPr>
                    <w:t>NMHC</w:t>
                  </w:r>
                </w:p>
              </w:tc>
              <w:tc>
                <w:tcPr>
                  <w:tcW w:w="1630" w:type="dxa"/>
                  <w:vAlign w:val="center"/>
                </w:tcPr>
                <w:p>
                  <w:pPr>
                    <w:pStyle w:val="51"/>
                    <w:spacing w:line="240" w:lineRule="auto"/>
                    <w:rPr>
                      <w:rFonts w:hint="default" w:ascii="Times New Roman" w:hAnsi="Times New Roman" w:eastAsia="宋体" w:cs="Times New Roman"/>
                      <w:bCs w:val="0"/>
                      <w:szCs w:val="21"/>
                    </w:rPr>
                  </w:pPr>
                  <w:r>
                    <w:rPr>
                      <w:rFonts w:hint="default" w:ascii="Times New Roman" w:hAnsi="Times New Roman" w:eastAsia="宋体" w:cs="Times New Roman"/>
                      <w:szCs w:val="21"/>
                    </w:rPr>
                    <w:t>6</w:t>
                  </w:r>
                </w:p>
              </w:tc>
              <w:tc>
                <w:tcPr>
                  <w:tcW w:w="1643" w:type="dxa"/>
                  <w:vAlign w:val="center"/>
                </w:tcPr>
                <w:p>
                  <w:pPr>
                    <w:pStyle w:val="51"/>
                    <w:spacing w:line="240" w:lineRule="auto"/>
                    <w:rPr>
                      <w:rFonts w:hint="default" w:ascii="Times New Roman" w:hAnsi="Times New Roman" w:eastAsia="宋体" w:cs="Times New Roman"/>
                      <w:bCs w:val="0"/>
                      <w:szCs w:val="21"/>
                    </w:rPr>
                  </w:pPr>
                  <w:r>
                    <w:rPr>
                      <w:rFonts w:hint="default" w:ascii="Times New Roman" w:hAnsi="Times New Roman" w:eastAsia="宋体" w:cs="Times New Roman"/>
                      <w:szCs w:val="21"/>
                    </w:rPr>
                    <w:t>监控点处1h平均浓度值</w:t>
                  </w:r>
                </w:p>
              </w:tc>
              <w:tc>
                <w:tcPr>
                  <w:tcW w:w="1786" w:type="dxa"/>
                  <w:vMerge w:val="restart"/>
                  <w:vAlign w:val="center"/>
                </w:tcPr>
                <w:p>
                  <w:pPr>
                    <w:pStyle w:val="51"/>
                    <w:spacing w:line="240" w:lineRule="auto"/>
                    <w:rPr>
                      <w:rFonts w:hint="default" w:ascii="Times New Roman" w:hAnsi="Times New Roman" w:eastAsia="宋体" w:cs="Times New Roman"/>
                      <w:bCs w:val="0"/>
                      <w:szCs w:val="21"/>
                    </w:rPr>
                  </w:pPr>
                  <w:r>
                    <w:rPr>
                      <w:rFonts w:hint="default" w:ascii="Times New Roman" w:hAnsi="Times New Roman" w:eastAsia="宋体" w:cs="Times New Roman"/>
                      <w:bCs w:val="0"/>
                      <w:szCs w:val="21"/>
                    </w:rPr>
                    <w:t>在厂房外设置监控点</w:t>
                  </w:r>
                </w:p>
              </w:tc>
              <w:tc>
                <w:tcPr>
                  <w:tcW w:w="2283" w:type="dxa"/>
                  <w:vMerge w:val="restart"/>
                  <w:vAlign w:val="center"/>
                </w:tcPr>
                <w:p>
                  <w:pPr>
                    <w:pStyle w:val="51"/>
                    <w:spacing w:line="240" w:lineRule="auto"/>
                    <w:rPr>
                      <w:rFonts w:hint="default" w:ascii="Times New Roman" w:hAnsi="Times New Roman" w:eastAsia="宋体" w:cs="Times New Roman"/>
                      <w:szCs w:val="21"/>
                    </w:rPr>
                  </w:pPr>
                  <w:r>
                    <w:rPr>
                      <w:rFonts w:hint="default" w:ascii="Times New Roman" w:hAnsi="Times New Roman" w:eastAsia="宋体" w:cs="Times New Roman"/>
                      <w:szCs w:val="21"/>
                    </w:rPr>
                    <w:t>《大气污染物综合排放标准》（DB32/4041—2021）表2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072" w:type="dxa"/>
                  <w:vMerge w:val="continue"/>
                  <w:vAlign w:val="center"/>
                </w:tcPr>
                <w:p>
                  <w:pPr>
                    <w:pStyle w:val="51"/>
                    <w:spacing w:line="240" w:lineRule="auto"/>
                    <w:rPr>
                      <w:rFonts w:hint="default" w:ascii="Times New Roman" w:hAnsi="Times New Roman" w:eastAsia="宋体" w:cs="Times New Roman"/>
                      <w:szCs w:val="21"/>
                      <w:highlight w:val="yellow"/>
                    </w:rPr>
                  </w:pPr>
                </w:p>
              </w:tc>
              <w:tc>
                <w:tcPr>
                  <w:tcW w:w="1630" w:type="dxa"/>
                  <w:vAlign w:val="center"/>
                </w:tcPr>
                <w:p>
                  <w:pPr>
                    <w:pStyle w:val="51"/>
                    <w:spacing w:line="240" w:lineRule="auto"/>
                    <w:rPr>
                      <w:rFonts w:hint="default" w:ascii="Times New Roman" w:hAnsi="Times New Roman" w:eastAsia="宋体" w:cs="Times New Roman"/>
                      <w:bCs w:val="0"/>
                      <w:szCs w:val="21"/>
                    </w:rPr>
                  </w:pPr>
                  <w:r>
                    <w:rPr>
                      <w:rFonts w:hint="default" w:ascii="Times New Roman" w:hAnsi="Times New Roman" w:eastAsia="宋体" w:cs="Times New Roman"/>
                      <w:szCs w:val="21"/>
                    </w:rPr>
                    <w:t>20</w:t>
                  </w:r>
                </w:p>
              </w:tc>
              <w:tc>
                <w:tcPr>
                  <w:tcW w:w="1643" w:type="dxa"/>
                  <w:vAlign w:val="center"/>
                </w:tcPr>
                <w:p>
                  <w:pPr>
                    <w:pStyle w:val="51"/>
                    <w:spacing w:line="240" w:lineRule="auto"/>
                    <w:rPr>
                      <w:rFonts w:hint="default" w:ascii="Times New Roman" w:hAnsi="Times New Roman" w:eastAsia="宋体" w:cs="Times New Roman"/>
                      <w:bCs w:val="0"/>
                      <w:szCs w:val="21"/>
                    </w:rPr>
                  </w:pPr>
                  <w:r>
                    <w:rPr>
                      <w:rFonts w:hint="default" w:ascii="Times New Roman" w:hAnsi="Times New Roman" w:eastAsia="宋体" w:cs="Times New Roman"/>
                      <w:szCs w:val="21"/>
                    </w:rPr>
                    <w:t>监控点处任意一次浓度值</w:t>
                  </w:r>
                </w:p>
              </w:tc>
              <w:tc>
                <w:tcPr>
                  <w:tcW w:w="1786" w:type="dxa"/>
                  <w:vMerge w:val="continue"/>
                  <w:vAlign w:val="center"/>
                </w:tcPr>
                <w:p>
                  <w:pPr>
                    <w:pStyle w:val="51"/>
                    <w:spacing w:line="240" w:lineRule="auto"/>
                    <w:rPr>
                      <w:rFonts w:hint="default" w:ascii="Times New Roman" w:hAnsi="Times New Roman" w:eastAsia="宋体" w:cs="Times New Roman"/>
                      <w:bCs w:val="0"/>
                      <w:szCs w:val="21"/>
                    </w:rPr>
                  </w:pPr>
                </w:p>
              </w:tc>
              <w:tc>
                <w:tcPr>
                  <w:tcW w:w="2283" w:type="dxa"/>
                  <w:vMerge w:val="continue"/>
                  <w:vAlign w:val="center"/>
                </w:tcPr>
                <w:p>
                  <w:pPr>
                    <w:pStyle w:val="51"/>
                    <w:spacing w:line="240" w:lineRule="auto"/>
                    <w:rPr>
                      <w:rFonts w:hint="default" w:ascii="Times New Roman" w:hAnsi="Times New Roman" w:eastAsia="宋体" w:cs="Times New Roman"/>
                      <w:szCs w:val="21"/>
                      <w:highlight w:val="yellow"/>
                    </w:rPr>
                  </w:pPr>
                </w:p>
              </w:tc>
            </w:tr>
          </w:tbl>
          <w:p>
            <w:pPr>
              <w:adjustRightInd w:val="0"/>
              <w:snapToGrid w:val="0"/>
              <w:spacing w:line="360" w:lineRule="auto"/>
              <w:rPr>
                <w:rFonts w:hint="default" w:ascii="Times New Roman" w:hAnsi="Times New Roman" w:eastAsia="宋体" w:cs="Times New Roman"/>
                <w:b/>
                <w:sz w:val="24"/>
              </w:rPr>
            </w:pPr>
            <w:r>
              <w:rPr>
                <w:rFonts w:hint="default" w:ascii="Times New Roman" w:hAnsi="Times New Roman" w:eastAsia="宋体" w:cs="Times New Roman"/>
                <w:b/>
                <w:sz w:val="24"/>
              </w:rPr>
              <w:t>2、废水排放标准</w:t>
            </w:r>
          </w:p>
          <w:p>
            <w:pPr>
              <w:adjustRightInd w:val="0"/>
              <w:snapToGrid w:val="0"/>
              <w:spacing w:line="360" w:lineRule="auto"/>
              <w:ind w:firstLine="480" w:firstLineChars="200"/>
              <w:rPr>
                <w:rFonts w:hint="default" w:ascii="Times New Roman" w:hAnsi="Times New Roman" w:eastAsia="宋体" w:cs="Times New Roman"/>
                <w:b/>
                <w:sz w:val="24"/>
              </w:rPr>
            </w:pPr>
            <w:r>
              <w:rPr>
                <w:rFonts w:hint="default" w:ascii="Times New Roman" w:hAnsi="Times New Roman" w:eastAsia="宋体" w:cs="Times New Roman"/>
                <w:sz w:val="24"/>
              </w:rPr>
              <w:t>项目生活污水依托出租方污水管网，排入武南污水处理厂集中处理，尾水排入武南河。武南污水处理厂接管标准执行《污水排入城镇下水道水质标准》（GB/T31962-2015）表1中B级标准，污水处理厂尾水排放执行《太湖地区城镇污水处理厂及重点工业行业主要水污染物排放限值》（DB32/1072-2018）表2中城镇污水处理厂标准，未列入项目（SS）执行《城镇污水处理厂污染物排放标准》（GB18918-2002）表1中一级A标准，标准值如下：</w:t>
            </w:r>
          </w:p>
          <w:p>
            <w:pPr>
              <w:adjustRightInd w:val="0"/>
              <w:snapToGrid w:val="0"/>
              <w:jc w:val="center"/>
              <w:rPr>
                <w:rFonts w:hint="default" w:ascii="Times New Roman" w:hAnsi="Times New Roman" w:eastAsia="宋体" w:cs="Times New Roman"/>
                <w:b/>
                <w:sz w:val="24"/>
              </w:rPr>
            </w:pPr>
            <w:r>
              <w:rPr>
                <w:rFonts w:hint="default" w:ascii="Times New Roman" w:hAnsi="Times New Roman" w:eastAsia="宋体" w:cs="Times New Roman"/>
                <w:b/>
                <w:sz w:val="24"/>
              </w:rPr>
              <w:t>表3-1</w:t>
            </w:r>
            <w:r>
              <w:rPr>
                <w:rFonts w:hint="default" w:ascii="Times New Roman" w:hAnsi="Times New Roman" w:eastAsia="宋体" w:cs="Times New Roman"/>
                <w:b/>
                <w:sz w:val="24"/>
                <w:lang w:val="en-US" w:eastAsia="zh-CN"/>
              </w:rPr>
              <w:t>3</w:t>
            </w:r>
            <w:r>
              <w:rPr>
                <w:rFonts w:hint="default" w:ascii="Times New Roman" w:hAnsi="Times New Roman" w:eastAsia="宋体" w:cs="Times New Roman"/>
                <w:b/>
                <w:sz w:val="24"/>
              </w:rPr>
              <w:t xml:space="preserve"> 水污染物排放标准</w:t>
            </w:r>
          </w:p>
          <w:tbl>
            <w:tblPr>
              <w:tblStyle w:val="22"/>
              <w:tblW w:w="841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2177"/>
              <w:gridCol w:w="2939"/>
              <w:gridCol w:w="33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2177" w:type="dxa"/>
                  <w:vMerge w:val="restart"/>
                  <w:vAlign w:val="center"/>
                </w:tcPr>
                <w:p>
                  <w:pPr>
                    <w:jc w:val="center"/>
                    <w:rPr>
                      <w:rFonts w:hint="default" w:ascii="Times New Roman" w:hAnsi="Times New Roman" w:eastAsia="宋体" w:cs="Times New Roman"/>
                      <w:b/>
                      <w:szCs w:val="21"/>
                    </w:rPr>
                  </w:pPr>
                  <w:r>
                    <w:rPr>
                      <w:rFonts w:hint="default" w:ascii="Times New Roman" w:hAnsi="Times New Roman" w:eastAsia="宋体" w:cs="Times New Roman"/>
                      <w:b/>
                      <w:szCs w:val="21"/>
                    </w:rPr>
                    <w:t>污染物</w:t>
                  </w:r>
                </w:p>
              </w:tc>
              <w:tc>
                <w:tcPr>
                  <w:tcW w:w="6240" w:type="dxa"/>
                  <w:gridSpan w:val="2"/>
                  <w:vAlign w:val="center"/>
                </w:tcPr>
                <w:p>
                  <w:pPr>
                    <w:jc w:val="center"/>
                    <w:rPr>
                      <w:rFonts w:hint="default" w:ascii="Times New Roman" w:hAnsi="Times New Roman" w:eastAsia="宋体" w:cs="Times New Roman"/>
                      <w:b/>
                      <w:szCs w:val="21"/>
                    </w:rPr>
                  </w:pPr>
                  <w:r>
                    <w:rPr>
                      <w:rFonts w:hint="default" w:ascii="Times New Roman" w:hAnsi="Times New Roman" w:eastAsia="宋体" w:cs="Times New Roman"/>
                      <w:b/>
                      <w:szCs w:val="21"/>
                    </w:rPr>
                    <w:t>污染物排放限值mg/L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2177" w:type="dxa"/>
                  <w:vMerge w:val="continue"/>
                  <w:vAlign w:val="center"/>
                </w:tcPr>
                <w:p>
                  <w:pPr>
                    <w:jc w:val="center"/>
                    <w:rPr>
                      <w:rFonts w:hint="default" w:ascii="Times New Roman" w:hAnsi="Times New Roman" w:eastAsia="宋体" w:cs="Times New Roman"/>
                      <w:b/>
                      <w:szCs w:val="21"/>
                    </w:rPr>
                  </w:pPr>
                </w:p>
              </w:tc>
              <w:tc>
                <w:tcPr>
                  <w:tcW w:w="2939" w:type="dxa"/>
                  <w:vAlign w:val="center"/>
                </w:tcPr>
                <w:p>
                  <w:pPr>
                    <w:jc w:val="center"/>
                    <w:rPr>
                      <w:rFonts w:hint="default" w:ascii="Times New Roman" w:hAnsi="Times New Roman" w:eastAsia="宋体" w:cs="Times New Roman"/>
                      <w:b/>
                      <w:szCs w:val="21"/>
                    </w:rPr>
                  </w:pPr>
                  <w:r>
                    <w:rPr>
                      <w:rFonts w:hint="default" w:ascii="Times New Roman" w:hAnsi="Times New Roman" w:eastAsia="宋体" w:cs="Times New Roman"/>
                      <w:b/>
                      <w:szCs w:val="21"/>
                    </w:rPr>
                    <w:t>污水处理厂接管标准</w:t>
                  </w:r>
                </w:p>
              </w:tc>
              <w:tc>
                <w:tcPr>
                  <w:tcW w:w="3301" w:type="dxa"/>
                  <w:vAlign w:val="center"/>
                </w:tcPr>
                <w:p>
                  <w:pPr>
                    <w:jc w:val="center"/>
                    <w:rPr>
                      <w:rFonts w:hint="default" w:ascii="Times New Roman" w:hAnsi="Times New Roman" w:eastAsia="宋体" w:cs="Times New Roman"/>
                      <w:b/>
                      <w:szCs w:val="21"/>
                    </w:rPr>
                  </w:pPr>
                  <w:r>
                    <w:rPr>
                      <w:rFonts w:hint="default" w:ascii="Times New Roman" w:hAnsi="Times New Roman" w:eastAsia="宋体" w:cs="Times New Roman"/>
                      <w:b/>
                      <w:szCs w:val="21"/>
                    </w:rPr>
                    <w:t>污水厂排放废水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2177" w:type="dxa"/>
                  <w:vMerge w:val="continue"/>
                  <w:vAlign w:val="center"/>
                </w:tcPr>
                <w:p>
                  <w:pPr>
                    <w:jc w:val="center"/>
                    <w:rPr>
                      <w:rFonts w:hint="default" w:ascii="Times New Roman" w:hAnsi="Times New Roman" w:eastAsia="宋体" w:cs="Times New Roman"/>
                      <w:b/>
                      <w:szCs w:val="21"/>
                    </w:rPr>
                  </w:pPr>
                </w:p>
              </w:tc>
              <w:tc>
                <w:tcPr>
                  <w:tcW w:w="2939" w:type="dxa"/>
                  <w:vAlign w:val="center"/>
                </w:tcPr>
                <w:p>
                  <w:pPr>
                    <w:jc w:val="center"/>
                    <w:rPr>
                      <w:rFonts w:hint="default" w:ascii="Times New Roman" w:hAnsi="Times New Roman" w:eastAsia="宋体" w:cs="Times New Roman"/>
                      <w:b/>
                      <w:szCs w:val="21"/>
                    </w:rPr>
                  </w:pPr>
                  <w:r>
                    <w:rPr>
                      <w:rFonts w:hint="default" w:ascii="Times New Roman" w:hAnsi="Times New Roman" w:eastAsia="宋体" w:cs="Times New Roman"/>
                      <w:b/>
                      <w:szCs w:val="21"/>
                    </w:rPr>
                    <w:t>GB/T31962-2015</w:t>
                  </w:r>
                </w:p>
              </w:tc>
              <w:tc>
                <w:tcPr>
                  <w:tcW w:w="3301" w:type="dxa"/>
                  <w:vAlign w:val="center"/>
                </w:tcPr>
                <w:p>
                  <w:pPr>
                    <w:jc w:val="center"/>
                    <w:rPr>
                      <w:rFonts w:hint="default" w:ascii="Times New Roman" w:hAnsi="Times New Roman" w:eastAsia="宋体" w:cs="Times New Roman"/>
                      <w:b/>
                      <w:szCs w:val="21"/>
                    </w:rPr>
                  </w:pPr>
                  <w:r>
                    <w:rPr>
                      <w:rFonts w:hint="default" w:ascii="Times New Roman" w:hAnsi="Times New Roman" w:eastAsia="宋体" w:cs="Times New Roman"/>
                      <w:b/>
                      <w:szCs w:val="21"/>
                    </w:rPr>
                    <w:t>DB32/1072-2018、GB18918-2002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exact"/>
                <w:jc w:val="center"/>
              </w:trPr>
              <w:tc>
                <w:tcPr>
                  <w:tcW w:w="2177"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kern w:val="24"/>
                      <w:szCs w:val="21"/>
                    </w:rPr>
                    <w:t>COD</w:t>
                  </w:r>
                </w:p>
              </w:tc>
              <w:tc>
                <w:tcPr>
                  <w:tcW w:w="2939"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500</w:t>
                  </w:r>
                </w:p>
              </w:tc>
              <w:tc>
                <w:tcPr>
                  <w:tcW w:w="3301"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exact"/>
                <w:jc w:val="center"/>
              </w:trPr>
              <w:tc>
                <w:tcPr>
                  <w:tcW w:w="2177"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SS</w:t>
                  </w:r>
                </w:p>
              </w:tc>
              <w:tc>
                <w:tcPr>
                  <w:tcW w:w="2939"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400</w:t>
                  </w:r>
                </w:p>
              </w:tc>
              <w:tc>
                <w:tcPr>
                  <w:tcW w:w="3301"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exact"/>
                <w:jc w:val="center"/>
              </w:trPr>
              <w:tc>
                <w:tcPr>
                  <w:tcW w:w="2177"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总氮</w:t>
                  </w:r>
                </w:p>
              </w:tc>
              <w:tc>
                <w:tcPr>
                  <w:tcW w:w="2939"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70</w:t>
                  </w:r>
                </w:p>
              </w:tc>
              <w:tc>
                <w:tcPr>
                  <w:tcW w:w="3301"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12（15）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exact"/>
                <w:jc w:val="center"/>
              </w:trPr>
              <w:tc>
                <w:tcPr>
                  <w:tcW w:w="2177"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氨氮</w:t>
                  </w:r>
                </w:p>
              </w:tc>
              <w:tc>
                <w:tcPr>
                  <w:tcW w:w="2939"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45</w:t>
                  </w:r>
                </w:p>
              </w:tc>
              <w:tc>
                <w:tcPr>
                  <w:tcW w:w="3301"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exact"/>
                <w:jc w:val="center"/>
              </w:trPr>
              <w:tc>
                <w:tcPr>
                  <w:tcW w:w="2177"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总磷</w:t>
                  </w:r>
                </w:p>
              </w:tc>
              <w:tc>
                <w:tcPr>
                  <w:tcW w:w="2939"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8</w:t>
                  </w:r>
                </w:p>
              </w:tc>
              <w:tc>
                <w:tcPr>
                  <w:tcW w:w="3301"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0.5</w:t>
                  </w:r>
                </w:p>
              </w:tc>
            </w:tr>
          </w:tbl>
          <w:p>
            <w:pPr>
              <w:pStyle w:val="7"/>
              <w:adjustRightInd w:val="0"/>
              <w:spacing w:before="0" w:after="0" w:line="240" w:lineRule="auto"/>
              <w:ind w:right="0"/>
              <w:rPr>
                <w:rFonts w:hint="default" w:ascii="Times New Roman" w:hAnsi="Times New Roman" w:eastAsia="宋体" w:cs="Times New Roman"/>
              </w:rPr>
            </w:pPr>
            <w:r>
              <w:rPr>
                <w:rFonts w:hint="default" w:ascii="Times New Roman" w:hAnsi="Times New Roman" w:eastAsia="宋体" w:cs="Times New Roman"/>
                <w:b/>
                <w:sz w:val="21"/>
                <w:szCs w:val="21"/>
              </w:rPr>
              <w:t>注：括号外数值为水温&gt;12℃时的控制指标，括号内数值为水温≤12℃时的控制指标。</w:t>
            </w:r>
          </w:p>
          <w:p>
            <w:pPr>
              <w:spacing w:line="360" w:lineRule="auto"/>
              <w:rPr>
                <w:rFonts w:hint="default" w:ascii="Times New Roman" w:hAnsi="Times New Roman" w:eastAsia="宋体" w:cs="Times New Roman"/>
                <w:b/>
                <w:sz w:val="24"/>
              </w:rPr>
            </w:pPr>
            <w:r>
              <w:rPr>
                <w:rFonts w:hint="default" w:ascii="Times New Roman" w:hAnsi="Times New Roman" w:eastAsia="宋体" w:cs="Times New Roman"/>
                <w:b/>
                <w:sz w:val="24"/>
              </w:rPr>
              <w:t>3、噪声排放标准</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根据《常州市市区声环境功能区划（2017）》（常政发[2017]161号）及《城市区域环境噪声适用区域划分技术规范》（GB T15190），本项目所在区域不属于规划范围内。由于本项目所在地周边为居民、工业混合区，本项目营运期厂界噪声执行《工业企业厂界环境噪声排放标准》(GB12348-2008</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中2类标准，具体标准值见下表：</w:t>
            </w:r>
          </w:p>
          <w:p>
            <w:pPr>
              <w:wordWrap w:val="0"/>
              <w:adjustRightInd w:val="0"/>
              <w:ind w:firstLine="2474" w:firstLineChars="1027"/>
              <w:jc w:val="left"/>
              <w:rPr>
                <w:rFonts w:hint="default" w:ascii="Times New Roman" w:hAnsi="Times New Roman" w:eastAsia="宋体" w:cs="Times New Roman"/>
                <w:b/>
                <w:bCs/>
                <w:sz w:val="24"/>
                <w:szCs w:val="22"/>
              </w:rPr>
            </w:pPr>
            <w:r>
              <w:rPr>
                <w:rFonts w:hint="default" w:ascii="Times New Roman" w:hAnsi="Times New Roman" w:eastAsia="宋体" w:cs="Times New Roman"/>
                <w:b/>
                <w:bCs/>
                <w:sz w:val="24"/>
                <w:szCs w:val="22"/>
              </w:rPr>
              <w:t>表3-1</w:t>
            </w:r>
            <w:r>
              <w:rPr>
                <w:rFonts w:hint="default" w:ascii="Times New Roman" w:hAnsi="Times New Roman" w:eastAsia="宋体" w:cs="Times New Roman"/>
                <w:b/>
                <w:bCs/>
                <w:sz w:val="24"/>
                <w:szCs w:val="22"/>
                <w:lang w:val="en-US" w:eastAsia="zh-CN"/>
              </w:rPr>
              <w:t>4</w:t>
            </w:r>
            <w:r>
              <w:rPr>
                <w:rFonts w:hint="default" w:ascii="Times New Roman" w:hAnsi="Times New Roman" w:eastAsia="宋体" w:cs="Times New Roman"/>
                <w:b/>
                <w:bCs/>
                <w:sz w:val="24"/>
                <w:szCs w:val="22"/>
              </w:rPr>
              <w:t>营运期噪声排放标准</w:t>
            </w:r>
          </w:p>
          <w:tbl>
            <w:tblPr>
              <w:tblStyle w:val="22"/>
              <w:tblW w:w="841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159"/>
              <w:gridCol w:w="2534"/>
              <w:gridCol w:w="1793"/>
              <w:gridCol w:w="19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2159" w:type="dxa"/>
                  <w:vAlign w:val="center"/>
                </w:tcPr>
                <w:p>
                  <w:pPr>
                    <w:adjustRightIn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声环境功能类别</w:t>
                  </w:r>
                </w:p>
              </w:tc>
              <w:tc>
                <w:tcPr>
                  <w:tcW w:w="2534" w:type="dxa"/>
                  <w:vAlign w:val="center"/>
                </w:tcPr>
                <w:p>
                  <w:pPr>
                    <w:adjustRightIn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昼间</w:t>
                  </w:r>
                </w:p>
              </w:tc>
              <w:tc>
                <w:tcPr>
                  <w:tcW w:w="1793" w:type="dxa"/>
                  <w:vAlign w:val="center"/>
                </w:tcPr>
                <w:p>
                  <w:pPr>
                    <w:adjustRightIn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夜间</w:t>
                  </w:r>
                </w:p>
              </w:tc>
              <w:tc>
                <w:tcPr>
                  <w:tcW w:w="1931" w:type="dxa"/>
                  <w:vAlign w:val="center"/>
                </w:tcPr>
                <w:p>
                  <w:pPr>
                    <w:adjustRightIn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执行区域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397" w:hRule="atLeast"/>
                <w:jc w:val="center"/>
              </w:trPr>
              <w:tc>
                <w:tcPr>
                  <w:tcW w:w="2159" w:type="dxa"/>
                  <w:vAlign w:val="center"/>
                </w:tcPr>
                <w:p>
                  <w:pPr>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2类</w:t>
                  </w:r>
                </w:p>
              </w:tc>
              <w:tc>
                <w:tcPr>
                  <w:tcW w:w="2534" w:type="dxa"/>
                  <w:vAlign w:val="center"/>
                </w:tcPr>
                <w:p>
                  <w:pPr>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≤60dB（A）</w:t>
                  </w:r>
                </w:p>
              </w:tc>
              <w:tc>
                <w:tcPr>
                  <w:tcW w:w="1793" w:type="dxa"/>
                  <w:vAlign w:val="center"/>
                </w:tcPr>
                <w:p>
                  <w:pPr>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≤50dB（A）</w:t>
                  </w:r>
                </w:p>
              </w:tc>
              <w:tc>
                <w:tcPr>
                  <w:tcW w:w="1931" w:type="dxa"/>
                  <w:vAlign w:val="center"/>
                </w:tcPr>
                <w:p>
                  <w:pPr>
                    <w:adjustRightIn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厂房四周</w:t>
                  </w:r>
                </w:p>
              </w:tc>
            </w:tr>
          </w:tbl>
          <w:p>
            <w:pPr>
              <w:spacing w:line="360" w:lineRule="auto"/>
              <w:rPr>
                <w:rFonts w:hint="default" w:ascii="Times New Roman" w:hAnsi="Times New Roman" w:eastAsia="宋体" w:cs="Times New Roman"/>
                <w:b/>
                <w:sz w:val="24"/>
              </w:rPr>
            </w:pPr>
            <w:r>
              <w:rPr>
                <w:rFonts w:hint="default" w:ascii="Times New Roman" w:hAnsi="Times New Roman" w:eastAsia="宋体" w:cs="Times New Roman"/>
                <w:b/>
                <w:sz w:val="24"/>
              </w:rPr>
              <w:t>4、固废排放标准</w:t>
            </w:r>
          </w:p>
          <w:p>
            <w:pPr>
              <w:widowControl/>
              <w:spacing w:line="360" w:lineRule="auto"/>
              <w:ind w:firstLine="468" w:firstLineChars="200"/>
              <w:rPr>
                <w:rFonts w:hint="default" w:ascii="Times New Roman" w:hAnsi="Times New Roman" w:eastAsia="宋体" w:cs="Times New Roman"/>
                <w:spacing w:val="-3"/>
                <w:sz w:val="24"/>
              </w:rPr>
            </w:pPr>
            <w:r>
              <w:rPr>
                <w:rFonts w:hint="default" w:ascii="Times New Roman" w:hAnsi="Times New Roman" w:eastAsia="宋体" w:cs="Times New Roman"/>
                <w:spacing w:val="-3"/>
                <w:sz w:val="24"/>
              </w:rPr>
              <w:t>（1）一般固废：</w:t>
            </w:r>
            <w:r>
              <w:rPr>
                <w:rFonts w:hint="default" w:ascii="Times New Roman" w:hAnsi="Times New Roman" w:eastAsia="宋体" w:cs="Times New Roman"/>
                <w:sz w:val="24"/>
              </w:rPr>
              <w:t>执行《一般工业固体废物贮存、处置场污染控制标准》（GB18599-2020）；</w:t>
            </w:r>
          </w:p>
          <w:p>
            <w:pPr>
              <w:spacing w:line="360" w:lineRule="auto"/>
              <w:ind w:firstLine="468" w:firstLineChars="200"/>
              <w:rPr>
                <w:rFonts w:hint="default" w:ascii="Times New Roman" w:hAnsi="Times New Roman" w:eastAsia="宋体" w:cs="Times New Roman"/>
                <w:color w:val="0000FF"/>
                <w:spacing w:val="-3"/>
                <w:sz w:val="24"/>
              </w:rPr>
            </w:pPr>
            <w:r>
              <w:rPr>
                <w:rFonts w:hint="default" w:ascii="Times New Roman" w:hAnsi="Times New Roman" w:eastAsia="宋体" w:cs="Times New Roman"/>
                <w:spacing w:val="-3"/>
                <w:sz w:val="24"/>
              </w:rPr>
              <w:t>（2）危险废物：收集、储存、运输及处置执行《危险废物污染防治技术政策》（环发[2001]199号）、《危险废物收集贮存运输技术规范》（HJ2025-2012）、《省生态环境厅关于进一步加强危险废物污染防治工作的实施意见》（苏环办〔2019〕327号）、《关于印发江苏省危险废物贮存规范化管理专项整治行动方案的通知》（苏环办〔2019〕149号）、《危险废物贮存污染控制标准》（GB18597-2001）及标准修改单（环境保护部公告2013年第36号，2013年6月8日）中规范要求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426" w:type="dxa"/>
            <w:vAlign w:val="center"/>
          </w:tcPr>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总量</w:t>
            </w:r>
          </w:p>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控制</w:t>
            </w:r>
          </w:p>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指标</w:t>
            </w:r>
          </w:p>
        </w:tc>
        <w:tc>
          <w:tcPr>
            <w:tcW w:w="8633" w:type="dxa"/>
            <w:vAlign w:val="center"/>
          </w:tcPr>
          <w:p>
            <w:pPr>
              <w:overflowPunct w:val="0"/>
              <w:snapToGrid w:val="0"/>
              <w:spacing w:line="360" w:lineRule="auto"/>
              <w:ind w:firstLine="482" w:firstLineChars="200"/>
              <w:rPr>
                <w:rFonts w:hint="default" w:ascii="Times New Roman" w:hAnsi="Times New Roman" w:eastAsia="宋体" w:cs="Times New Roman"/>
                <w:b/>
                <w:bCs/>
                <w:sz w:val="24"/>
              </w:rPr>
            </w:pPr>
            <w:r>
              <w:rPr>
                <w:rFonts w:hint="default" w:ascii="Times New Roman" w:hAnsi="Times New Roman" w:eastAsia="宋体" w:cs="Times New Roman"/>
                <w:b/>
                <w:bCs/>
                <w:sz w:val="24"/>
              </w:rPr>
              <w:t>1、总量控制指标</w:t>
            </w:r>
          </w:p>
          <w:p>
            <w:pPr>
              <w:adjustRightInd w:val="0"/>
              <w:snapToGrid w:val="0"/>
              <w:spacing w:line="360" w:lineRule="auto"/>
              <w:ind w:firstLine="523" w:firstLineChars="218"/>
              <w:jc w:val="left"/>
              <w:rPr>
                <w:rFonts w:hint="default" w:ascii="Times New Roman" w:hAnsi="Times New Roman" w:eastAsia="宋体" w:cs="Times New Roman"/>
                <w:sz w:val="24"/>
              </w:rPr>
            </w:pPr>
            <w:r>
              <w:rPr>
                <w:rFonts w:hint="default" w:ascii="Times New Roman" w:hAnsi="Times New Roman" w:eastAsia="宋体" w:cs="Times New Roman"/>
                <w:sz w:val="24"/>
              </w:rPr>
              <w:t>本项目建成后污染物总量控制指标及来源途径见表3-1</w:t>
            </w:r>
            <w:r>
              <w:rPr>
                <w:rFonts w:hint="default" w:ascii="Times New Roman" w:hAnsi="Times New Roman" w:eastAsia="宋体" w:cs="Times New Roman"/>
                <w:sz w:val="24"/>
                <w:lang w:val="en-US" w:eastAsia="zh-CN"/>
              </w:rPr>
              <w:t>5</w:t>
            </w:r>
            <w:r>
              <w:rPr>
                <w:rFonts w:hint="default" w:ascii="Times New Roman" w:hAnsi="Times New Roman" w:eastAsia="宋体" w:cs="Times New Roman"/>
                <w:sz w:val="24"/>
              </w:rPr>
              <w:t>：</w:t>
            </w:r>
          </w:p>
          <w:p>
            <w:pPr>
              <w:pStyle w:val="63"/>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b/>
                <w:bCs/>
                <w:sz w:val="24"/>
                <w:szCs w:val="24"/>
              </w:rPr>
              <w:t>表3-1</w:t>
            </w:r>
            <w:r>
              <w:rPr>
                <w:rFonts w:hint="default" w:ascii="Times New Roman" w:hAnsi="Times New Roman" w:eastAsia="宋体" w:cs="Times New Roman"/>
                <w:b/>
                <w:bCs/>
                <w:sz w:val="24"/>
                <w:szCs w:val="24"/>
                <w:lang w:val="en-US" w:eastAsia="zh-CN"/>
              </w:rPr>
              <w:t>5</w:t>
            </w:r>
            <w:r>
              <w:rPr>
                <w:rFonts w:hint="default" w:ascii="Times New Roman" w:hAnsi="Times New Roman" w:eastAsia="宋体" w:cs="Times New Roman"/>
                <w:b/>
                <w:bCs/>
                <w:sz w:val="24"/>
                <w:szCs w:val="24"/>
              </w:rPr>
              <w:t xml:space="preserve"> 全厂污染物排放情况一览表</w:t>
            </w:r>
            <w:r>
              <w:rPr>
                <w:rFonts w:hint="default" w:ascii="Times New Roman" w:hAnsi="Times New Roman" w:eastAsia="宋体" w:cs="Times New Roman"/>
                <w:b/>
                <w:bCs/>
                <w:sz w:val="24"/>
                <w:szCs w:val="24"/>
                <w:lang w:eastAsia="zh-CN"/>
              </w:rPr>
              <w:t>（</w:t>
            </w:r>
            <w:r>
              <w:rPr>
                <w:rFonts w:hint="default" w:ascii="Times New Roman" w:hAnsi="Times New Roman" w:eastAsia="宋体" w:cs="Times New Roman"/>
                <w:b/>
                <w:bCs/>
                <w:sz w:val="24"/>
                <w:szCs w:val="24"/>
              </w:rPr>
              <w:t>t/a)</w:t>
            </w:r>
          </w:p>
          <w:tbl>
            <w:tblPr>
              <w:tblStyle w:val="22"/>
              <w:tblW w:w="8417"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1045"/>
              <w:gridCol w:w="1422"/>
              <w:gridCol w:w="1555"/>
              <w:gridCol w:w="1422"/>
              <w:gridCol w:w="1551"/>
              <w:gridCol w:w="142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45" w:type="dxa"/>
                  <w:vAlign w:val="center"/>
                </w:tcPr>
                <w:p>
                  <w:pPr>
                    <w:widowControl/>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种类</w:t>
                  </w:r>
                </w:p>
              </w:tc>
              <w:tc>
                <w:tcPr>
                  <w:tcW w:w="1422" w:type="dxa"/>
                  <w:vAlign w:val="center"/>
                </w:tcPr>
                <w:p>
                  <w:pPr>
                    <w:widowControl/>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污染物名称</w:t>
                  </w:r>
                </w:p>
              </w:tc>
              <w:tc>
                <w:tcPr>
                  <w:tcW w:w="1555" w:type="dxa"/>
                  <w:vAlign w:val="center"/>
                </w:tcPr>
                <w:p>
                  <w:pPr>
                    <w:widowControl/>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产生量</w:t>
                  </w:r>
                </w:p>
              </w:tc>
              <w:tc>
                <w:tcPr>
                  <w:tcW w:w="1422" w:type="dxa"/>
                  <w:vAlign w:val="center"/>
                </w:tcPr>
                <w:p>
                  <w:pPr>
                    <w:widowControl/>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削减量</w:t>
                  </w:r>
                </w:p>
              </w:tc>
              <w:tc>
                <w:tcPr>
                  <w:tcW w:w="1551" w:type="dxa"/>
                  <w:vAlign w:val="center"/>
                </w:tcPr>
                <w:p>
                  <w:pPr>
                    <w:widowControl/>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排放量</w:t>
                  </w:r>
                </w:p>
              </w:tc>
              <w:tc>
                <w:tcPr>
                  <w:tcW w:w="1422" w:type="dxa"/>
                  <w:vAlign w:val="center"/>
                </w:tcPr>
                <w:p>
                  <w:pPr>
                    <w:widowControl/>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外排环境量</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45" w:type="dxa"/>
                  <w:vMerge w:val="restart"/>
                  <w:vAlign w:val="center"/>
                </w:tcPr>
                <w:p>
                  <w:pPr>
                    <w:widowControl/>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废水</w:t>
                  </w:r>
                </w:p>
              </w:tc>
              <w:tc>
                <w:tcPr>
                  <w:tcW w:w="1422" w:type="dxa"/>
                  <w:vAlign w:val="center"/>
                </w:tcPr>
                <w:p>
                  <w:pPr>
                    <w:widowControl/>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水量</w:t>
                  </w:r>
                </w:p>
              </w:tc>
              <w:tc>
                <w:tcPr>
                  <w:tcW w:w="1555"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960</w:t>
                  </w:r>
                </w:p>
              </w:tc>
              <w:tc>
                <w:tcPr>
                  <w:tcW w:w="1422"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0</w:t>
                  </w:r>
                </w:p>
              </w:tc>
              <w:tc>
                <w:tcPr>
                  <w:tcW w:w="1551"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960</w:t>
                  </w:r>
                </w:p>
              </w:tc>
              <w:tc>
                <w:tcPr>
                  <w:tcW w:w="1422"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960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45" w:type="dxa"/>
                  <w:vMerge w:val="continue"/>
                  <w:vAlign w:val="center"/>
                </w:tcPr>
                <w:p>
                  <w:pPr>
                    <w:widowControl/>
                    <w:jc w:val="center"/>
                    <w:rPr>
                      <w:rFonts w:hint="default" w:ascii="Times New Roman" w:hAnsi="Times New Roman" w:eastAsia="宋体" w:cs="Times New Roman"/>
                      <w:bCs/>
                      <w:szCs w:val="21"/>
                    </w:rPr>
                  </w:pPr>
                </w:p>
              </w:tc>
              <w:tc>
                <w:tcPr>
                  <w:tcW w:w="1422" w:type="dxa"/>
                  <w:vAlign w:val="center"/>
                </w:tcPr>
                <w:p>
                  <w:pPr>
                    <w:widowControl/>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COD</w:t>
                  </w:r>
                </w:p>
              </w:tc>
              <w:tc>
                <w:tcPr>
                  <w:tcW w:w="1555"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0.384</w:t>
                  </w:r>
                </w:p>
              </w:tc>
              <w:tc>
                <w:tcPr>
                  <w:tcW w:w="1422"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0</w:t>
                  </w:r>
                </w:p>
              </w:tc>
              <w:tc>
                <w:tcPr>
                  <w:tcW w:w="1551"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0.384</w:t>
                  </w:r>
                </w:p>
              </w:tc>
              <w:tc>
                <w:tcPr>
                  <w:tcW w:w="1422"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0.384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45" w:type="dxa"/>
                  <w:vMerge w:val="continue"/>
                  <w:vAlign w:val="center"/>
                </w:tcPr>
                <w:p>
                  <w:pPr>
                    <w:widowControl/>
                    <w:jc w:val="center"/>
                    <w:rPr>
                      <w:rFonts w:hint="default" w:ascii="Times New Roman" w:hAnsi="Times New Roman" w:eastAsia="宋体" w:cs="Times New Roman"/>
                      <w:bCs/>
                      <w:szCs w:val="21"/>
                    </w:rPr>
                  </w:pPr>
                </w:p>
              </w:tc>
              <w:tc>
                <w:tcPr>
                  <w:tcW w:w="1422" w:type="dxa"/>
                  <w:vAlign w:val="center"/>
                </w:tcPr>
                <w:p>
                  <w:pPr>
                    <w:widowControl/>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SS</w:t>
                  </w:r>
                </w:p>
              </w:tc>
              <w:tc>
                <w:tcPr>
                  <w:tcW w:w="1555"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0.288</w:t>
                  </w:r>
                </w:p>
              </w:tc>
              <w:tc>
                <w:tcPr>
                  <w:tcW w:w="1422"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0</w:t>
                  </w:r>
                </w:p>
              </w:tc>
              <w:tc>
                <w:tcPr>
                  <w:tcW w:w="1551"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0.288</w:t>
                  </w:r>
                </w:p>
              </w:tc>
              <w:tc>
                <w:tcPr>
                  <w:tcW w:w="1422"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0.288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45" w:type="dxa"/>
                  <w:vMerge w:val="continue"/>
                  <w:vAlign w:val="center"/>
                </w:tcPr>
                <w:p>
                  <w:pPr>
                    <w:widowControl/>
                    <w:jc w:val="center"/>
                    <w:rPr>
                      <w:rFonts w:hint="default" w:ascii="Times New Roman" w:hAnsi="Times New Roman" w:eastAsia="宋体" w:cs="Times New Roman"/>
                      <w:bCs/>
                      <w:szCs w:val="21"/>
                    </w:rPr>
                  </w:pPr>
                </w:p>
              </w:tc>
              <w:tc>
                <w:tcPr>
                  <w:tcW w:w="1422" w:type="dxa"/>
                  <w:vAlign w:val="center"/>
                </w:tcPr>
                <w:p>
                  <w:pPr>
                    <w:widowControl/>
                    <w:jc w:val="center"/>
                    <w:rPr>
                      <w:rFonts w:hint="default" w:ascii="Times New Roman" w:hAnsi="Times New Roman" w:eastAsia="宋体" w:cs="Times New Roman"/>
                      <w:bCs/>
                      <w:szCs w:val="21"/>
                    </w:rPr>
                  </w:pPr>
                  <w:r>
                    <w:rPr>
                      <w:rFonts w:hint="default" w:ascii="Times New Roman" w:hAnsi="Times New Roman" w:eastAsia="宋体" w:cs="Times New Roman"/>
                      <w:szCs w:val="21"/>
                    </w:rPr>
                    <w:t>氨氮</w:t>
                  </w:r>
                </w:p>
              </w:tc>
              <w:tc>
                <w:tcPr>
                  <w:tcW w:w="1555"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0.024</w:t>
                  </w:r>
                </w:p>
              </w:tc>
              <w:tc>
                <w:tcPr>
                  <w:tcW w:w="1422"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0</w:t>
                  </w:r>
                </w:p>
              </w:tc>
              <w:tc>
                <w:tcPr>
                  <w:tcW w:w="1551"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0.024</w:t>
                  </w:r>
                </w:p>
              </w:tc>
              <w:tc>
                <w:tcPr>
                  <w:tcW w:w="1422"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0.024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45" w:type="dxa"/>
                  <w:vMerge w:val="continue"/>
                  <w:vAlign w:val="center"/>
                </w:tcPr>
                <w:p>
                  <w:pPr>
                    <w:widowControl/>
                    <w:jc w:val="center"/>
                    <w:rPr>
                      <w:rFonts w:hint="default" w:ascii="Times New Roman" w:hAnsi="Times New Roman" w:eastAsia="宋体" w:cs="Times New Roman"/>
                      <w:bCs/>
                      <w:szCs w:val="21"/>
                    </w:rPr>
                  </w:pPr>
                </w:p>
              </w:tc>
              <w:tc>
                <w:tcPr>
                  <w:tcW w:w="1422" w:type="dxa"/>
                  <w:vAlign w:val="center"/>
                </w:tcPr>
                <w:p>
                  <w:pPr>
                    <w:widowControl/>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TP</w:t>
                  </w:r>
                </w:p>
              </w:tc>
              <w:tc>
                <w:tcPr>
                  <w:tcW w:w="1555"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0.0048</w:t>
                  </w:r>
                </w:p>
              </w:tc>
              <w:tc>
                <w:tcPr>
                  <w:tcW w:w="1422"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0</w:t>
                  </w:r>
                </w:p>
              </w:tc>
              <w:tc>
                <w:tcPr>
                  <w:tcW w:w="1551"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0.0048</w:t>
                  </w:r>
                </w:p>
              </w:tc>
              <w:tc>
                <w:tcPr>
                  <w:tcW w:w="1422"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0.0048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45" w:type="dxa"/>
                  <w:vMerge w:val="continue"/>
                  <w:vAlign w:val="center"/>
                </w:tcPr>
                <w:p>
                  <w:pPr>
                    <w:widowControl/>
                    <w:jc w:val="center"/>
                    <w:rPr>
                      <w:rFonts w:hint="default" w:ascii="Times New Roman" w:hAnsi="Times New Roman" w:eastAsia="宋体" w:cs="Times New Roman"/>
                      <w:bCs/>
                      <w:szCs w:val="21"/>
                    </w:rPr>
                  </w:pPr>
                </w:p>
              </w:tc>
              <w:tc>
                <w:tcPr>
                  <w:tcW w:w="1422" w:type="dxa"/>
                  <w:vAlign w:val="center"/>
                </w:tcPr>
                <w:p>
                  <w:pPr>
                    <w:widowControl/>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TN</w:t>
                  </w:r>
                </w:p>
              </w:tc>
              <w:tc>
                <w:tcPr>
                  <w:tcW w:w="1555"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0.48</w:t>
                  </w:r>
                </w:p>
              </w:tc>
              <w:tc>
                <w:tcPr>
                  <w:tcW w:w="1422"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0</w:t>
                  </w:r>
                </w:p>
              </w:tc>
              <w:tc>
                <w:tcPr>
                  <w:tcW w:w="1551"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0.48</w:t>
                  </w:r>
                </w:p>
              </w:tc>
              <w:tc>
                <w:tcPr>
                  <w:tcW w:w="1422" w:type="dxa"/>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0.48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45" w:type="dxa"/>
                  <w:vMerge w:val="restart"/>
                  <w:vAlign w:val="center"/>
                </w:tcPr>
                <w:p>
                  <w:pPr>
                    <w:widowControl/>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废气</w:t>
                  </w:r>
                </w:p>
              </w:tc>
              <w:tc>
                <w:tcPr>
                  <w:tcW w:w="1422" w:type="dxa"/>
                  <w:vAlign w:val="center"/>
                </w:tcPr>
                <w:p>
                  <w:pPr>
                    <w:jc w:val="center"/>
                    <w:rPr>
                      <w:rFonts w:hint="default" w:ascii="Times New Roman" w:hAnsi="Times New Roman" w:eastAsia="宋体" w:cs="Times New Roman"/>
                      <w:bCs/>
                      <w:color w:val="auto"/>
                      <w:szCs w:val="21"/>
                    </w:rPr>
                  </w:pPr>
                  <w:r>
                    <w:rPr>
                      <w:rFonts w:hint="default" w:ascii="Times New Roman" w:hAnsi="Times New Roman" w:eastAsia="宋体" w:cs="Times New Roman"/>
                      <w:color w:val="auto"/>
                    </w:rPr>
                    <w:t>非甲烷总烃</w:t>
                  </w:r>
                </w:p>
              </w:tc>
              <w:tc>
                <w:tcPr>
                  <w:tcW w:w="1555" w:type="dxa"/>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1.4216</w:t>
                  </w:r>
                </w:p>
              </w:tc>
              <w:tc>
                <w:tcPr>
                  <w:tcW w:w="1422" w:type="dxa"/>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1.2083</w:t>
                  </w:r>
                </w:p>
              </w:tc>
              <w:tc>
                <w:tcPr>
                  <w:tcW w:w="1551" w:type="dxa"/>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0.2133</w:t>
                  </w:r>
                </w:p>
              </w:tc>
              <w:tc>
                <w:tcPr>
                  <w:tcW w:w="1422" w:type="dxa"/>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0.2133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45" w:type="dxa"/>
                  <w:vMerge w:val="continue"/>
                  <w:vAlign w:val="center"/>
                </w:tcPr>
                <w:p>
                  <w:pPr>
                    <w:widowControl/>
                    <w:jc w:val="center"/>
                    <w:rPr>
                      <w:rFonts w:hint="default" w:ascii="Times New Roman" w:hAnsi="Times New Roman" w:eastAsia="宋体" w:cs="Times New Roman"/>
                      <w:bCs/>
                      <w:color w:val="auto"/>
                      <w:szCs w:val="21"/>
                    </w:rPr>
                  </w:pPr>
                </w:p>
              </w:tc>
              <w:tc>
                <w:tcPr>
                  <w:tcW w:w="1422"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甲苯</w:t>
                  </w:r>
                </w:p>
              </w:tc>
              <w:tc>
                <w:tcPr>
                  <w:tcW w:w="1555" w:type="dxa"/>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0.0265</w:t>
                  </w:r>
                </w:p>
              </w:tc>
              <w:tc>
                <w:tcPr>
                  <w:tcW w:w="1422" w:type="dxa"/>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0.0225</w:t>
                  </w:r>
                </w:p>
              </w:tc>
              <w:tc>
                <w:tcPr>
                  <w:tcW w:w="1551" w:type="dxa"/>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0.004</w:t>
                  </w:r>
                </w:p>
              </w:tc>
              <w:tc>
                <w:tcPr>
                  <w:tcW w:w="1422" w:type="dxa"/>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45" w:type="dxa"/>
                  <w:vMerge w:val="continue"/>
                  <w:vAlign w:val="center"/>
                </w:tcPr>
                <w:p>
                  <w:pPr>
                    <w:widowControl/>
                    <w:jc w:val="center"/>
                    <w:rPr>
                      <w:rFonts w:hint="default" w:ascii="Times New Roman" w:hAnsi="Times New Roman" w:eastAsia="宋体" w:cs="Times New Roman"/>
                      <w:bCs/>
                      <w:color w:val="auto"/>
                      <w:szCs w:val="21"/>
                    </w:rPr>
                  </w:pPr>
                </w:p>
              </w:tc>
              <w:tc>
                <w:tcPr>
                  <w:tcW w:w="1422" w:type="dxa"/>
                  <w:vAlign w:val="center"/>
                </w:tcPr>
                <w:p>
                  <w:pPr>
                    <w:jc w:val="center"/>
                    <w:rPr>
                      <w:rFonts w:hint="default" w:ascii="Times New Roman" w:hAnsi="Times New Roman" w:eastAsia="宋体" w:cs="Times New Roman"/>
                      <w:bCs/>
                      <w:color w:val="auto"/>
                      <w:szCs w:val="21"/>
                    </w:rPr>
                  </w:pPr>
                  <w:r>
                    <w:rPr>
                      <w:rFonts w:hint="default" w:ascii="Times New Roman" w:hAnsi="Times New Roman" w:eastAsia="宋体" w:cs="Times New Roman"/>
                      <w:color w:val="auto"/>
                    </w:rPr>
                    <w:t>苯乙烯</w:t>
                  </w:r>
                </w:p>
              </w:tc>
              <w:tc>
                <w:tcPr>
                  <w:tcW w:w="1555" w:type="dxa"/>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0.0053</w:t>
                  </w:r>
                </w:p>
              </w:tc>
              <w:tc>
                <w:tcPr>
                  <w:tcW w:w="1422" w:type="dxa"/>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0.0045</w:t>
                  </w:r>
                </w:p>
              </w:tc>
              <w:tc>
                <w:tcPr>
                  <w:tcW w:w="1551" w:type="dxa"/>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0.0008</w:t>
                  </w:r>
                </w:p>
              </w:tc>
              <w:tc>
                <w:tcPr>
                  <w:tcW w:w="1422" w:type="dxa"/>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0.0008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45" w:type="dxa"/>
                  <w:vMerge w:val="continue"/>
                  <w:vAlign w:val="center"/>
                </w:tcPr>
                <w:p>
                  <w:pPr>
                    <w:widowControl/>
                    <w:jc w:val="center"/>
                    <w:rPr>
                      <w:rFonts w:hint="default" w:ascii="Times New Roman" w:hAnsi="Times New Roman" w:eastAsia="宋体" w:cs="Times New Roman"/>
                      <w:color w:val="auto"/>
                    </w:rPr>
                  </w:pPr>
                </w:p>
              </w:tc>
              <w:tc>
                <w:tcPr>
                  <w:tcW w:w="1422"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*VOCs</w:t>
                  </w:r>
                </w:p>
              </w:tc>
              <w:tc>
                <w:tcPr>
                  <w:tcW w:w="1555" w:type="dxa"/>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1.4534</w:t>
                  </w:r>
                </w:p>
              </w:tc>
              <w:tc>
                <w:tcPr>
                  <w:tcW w:w="1422" w:type="dxa"/>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1.2353</w:t>
                  </w:r>
                </w:p>
              </w:tc>
              <w:tc>
                <w:tcPr>
                  <w:tcW w:w="1551" w:type="dxa"/>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0.2181</w:t>
                  </w:r>
                </w:p>
              </w:tc>
              <w:tc>
                <w:tcPr>
                  <w:tcW w:w="1422" w:type="dxa"/>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0.2181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45" w:type="dxa"/>
                  <w:vMerge w:val="restart"/>
                  <w:vAlign w:val="center"/>
                </w:tcPr>
                <w:p>
                  <w:pPr>
                    <w:widowControl/>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固废</w:t>
                  </w:r>
                </w:p>
              </w:tc>
              <w:tc>
                <w:tcPr>
                  <w:tcW w:w="1422" w:type="dxa"/>
                  <w:vAlign w:val="center"/>
                </w:tcPr>
                <w:p>
                  <w:pPr>
                    <w:adjustRightInd w:val="0"/>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color w:val="auto"/>
                      <w:szCs w:val="21"/>
                    </w:rPr>
                    <w:t>一般固废</w:t>
                  </w:r>
                </w:p>
              </w:tc>
              <w:tc>
                <w:tcPr>
                  <w:tcW w:w="1555" w:type="dxa"/>
                  <w:vAlign w:val="center"/>
                </w:tcPr>
                <w:p>
                  <w:pPr>
                    <w:widowControl/>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7.75</w:t>
                  </w:r>
                </w:p>
              </w:tc>
              <w:tc>
                <w:tcPr>
                  <w:tcW w:w="1422" w:type="dxa"/>
                  <w:vAlign w:val="center"/>
                </w:tcPr>
                <w:p>
                  <w:pPr>
                    <w:widowControl/>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7.75</w:t>
                  </w:r>
                </w:p>
              </w:tc>
              <w:tc>
                <w:tcPr>
                  <w:tcW w:w="1551" w:type="dxa"/>
                  <w:vAlign w:val="center"/>
                </w:tcPr>
                <w:p>
                  <w:pPr>
                    <w:widowControl/>
                    <w:jc w:val="center"/>
                    <w:rPr>
                      <w:rFonts w:hint="default" w:ascii="Times New Roman" w:hAnsi="Times New Roman" w:eastAsia="宋体" w:cs="Times New Roman"/>
                      <w:color w:val="auto"/>
                    </w:rPr>
                  </w:pPr>
                  <w:r>
                    <w:rPr>
                      <w:rFonts w:hint="default" w:ascii="Times New Roman" w:hAnsi="Times New Roman" w:eastAsia="宋体" w:cs="Times New Roman"/>
                      <w:color w:val="auto"/>
                    </w:rPr>
                    <w:t>0</w:t>
                  </w:r>
                </w:p>
              </w:tc>
              <w:tc>
                <w:tcPr>
                  <w:tcW w:w="1422" w:type="dxa"/>
                  <w:vAlign w:val="center"/>
                </w:tcPr>
                <w:p>
                  <w:pPr>
                    <w:widowControl/>
                    <w:jc w:val="center"/>
                    <w:rPr>
                      <w:rFonts w:hint="default" w:ascii="Times New Roman" w:hAnsi="Times New Roman" w:eastAsia="宋体" w:cs="Times New Roman"/>
                      <w:color w:val="auto"/>
                    </w:rPr>
                  </w:pPr>
                  <w:r>
                    <w:rPr>
                      <w:rFonts w:hint="default" w:ascii="Times New Roman" w:hAnsi="Times New Roman" w:eastAsia="宋体" w:cs="Times New Roman"/>
                      <w:color w:val="auto"/>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45" w:type="dxa"/>
                  <w:vMerge w:val="continue"/>
                  <w:vAlign w:val="center"/>
                </w:tcPr>
                <w:p>
                  <w:pPr>
                    <w:widowControl/>
                    <w:jc w:val="center"/>
                    <w:rPr>
                      <w:rFonts w:hint="default" w:ascii="Times New Roman" w:hAnsi="Times New Roman" w:eastAsia="宋体" w:cs="Times New Roman"/>
                      <w:bCs/>
                      <w:color w:val="auto"/>
                      <w:szCs w:val="21"/>
                    </w:rPr>
                  </w:pPr>
                </w:p>
              </w:tc>
              <w:tc>
                <w:tcPr>
                  <w:tcW w:w="1422" w:type="dxa"/>
                  <w:vAlign w:val="center"/>
                </w:tcPr>
                <w:p>
                  <w:pPr>
                    <w:pStyle w:val="5"/>
                    <w:adjustRightInd w:val="0"/>
                    <w:snapToGrid w:val="0"/>
                    <w:ind w:firstLine="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危险废物</w:t>
                  </w:r>
                </w:p>
              </w:tc>
              <w:tc>
                <w:tcPr>
                  <w:tcW w:w="1555" w:type="dxa"/>
                  <w:vAlign w:val="center"/>
                </w:tcPr>
                <w:p>
                  <w:pPr>
                    <w:widowControl/>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13.7</w:t>
                  </w:r>
                </w:p>
              </w:tc>
              <w:tc>
                <w:tcPr>
                  <w:tcW w:w="1422" w:type="dxa"/>
                  <w:vAlign w:val="center"/>
                </w:tcPr>
                <w:p>
                  <w:pPr>
                    <w:widowControl/>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13.7</w:t>
                  </w:r>
                </w:p>
              </w:tc>
              <w:tc>
                <w:tcPr>
                  <w:tcW w:w="1551" w:type="dxa"/>
                  <w:vAlign w:val="center"/>
                </w:tcPr>
                <w:p>
                  <w:pPr>
                    <w:widowControl/>
                    <w:jc w:val="center"/>
                    <w:rPr>
                      <w:rFonts w:hint="default" w:ascii="Times New Roman" w:hAnsi="Times New Roman" w:eastAsia="宋体" w:cs="Times New Roman"/>
                      <w:color w:val="auto"/>
                    </w:rPr>
                  </w:pPr>
                  <w:r>
                    <w:rPr>
                      <w:rFonts w:hint="default" w:ascii="Times New Roman" w:hAnsi="Times New Roman" w:eastAsia="宋体" w:cs="Times New Roman"/>
                      <w:color w:val="auto"/>
                    </w:rPr>
                    <w:t>0</w:t>
                  </w:r>
                </w:p>
              </w:tc>
              <w:tc>
                <w:tcPr>
                  <w:tcW w:w="1422" w:type="dxa"/>
                  <w:vAlign w:val="center"/>
                </w:tcPr>
                <w:p>
                  <w:pPr>
                    <w:widowControl/>
                    <w:jc w:val="center"/>
                    <w:rPr>
                      <w:rFonts w:hint="default" w:ascii="Times New Roman" w:hAnsi="Times New Roman" w:eastAsia="宋体" w:cs="Times New Roman"/>
                      <w:color w:val="auto"/>
                    </w:rPr>
                  </w:pPr>
                  <w:r>
                    <w:rPr>
                      <w:rFonts w:hint="default" w:ascii="Times New Roman" w:hAnsi="Times New Roman" w:eastAsia="宋体" w:cs="Times New Roman"/>
                      <w:color w:val="auto"/>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45" w:type="dxa"/>
                  <w:vMerge w:val="continue"/>
                  <w:vAlign w:val="center"/>
                </w:tcPr>
                <w:p>
                  <w:pPr>
                    <w:widowControl/>
                    <w:jc w:val="center"/>
                    <w:rPr>
                      <w:rFonts w:hint="default" w:ascii="Times New Roman" w:hAnsi="Times New Roman" w:eastAsia="宋体" w:cs="Times New Roman"/>
                      <w:bCs/>
                      <w:color w:val="auto"/>
                      <w:szCs w:val="21"/>
                    </w:rPr>
                  </w:pPr>
                </w:p>
              </w:tc>
              <w:tc>
                <w:tcPr>
                  <w:tcW w:w="1422" w:type="dxa"/>
                  <w:vAlign w:val="center"/>
                </w:tcPr>
                <w:p>
                  <w:pPr>
                    <w:pStyle w:val="5"/>
                    <w:adjustRightInd w:val="0"/>
                    <w:snapToGrid w:val="0"/>
                    <w:ind w:firstLine="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生活垃圾</w:t>
                  </w:r>
                </w:p>
              </w:tc>
              <w:tc>
                <w:tcPr>
                  <w:tcW w:w="1555" w:type="dxa"/>
                  <w:vAlign w:val="center"/>
                </w:tcPr>
                <w:p>
                  <w:pPr>
                    <w:widowControl/>
                    <w:jc w:val="center"/>
                    <w:rPr>
                      <w:rFonts w:hint="default" w:ascii="Times New Roman" w:hAnsi="Times New Roman" w:eastAsia="宋体" w:cs="Times New Roman"/>
                      <w:color w:val="auto"/>
                    </w:rPr>
                  </w:pPr>
                  <w:r>
                    <w:rPr>
                      <w:rFonts w:hint="default" w:ascii="Times New Roman" w:hAnsi="Times New Roman" w:eastAsia="宋体" w:cs="Times New Roman"/>
                      <w:color w:val="auto"/>
                    </w:rPr>
                    <w:t>12</w:t>
                  </w:r>
                </w:p>
              </w:tc>
              <w:tc>
                <w:tcPr>
                  <w:tcW w:w="1422" w:type="dxa"/>
                  <w:vAlign w:val="center"/>
                </w:tcPr>
                <w:p>
                  <w:pPr>
                    <w:widowControl/>
                    <w:jc w:val="center"/>
                    <w:rPr>
                      <w:rFonts w:hint="default" w:ascii="Times New Roman" w:hAnsi="Times New Roman" w:eastAsia="宋体" w:cs="Times New Roman"/>
                      <w:color w:val="auto"/>
                    </w:rPr>
                  </w:pPr>
                  <w:r>
                    <w:rPr>
                      <w:rFonts w:hint="default" w:ascii="Times New Roman" w:hAnsi="Times New Roman" w:eastAsia="宋体" w:cs="Times New Roman"/>
                      <w:color w:val="auto"/>
                    </w:rPr>
                    <w:t>12</w:t>
                  </w:r>
                </w:p>
              </w:tc>
              <w:tc>
                <w:tcPr>
                  <w:tcW w:w="1551" w:type="dxa"/>
                  <w:vAlign w:val="center"/>
                </w:tcPr>
                <w:p>
                  <w:pPr>
                    <w:widowControl/>
                    <w:jc w:val="center"/>
                    <w:rPr>
                      <w:rFonts w:hint="default" w:ascii="Times New Roman" w:hAnsi="Times New Roman" w:eastAsia="宋体" w:cs="Times New Roman"/>
                      <w:color w:val="auto"/>
                    </w:rPr>
                  </w:pPr>
                  <w:r>
                    <w:rPr>
                      <w:rFonts w:hint="default" w:ascii="Times New Roman" w:hAnsi="Times New Roman" w:eastAsia="宋体" w:cs="Times New Roman"/>
                      <w:color w:val="auto"/>
                    </w:rPr>
                    <w:t>0</w:t>
                  </w:r>
                </w:p>
              </w:tc>
              <w:tc>
                <w:tcPr>
                  <w:tcW w:w="1422" w:type="dxa"/>
                  <w:vAlign w:val="center"/>
                </w:tcPr>
                <w:p>
                  <w:pPr>
                    <w:widowControl/>
                    <w:jc w:val="center"/>
                    <w:rPr>
                      <w:rFonts w:hint="default" w:ascii="Times New Roman" w:hAnsi="Times New Roman" w:eastAsia="宋体" w:cs="Times New Roman"/>
                      <w:color w:val="auto"/>
                    </w:rPr>
                  </w:pPr>
                  <w:r>
                    <w:rPr>
                      <w:rFonts w:hint="default" w:ascii="Times New Roman" w:hAnsi="Times New Roman" w:eastAsia="宋体" w:cs="Times New Roman"/>
                      <w:color w:val="auto"/>
                    </w:rPr>
                    <w:t>0</w:t>
                  </w:r>
                </w:p>
              </w:tc>
            </w:tr>
          </w:tbl>
          <w:p>
            <w:pP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注：*VOCs包括非甲烷总烃</w:t>
            </w:r>
            <w:r>
              <w:rPr>
                <w:rFonts w:hint="default" w:ascii="Times New Roman" w:hAnsi="Times New Roman" w:eastAsia="宋体" w:cs="Times New Roman"/>
                <w:b/>
                <w:bCs/>
                <w:color w:val="auto"/>
                <w:lang w:eastAsia="zh-CN"/>
              </w:rPr>
              <w:t>、</w:t>
            </w:r>
            <w:r>
              <w:rPr>
                <w:rFonts w:hint="default" w:ascii="Times New Roman" w:hAnsi="Times New Roman" w:eastAsia="宋体" w:cs="Times New Roman"/>
                <w:b/>
                <w:bCs/>
                <w:color w:val="auto"/>
                <w:lang w:val="en-US" w:eastAsia="zh-CN"/>
              </w:rPr>
              <w:t>甲苯和</w:t>
            </w:r>
            <w:r>
              <w:rPr>
                <w:rFonts w:hint="default" w:ascii="Times New Roman" w:hAnsi="Times New Roman" w:eastAsia="宋体" w:cs="Times New Roman"/>
                <w:b/>
                <w:bCs/>
                <w:color w:val="auto"/>
              </w:rPr>
              <w:t>苯乙烯。</w:t>
            </w:r>
          </w:p>
          <w:p>
            <w:pPr>
              <w:adjustRightInd w:val="0"/>
              <w:snapToGrid w:val="0"/>
              <w:spacing w:line="360" w:lineRule="auto"/>
              <w:ind w:firstLine="482" w:firstLineChars="200"/>
              <w:jc w:val="left"/>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2、总量平衡方案：</w:t>
            </w:r>
          </w:p>
          <w:p>
            <w:pPr>
              <w:overflowPunct w:val="0"/>
              <w:autoSpaceDE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废水：</w:t>
            </w:r>
            <w:r>
              <w:rPr>
                <w:rFonts w:hint="default" w:ascii="Times New Roman" w:hAnsi="Times New Roman" w:eastAsia="宋体" w:cs="Times New Roman"/>
                <w:bCs/>
                <w:color w:val="auto"/>
                <w:sz w:val="24"/>
              </w:rPr>
              <w:t>本项目生活污水水量为960t/a，</w:t>
            </w:r>
            <w:r>
              <w:rPr>
                <w:rFonts w:hint="default" w:ascii="Times New Roman" w:hAnsi="Times New Roman" w:eastAsia="宋体" w:cs="Times New Roman"/>
                <w:color w:val="auto"/>
                <w:sz w:val="24"/>
              </w:rPr>
              <w:t>COD 0.384t/a、SS 0.288t/a、NH</w:t>
            </w:r>
            <w:r>
              <w:rPr>
                <w:rFonts w:hint="default" w:ascii="Times New Roman" w:hAnsi="Times New Roman" w:eastAsia="宋体" w:cs="Times New Roman"/>
                <w:color w:val="auto"/>
                <w:sz w:val="24"/>
                <w:vertAlign w:val="subscript"/>
              </w:rPr>
              <w:t>3</w:t>
            </w:r>
            <w:r>
              <w:rPr>
                <w:rFonts w:hint="default" w:ascii="Times New Roman" w:hAnsi="Times New Roman" w:eastAsia="宋体" w:cs="Times New Roman"/>
                <w:color w:val="auto"/>
                <w:sz w:val="24"/>
              </w:rPr>
              <w:t>-N 0.024t/a、TP 0.0048t/a、TN 0.048t/a</w:t>
            </w:r>
            <w:r>
              <w:rPr>
                <w:rFonts w:hint="default" w:ascii="Times New Roman" w:hAnsi="Times New Roman" w:eastAsia="宋体" w:cs="Times New Roman"/>
                <w:bCs/>
                <w:color w:val="auto"/>
                <w:sz w:val="24"/>
              </w:rPr>
              <w:t>，接入污水管网，排入武南污水处理厂集中处理，污染物总量在污水处理厂内平衡。</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color w:val="auto"/>
                <w:sz w:val="24"/>
              </w:rPr>
              <w:t>废气：本项目VOCs</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含非甲烷总烃</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甲苯和</w:t>
            </w:r>
            <w:r>
              <w:rPr>
                <w:rFonts w:hint="default" w:ascii="Times New Roman" w:hAnsi="Times New Roman" w:eastAsia="宋体" w:cs="Times New Roman"/>
                <w:color w:val="auto"/>
                <w:sz w:val="24"/>
              </w:rPr>
              <w:t>苯乙烯</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排放量为</w:t>
            </w:r>
            <w:r>
              <w:rPr>
                <w:rFonts w:hint="default" w:ascii="Times New Roman" w:hAnsi="Times New Roman" w:eastAsia="宋体" w:cs="Times New Roman"/>
                <w:color w:val="auto"/>
                <w:sz w:val="24"/>
                <w:lang w:val="en-US" w:eastAsia="zh-CN"/>
              </w:rPr>
              <w:t>0.2181</w:t>
            </w:r>
            <w:r>
              <w:rPr>
                <w:rFonts w:hint="default" w:ascii="Times New Roman" w:hAnsi="Times New Roman" w:eastAsia="宋体" w:cs="Times New Roman"/>
                <w:color w:val="auto"/>
                <w:sz w:val="24"/>
              </w:rPr>
              <w:t>t/a，总量在武进区内平衡，根据《市政府办公室关于印发&lt;常州市</w:t>
            </w:r>
            <w:r>
              <w:rPr>
                <w:rFonts w:hint="default" w:ascii="Times New Roman" w:hAnsi="Times New Roman" w:eastAsia="宋体" w:cs="Times New Roman"/>
                <w:sz w:val="24"/>
              </w:rPr>
              <w:t>建设项目主要污染物排放总量指标审核及管理实施细则&gt;的通知》（常政办发[2015]104号），VOCs应实行现役源2倍削减量替代或关闭类项目1.5倍削减量替代。</w:t>
            </w:r>
          </w:p>
          <w:p>
            <w:pPr>
              <w:adjustRightInd w:val="0"/>
              <w:snapToGrid w:val="0"/>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固体废物：本项目产生的固体废物均进行合理处置，实现固体废物零排放，无需申请总量。</w:t>
            </w: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jc w:val="center"/>
              <w:rPr>
                <w:rFonts w:hint="default" w:ascii="Times New Roman" w:hAnsi="Times New Roman" w:eastAsia="宋体" w:cs="Times New Roman"/>
                <w:color w:val="0000FF"/>
                <w:kern w:val="0"/>
                <w:szCs w:val="21"/>
              </w:rPr>
            </w:pPr>
          </w:p>
          <w:p>
            <w:pPr>
              <w:adjustRightInd w:val="0"/>
              <w:snapToGrid w:val="0"/>
              <w:rPr>
                <w:rFonts w:hint="default" w:ascii="Times New Roman" w:hAnsi="Times New Roman" w:eastAsia="宋体" w:cs="Times New Roman"/>
                <w:color w:val="0000FF"/>
                <w:kern w:val="0"/>
                <w:szCs w:val="21"/>
              </w:rPr>
            </w:pPr>
          </w:p>
        </w:tc>
      </w:tr>
    </w:tbl>
    <w:p>
      <w:pPr>
        <w:pStyle w:val="18"/>
        <w:spacing w:before="0" w:beforeAutospacing="0" w:after="0" w:afterAutospacing="0"/>
        <w:jc w:val="center"/>
        <w:outlineLvl w:val="0"/>
        <w:rPr>
          <w:rFonts w:hint="default" w:ascii="Times New Roman" w:hAnsi="Times New Roman" w:eastAsia="宋体" w:cs="Times New Roman"/>
          <w:snapToGrid w:val="0"/>
          <w:color w:val="0000FF"/>
          <w:sz w:val="30"/>
          <w:szCs w:val="30"/>
        </w:rPr>
      </w:pPr>
      <w:r>
        <w:rPr>
          <w:rFonts w:hint="default" w:ascii="Times New Roman" w:hAnsi="Times New Roman" w:eastAsia="宋体" w:cs="Times New Roman"/>
          <w:snapToGrid w:val="0"/>
          <w:color w:val="0000FF"/>
          <w:sz w:val="36"/>
          <w:szCs w:val="36"/>
        </w:rPr>
        <w:br w:type="page"/>
      </w:r>
      <w:r>
        <w:rPr>
          <w:rFonts w:hint="default" w:ascii="Times New Roman" w:hAnsi="Times New Roman" w:eastAsia="宋体" w:cs="Times New Roman"/>
          <w:snapToGrid w:val="0"/>
          <w:sz w:val="30"/>
          <w:szCs w:val="30"/>
        </w:rPr>
        <w:t>四、主要环境影响和保护措施</w:t>
      </w:r>
    </w:p>
    <w:tbl>
      <w:tblPr>
        <w:tblStyle w:val="22"/>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8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580" w:type="dxa"/>
            <w:tcMar>
              <w:left w:w="28" w:type="dxa"/>
              <w:right w:w="28" w:type="dxa"/>
            </w:tcMar>
            <w:vAlign w:val="center"/>
          </w:tcPr>
          <w:p>
            <w:pPr>
              <w:pStyle w:val="18"/>
              <w:adjustRightInd w:val="0"/>
              <w:snapToGrid w:val="0"/>
              <w:spacing w:before="0" w:beforeAutospacing="0" w:after="0" w:afterAutospacing="0"/>
              <w:jc w:val="center"/>
              <w:rPr>
                <w:rFonts w:hint="default" w:ascii="Times New Roman" w:hAnsi="Times New Roman" w:eastAsia="宋体" w:cs="Times New Roman"/>
                <w:bCs/>
                <w:kern w:val="2"/>
                <w:sz w:val="21"/>
                <w:szCs w:val="21"/>
              </w:rPr>
            </w:pPr>
            <w:r>
              <w:rPr>
                <w:rFonts w:hint="default" w:ascii="Times New Roman" w:hAnsi="Times New Roman" w:eastAsia="宋体" w:cs="Times New Roman"/>
                <w:kern w:val="2"/>
                <w:sz w:val="21"/>
                <w:szCs w:val="21"/>
              </w:rPr>
              <w:t>施工期环境保护措施</w:t>
            </w:r>
          </w:p>
        </w:tc>
        <w:tc>
          <w:tcPr>
            <w:tcW w:w="8740" w:type="dxa"/>
            <w:vAlign w:val="center"/>
          </w:tcPr>
          <w:p>
            <w:pPr>
              <w:overflowPunct w:val="0"/>
              <w:autoSpaceDE w:val="0"/>
              <w:snapToGrid w:val="0"/>
              <w:spacing w:line="360" w:lineRule="auto"/>
              <w:ind w:firstLine="480" w:firstLineChars="200"/>
              <w:rPr>
                <w:rFonts w:hint="default" w:ascii="Times New Roman" w:hAnsi="Times New Roman" w:eastAsia="宋体" w:cs="Times New Roman"/>
                <w:bCs/>
                <w:spacing w:val="-10"/>
                <w:szCs w:val="21"/>
              </w:rPr>
            </w:pPr>
            <w:r>
              <w:rPr>
                <w:rFonts w:hint="default" w:ascii="Times New Roman" w:hAnsi="Times New Roman" w:eastAsia="宋体" w:cs="Times New Roman"/>
                <w:bCs/>
                <w:sz w:val="24"/>
              </w:rPr>
              <w:t>本项目租赁常州市武进中亚塑料电器有限公司3000m</w:t>
            </w:r>
            <w:r>
              <w:rPr>
                <w:rFonts w:hint="default" w:ascii="Times New Roman" w:hAnsi="Times New Roman" w:eastAsia="宋体" w:cs="Times New Roman"/>
                <w:bCs/>
                <w:sz w:val="24"/>
                <w:vertAlign w:val="superscript"/>
              </w:rPr>
              <w:t>2</w:t>
            </w:r>
            <w:r>
              <w:rPr>
                <w:rFonts w:hint="default" w:ascii="Times New Roman" w:hAnsi="Times New Roman" w:eastAsia="宋体" w:cs="Times New Roman"/>
                <w:bCs/>
                <w:sz w:val="24"/>
              </w:rPr>
              <w:t>厂房进行生产，不涉及新建厂房，仅需将设备安装到位。因此，不再进行施工期环境影响分析。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8" w:hRule="atLeast"/>
          <w:jc w:val="center"/>
        </w:trPr>
        <w:tc>
          <w:tcPr>
            <w:tcW w:w="580" w:type="dxa"/>
            <w:tcMar>
              <w:left w:w="28" w:type="dxa"/>
              <w:right w:w="28" w:type="dxa"/>
            </w:tcMar>
            <w:vAlign w:val="center"/>
          </w:tcPr>
          <w:p>
            <w:pPr>
              <w:adjustRightInd w:val="0"/>
              <w:snapToGri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运营</w:t>
            </w:r>
          </w:p>
          <w:p>
            <w:pPr>
              <w:adjustRightInd w:val="0"/>
              <w:snapToGri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期环</w:t>
            </w:r>
          </w:p>
          <w:p>
            <w:pPr>
              <w:adjustRightInd w:val="0"/>
              <w:snapToGri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境影</w:t>
            </w:r>
          </w:p>
          <w:p>
            <w:pPr>
              <w:adjustRightInd w:val="0"/>
              <w:snapToGri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响和</w:t>
            </w:r>
          </w:p>
          <w:p>
            <w:pPr>
              <w:adjustRightInd w:val="0"/>
              <w:snapToGrid w:val="0"/>
              <w:jc w:val="center"/>
              <w:rPr>
                <w:rFonts w:hint="default" w:ascii="Times New Roman" w:hAnsi="Times New Roman" w:eastAsia="宋体" w:cs="Times New Roman"/>
                <w:bCs/>
                <w:color w:val="0000FF"/>
                <w:szCs w:val="21"/>
              </w:rPr>
            </w:pPr>
            <w:r>
              <w:rPr>
                <w:rFonts w:hint="default" w:ascii="Times New Roman" w:hAnsi="Times New Roman" w:eastAsia="宋体" w:cs="Times New Roman"/>
                <w:bCs/>
                <w:szCs w:val="21"/>
              </w:rPr>
              <w:t>保护</w:t>
            </w:r>
          </w:p>
          <w:p>
            <w:pPr>
              <w:pStyle w:val="18"/>
              <w:adjustRightInd w:val="0"/>
              <w:snapToGrid w:val="0"/>
              <w:spacing w:before="0" w:beforeAutospacing="0" w:after="0" w:afterAutospacing="0"/>
              <w:jc w:val="center"/>
              <w:rPr>
                <w:rFonts w:hint="default" w:ascii="Times New Roman" w:hAnsi="Times New Roman" w:eastAsia="宋体" w:cs="Times New Roman"/>
                <w:kern w:val="2"/>
                <w:sz w:val="21"/>
                <w:szCs w:val="21"/>
              </w:rPr>
            </w:pPr>
            <w:r>
              <w:rPr>
                <w:rFonts w:hint="default" w:ascii="Times New Roman" w:hAnsi="Times New Roman" w:eastAsia="宋体" w:cs="Times New Roman"/>
                <w:bCs/>
                <w:szCs w:val="21"/>
              </w:rPr>
              <w:t>措施</w:t>
            </w:r>
          </w:p>
        </w:tc>
        <w:tc>
          <w:tcPr>
            <w:tcW w:w="8740" w:type="dxa"/>
            <w:vAlign w:val="top"/>
          </w:tcPr>
          <w:p>
            <w:pPr>
              <w:adjustRightInd w:val="0"/>
              <w:snapToGrid w:val="0"/>
              <w:spacing w:line="360" w:lineRule="auto"/>
              <w:rPr>
                <w:rFonts w:hint="default" w:ascii="Times New Roman" w:hAnsi="Times New Roman" w:eastAsia="宋体" w:cs="Times New Roman"/>
                <w:b/>
                <w:bCs/>
                <w:sz w:val="24"/>
              </w:rPr>
            </w:pPr>
            <w:r>
              <w:rPr>
                <w:rFonts w:hint="default" w:ascii="Times New Roman" w:hAnsi="Times New Roman" w:eastAsia="宋体" w:cs="Times New Roman"/>
                <w:b/>
                <w:bCs/>
                <w:sz w:val="24"/>
                <w:lang w:val="en-US" w:eastAsia="zh-CN"/>
              </w:rPr>
              <w:t>一</w:t>
            </w:r>
            <w:r>
              <w:rPr>
                <w:rFonts w:hint="default" w:ascii="Times New Roman" w:hAnsi="Times New Roman" w:eastAsia="宋体" w:cs="Times New Roman"/>
                <w:b/>
                <w:bCs/>
                <w:sz w:val="24"/>
              </w:rPr>
              <w:t>、废气</w:t>
            </w:r>
          </w:p>
          <w:p>
            <w:pPr>
              <w:adjustRightInd w:val="0"/>
              <w:snapToGrid w:val="0"/>
              <w:spacing w:line="360" w:lineRule="auto"/>
              <w:ind w:firstLine="482" w:firstLineChars="200"/>
              <w:rPr>
                <w:rFonts w:hint="default" w:ascii="Times New Roman" w:hAnsi="Times New Roman" w:eastAsia="宋体" w:cs="Times New Roman"/>
                <w:b/>
                <w:bCs/>
                <w:sz w:val="24"/>
              </w:rPr>
            </w:pPr>
            <w:r>
              <w:rPr>
                <w:rFonts w:hint="default" w:ascii="Times New Roman" w:hAnsi="Times New Roman" w:eastAsia="宋体" w:cs="Times New Roman"/>
                <w:b/>
                <w:bCs/>
                <w:sz w:val="24"/>
              </w:rPr>
              <w:t>（1）产污情况分析</w:t>
            </w:r>
          </w:p>
          <w:p>
            <w:pPr>
              <w:adjustRightInd w:val="0"/>
              <w:snapToGrid w:val="0"/>
              <w:spacing w:line="360" w:lineRule="auto"/>
              <w:ind w:firstLine="482" w:firstLineChars="200"/>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①EPS粒子</w:t>
            </w:r>
            <w:r>
              <w:rPr>
                <w:rFonts w:hint="default" w:ascii="Times New Roman" w:hAnsi="Times New Roman" w:eastAsia="宋体" w:cs="Times New Roman"/>
                <w:b/>
                <w:bCs/>
                <w:sz w:val="24"/>
                <w:highlight w:val="none"/>
              </w:rPr>
              <w:t>预发、成型工序</w:t>
            </w:r>
            <w:r>
              <w:rPr>
                <w:rFonts w:hint="default" w:ascii="Times New Roman" w:hAnsi="Times New Roman" w:eastAsia="宋体" w:cs="Times New Roman"/>
                <w:b/>
                <w:bCs/>
                <w:sz w:val="24"/>
                <w:lang w:val="en-US" w:eastAsia="zh-CN"/>
              </w:rPr>
              <w:t>产生的废气</w:t>
            </w:r>
          </w:p>
          <w:p>
            <w:pPr>
              <w:adjustRightInd w:val="0"/>
              <w:snapToGrid w:val="0"/>
              <w:spacing w:line="360" w:lineRule="auto"/>
              <w:ind w:firstLine="480" w:firstLineChars="200"/>
              <w:rPr>
                <w:rFonts w:hint="default" w:ascii="Times New Roman" w:hAnsi="Times New Roman" w:eastAsia="宋体" w:cs="Times New Roman"/>
                <w:sz w:val="24"/>
                <w:lang w:eastAsia="zh-CN"/>
              </w:rPr>
            </w:pPr>
            <w:r>
              <w:rPr>
                <w:rFonts w:hint="default" w:ascii="Times New Roman" w:hAnsi="Times New Roman" w:eastAsia="宋体" w:cs="Times New Roman"/>
                <w:sz w:val="24"/>
              </w:rPr>
              <w:t>根据建设单位提供的资料，本项目外购</w:t>
            </w:r>
            <w:r>
              <w:rPr>
                <w:rFonts w:hint="default" w:ascii="Times New Roman" w:hAnsi="Times New Roman" w:eastAsia="宋体" w:cs="Times New Roman"/>
                <w:sz w:val="24"/>
                <w:lang w:val="en-US" w:eastAsia="zh-CN"/>
              </w:rPr>
              <w:t>EPS粒子中</w:t>
            </w:r>
            <w:r>
              <w:rPr>
                <w:rFonts w:hint="default" w:ascii="Times New Roman" w:hAnsi="Times New Roman" w:eastAsia="宋体" w:cs="Times New Roman"/>
                <w:sz w:val="24"/>
              </w:rPr>
              <w:t>戊烷含量约为5%，</w:t>
            </w:r>
            <w:r>
              <w:rPr>
                <w:rFonts w:hint="default" w:ascii="Times New Roman" w:hAnsi="Times New Roman" w:eastAsia="宋体" w:cs="Times New Roman"/>
                <w:sz w:val="24"/>
                <w:lang w:val="en-US" w:eastAsia="zh-CN"/>
              </w:rPr>
              <w:t>年使用</w:t>
            </w:r>
            <w:r>
              <w:rPr>
                <w:rFonts w:hint="default" w:ascii="Times New Roman" w:hAnsi="Times New Roman" w:eastAsia="宋体" w:cs="Times New Roman"/>
                <w:sz w:val="24"/>
              </w:rPr>
              <w:t>EPS粒子101t，则其中戊烷的含量约为5.05t。本项目</w:t>
            </w:r>
            <w:r>
              <w:rPr>
                <w:rFonts w:hint="default" w:ascii="Times New Roman" w:hAnsi="Times New Roman" w:eastAsia="宋体" w:cs="Times New Roman"/>
                <w:sz w:val="24"/>
                <w:lang w:val="en-US" w:eastAsia="zh-CN"/>
              </w:rPr>
              <w:t>使用物理发泡剂（戊烷）进行发泡成型，且无需对产品进行切割，因此塑料制品闭孔率较高，可达到98%的闭孔率，</w:t>
            </w:r>
            <w:r>
              <w:rPr>
                <w:rFonts w:hint="default" w:ascii="Times New Roman" w:hAnsi="Times New Roman" w:eastAsia="宋体" w:cs="Times New Roman"/>
                <w:sz w:val="24"/>
              </w:rPr>
              <w:t>故戊烷以</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%挥发量计算，剩余的残留在产品内部，则从开孔中散发出的戊烷（以非甲烷总烃计）为0.</w:t>
            </w:r>
            <w:r>
              <w:rPr>
                <w:rFonts w:hint="default" w:ascii="Times New Roman" w:hAnsi="Times New Roman" w:eastAsia="宋体" w:cs="Times New Roman"/>
                <w:sz w:val="24"/>
                <w:lang w:val="en-US" w:eastAsia="zh-CN"/>
              </w:rPr>
              <w:t>101</w:t>
            </w:r>
            <w:r>
              <w:rPr>
                <w:rFonts w:hint="default" w:ascii="Times New Roman" w:hAnsi="Times New Roman" w:eastAsia="宋体" w:cs="Times New Roman"/>
                <w:sz w:val="24"/>
              </w:rPr>
              <w:t>t/a</w:t>
            </w:r>
            <w:r>
              <w:rPr>
                <w:rFonts w:hint="default" w:ascii="Times New Roman" w:hAnsi="Times New Roman" w:eastAsia="宋体" w:cs="Times New Roman"/>
                <w:sz w:val="24"/>
                <w:lang w:eastAsia="zh-CN"/>
              </w:rPr>
              <w:t>；</w:t>
            </w:r>
          </w:p>
          <w:p>
            <w:pPr>
              <w:adjustRightInd w:val="0"/>
              <w:snapToGrid w:val="0"/>
              <w:spacing w:line="360" w:lineRule="auto"/>
              <w:ind w:firstLine="480" w:firstLineChars="200"/>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本项目年用可发性聚苯乙烯颗粒101t，参考《合成树脂工业污染物排放标准GB31572-2015》和《气相色谱法-质谱法分析聚苯乙烯加热分解产物》（中国卫生检验杂志2009年9月第19卷第9期），聚苯乙烯在120℃受热分解会产生甲苯及苯乙烯：</w:t>
            </w:r>
          </w:p>
          <w:p>
            <w:pPr>
              <w:adjustRightInd w:val="0"/>
              <w:snapToGrid w:val="0"/>
              <w:spacing w:line="360" w:lineRule="auto"/>
              <w:ind w:firstLine="480" w:firstLineChars="200"/>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甲苯产生量参考《空气污染物排放和控制手册》（美国国家环保局）和《常州天奈材料科技有限公司碳基导电材料复合产品生产项目》，产生系数为0.05kg/t，则EPS粒子挥发产生的甲苯为0.0048t/a；</w:t>
            </w:r>
          </w:p>
          <w:p>
            <w:pPr>
              <w:adjustRightInd w:val="0"/>
              <w:snapToGrid w:val="0"/>
              <w:spacing w:line="360" w:lineRule="auto"/>
              <w:ind w:firstLine="480" w:firstLineChars="200"/>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苯乙烯产生量参考《中华人民共和国轻工行业标准》（QB/T 4009-2010）—聚苯乙烯树脂表2中提供的数据（规定残留苯乙烯的含量必须≤0.2%，本项目取最大值0.2%），则本项目苯乙烯单体的最大含量为0.202t。本项目生产过程中最高温度约为120℃（成型工段），苯乙烯沸点145.2℃，在此温度下，可发性聚苯乙烯颗粒中残留的单体苯乙烯基本不会挥发，产生量较少，约为单体苯乙烯含量的0.5％，则苯乙烯产生量约为0.001t/a。</w:t>
            </w:r>
          </w:p>
          <w:p>
            <w:pPr>
              <w:adjustRightInd w:val="0"/>
              <w:snapToGrid w:val="0"/>
              <w:spacing w:line="360" w:lineRule="auto"/>
              <w:ind w:firstLine="482" w:firstLineChars="200"/>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②EPP粒子</w:t>
            </w:r>
            <w:r>
              <w:rPr>
                <w:rFonts w:hint="default" w:ascii="Times New Roman" w:hAnsi="Times New Roman" w:eastAsia="宋体" w:cs="Times New Roman"/>
                <w:b/>
                <w:bCs/>
                <w:sz w:val="24"/>
                <w:highlight w:val="none"/>
              </w:rPr>
              <w:t>成型工序</w:t>
            </w:r>
            <w:r>
              <w:rPr>
                <w:rFonts w:hint="default" w:ascii="Times New Roman" w:hAnsi="Times New Roman" w:eastAsia="宋体" w:cs="Times New Roman"/>
                <w:b/>
                <w:bCs/>
                <w:sz w:val="24"/>
                <w:lang w:val="en-US" w:eastAsia="zh-CN"/>
              </w:rPr>
              <w:t>产生的废气</w:t>
            </w:r>
          </w:p>
          <w:p>
            <w:pPr>
              <w:adjustRightInd w:val="0"/>
              <w:snapToGrid w:val="0"/>
              <w:spacing w:line="360" w:lineRule="auto"/>
              <w:ind w:firstLine="480" w:firstLineChars="200"/>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lang w:val="en-US" w:eastAsia="zh-CN"/>
              </w:rPr>
              <w:t>EPP粒子</w:t>
            </w:r>
            <w:r>
              <w:rPr>
                <w:rFonts w:hint="default" w:ascii="Times New Roman" w:hAnsi="Times New Roman" w:eastAsia="宋体" w:cs="Times New Roman"/>
                <w:sz w:val="24"/>
                <w:highlight w:val="none"/>
              </w:rPr>
              <w:t>在成型工序中会有少量游离的有机废气产生，以非甲烷总烃计，根据《空气污染物排放和控制手册》（美国国家环保局）中推荐的系数，非甲烷总烃的排放系数为0.35kg/t原料，本项目EPP粒子用量为2005t/a，则少量游离的有机废气（以非甲烷总烃计）的产生量为0.70</w:t>
            </w:r>
            <w:r>
              <w:rPr>
                <w:rFonts w:hint="default" w:ascii="Times New Roman" w:hAnsi="Times New Roman" w:eastAsia="宋体" w:cs="Times New Roman"/>
                <w:sz w:val="24"/>
                <w:highlight w:val="none"/>
                <w:lang w:val="en-US" w:eastAsia="zh-CN"/>
              </w:rPr>
              <w:t>18</w:t>
            </w:r>
            <w:r>
              <w:rPr>
                <w:rFonts w:hint="default" w:ascii="Times New Roman" w:hAnsi="Times New Roman" w:eastAsia="宋体" w:cs="Times New Roman"/>
                <w:sz w:val="24"/>
                <w:highlight w:val="none"/>
              </w:rPr>
              <w:t>t/a。</w:t>
            </w:r>
          </w:p>
          <w:p>
            <w:pPr>
              <w:adjustRightInd w:val="0"/>
              <w:snapToGrid w:val="0"/>
              <w:spacing w:line="360" w:lineRule="auto"/>
              <w:ind w:firstLine="482" w:firstLineChars="200"/>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③EPO粒子</w:t>
            </w:r>
            <w:r>
              <w:rPr>
                <w:rFonts w:hint="default" w:ascii="Times New Roman" w:hAnsi="Times New Roman" w:eastAsia="宋体" w:cs="Times New Roman"/>
                <w:b/>
                <w:bCs/>
                <w:sz w:val="24"/>
                <w:highlight w:val="none"/>
              </w:rPr>
              <w:t>成型工序</w:t>
            </w:r>
            <w:r>
              <w:rPr>
                <w:rFonts w:hint="default" w:ascii="Times New Roman" w:hAnsi="Times New Roman" w:eastAsia="宋体" w:cs="Times New Roman"/>
                <w:b/>
                <w:bCs/>
                <w:sz w:val="24"/>
                <w:lang w:val="en-US" w:eastAsia="zh-CN"/>
              </w:rPr>
              <w:t>产生的废气</w:t>
            </w:r>
          </w:p>
          <w:p>
            <w:pPr>
              <w:adjustRightInd w:val="0"/>
              <w:snapToGrid w:val="0"/>
              <w:spacing w:line="360" w:lineRule="auto"/>
              <w:ind w:firstLine="480" w:firstLineChars="200"/>
              <w:rPr>
                <w:rFonts w:hint="default" w:ascii="Times New Roman" w:hAnsi="Times New Roman" w:eastAsia="宋体" w:cs="Times New Roman"/>
                <w:sz w:val="24"/>
                <w:lang w:eastAsia="zh-CN"/>
              </w:rPr>
            </w:pPr>
            <w:r>
              <w:rPr>
                <w:rFonts w:hint="default" w:ascii="Times New Roman" w:hAnsi="Times New Roman" w:eastAsia="宋体" w:cs="Times New Roman"/>
                <w:sz w:val="24"/>
              </w:rPr>
              <w:t>根据建设单位提供的资料，本项目外购</w:t>
            </w:r>
            <w:r>
              <w:rPr>
                <w:rFonts w:hint="default" w:ascii="Times New Roman" w:hAnsi="Times New Roman" w:eastAsia="宋体" w:cs="Times New Roman"/>
                <w:sz w:val="24"/>
                <w:lang w:val="en-US" w:eastAsia="zh-CN"/>
              </w:rPr>
              <w:t>EPO粒子中</w:t>
            </w:r>
            <w:r>
              <w:rPr>
                <w:rFonts w:hint="default" w:ascii="Times New Roman" w:hAnsi="Times New Roman" w:eastAsia="宋体" w:cs="Times New Roman"/>
                <w:sz w:val="24"/>
              </w:rPr>
              <w:t>戊烷含量约为5%，</w:t>
            </w:r>
            <w:r>
              <w:rPr>
                <w:rFonts w:hint="default" w:ascii="Times New Roman" w:hAnsi="Times New Roman" w:eastAsia="宋体" w:cs="Times New Roman"/>
                <w:sz w:val="24"/>
                <w:lang w:val="en-US" w:eastAsia="zh-CN"/>
              </w:rPr>
              <w:t>年使用</w:t>
            </w:r>
            <w:r>
              <w:rPr>
                <w:rFonts w:hint="default" w:ascii="Times New Roman" w:hAnsi="Times New Roman" w:eastAsia="宋体" w:cs="Times New Roman"/>
                <w:sz w:val="24"/>
              </w:rPr>
              <w:t>EP</w:t>
            </w:r>
            <w:r>
              <w:rPr>
                <w:rFonts w:hint="default" w:ascii="Times New Roman" w:hAnsi="Times New Roman" w:eastAsia="宋体" w:cs="Times New Roman"/>
                <w:sz w:val="24"/>
                <w:lang w:val="en-US" w:eastAsia="zh-CN"/>
              </w:rPr>
              <w:t>O</w:t>
            </w:r>
            <w:r>
              <w:rPr>
                <w:rFonts w:hint="default" w:ascii="Times New Roman" w:hAnsi="Times New Roman" w:eastAsia="宋体" w:cs="Times New Roman"/>
                <w:sz w:val="24"/>
              </w:rPr>
              <w:t>粒子</w:t>
            </w:r>
            <w:r>
              <w:rPr>
                <w:rFonts w:hint="default" w:ascii="Times New Roman" w:hAnsi="Times New Roman" w:eastAsia="宋体" w:cs="Times New Roman"/>
                <w:sz w:val="24"/>
                <w:lang w:val="en-US" w:eastAsia="zh-CN"/>
              </w:rPr>
              <w:t>703</w:t>
            </w:r>
            <w:r>
              <w:rPr>
                <w:rFonts w:hint="default" w:ascii="Times New Roman" w:hAnsi="Times New Roman" w:eastAsia="宋体" w:cs="Times New Roman"/>
                <w:sz w:val="24"/>
              </w:rPr>
              <w:t>t，则其中戊烷的含量约为</w:t>
            </w:r>
            <w:r>
              <w:rPr>
                <w:rFonts w:hint="default" w:ascii="Times New Roman" w:hAnsi="Times New Roman" w:eastAsia="宋体" w:cs="Times New Roman"/>
                <w:sz w:val="24"/>
                <w:lang w:val="en-US" w:eastAsia="zh-CN"/>
              </w:rPr>
              <w:t>35.15</w:t>
            </w:r>
            <w:r>
              <w:rPr>
                <w:rFonts w:hint="default" w:ascii="Times New Roman" w:hAnsi="Times New Roman" w:eastAsia="宋体" w:cs="Times New Roman"/>
                <w:sz w:val="24"/>
              </w:rPr>
              <w:t>t。本项目</w:t>
            </w:r>
            <w:r>
              <w:rPr>
                <w:rFonts w:hint="default" w:ascii="Times New Roman" w:hAnsi="Times New Roman" w:eastAsia="宋体" w:cs="Times New Roman"/>
                <w:sz w:val="24"/>
                <w:lang w:val="en-US" w:eastAsia="zh-CN"/>
              </w:rPr>
              <w:t>使用物理发泡剂（戊烷）进行发泡成型，且无需对产品进行切割，因此塑料制品闭孔率较高，可达到98%的闭孔率，</w:t>
            </w:r>
            <w:r>
              <w:rPr>
                <w:rFonts w:hint="default" w:ascii="Times New Roman" w:hAnsi="Times New Roman" w:eastAsia="宋体" w:cs="Times New Roman"/>
                <w:sz w:val="24"/>
              </w:rPr>
              <w:t>故戊烷以</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%挥发量计算，剩余的残留在产品内部，则从开孔中散发出的戊烷（以非甲烷总烃计）为0.</w:t>
            </w:r>
            <w:r>
              <w:rPr>
                <w:rFonts w:hint="default" w:ascii="Times New Roman" w:hAnsi="Times New Roman" w:eastAsia="宋体" w:cs="Times New Roman"/>
                <w:sz w:val="24"/>
                <w:lang w:val="en-US" w:eastAsia="zh-CN"/>
              </w:rPr>
              <w:t>703</w:t>
            </w:r>
            <w:r>
              <w:rPr>
                <w:rFonts w:hint="default" w:ascii="Times New Roman" w:hAnsi="Times New Roman" w:eastAsia="宋体" w:cs="Times New Roman"/>
                <w:sz w:val="24"/>
              </w:rPr>
              <w:t>t/a</w:t>
            </w:r>
            <w:r>
              <w:rPr>
                <w:rFonts w:hint="default" w:ascii="Times New Roman" w:hAnsi="Times New Roman" w:eastAsia="宋体" w:cs="Times New Roman"/>
                <w:sz w:val="24"/>
                <w:lang w:eastAsia="zh-CN"/>
              </w:rPr>
              <w:t>；</w:t>
            </w:r>
          </w:p>
          <w:p>
            <w:pPr>
              <w:adjustRightInd w:val="0"/>
              <w:snapToGrid w:val="0"/>
              <w:spacing w:line="360" w:lineRule="auto"/>
              <w:ind w:firstLine="480" w:firstLineChars="200"/>
              <w:rPr>
                <w:rFonts w:hint="default" w:ascii="Times New Roman" w:hAnsi="Times New Roman" w:eastAsia="宋体" w:cs="Times New Roman"/>
                <w:sz w:val="24"/>
                <w:highlight w:val="none"/>
                <w:lang w:eastAsia="zh-CN"/>
              </w:rPr>
            </w:pPr>
            <w:r>
              <w:rPr>
                <w:rFonts w:hint="default" w:ascii="Times New Roman" w:hAnsi="Times New Roman" w:eastAsia="宋体" w:cs="Times New Roman"/>
                <w:sz w:val="24"/>
                <w:lang w:val="en-US" w:eastAsia="zh-CN"/>
              </w:rPr>
              <w:t>本项目EPO粒子中聚乙烯含量为30%，聚乙烯在</w:t>
            </w:r>
            <w:r>
              <w:rPr>
                <w:rFonts w:hint="default" w:ascii="Times New Roman" w:hAnsi="Times New Roman" w:eastAsia="宋体" w:cs="Times New Roman"/>
                <w:sz w:val="24"/>
                <w:highlight w:val="none"/>
              </w:rPr>
              <w:t>成型工序中会有少量游离的有机废气产生，以非甲烷总烃计，根据《空气污染物排放和控制手册》（美国国家环保局）中推荐的系数，非甲烷总烃的排放系数为0.35kg/t原料，则</w:t>
            </w:r>
            <w:r>
              <w:rPr>
                <w:rFonts w:hint="default" w:ascii="Times New Roman" w:hAnsi="Times New Roman" w:eastAsia="宋体" w:cs="Times New Roman"/>
                <w:sz w:val="24"/>
                <w:highlight w:val="none"/>
                <w:lang w:val="en-US" w:eastAsia="zh-CN"/>
              </w:rPr>
              <w:t>聚乙烯挥发产生的</w:t>
            </w:r>
            <w:r>
              <w:rPr>
                <w:rFonts w:hint="default" w:ascii="Times New Roman" w:hAnsi="Times New Roman" w:eastAsia="宋体" w:cs="Times New Roman"/>
                <w:sz w:val="24"/>
                <w:highlight w:val="none"/>
              </w:rPr>
              <w:t>少量游离的有机废气（以非甲烷总烃计）的产生量为</w:t>
            </w:r>
            <w:r>
              <w:rPr>
                <w:rFonts w:hint="default" w:ascii="Times New Roman" w:hAnsi="Times New Roman" w:eastAsia="宋体" w:cs="Times New Roman"/>
                <w:sz w:val="24"/>
                <w:highlight w:val="none"/>
                <w:lang w:val="en-US" w:eastAsia="zh-CN"/>
              </w:rPr>
              <w:t>0.0738</w:t>
            </w:r>
            <w:r>
              <w:rPr>
                <w:rFonts w:hint="default" w:ascii="Times New Roman" w:hAnsi="Times New Roman" w:eastAsia="宋体" w:cs="Times New Roman"/>
                <w:sz w:val="24"/>
                <w:highlight w:val="none"/>
              </w:rPr>
              <w:t>t/a</w:t>
            </w:r>
            <w:r>
              <w:rPr>
                <w:rFonts w:hint="default" w:ascii="Times New Roman" w:hAnsi="Times New Roman" w:eastAsia="宋体" w:cs="Times New Roman"/>
                <w:sz w:val="24"/>
                <w:highlight w:val="none"/>
                <w:lang w:eastAsia="zh-CN"/>
              </w:rPr>
              <w:t>；</w:t>
            </w:r>
          </w:p>
          <w:p>
            <w:pPr>
              <w:adjustRightInd w:val="0"/>
              <w:snapToGrid w:val="0"/>
              <w:spacing w:line="360" w:lineRule="auto"/>
              <w:ind w:firstLine="480" w:firstLineChars="200"/>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EPO粒子中聚苯乙烯含量为70%，聚苯乙烯受热分解产生的污染物参考本项目EPS粒子中聚苯乙烯的产生情况，则EPO粒子中聚苯乙烯受热分解产生的甲苯为0.0246t/a、苯乙烯为0.0049t/a。</w:t>
            </w:r>
          </w:p>
          <w:p>
            <w:pPr>
              <w:adjustRightInd w:val="0"/>
              <w:snapToGrid w:val="0"/>
              <w:spacing w:line="360" w:lineRule="auto"/>
              <w:ind w:firstLine="482" w:firstLineChars="200"/>
              <w:rPr>
                <w:rFonts w:hint="default" w:ascii="Times New Roman" w:hAnsi="Times New Roman" w:eastAsia="宋体" w:cs="Times New Roman"/>
                <w:b/>
                <w:bCs/>
                <w:sz w:val="24"/>
              </w:rPr>
            </w:pPr>
            <w:r>
              <w:rPr>
                <w:rFonts w:hint="default" w:ascii="Times New Roman" w:hAnsi="Times New Roman" w:eastAsia="宋体" w:cs="Times New Roman"/>
                <w:b/>
                <w:bCs/>
                <w:sz w:val="24"/>
              </w:rPr>
              <w:t>综上所述，本项目非甲烷总烃的总产生量为</w:t>
            </w:r>
            <w:r>
              <w:rPr>
                <w:rFonts w:hint="default" w:ascii="Times New Roman" w:hAnsi="Times New Roman" w:eastAsia="宋体" w:cs="Times New Roman"/>
                <w:b/>
                <w:bCs/>
                <w:sz w:val="24"/>
                <w:lang w:val="en-US" w:eastAsia="zh-CN"/>
              </w:rPr>
              <w:t>1.5796</w:t>
            </w:r>
            <w:r>
              <w:rPr>
                <w:rFonts w:hint="default" w:ascii="Times New Roman" w:hAnsi="Times New Roman" w:eastAsia="宋体" w:cs="Times New Roman"/>
                <w:b/>
                <w:bCs/>
                <w:sz w:val="24"/>
              </w:rPr>
              <w:t>t/a，</w:t>
            </w:r>
            <w:r>
              <w:rPr>
                <w:rFonts w:hint="default" w:ascii="Times New Roman" w:hAnsi="Times New Roman" w:eastAsia="宋体" w:cs="Times New Roman"/>
                <w:b/>
                <w:bCs/>
                <w:sz w:val="24"/>
                <w:lang w:val="en-US" w:eastAsia="zh-CN"/>
              </w:rPr>
              <w:t>甲苯</w:t>
            </w:r>
            <w:r>
              <w:rPr>
                <w:rFonts w:hint="default" w:ascii="Times New Roman" w:hAnsi="Times New Roman" w:eastAsia="宋体" w:cs="Times New Roman"/>
                <w:b/>
                <w:bCs/>
                <w:sz w:val="24"/>
              </w:rPr>
              <w:t>产生量为</w:t>
            </w:r>
            <w:r>
              <w:rPr>
                <w:rFonts w:hint="default" w:ascii="Times New Roman" w:hAnsi="Times New Roman" w:eastAsia="宋体" w:cs="Times New Roman"/>
                <w:b/>
                <w:bCs/>
                <w:sz w:val="24"/>
                <w:lang w:val="en-US" w:eastAsia="zh-CN"/>
              </w:rPr>
              <w:t>0.0294</w:t>
            </w:r>
            <w:r>
              <w:rPr>
                <w:rFonts w:hint="default" w:ascii="Times New Roman" w:hAnsi="Times New Roman" w:eastAsia="宋体" w:cs="Times New Roman"/>
                <w:b/>
                <w:bCs/>
                <w:sz w:val="24"/>
              </w:rPr>
              <w:t>t/a</w:t>
            </w:r>
            <w:r>
              <w:rPr>
                <w:rFonts w:hint="default" w:ascii="Times New Roman" w:hAnsi="Times New Roman" w:eastAsia="宋体" w:cs="Times New Roman"/>
                <w:b/>
                <w:bCs/>
                <w:sz w:val="24"/>
                <w:lang w:eastAsia="zh-CN"/>
              </w:rPr>
              <w:t>，</w:t>
            </w:r>
            <w:r>
              <w:rPr>
                <w:rFonts w:hint="default" w:ascii="Times New Roman" w:hAnsi="Times New Roman" w:eastAsia="宋体" w:cs="Times New Roman"/>
                <w:b/>
                <w:bCs/>
                <w:sz w:val="24"/>
                <w:lang w:val="en-US" w:eastAsia="zh-CN"/>
              </w:rPr>
              <w:t>苯乙烯产生量为0.0059t/a</w:t>
            </w:r>
            <w:r>
              <w:rPr>
                <w:rFonts w:hint="default" w:ascii="Times New Roman" w:hAnsi="Times New Roman" w:eastAsia="宋体" w:cs="Times New Roman"/>
                <w:b/>
                <w:bCs/>
                <w:sz w:val="24"/>
              </w:rPr>
              <w:t>。</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项目预发、成型工段产生的废气采用集气罩收集，经“除湿器+二级活性炭吸附装置”处理后，通过1根15米高排气筒（FQ-1）排放；废气捕集率以90%计，二级活性炭吸附装置处理对有机废气总去除效率约为85%，未收集部分无组织排放，通过加强车间通风，减少其对周围环境的影响。</w:t>
            </w:r>
          </w:p>
          <w:p>
            <w:pPr>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本项目有组织废气产生情况见下表：</w:t>
            </w:r>
          </w:p>
          <w:p>
            <w:pPr>
              <w:adjustRightInd w:val="0"/>
              <w:snapToGrid w:val="0"/>
              <w:jc w:val="center"/>
              <w:rPr>
                <w:rFonts w:hint="default" w:ascii="Times New Roman" w:hAnsi="Times New Roman" w:eastAsia="宋体" w:cs="Times New Roman"/>
                <w:b/>
                <w:sz w:val="24"/>
              </w:rPr>
            </w:pPr>
            <w:r>
              <w:rPr>
                <w:rFonts w:hint="default" w:ascii="Times New Roman" w:hAnsi="Times New Roman" w:eastAsia="宋体" w:cs="Times New Roman"/>
                <w:b/>
                <w:sz w:val="24"/>
              </w:rPr>
              <w:t>表4-1  本项目有组织废气产生情况表</w:t>
            </w:r>
          </w:p>
          <w:tbl>
            <w:tblPr>
              <w:tblStyle w:val="22"/>
              <w:tblW w:w="860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974"/>
              <w:gridCol w:w="722"/>
              <w:gridCol w:w="1340"/>
              <w:gridCol w:w="1102"/>
              <w:gridCol w:w="1114"/>
              <w:gridCol w:w="1116"/>
              <w:gridCol w:w="1116"/>
              <w:gridCol w:w="11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974" w:type="dxa"/>
                  <w:vMerge w:val="restart"/>
                  <w:tcBorders>
                    <w:top w:val="single" w:color="auto" w:sz="12" w:space="0"/>
                    <w:left w:val="nil"/>
                    <w:bottom w:val="single" w:color="auto" w:sz="4" w:space="0"/>
                    <w:right w:val="single" w:color="auto" w:sz="4" w:space="0"/>
                  </w:tcBorders>
                  <w:vAlign w:val="center"/>
                </w:tcPr>
                <w:p>
                  <w:pPr>
                    <w:pStyle w:val="64"/>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所在车间</w:t>
                  </w:r>
                </w:p>
              </w:tc>
              <w:tc>
                <w:tcPr>
                  <w:tcW w:w="722" w:type="dxa"/>
                  <w:vMerge w:val="restart"/>
                  <w:tcBorders>
                    <w:top w:val="single" w:color="auto" w:sz="12" w:space="0"/>
                    <w:left w:val="single" w:color="auto" w:sz="4" w:space="0"/>
                    <w:bottom w:val="single" w:color="auto" w:sz="4" w:space="0"/>
                    <w:right w:val="single" w:color="auto" w:sz="4" w:space="0"/>
                  </w:tcBorders>
                  <w:vAlign w:val="center"/>
                </w:tcPr>
                <w:p>
                  <w:pPr>
                    <w:pStyle w:val="64"/>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排气筒编号</w:t>
                  </w:r>
                </w:p>
              </w:tc>
              <w:tc>
                <w:tcPr>
                  <w:tcW w:w="1340" w:type="dxa"/>
                  <w:vMerge w:val="restart"/>
                  <w:tcBorders>
                    <w:top w:val="single" w:color="auto" w:sz="12" w:space="0"/>
                    <w:left w:val="single" w:color="auto" w:sz="4" w:space="0"/>
                    <w:bottom w:val="single" w:color="auto" w:sz="4" w:space="0"/>
                    <w:right w:val="single" w:color="auto" w:sz="4" w:space="0"/>
                  </w:tcBorders>
                  <w:vAlign w:val="center"/>
                </w:tcPr>
                <w:p>
                  <w:pPr>
                    <w:pStyle w:val="64"/>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污染源名称</w:t>
                  </w:r>
                </w:p>
              </w:tc>
              <w:tc>
                <w:tcPr>
                  <w:tcW w:w="1102" w:type="dxa"/>
                  <w:vMerge w:val="restart"/>
                  <w:tcBorders>
                    <w:top w:val="single" w:color="auto" w:sz="12" w:space="0"/>
                    <w:left w:val="single" w:color="auto" w:sz="4" w:space="0"/>
                    <w:bottom w:val="single" w:color="auto" w:sz="4" w:space="0"/>
                    <w:right w:val="single" w:color="auto" w:sz="4" w:space="0"/>
                  </w:tcBorders>
                  <w:vAlign w:val="center"/>
                </w:tcPr>
                <w:p>
                  <w:pPr>
                    <w:pStyle w:val="64"/>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排气量</w:t>
                  </w:r>
                </w:p>
                <w:p>
                  <w:pPr>
                    <w:pStyle w:val="64"/>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/h</w:t>
                  </w:r>
                </w:p>
              </w:tc>
              <w:tc>
                <w:tcPr>
                  <w:tcW w:w="4471" w:type="dxa"/>
                  <w:gridSpan w:val="4"/>
                  <w:tcBorders>
                    <w:top w:val="single" w:color="auto" w:sz="12" w:space="0"/>
                    <w:left w:val="single" w:color="auto" w:sz="4" w:space="0"/>
                    <w:bottom w:val="single" w:color="auto" w:sz="4" w:space="0"/>
                    <w:right w:val="nil"/>
                  </w:tcBorders>
                  <w:vAlign w:val="center"/>
                </w:tcPr>
                <w:p>
                  <w:pPr>
                    <w:pStyle w:val="64"/>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污染物产生情况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974" w:type="dxa"/>
                  <w:vMerge w:val="continue"/>
                  <w:tcBorders>
                    <w:top w:val="single" w:color="auto" w:sz="12"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b/>
                      <w:kern w:val="44"/>
                      <w:szCs w:val="21"/>
                    </w:rPr>
                  </w:pPr>
                </w:p>
              </w:tc>
              <w:tc>
                <w:tcPr>
                  <w:tcW w:w="722"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kern w:val="44"/>
                      <w:szCs w:val="21"/>
                    </w:rPr>
                  </w:pPr>
                </w:p>
              </w:tc>
              <w:tc>
                <w:tcPr>
                  <w:tcW w:w="1340"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kern w:val="44"/>
                      <w:szCs w:val="21"/>
                    </w:rPr>
                  </w:pPr>
                </w:p>
              </w:tc>
              <w:tc>
                <w:tcPr>
                  <w:tcW w:w="1102"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kern w:val="44"/>
                      <w:szCs w:val="21"/>
                    </w:rPr>
                  </w:pPr>
                </w:p>
              </w:tc>
              <w:tc>
                <w:tcPr>
                  <w:tcW w:w="1114" w:type="dxa"/>
                  <w:tcBorders>
                    <w:top w:val="single" w:color="auto" w:sz="4" w:space="0"/>
                    <w:left w:val="single" w:color="auto" w:sz="4" w:space="0"/>
                    <w:bottom w:val="single" w:color="auto" w:sz="4" w:space="0"/>
                    <w:right w:val="single" w:color="auto" w:sz="4" w:space="0"/>
                  </w:tcBorders>
                  <w:vAlign w:val="center"/>
                </w:tcPr>
                <w:p>
                  <w:pPr>
                    <w:pStyle w:val="64"/>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名称</w:t>
                  </w:r>
                </w:p>
              </w:tc>
              <w:tc>
                <w:tcPr>
                  <w:tcW w:w="1116" w:type="dxa"/>
                  <w:tcBorders>
                    <w:top w:val="single" w:color="auto" w:sz="4" w:space="0"/>
                    <w:left w:val="single" w:color="auto" w:sz="4" w:space="0"/>
                    <w:bottom w:val="single" w:color="auto" w:sz="4" w:space="0"/>
                    <w:right w:val="single" w:color="auto" w:sz="4" w:space="0"/>
                  </w:tcBorders>
                  <w:vAlign w:val="center"/>
                </w:tcPr>
                <w:p>
                  <w:pPr>
                    <w:pStyle w:val="64"/>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浓度mg/m</w:t>
                  </w:r>
                  <w:r>
                    <w:rPr>
                      <w:rFonts w:hint="default" w:ascii="Times New Roman" w:hAnsi="Times New Roman" w:eastAsia="宋体" w:cs="Times New Roman"/>
                      <w:b/>
                      <w:sz w:val="21"/>
                      <w:szCs w:val="21"/>
                      <w:vertAlign w:val="superscript"/>
                    </w:rPr>
                    <w:t>3</w:t>
                  </w:r>
                </w:p>
              </w:tc>
              <w:tc>
                <w:tcPr>
                  <w:tcW w:w="11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速率kg/h</w:t>
                  </w:r>
                </w:p>
              </w:tc>
              <w:tc>
                <w:tcPr>
                  <w:tcW w:w="1125" w:type="dxa"/>
                  <w:tcBorders>
                    <w:top w:val="single" w:color="auto" w:sz="4" w:space="0"/>
                    <w:left w:val="single" w:color="auto" w:sz="4" w:space="0"/>
                    <w:bottom w:val="single" w:color="auto" w:sz="4" w:space="0"/>
                    <w:right w:val="nil"/>
                  </w:tcBorders>
                  <w:vAlign w:val="center"/>
                </w:tcPr>
                <w:p>
                  <w:pPr>
                    <w:pStyle w:val="64"/>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974" w:type="dxa"/>
                  <w:vMerge w:val="restart"/>
                  <w:tcBorders>
                    <w:top w:val="single" w:color="auto" w:sz="4" w:space="0"/>
                    <w:left w:val="nil"/>
                    <w:right w:val="single" w:color="auto" w:sz="4" w:space="0"/>
                  </w:tcBorders>
                  <w:vAlign w:val="center"/>
                </w:tcPr>
                <w:p>
                  <w:pPr>
                    <w:pStyle w:val="6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生产车间</w:t>
                  </w:r>
                </w:p>
              </w:tc>
              <w:tc>
                <w:tcPr>
                  <w:tcW w:w="722" w:type="dxa"/>
                  <w:vMerge w:val="restart"/>
                  <w:tcBorders>
                    <w:top w:val="single" w:color="auto" w:sz="4" w:space="0"/>
                    <w:left w:val="single" w:color="auto" w:sz="4" w:space="0"/>
                    <w:right w:val="single" w:color="auto" w:sz="4" w:space="0"/>
                  </w:tcBorders>
                  <w:vAlign w:val="center"/>
                </w:tcPr>
                <w:p>
                  <w:pPr>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FQ-1</w:t>
                  </w:r>
                </w:p>
              </w:tc>
              <w:tc>
                <w:tcPr>
                  <w:tcW w:w="1340" w:type="dxa"/>
                  <w:vMerge w:val="restart"/>
                  <w:tcBorders>
                    <w:top w:val="single" w:color="auto" w:sz="4" w:space="0"/>
                    <w:left w:val="single" w:color="auto" w:sz="4" w:space="0"/>
                    <w:right w:val="single" w:color="auto" w:sz="4" w:space="0"/>
                  </w:tcBorders>
                  <w:vAlign w:val="center"/>
                </w:tcPr>
                <w:p>
                  <w:pPr>
                    <w:pStyle w:val="6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预发、成型</w:t>
                  </w:r>
                </w:p>
              </w:tc>
              <w:tc>
                <w:tcPr>
                  <w:tcW w:w="1102" w:type="dxa"/>
                  <w:vMerge w:val="restart"/>
                  <w:tcBorders>
                    <w:top w:val="single" w:color="auto" w:sz="4" w:space="0"/>
                    <w:left w:val="single" w:color="auto" w:sz="4" w:space="0"/>
                    <w:right w:val="single" w:color="auto" w:sz="4" w:space="0"/>
                  </w:tcBorders>
                  <w:vAlign w:val="center"/>
                </w:tcPr>
                <w:p>
                  <w:pPr>
                    <w:pStyle w:val="6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20000</w:t>
                  </w:r>
                </w:p>
              </w:tc>
              <w:tc>
                <w:tcPr>
                  <w:tcW w:w="1114" w:type="dxa"/>
                  <w:tcBorders>
                    <w:top w:val="single" w:color="auto" w:sz="4" w:space="0"/>
                    <w:left w:val="single" w:color="auto" w:sz="4" w:space="0"/>
                    <w:bottom w:val="single" w:color="auto" w:sz="4" w:space="0"/>
                    <w:right w:val="single" w:color="auto" w:sz="4" w:space="0"/>
                  </w:tcBorders>
                  <w:vAlign w:val="center"/>
                </w:tcPr>
                <w:p>
                  <w:pPr>
                    <w:pStyle w:val="6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1116" w:type="dxa"/>
                  <w:tcBorders>
                    <w:top w:val="single" w:color="auto" w:sz="4" w:space="0"/>
                    <w:left w:val="single" w:color="auto" w:sz="4" w:space="0"/>
                    <w:bottom w:val="single" w:color="auto" w:sz="4" w:space="0"/>
                    <w:right w:val="single" w:color="auto" w:sz="4" w:space="0"/>
                  </w:tcBorders>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9.87</w:t>
                  </w:r>
                </w:p>
              </w:tc>
              <w:tc>
                <w:tcPr>
                  <w:tcW w:w="1116" w:type="dxa"/>
                  <w:tcBorders>
                    <w:top w:val="single" w:color="auto" w:sz="4" w:space="0"/>
                    <w:left w:val="single" w:color="auto" w:sz="4" w:space="0"/>
                    <w:bottom w:val="single" w:color="auto" w:sz="4" w:space="0"/>
                    <w:right w:val="single" w:color="auto" w:sz="4" w:space="0"/>
                  </w:tcBorders>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0.197</w:t>
                  </w:r>
                </w:p>
              </w:tc>
              <w:tc>
                <w:tcPr>
                  <w:tcW w:w="1125" w:type="dxa"/>
                  <w:tcBorders>
                    <w:top w:val="single" w:color="auto" w:sz="4" w:space="0"/>
                    <w:left w:val="single" w:color="auto" w:sz="4" w:space="0"/>
                    <w:bottom w:val="single" w:color="auto" w:sz="4" w:space="0"/>
                    <w:right w:val="nil"/>
                  </w:tcBorders>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1.4216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974" w:type="dxa"/>
                  <w:vMerge w:val="continue"/>
                  <w:tcBorders>
                    <w:left w:val="nil"/>
                    <w:right w:val="single" w:color="auto" w:sz="4" w:space="0"/>
                  </w:tcBorders>
                  <w:vAlign w:val="center"/>
                </w:tcPr>
                <w:p>
                  <w:pPr>
                    <w:pStyle w:val="64"/>
                    <w:rPr>
                      <w:rFonts w:hint="default" w:ascii="Times New Roman" w:hAnsi="Times New Roman" w:eastAsia="宋体" w:cs="Times New Roman"/>
                      <w:sz w:val="21"/>
                      <w:szCs w:val="21"/>
                    </w:rPr>
                  </w:pPr>
                </w:p>
              </w:tc>
              <w:tc>
                <w:tcPr>
                  <w:tcW w:w="722" w:type="dxa"/>
                  <w:vMerge w:val="continue"/>
                  <w:tcBorders>
                    <w:left w:val="single" w:color="auto" w:sz="4" w:space="0"/>
                    <w:right w:val="single" w:color="auto" w:sz="4" w:space="0"/>
                  </w:tcBorders>
                  <w:vAlign w:val="center"/>
                </w:tcPr>
                <w:p>
                  <w:pPr>
                    <w:snapToGrid w:val="0"/>
                    <w:jc w:val="center"/>
                    <w:rPr>
                      <w:rFonts w:hint="default" w:ascii="Times New Roman" w:hAnsi="Times New Roman" w:eastAsia="宋体" w:cs="Times New Roman"/>
                      <w:szCs w:val="21"/>
                    </w:rPr>
                  </w:pPr>
                </w:p>
              </w:tc>
              <w:tc>
                <w:tcPr>
                  <w:tcW w:w="1340" w:type="dxa"/>
                  <w:vMerge w:val="continue"/>
                  <w:tcBorders>
                    <w:left w:val="single" w:color="auto" w:sz="4" w:space="0"/>
                    <w:right w:val="single" w:color="auto" w:sz="4" w:space="0"/>
                  </w:tcBorders>
                  <w:vAlign w:val="center"/>
                </w:tcPr>
                <w:p>
                  <w:pPr>
                    <w:pStyle w:val="64"/>
                    <w:rPr>
                      <w:rFonts w:hint="default" w:ascii="Times New Roman" w:hAnsi="Times New Roman" w:eastAsia="宋体" w:cs="Times New Roman"/>
                      <w:sz w:val="21"/>
                      <w:szCs w:val="21"/>
                    </w:rPr>
                  </w:pPr>
                </w:p>
              </w:tc>
              <w:tc>
                <w:tcPr>
                  <w:tcW w:w="1102" w:type="dxa"/>
                  <w:vMerge w:val="continue"/>
                  <w:tcBorders>
                    <w:left w:val="single" w:color="auto" w:sz="4" w:space="0"/>
                    <w:right w:val="single" w:color="auto" w:sz="4" w:space="0"/>
                  </w:tcBorders>
                  <w:vAlign w:val="center"/>
                </w:tcPr>
                <w:p>
                  <w:pPr>
                    <w:pStyle w:val="64"/>
                    <w:rPr>
                      <w:rFonts w:hint="default" w:ascii="Times New Roman" w:hAnsi="Times New Roman" w:eastAsia="宋体" w:cs="Times New Roman"/>
                      <w:sz w:val="21"/>
                      <w:szCs w:val="21"/>
                    </w:rPr>
                  </w:pPr>
                </w:p>
              </w:tc>
              <w:tc>
                <w:tcPr>
                  <w:tcW w:w="1114" w:type="dxa"/>
                  <w:tcBorders>
                    <w:top w:val="single" w:color="auto" w:sz="4" w:space="0"/>
                    <w:left w:val="single" w:color="auto" w:sz="4" w:space="0"/>
                    <w:bottom w:val="single" w:color="auto" w:sz="4" w:space="0"/>
                    <w:right w:val="single" w:color="auto" w:sz="4" w:space="0"/>
                  </w:tcBorders>
                  <w:vAlign w:val="center"/>
                </w:tcPr>
                <w:p>
                  <w:pPr>
                    <w:pStyle w:val="64"/>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甲苯</w:t>
                  </w:r>
                </w:p>
              </w:tc>
              <w:tc>
                <w:tcPr>
                  <w:tcW w:w="1116" w:type="dxa"/>
                  <w:tcBorders>
                    <w:top w:val="single" w:color="auto" w:sz="4" w:space="0"/>
                    <w:left w:val="single" w:color="auto" w:sz="4" w:space="0"/>
                    <w:bottom w:val="single" w:color="auto" w:sz="4" w:space="0"/>
                    <w:right w:val="single" w:color="auto" w:sz="4" w:space="0"/>
                  </w:tcBorders>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0.18</w:t>
                  </w:r>
                </w:p>
              </w:tc>
              <w:tc>
                <w:tcPr>
                  <w:tcW w:w="1116" w:type="dxa"/>
                  <w:tcBorders>
                    <w:top w:val="single" w:color="auto" w:sz="4" w:space="0"/>
                    <w:left w:val="single" w:color="auto" w:sz="4" w:space="0"/>
                    <w:bottom w:val="single" w:color="auto" w:sz="4" w:space="0"/>
                    <w:right w:val="single" w:color="auto" w:sz="4" w:space="0"/>
                  </w:tcBorders>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0.0037</w:t>
                  </w:r>
                </w:p>
              </w:tc>
              <w:tc>
                <w:tcPr>
                  <w:tcW w:w="1125" w:type="dxa"/>
                  <w:tcBorders>
                    <w:top w:val="single" w:color="auto" w:sz="4" w:space="0"/>
                    <w:left w:val="single" w:color="auto" w:sz="4" w:space="0"/>
                    <w:bottom w:val="single" w:color="auto" w:sz="4" w:space="0"/>
                    <w:right w:val="nil"/>
                  </w:tcBorders>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0.0265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974" w:type="dxa"/>
                  <w:vMerge w:val="continue"/>
                  <w:tcBorders>
                    <w:left w:val="nil"/>
                    <w:bottom w:val="single" w:color="auto" w:sz="12" w:space="0"/>
                    <w:right w:val="single" w:color="auto" w:sz="4" w:space="0"/>
                  </w:tcBorders>
                  <w:vAlign w:val="center"/>
                </w:tcPr>
                <w:p>
                  <w:pPr>
                    <w:pStyle w:val="64"/>
                    <w:rPr>
                      <w:rFonts w:hint="default" w:ascii="Times New Roman" w:hAnsi="Times New Roman" w:eastAsia="宋体" w:cs="Times New Roman"/>
                      <w:sz w:val="21"/>
                      <w:szCs w:val="21"/>
                    </w:rPr>
                  </w:pPr>
                </w:p>
              </w:tc>
              <w:tc>
                <w:tcPr>
                  <w:tcW w:w="722" w:type="dxa"/>
                  <w:vMerge w:val="continue"/>
                  <w:tcBorders>
                    <w:left w:val="single" w:color="auto" w:sz="4" w:space="0"/>
                    <w:bottom w:val="single" w:color="auto" w:sz="12" w:space="0"/>
                    <w:right w:val="single" w:color="auto" w:sz="4" w:space="0"/>
                  </w:tcBorders>
                  <w:vAlign w:val="center"/>
                </w:tcPr>
                <w:p>
                  <w:pPr>
                    <w:snapToGrid w:val="0"/>
                    <w:jc w:val="center"/>
                    <w:rPr>
                      <w:rFonts w:hint="default" w:ascii="Times New Roman" w:hAnsi="Times New Roman" w:eastAsia="宋体" w:cs="Times New Roman"/>
                      <w:szCs w:val="21"/>
                    </w:rPr>
                  </w:pPr>
                </w:p>
              </w:tc>
              <w:tc>
                <w:tcPr>
                  <w:tcW w:w="1340" w:type="dxa"/>
                  <w:vMerge w:val="continue"/>
                  <w:tcBorders>
                    <w:left w:val="single" w:color="auto" w:sz="4" w:space="0"/>
                    <w:bottom w:val="single" w:color="auto" w:sz="12" w:space="0"/>
                    <w:right w:val="single" w:color="auto" w:sz="4" w:space="0"/>
                  </w:tcBorders>
                  <w:vAlign w:val="center"/>
                </w:tcPr>
                <w:p>
                  <w:pPr>
                    <w:pStyle w:val="64"/>
                    <w:rPr>
                      <w:rFonts w:hint="default" w:ascii="Times New Roman" w:hAnsi="Times New Roman" w:eastAsia="宋体" w:cs="Times New Roman"/>
                      <w:sz w:val="21"/>
                      <w:szCs w:val="21"/>
                    </w:rPr>
                  </w:pPr>
                </w:p>
              </w:tc>
              <w:tc>
                <w:tcPr>
                  <w:tcW w:w="1102" w:type="dxa"/>
                  <w:vMerge w:val="continue"/>
                  <w:tcBorders>
                    <w:left w:val="single" w:color="auto" w:sz="4" w:space="0"/>
                    <w:bottom w:val="single" w:color="auto" w:sz="12" w:space="0"/>
                    <w:right w:val="single" w:color="auto" w:sz="4" w:space="0"/>
                  </w:tcBorders>
                  <w:vAlign w:val="center"/>
                </w:tcPr>
                <w:p>
                  <w:pPr>
                    <w:pStyle w:val="64"/>
                    <w:rPr>
                      <w:rFonts w:hint="default" w:ascii="Times New Roman" w:hAnsi="Times New Roman" w:eastAsia="宋体" w:cs="Times New Roman"/>
                      <w:sz w:val="21"/>
                      <w:szCs w:val="21"/>
                    </w:rPr>
                  </w:pPr>
                </w:p>
              </w:tc>
              <w:tc>
                <w:tcPr>
                  <w:tcW w:w="1114" w:type="dxa"/>
                  <w:tcBorders>
                    <w:top w:val="single" w:color="auto" w:sz="4" w:space="0"/>
                    <w:left w:val="single" w:color="auto" w:sz="4" w:space="0"/>
                    <w:bottom w:val="single" w:color="auto" w:sz="12" w:space="0"/>
                    <w:right w:val="single" w:color="auto" w:sz="4" w:space="0"/>
                  </w:tcBorders>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苯乙烯</w:t>
                  </w:r>
                </w:p>
              </w:tc>
              <w:tc>
                <w:tcPr>
                  <w:tcW w:w="1116" w:type="dxa"/>
                  <w:tcBorders>
                    <w:top w:val="single" w:color="auto" w:sz="4" w:space="0"/>
                    <w:left w:val="single" w:color="auto" w:sz="4" w:space="0"/>
                    <w:bottom w:val="single" w:color="auto" w:sz="12" w:space="0"/>
                    <w:right w:val="single" w:color="auto" w:sz="4" w:space="0"/>
                  </w:tcBorders>
                  <w:vAlign w:val="center"/>
                </w:tcPr>
                <w:p>
                  <w:pPr>
                    <w:pStyle w:val="64"/>
                    <w:rPr>
                      <w:rFonts w:hint="default" w:ascii="Times New Roman" w:hAnsi="Times New Roman" w:eastAsia="宋体" w:cs="Times New Roman"/>
                      <w:kern w:val="44"/>
                      <w:sz w:val="21"/>
                      <w:szCs w:val="21"/>
                      <w:lang w:val="en-US" w:eastAsia="zh-CN" w:bidi="ar-SA"/>
                    </w:rPr>
                  </w:pPr>
                  <w:r>
                    <w:rPr>
                      <w:rFonts w:hint="default" w:ascii="Times New Roman" w:hAnsi="Times New Roman" w:eastAsia="宋体" w:cs="Times New Roman"/>
                      <w:sz w:val="21"/>
                      <w:szCs w:val="21"/>
                      <w:lang w:val="en-US" w:eastAsia="zh-CN"/>
                    </w:rPr>
                    <w:t>0.04</w:t>
                  </w:r>
                </w:p>
              </w:tc>
              <w:tc>
                <w:tcPr>
                  <w:tcW w:w="1116" w:type="dxa"/>
                  <w:tcBorders>
                    <w:top w:val="single" w:color="auto" w:sz="4" w:space="0"/>
                    <w:left w:val="single" w:color="auto" w:sz="4" w:space="0"/>
                    <w:bottom w:val="single" w:color="auto" w:sz="12" w:space="0"/>
                    <w:right w:val="single" w:color="auto" w:sz="4" w:space="0"/>
                  </w:tcBorders>
                  <w:vAlign w:val="center"/>
                </w:tcPr>
                <w:p>
                  <w:pPr>
                    <w:pStyle w:val="64"/>
                    <w:rPr>
                      <w:rFonts w:hint="default" w:ascii="Times New Roman" w:hAnsi="Times New Roman" w:eastAsia="宋体" w:cs="Times New Roman"/>
                      <w:kern w:val="44"/>
                      <w:sz w:val="21"/>
                      <w:szCs w:val="21"/>
                      <w:lang w:val="en-US" w:eastAsia="zh-CN" w:bidi="ar-SA"/>
                    </w:rPr>
                  </w:pPr>
                  <w:r>
                    <w:rPr>
                      <w:rFonts w:hint="default" w:ascii="Times New Roman" w:hAnsi="Times New Roman" w:eastAsia="宋体" w:cs="Times New Roman"/>
                      <w:sz w:val="21"/>
                      <w:szCs w:val="21"/>
                      <w:lang w:val="en-US" w:eastAsia="zh-CN"/>
                    </w:rPr>
                    <w:t>0.00074</w:t>
                  </w:r>
                </w:p>
              </w:tc>
              <w:tc>
                <w:tcPr>
                  <w:tcW w:w="1125" w:type="dxa"/>
                  <w:tcBorders>
                    <w:top w:val="single" w:color="auto" w:sz="4" w:space="0"/>
                    <w:left w:val="single" w:color="auto" w:sz="4" w:space="0"/>
                    <w:bottom w:val="single" w:color="auto" w:sz="12" w:space="0"/>
                    <w:right w:val="nil"/>
                  </w:tcBorders>
                  <w:vAlign w:val="center"/>
                </w:tcPr>
                <w:p>
                  <w:pPr>
                    <w:pStyle w:val="64"/>
                    <w:rPr>
                      <w:rFonts w:hint="default" w:ascii="Times New Roman" w:hAnsi="Times New Roman" w:eastAsia="宋体" w:cs="Times New Roman"/>
                      <w:kern w:val="44"/>
                      <w:sz w:val="21"/>
                      <w:szCs w:val="21"/>
                      <w:lang w:val="en-US" w:eastAsia="zh-CN" w:bidi="ar-SA"/>
                    </w:rPr>
                  </w:pPr>
                  <w:r>
                    <w:rPr>
                      <w:rFonts w:hint="default" w:ascii="Times New Roman" w:hAnsi="Times New Roman" w:eastAsia="宋体" w:cs="Times New Roman"/>
                      <w:sz w:val="21"/>
                      <w:szCs w:val="21"/>
                      <w:lang w:val="en-US" w:eastAsia="zh-CN"/>
                    </w:rPr>
                    <w:t>0.0053</w:t>
                  </w:r>
                </w:p>
              </w:tc>
            </w:tr>
          </w:tbl>
          <w:p>
            <w:pPr>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本项目无组织废气产生情况见下表：</w:t>
            </w:r>
          </w:p>
          <w:p>
            <w:pPr>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表4-2  本项目无组织废气污染物产生情况</w:t>
            </w:r>
          </w:p>
          <w:tbl>
            <w:tblPr>
              <w:tblStyle w:val="22"/>
              <w:tblW w:w="86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75"/>
              <w:gridCol w:w="987"/>
              <w:gridCol w:w="861"/>
              <w:gridCol w:w="1326"/>
              <w:gridCol w:w="1147"/>
              <w:gridCol w:w="1097"/>
              <w:gridCol w:w="1199"/>
              <w:gridCol w:w="10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75" w:type="dxa"/>
                  <w:vAlign w:val="center"/>
                </w:tcPr>
                <w:p>
                  <w:pPr>
                    <w:jc w:val="center"/>
                    <w:rPr>
                      <w:rFonts w:hint="default" w:ascii="Times New Roman" w:hAnsi="Times New Roman" w:eastAsia="宋体" w:cs="Times New Roman"/>
                      <w:b/>
                      <w:bCs/>
                    </w:rPr>
                  </w:pPr>
                  <w:r>
                    <w:rPr>
                      <w:rFonts w:hint="default" w:ascii="Times New Roman" w:hAnsi="Times New Roman" w:eastAsia="宋体" w:cs="Times New Roman"/>
                      <w:b/>
                    </w:rPr>
                    <w:t>所在车间</w:t>
                  </w:r>
                </w:p>
              </w:tc>
              <w:tc>
                <w:tcPr>
                  <w:tcW w:w="987" w:type="dxa"/>
                  <w:vAlign w:val="center"/>
                </w:tcPr>
                <w:p>
                  <w:pPr>
                    <w:jc w:val="center"/>
                    <w:rPr>
                      <w:rFonts w:hint="default" w:ascii="Times New Roman" w:hAnsi="Times New Roman" w:eastAsia="宋体" w:cs="Times New Roman"/>
                      <w:b/>
                      <w:bCs/>
                    </w:rPr>
                  </w:pPr>
                  <w:r>
                    <w:rPr>
                      <w:rFonts w:hint="default" w:ascii="Times New Roman" w:hAnsi="Times New Roman" w:eastAsia="宋体" w:cs="Times New Roman"/>
                      <w:b/>
                      <w:bCs/>
                    </w:rPr>
                    <w:t>工段</w:t>
                  </w:r>
                </w:p>
              </w:tc>
              <w:tc>
                <w:tcPr>
                  <w:tcW w:w="861" w:type="dxa"/>
                  <w:vAlign w:val="center"/>
                </w:tcPr>
                <w:p>
                  <w:pPr>
                    <w:jc w:val="center"/>
                    <w:rPr>
                      <w:rFonts w:hint="default" w:ascii="Times New Roman" w:hAnsi="Times New Roman" w:eastAsia="宋体" w:cs="Times New Roman"/>
                      <w:b/>
                      <w:bCs/>
                    </w:rPr>
                  </w:pPr>
                  <w:r>
                    <w:rPr>
                      <w:rFonts w:hint="default" w:ascii="Times New Roman" w:hAnsi="Times New Roman" w:eastAsia="宋体" w:cs="Times New Roman"/>
                      <w:b/>
                      <w:bCs/>
                    </w:rPr>
                    <w:t>年运行时间/h</w:t>
                  </w:r>
                </w:p>
              </w:tc>
              <w:tc>
                <w:tcPr>
                  <w:tcW w:w="1326" w:type="dxa"/>
                  <w:vAlign w:val="center"/>
                </w:tcPr>
                <w:p>
                  <w:pPr>
                    <w:jc w:val="center"/>
                    <w:rPr>
                      <w:rFonts w:hint="default" w:ascii="Times New Roman" w:hAnsi="Times New Roman" w:eastAsia="宋体" w:cs="Times New Roman"/>
                      <w:b/>
                      <w:bCs/>
                    </w:rPr>
                  </w:pPr>
                  <w:r>
                    <w:rPr>
                      <w:rFonts w:hint="default" w:ascii="Times New Roman" w:hAnsi="Times New Roman" w:eastAsia="宋体" w:cs="Times New Roman"/>
                      <w:b/>
                      <w:bCs/>
                    </w:rPr>
                    <w:t>污染物名称</w:t>
                  </w:r>
                </w:p>
              </w:tc>
              <w:tc>
                <w:tcPr>
                  <w:tcW w:w="1147" w:type="dxa"/>
                  <w:vAlign w:val="center"/>
                </w:tcPr>
                <w:p>
                  <w:pPr>
                    <w:jc w:val="center"/>
                    <w:rPr>
                      <w:rFonts w:hint="default" w:ascii="Times New Roman" w:hAnsi="Times New Roman" w:eastAsia="宋体" w:cs="Times New Roman"/>
                      <w:b/>
                      <w:bCs/>
                    </w:rPr>
                  </w:pPr>
                  <w:r>
                    <w:rPr>
                      <w:rFonts w:hint="default" w:ascii="Times New Roman" w:hAnsi="Times New Roman" w:eastAsia="宋体" w:cs="Times New Roman"/>
                      <w:b/>
                      <w:bCs/>
                    </w:rPr>
                    <w:t>污染物产生量（t/a）</w:t>
                  </w:r>
                </w:p>
              </w:tc>
              <w:tc>
                <w:tcPr>
                  <w:tcW w:w="1097" w:type="dxa"/>
                  <w:vAlign w:val="center"/>
                </w:tcPr>
                <w:p>
                  <w:pPr>
                    <w:jc w:val="center"/>
                    <w:rPr>
                      <w:rFonts w:hint="default" w:ascii="Times New Roman" w:hAnsi="Times New Roman" w:eastAsia="宋体" w:cs="Times New Roman"/>
                      <w:b/>
                      <w:bCs/>
                    </w:rPr>
                  </w:pPr>
                  <w:r>
                    <w:rPr>
                      <w:rFonts w:hint="default" w:ascii="Times New Roman" w:hAnsi="Times New Roman" w:eastAsia="宋体" w:cs="Times New Roman"/>
                      <w:b/>
                      <w:bCs/>
                    </w:rPr>
                    <w:t>产生速率</w:t>
                  </w:r>
                  <w:r>
                    <w:rPr>
                      <w:rFonts w:hint="default" w:ascii="Times New Roman" w:hAnsi="Times New Roman" w:eastAsia="宋体" w:cs="Times New Roman"/>
                      <w:b/>
                      <w:bCs/>
                      <w:lang w:eastAsia="zh-CN"/>
                    </w:rPr>
                    <w:t>（</w:t>
                  </w:r>
                  <w:r>
                    <w:rPr>
                      <w:rFonts w:hint="default" w:ascii="Times New Roman" w:hAnsi="Times New Roman" w:eastAsia="宋体" w:cs="Times New Roman"/>
                      <w:b/>
                      <w:bCs/>
                    </w:rPr>
                    <w:t>kg/h)</w:t>
                  </w:r>
                </w:p>
              </w:tc>
              <w:tc>
                <w:tcPr>
                  <w:tcW w:w="1199" w:type="dxa"/>
                  <w:vAlign w:val="center"/>
                </w:tcPr>
                <w:p>
                  <w:pPr>
                    <w:jc w:val="center"/>
                    <w:rPr>
                      <w:rFonts w:hint="default" w:ascii="Times New Roman" w:hAnsi="Times New Roman" w:eastAsia="宋体" w:cs="Times New Roman"/>
                      <w:b/>
                      <w:bCs/>
                    </w:rPr>
                  </w:pPr>
                  <w:r>
                    <w:rPr>
                      <w:rFonts w:hint="default" w:ascii="Times New Roman" w:hAnsi="Times New Roman" w:eastAsia="宋体" w:cs="Times New Roman"/>
                      <w:b/>
                      <w:bCs/>
                    </w:rPr>
                    <w:t>面源面积（m</w:t>
                  </w:r>
                  <w:r>
                    <w:rPr>
                      <w:rFonts w:hint="default" w:ascii="Times New Roman" w:hAnsi="Times New Roman" w:eastAsia="宋体" w:cs="Times New Roman"/>
                      <w:b/>
                      <w:bCs/>
                      <w:vertAlign w:val="superscript"/>
                    </w:rPr>
                    <w:t>2</w:t>
                  </w:r>
                  <w:r>
                    <w:rPr>
                      <w:rFonts w:hint="default" w:ascii="Times New Roman" w:hAnsi="Times New Roman" w:eastAsia="宋体" w:cs="Times New Roman"/>
                      <w:b/>
                      <w:bCs/>
                    </w:rPr>
                    <w:t>）</w:t>
                  </w:r>
                </w:p>
              </w:tc>
              <w:tc>
                <w:tcPr>
                  <w:tcW w:w="1012" w:type="dxa"/>
                  <w:vAlign w:val="center"/>
                </w:tcPr>
                <w:p>
                  <w:pPr>
                    <w:jc w:val="center"/>
                    <w:rPr>
                      <w:rFonts w:hint="default" w:ascii="Times New Roman" w:hAnsi="Times New Roman" w:eastAsia="宋体" w:cs="Times New Roman"/>
                      <w:b/>
                      <w:bCs/>
                    </w:rPr>
                  </w:pPr>
                  <w:r>
                    <w:rPr>
                      <w:rFonts w:hint="default" w:ascii="Times New Roman" w:hAnsi="Times New Roman" w:eastAsia="宋体" w:cs="Times New Roman"/>
                      <w:b/>
                      <w:bCs/>
                    </w:rPr>
                    <w:t>面源高度</w:t>
                  </w:r>
                  <w:r>
                    <w:rPr>
                      <w:rFonts w:hint="default" w:ascii="Times New Roman" w:hAnsi="Times New Roman" w:eastAsia="宋体" w:cs="Times New Roman"/>
                      <w:b/>
                      <w:bCs/>
                      <w:lang w:eastAsia="zh-CN"/>
                    </w:rPr>
                    <w:t>（</w:t>
                  </w:r>
                  <w:r>
                    <w:rPr>
                      <w:rFonts w:hint="default" w:ascii="Times New Roman" w:hAnsi="Times New Roman" w:eastAsia="宋体" w:cs="Times New Roman"/>
                      <w:b/>
                      <w:bCs/>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75" w:type="dxa"/>
                  <w:vMerge w:val="restart"/>
                  <w:vAlign w:val="center"/>
                </w:tcPr>
                <w:p>
                  <w:pPr>
                    <w:jc w:val="center"/>
                    <w:rPr>
                      <w:rFonts w:hint="default" w:ascii="Times New Roman" w:hAnsi="Times New Roman" w:eastAsia="宋体" w:cs="Times New Roman"/>
                    </w:rPr>
                  </w:pPr>
                  <w:r>
                    <w:rPr>
                      <w:rFonts w:hint="default" w:ascii="Times New Roman" w:hAnsi="Times New Roman" w:eastAsia="宋体" w:cs="Times New Roman"/>
                    </w:rPr>
                    <w:t>生产车间</w:t>
                  </w:r>
                </w:p>
              </w:tc>
              <w:tc>
                <w:tcPr>
                  <w:tcW w:w="987" w:type="dxa"/>
                  <w:vMerge w:val="restart"/>
                  <w:vAlign w:val="center"/>
                </w:tcPr>
                <w:p>
                  <w:pPr>
                    <w:jc w:val="center"/>
                    <w:rPr>
                      <w:rFonts w:hint="default" w:ascii="Times New Roman" w:hAnsi="Times New Roman" w:eastAsia="宋体" w:cs="Times New Roman"/>
                    </w:rPr>
                  </w:pPr>
                  <w:r>
                    <w:rPr>
                      <w:rFonts w:hint="default" w:ascii="Times New Roman" w:hAnsi="Times New Roman" w:eastAsia="宋体" w:cs="Times New Roman"/>
                    </w:rPr>
                    <w:t>预发、成型</w:t>
                  </w:r>
                </w:p>
              </w:tc>
              <w:tc>
                <w:tcPr>
                  <w:tcW w:w="861" w:type="dxa"/>
                  <w:vMerge w:val="restart"/>
                  <w:vAlign w:val="center"/>
                </w:tcPr>
                <w:p>
                  <w:pPr>
                    <w:jc w:val="center"/>
                    <w:rPr>
                      <w:rFonts w:hint="default" w:ascii="Times New Roman" w:hAnsi="Times New Roman" w:eastAsia="宋体" w:cs="Times New Roman"/>
                    </w:rPr>
                  </w:pPr>
                  <w:r>
                    <w:rPr>
                      <w:rFonts w:hint="default" w:ascii="Times New Roman" w:hAnsi="Times New Roman" w:eastAsia="宋体" w:cs="Times New Roman"/>
                    </w:rPr>
                    <w:t>7200</w:t>
                  </w:r>
                </w:p>
              </w:tc>
              <w:tc>
                <w:tcPr>
                  <w:tcW w:w="1326"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非甲烷总烃</w:t>
                  </w:r>
                </w:p>
              </w:tc>
              <w:tc>
                <w:tcPr>
                  <w:tcW w:w="1147" w:type="dxa"/>
                  <w:vAlign w:val="center"/>
                </w:tcPr>
                <w:p>
                  <w:pPr>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0.158</w:t>
                  </w:r>
                </w:p>
              </w:tc>
              <w:tc>
                <w:tcPr>
                  <w:tcW w:w="1097" w:type="dxa"/>
                  <w:vAlign w:val="center"/>
                </w:tcPr>
                <w:p>
                  <w:pPr>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0.0219</w:t>
                  </w:r>
                </w:p>
              </w:tc>
              <w:tc>
                <w:tcPr>
                  <w:tcW w:w="1199" w:type="dxa"/>
                  <w:vMerge w:val="restart"/>
                  <w:vAlign w:val="center"/>
                </w:tcPr>
                <w:p>
                  <w:pPr>
                    <w:jc w:val="center"/>
                    <w:rPr>
                      <w:rFonts w:hint="default" w:ascii="Times New Roman" w:hAnsi="Times New Roman" w:eastAsia="宋体" w:cs="Times New Roman"/>
                    </w:rPr>
                  </w:pPr>
                  <w:r>
                    <w:rPr>
                      <w:rFonts w:hint="default" w:ascii="Times New Roman" w:hAnsi="Times New Roman" w:eastAsia="宋体" w:cs="Times New Roman"/>
                    </w:rPr>
                    <w:t>3000</w:t>
                  </w:r>
                </w:p>
              </w:tc>
              <w:tc>
                <w:tcPr>
                  <w:tcW w:w="1012" w:type="dxa"/>
                  <w:vMerge w:val="restart"/>
                  <w:vAlign w:val="center"/>
                </w:tcPr>
                <w:p>
                  <w:pPr>
                    <w:jc w:val="center"/>
                    <w:rPr>
                      <w:rFonts w:hint="default" w:ascii="Times New Roman" w:hAnsi="Times New Roman" w:eastAsia="宋体" w:cs="Times New Roman"/>
                    </w:rPr>
                  </w:pPr>
                  <w:r>
                    <w:rPr>
                      <w:rFonts w:hint="default" w:ascii="Times New Roman" w:hAnsi="Times New Roman" w:eastAsia="宋体" w:cs="Times New Roman"/>
                    </w:rP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75" w:type="dxa"/>
                  <w:vMerge w:val="continue"/>
                  <w:vAlign w:val="center"/>
                </w:tcPr>
                <w:p>
                  <w:pPr>
                    <w:jc w:val="center"/>
                    <w:rPr>
                      <w:rFonts w:hint="default" w:ascii="Times New Roman" w:hAnsi="Times New Roman" w:eastAsia="宋体" w:cs="Times New Roman"/>
                    </w:rPr>
                  </w:pPr>
                </w:p>
              </w:tc>
              <w:tc>
                <w:tcPr>
                  <w:tcW w:w="987" w:type="dxa"/>
                  <w:vMerge w:val="continue"/>
                  <w:vAlign w:val="center"/>
                </w:tcPr>
                <w:p>
                  <w:pPr>
                    <w:jc w:val="center"/>
                    <w:rPr>
                      <w:rFonts w:hint="default" w:ascii="Times New Roman" w:hAnsi="Times New Roman" w:eastAsia="宋体" w:cs="Times New Roman"/>
                    </w:rPr>
                  </w:pPr>
                </w:p>
              </w:tc>
              <w:tc>
                <w:tcPr>
                  <w:tcW w:w="861" w:type="dxa"/>
                  <w:vMerge w:val="continue"/>
                  <w:vAlign w:val="center"/>
                </w:tcPr>
                <w:p>
                  <w:pPr>
                    <w:jc w:val="center"/>
                    <w:rPr>
                      <w:rFonts w:hint="default" w:ascii="Times New Roman" w:hAnsi="Times New Roman" w:eastAsia="宋体" w:cs="Times New Roman"/>
                    </w:rPr>
                  </w:pPr>
                </w:p>
              </w:tc>
              <w:tc>
                <w:tcPr>
                  <w:tcW w:w="1326" w:type="dxa"/>
                  <w:vAlign w:val="center"/>
                </w:tcPr>
                <w:p>
                  <w:pPr>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甲苯</w:t>
                  </w:r>
                </w:p>
              </w:tc>
              <w:tc>
                <w:tcPr>
                  <w:tcW w:w="1147" w:type="dxa"/>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lang w:val="en-US" w:eastAsia="zh-CN"/>
                    </w:rPr>
                    <w:t>0.00294</w:t>
                  </w:r>
                </w:p>
              </w:tc>
              <w:tc>
                <w:tcPr>
                  <w:tcW w:w="1097" w:type="dxa"/>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lang w:val="en-US" w:eastAsia="zh-CN"/>
                    </w:rPr>
                    <w:t>0.0004</w:t>
                  </w:r>
                </w:p>
              </w:tc>
              <w:tc>
                <w:tcPr>
                  <w:tcW w:w="1199" w:type="dxa"/>
                  <w:vMerge w:val="continue"/>
                  <w:vAlign w:val="center"/>
                </w:tcPr>
                <w:p>
                  <w:pPr>
                    <w:jc w:val="center"/>
                    <w:rPr>
                      <w:rFonts w:hint="default" w:ascii="Times New Roman" w:hAnsi="Times New Roman" w:eastAsia="宋体" w:cs="Times New Roman"/>
                    </w:rPr>
                  </w:pPr>
                </w:p>
              </w:tc>
              <w:tc>
                <w:tcPr>
                  <w:tcW w:w="1012" w:type="dxa"/>
                  <w:vMerge w:val="continue"/>
                  <w:vAlign w:val="center"/>
                </w:tcPr>
                <w:p>
                  <w:pPr>
                    <w:jc w:val="center"/>
                    <w:rPr>
                      <w:rFonts w:hint="default" w:ascii="Times New Roman" w:hAnsi="Times New Roman" w:eastAsia="宋体"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75" w:type="dxa"/>
                  <w:vMerge w:val="continue"/>
                  <w:vAlign w:val="center"/>
                </w:tcPr>
                <w:p>
                  <w:pPr>
                    <w:jc w:val="center"/>
                    <w:rPr>
                      <w:rFonts w:hint="default" w:ascii="Times New Roman" w:hAnsi="Times New Roman" w:eastAsia="宋体" w:cs="Times New Roman"/>
                    </w:rPr>
                  </w:pPr>
                </w:p>
              </w:tc>
              <w:tc>
                <w:tcPr>
                  <w:tcW w:w="987" w:type="dxa"/>
                  <w:vMerge w:val="continue"/>
                  <w:vAlign w:val="center"/>
                </w:tcPr>
                <w:p>
                  <w:pPr>
                    <w:jc w:val="center"/>
                    <w:rPr>
                      <w:rFonts w:hint="default" w:ascii="Times New Roman" w:hAnsi="Times New Roman" w:eastAsia="宋体" w:cs="Times New Roman"/>
                    </w:rPr>
                  </w:pPr>
                </w:p>
              </w:tc>
              <w:tc>
                <w:tcPr>
                  <w:tcW w:w="861" w:type="dxa"/>
                  <w:vMerge w:val="continue"/>
                  <w:vAlign w:val="center"/>
                </w:tcPr>
                <w:p>
                  <w:pPr>
                    <w:jc w:val="center"/>
                    <w:rPr>
                      <w:rFonts w:hint="default" w:ascii="Times New Roman" w:hAnsi="Times New Roman" w:eastAsia="宋体" w:cs="Times New Roman"/>
                    </w:rPr>
                  </w:pPr>
                </w:p>
              </w:tc>
              <w:tc>
                <w:tcPr>
                  <w:tcW w:w="1326"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苯乙烯</w:t>
                  </w:r>
                </w:p>
              </w:tc>
              <w:tc>
                <w:tcPr>
                  <w:tcW w:w="1147" w:type="dxa"/>
                  <w:vAlign w:val="center"/>
                </w:tcPr>
                <w:p>
                  <w:pPr>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0.00059</w:t>
                  </w:r>
                </w:p>
              </w:tc>
              <w:tc>
                <w:tcPr>
                  <w:tcW w:w="1097" w:type="dxa"/>
                  <w:vAlign w:val="center"/>
                </w:tcPr>
                <w:p>
                  <w:pPr>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0.00008</w:t>
                  </w:r>
                </w:p>
              </w:tc>
              <w:tc>
                <w:tcPr>
                  <w:tcW w:w="1199" w:type="dxa"/>
                  <w:vMerge w:val="continue"/>
                  <w:vAlign w:val="center"/>
                </w:tcPr>
                <w:p>
                  <w:pPr>
                    <w:jc w:val="center"/>
                    <w:rPr>
                      <w:rFonts w:hint="default" w:ascii="Times New Roman" w:hAnsi="Times New Roman" w:eastAsia="宋体" w:cs="Times New Roman"/>
                    </w:rPr>
                  </w:pPr>
                </w:p>
              </w:tc>
              <w:tc>
                <w:tcPr>
                  <w:tcW w:w="1012" w:type="dxa"/>
                  <w:vMerge w:val="continue"/>
                  <w:vAlign w:val="center"/>
                </w:tcPr>
                <w:p>
                  <w:pPr>
                    <w:jc w:val="center"/>
                    <w:rPr>
                      <w:rFonts w:hint="default" w:ascii="Times New Roman" w:hAnsi="Times New Roman" w:eastAsia="宋体" w:cs="Times New Roman"/>
                    </w:rPr>
                  </w:pPr>
                </w:p>
              </w:tc>
            </w:tr>
          </w:tbl>
          <w:p>
            <w:pPr>
              <w:adjustRightInd w:val="0"/>
              <w:snapToGrid w:val="0"/>
              <w:spacing w:line="360" w:lineRule="auto"/>
              <w:ind w:firstLine="482" w:firstLineChars="200"/>
              <w:rPr>
                <w:rFonts w:hint="default" w:ascii="Times New Roman" w:hAnsi="Times New Roman" w:eastAsia="宋体" w:cs="Times New Roman"/>
                <w:b/>
                <w:bCs/>
                <w:sz w:val="24"/>
              </w:rPr>
            </w:pPr>
            <w:r>
              <w:rPr>
                <w:rFonts w:hint="default" w:ascii="Times New Roman" w:hAnsi="Times New Roman" w:eastAsia="宋体" w:cs="Times New Roman"/>
                <w:b/>
                <w:bCs/>
                <w:sz w:val="24"/>
              </w:rPr>
              <w:t>（2）防治措施及污染物排放分析</w:t>
            </w:r>
          </w:p>
          <w:p>
            <w:pPr>
              <w:adjustRightInd w:val="0"/>
              <w:snapToGrid w:val="0"/>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b w:val="0"/>
                <w:bCs/>
                <w:sz w:val="24"/>
                <w:lang w:val="en-US" w:eastAsia="zh-CN"/>
              </w:rPr>
              <w:t>本项目废气处理工艺流程见下图：</w:t>
            </w:r>
            <w:r>
              <w:rPr>
                <w:rFonts w:hint="default" w:ascii="Times New Roman" w:hAnsi="Times New Roman" w:eastAsia="宋体" w:cs="Times New Roman"/>
                <w:color w:val="auto"/>
                <w:sz w:val="24"/>
              </w:rPr>
              <w:pict>
                <v:group id="_x0000_s2050" o:spid="_x0000_s2050" o:spt="203" style="height:45pt;width:429.3pt;" coordsize="5452109,571499" editas="canvas">
                  <o:lock v:ext="edit"/>
                  <v:rect id="_x0000_s2051" o:spid="_x0000_s2051" o:spt="1" style="position:absolute;left:0;top:0;height:571499;width:5452109;" filled="f" stroked="f" coordsize="21600,21600">
                    <v:path/>
                    <v:fill on="f" focussize="0,0"/>
                    <v:stroke on="f"/>
                    <v:imagedata o:title=""/>
                    <o:lock v:ext="edit" aspectratio="t"/>
                  </v:rect>
                  <v:rect id="矩形 81" o:spid="_x0000_s2052" o:spt="1" style="position:absolute;left:4474845;top:50165;height:521334;width:983615;" filled="f" stroked="f" coordsize="21600,21600" o:gfxdata="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0Wxm&#10;ytsAAAALAQAADwAAAAAAAAABACAAAAAiAAAAZHJzL2Rvd25yZXYueG1sUEsBAhQAFAAAAAgAh07i&#10;QBPssFKtAQAATQMAAA4AAAAAAAAAAQAgAAAAKgEAAGRycy9lMm9Eb2MueG1sUEsFBgAAAAAGAAYA&#10;WQEAAEkFAAAAAA==&#10;">
                    <v:path/>
                    <v:fill on="f" focussize="0,0"/>
                    <v:stroke on="f"/>
                    <v:imagedata o:title=""/>
                    <o:lock v:ext="edit" aspectratio="f"/>
                    <v:textbox>
                      <w:txbxContent>
                        <w:p>
                          <w:pPr>
                            <w:jc w:val="center"/>
                            <w:rPr>
                              <w:rFonts w:ascii="宋体" w:hAnsi="宋体"/>
                            </w:rPr>
                          </w:pPr>
                          <w:r>
                            <w:t>1根15米高排气筒（</w:t>
                          </w:r>
                          <w:r>
                            <w:rPr>
                              <w:b/>
                            </w:rPr>
                            <w:t>FQ-1</w:t>
                          </w:r>
                          <w:r>
                            <w:rPr>
                              <w:rFonts w:hint="eastAsia" w:ascii="宋体" w:hAnsi="宋体"/>
                            </w:rPr>
                            <w:t>）</w:t>
                          </w:r>
                        </w:p>
                      </w:txbxContent>
                    </v:textbox>
                  </v:rect>
                  <v:rect id="矩形 82" o:spid="_x0000_s2053" o:spt="1" style="position:absolute;left:236220;top:50800;height:504824;width:755650;" filled="f" stroked="f" coordsize="21600,21600" o:gfxdata="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AQq9r2QAAAAsBAAAPAAAAAAAAAAEAIAAAACIAAABkcnMvZG93bnJl&#10;di54bWxQSwECFAAUAAAACACHTuJA6IwzusMBAAB/AwAADgAAAAAAAAABACAAAAAoAQAAZHJzL2Uy&#10;b0RvYy54bWxQSwUGAAAAAAYABgBZAQAAXQUAAAAA&#10;">
                    <v:path/>
                    <v:fill on="f" focussize="0,0"/>
                    <v:stroke on="f"/>
                    <v:imagedata o:title=""/>
                    <o:lock v:ext="edit" aspectratio="f"/>
                    <v:textbox inset="1mm,1.27mm,1mm,1.27mm">
                      <w:txbxContent>
                        <w:p>
                          <w:pPr>
                            <w:jc w:val="center"/>
                            <w:rPr>
                              <w:rFonts w:ascii="宋体" w:hAnsi="宋体"/>
                              <w:szCs w:val="21"/>
                            </w:rPr>
                          </w:pPr>
                          <w:r>
                            <w:rPr>
                              <w:rFonts w:hint="eastAsia"/>
                              <w:color w:val="000000"/>
                              <w:szCs w:val="21"/>
                            </w:rPr>
                            <w:t>预发、成型工序</w:t>
                          </w:r>
                        </w:p>
                        <w:p>
                          <w:pPr>
                            <w:pStyle w:val="2"/>
                            <w:ind w:left="1470" w:right="1470"/>
                          </w:pPr>
                          <w:r>
                            <w:rPr>
                              <w:rFonts w:hint="eastAsia"/>
                            </w:rPr>
                            <w:t xml:space="preserve">  </w:t>
                          </w:r>
                        </w:p>
                        <w:p>
                          <w:pPr>
                            <w:pStyle w:val="2"/>
                            <w:ind w:left="1470" w:right="1470"/>
                            <w:rPr>
                              <w:rFonts w:ascii="宋体" w:hAnsi="宋体"/>
                            </w:rPr>
                          </w:pPr>
                        </w:p>
                        <w:p>
                          <w:pPr>
                            <w:pStyle w:val="2"/>
                            <w:ind w:left="1470" w:right="1470"/>
                            <w:rPr>
                              <w:rFonts w:ascii="宋体" w:hAnsi="宋体"/>
                            </w:rPr>
                          </w:pPr>
                        </w:p>
                      </w:txbxContent>
                    </v:textbox>
                  </v:rect>
                  <v:rect id="矩形 83" o:spid="_x0000_s2054" o:spt="1" style="position:absolute;left:1007110;top:52070;height:519429;width:817880;" filled="f" stroked="f" coordsize="21600,21600" o:gfxdata="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AQq9r2QAAAAsBAAAPAAAAAAAAAAEAIAAAACIAAABkcnMvZG93bnJl&#10;di54bWxQSwECFAAUAAAACACHTuJAxKvjRsMBAACAAwAADgAAAAAAAAABACAAAAAoAQAAZHJzL2Uy&#10;b0RvYy54bWxQSwUGAAAAAAYABgBZAQAAXQUAAAAA&#10;">
                    <v:path/>
                    <v:fill on="f" focussize="0,0"/>
                    <v:stroke on="f"/>
                    <v:imagedata o:title=""/>
                    <o:lock v:ext="edit" aspectratio="f"/>
                    <v:textbox inset="1mm,1.27mm,1mm,1.27mm">
                      <w:txbxContent>
                        <w:p>
                          <w:pPr>
                            <w:jc w:val="center"/>
                            <w:rPr>
                              <w:rFonts w:ascii="宋体" w:hAnsi="宋体"/>
                            </w:rPr>
                          </w:pPr>
                          <w:r>
                            <w:rPr>
                              <w:rFonts w:hint="eastAsia" w:ascii="宋体" w:hAnsi="宋体"/>
                            </w:rPr>
                            <w:t>非甲烷总烃、苯乙烯</w:t>
                          </w:r>
                        </w:p>
                      </w:txbxContent>
                    </v:textbox>
                  </v:rect>
                  <v:rect id="矩形 120" o:spid="_x0000_s2055" o:spt="1" style="position:absolute;left:3756660;top:58420;height:476884;width:796290;" filled="f" stroked="f" coordsize="21600,21600" o:gfxdata="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R&#10;bGbK2wAAAAsBAAAPAAAAAAAAAAEAIAAAACIAAABkcnMvZG93bnJldi54bWxQSwECFAAUAAAACACH&#10;TuJADhYvgK8BAABPAwAADgAAAAAAAAABACAAAAAqAQAAZHJzL2Uyb0RvYy54bWxQSwUGAAAAAAYA&#10;BgBZAQAASwUAAAAA&#10;">
                    <v:path/>
                    <v:fill on="f" focussize="0,0"/>
                    <v:stroke on="f"/>
                    <v:imagedata o:title=""/>
                    <o:lock v:ext="edit" aspectratio="f"/>
                    <v:textbox>
                      <w:txbxContent>
                        <w:p>
                          <w:pPr>
                            <w:jc w:val="center"/>
                            <w:rPr>
                              <w:rFonts w:ascii="宋体" w:hAnsi="宋体"/>
                            </w:rPr>
                          </w:pPr>
                          <w:r>
                            <w:rPr>
                              <w:rFonts w:hint="eastAsia" w:ascii="宋体" w:hAnsi="宋体"/>
                            </w:rPr>
                            <w:t>风量</w:t>
                          </w:r>
                        </w:p>
                        <w:p>
                          <w:pPr>
                            <w:jc w:val="center"/>
                            <w:rPr>
                              <w:color w:val="auto"/>
                            </w:rPr>
                          </w:pPr>
                          <w:r>
                            <w:rPr>
                              <w:rFonts w:hint="eastAsia"/>
                              <w:color w:val="auto"/>
                              <w:lang w:val="en-US" w:eastAsia="zh-CN"/>
                            </w:rPr>
                            <w:t>2</w:t>
                          </w:r>
                          <w:r>
                            <w:rPr>
                              <w:color w:val="auto"/>
                            </w:rPr>
                            <w:t>0000m</w:t>
                          </w:r>
                          <w:r>
                            <w:rPr>
                              <w:color w:val="auto"/>
                              <w:vertAlign w:val="superscript"/>
                            </w:rPr>
                            <w:t>3</w:t>
                          </w:r>
                          <w:r>
                            <w:rPr>
                              <w:color w:val="auto"/>
                            </w:rPr>
                            <w:t>/h</w:t>
                          </w:r>
                        </w:p>
                      </w:txbxContent>
                    </v:textbox>
                  </v:rect>
                  <v:shape id="直接箭头连接符 130" o:spid="_x0000_s2056" o:spt="32" type="#_x0000_t32" style="position:absolute;left:952500;top:276225;height:0;width:901700;" filled="f" stroked="t" coordsize="21600,21600" o:gfxdata="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Y2pTNgAAAALAQAADwAAAAAAAAAB&#10;ACAAAAAiAAAAZHJzL2Rvd25yZXYueG1sUEsBAhQAFAAAAAgAh07iQFpSFHQQAgAA/gMAAA4AAAAA&#10;AAAAAQAgAAAAJwEAAGRycy9lMm9Eb2MueG1sUEsFBgAAAAAGAAYAWQEAAKkFAAAAAA==&#10;">
                    <v:path arrowok="t"/>
                    <v:fill on="f" focussize="0,0"/>
                    <v:stroke weight="1pt" color="#000000" joinstyle="round" endarrow="block"/>
                    <v:imagedata o:title=""/>
                    <o:lock v:ext="edit" aspectratio="f"/>
                  </v:shape>
                  <v:rect id="矩形 136" o:spid="_x0000_s2057" o:spt="1" style="position:absolute;left:1901190;top:120015;height:304799;width:1801495;" filled="f" stroked="t" coordsize="21600,21600" o:gfxdata="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3381&#10;gNoAAAALAQAADwAAAAAAAAABACAAAAAiAAAAZHJzL2Rvd25yZXYueG1sUEsBAhQAFAAAAAgAh07i&#10;QCHZjUogAgAARAQAAA4AAAAAAAAAAQAgAAAAKQEAAGRycy9lMm9Eb2MueG1sUEsFBgAAAAAGAAYA&#10;WQEAALsFAAAAAA==&#10;">
                    <v:path/>
                    <v:fill on="f" focussize="0,0"/>
                    <v:stroke weight="1pt" color="#000000" joinstyle="miter"/>
                    <v:imagedata o:title=""/>
                    <o:lock v:ext="edit" aspectratio="f"/>
                    <v:textbox inset="1mm,1.27mm,1mm,1.27mm">
                      <w:txbxContent>
                        <w:p>
                          <w:pPr>
                            <w:jc w:val="center"/>
                            <w:rPr>
                              <w:rFonts w:hint="eastAsia" w:ascii="宋体" w:hAnsi="宋体" w:eastAsia="宋体"/>
                              <w:lang w:val="en-US" w:eastAsia="zh-CN"/>
                            </w:rPr>
                          </w:pPr>
                          <w:r>
                            <w:rPr>
                              <w:rFonts w:hint="eastAsia" w:ascii="宋体" w:hAnsi="宋体"/>
                              <w:lang w:val="en-US" w:eastAsia="zh-CN"/>
                            </w:rPr>
                            <w:t>除湿器+</w:t>
                          </w:r>
                          <w:r>
                            <w:rPr>
                              <w:rFonts w:hint="eastAsia" w:ascii="宋体" w:hAnsi="宋体"/>
                            </w:rPr>
                            <w:t>二级活性炭</w:t>
                          </w:r>
                          <w:r>
                            <w:rPr>
                              <w:rFonts w:hint="eastAsia" w:ascii="宋体" w:hAnsi="宋体"/>
                              <w:lang w:val="en-US" w:eastAsia="zh-CN"/>
                            </w:rPr>
                            <w:t>吸附装置</w:t>
                          </w:r>
                        </w:p>
                      </w:txbxContent>
                    </v:textbox>
                  </v:rect>
                  <v:shape id="直接箭头连接符 137" o:spid="_x0000_s2058" o:spt="32" type="#_x0000_t32" style="position:absolute;left:3698240;top:269875;height:4445;width:834390;" filled="f" stroked="t" coordsize="21600,21600">
                    <v:path arrowok="t"/>
                    <v:fill on="f" focussize="0,0"/>
                    <v:stroke weight="1pt" color="#000000" joinstyle="round" endarrow="block"/>
                    <v:imagedata o:title=""/>
                    <o:lock v:ext="edit" aspectratio="f"/>
                  </v:shape>
                  <w10:wrap type="none"/>
                  <w10:anchorlock/>
                </v:group>
              </w:pict>
            </w:r>
          </w:p>
          <w:p>
            <w:pPr>
              <w:adjustRightInd w:val="0"/>
              <w:snapToGrid w:val="0"/>
              <w:spacing w:line="360" w:lineRule="auto"/>
              <w:jc w:val="center"/>
              <w:rPr>
                <w:rFonts w:hint="default" w:ascii="Times New Roman" w:hAnsi="Times New Roman" w:eastAsia="宋体" w:cs="Times New Roman"/>
                <w:b/>
                <w:bCs/>
                <w:sz w:val="24"/>
                <w:szCs w:val="22"/>
              </w:rPr>
            </w:pPr>
            <w:r>
              <w:rPr>
                <w:rFonts w:hint="default" w:ascii="Times New Roman" w:hAnsi="Times New Roman" w:eastAsia="宋体" w:cs="Times New Roman"/>
                <w:b/>
                <w:bCs/>
                <w:sz w:val="24"/>
                <w:szCs w:val="22"/>
              </w:rPr>
              <w:t>图4-1项目废气治理措施示意图</w:t>
            </w:r>
          </w:p>
          <w:p>
            <w:pPr>
              <w:adjustRightInd w:val="0"/>
              <w:snapToGrid w:val="0"/>
              <w:spacing w:line="360" w:lineRule="auto"/>
              <w:ind w:firstLine="482" w:firstLineChars="200"/>
              <w:rPr>
                <w:rFonts w:hint="default" w:ascii="Times New Roman" w:hAnsi="Times New Roman" w:eastAsia="宋体" w:cs="Times New Roman"/>
                <w:b/>
                <w:sz w:val="24"/>
              </w:rPr>
            </w:pPr>
            <w:r>
              <w:rPr>
                <w:rFonts w:hint="default" w:ascii="Times New Roman" w:hAnsi="Times New Roman" w:eastAsia="宋体" w:cs="Times New Roman"/>
                <w:b/>
                <w:sz w:val="24"/>
              </w:rPr>
              <w:t>1）环保设施技术可行性分析</w:t>
            </w:r>
          </w:p>
          <w:p>
            <w:pPr>
              <w:adjustRightInd w:val="0"/>
              <w:snapToGrid w:val="0"/>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sz w:val="24"/>
              </w:rPr>
              <w:t>本项目采用“两级活性炭吸附装置”处理预发、成型工段产生的挥发性有机废气，属于《排污许可证申请与核发技术规范 橡胶和塑料制品工业》表A.2中可行技术，能确保大气污染物稳定达标排放。</w:t>
            </w:r>
          </w:p>
          <w:p>
            <w:pPr>
              <w:pStyle w:val="5"/>
              <w:adjustRightInd w:val="0"/>
              <w:snapToGrid w:val="0"/>
              <w:spacing w:line="360" w:lineRule="auto"/>
              <w:ind w:firstLine="482" w:firstLineChars="200"/>
              <w:rPr>
                <w:rFonts w:hint="default" w:ascii="Times New Roman" w:hAnsi="Times New Roman" w:eastAsia="宋体" w:cs="Times New Roman"/>
                <w:b/>
                <w:bCs/>
                <w:szCs w:val="22"/>
              </w:rPr>
            </w:pPr>
            <w:r>
              <w:rPr>
                <w:rFonts w:hint="default" w:ascii="Times New Roman" w:hAnsi="Times New Roman" w:eastAsia="宋体" w:cs="Times New Roman"/>
                <w:b/>
                <w:bCs/>
                <w:sz w:val="24"/>
                <w:szCs w:val="22"/>
              </w:rPr>
              <w:t>两级活性炭吸附装置工作原理：</w:t>
            </w:r>
          </w:p>
          <w:p>
            <w:pPr>
              <w:pStyle w:val="5"/>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sz w:val="24"/>
                <w:szCs w:val="24"/>
              </w:rPr>
              <w:t>活性炭吸附是利用活性炭多微孔及其巨大的表面张力等特性将废气中的有机物吸附，使所排废气得到净化。活性炭纤维是采用天然或人造纤维经高温、催化等特殊工艺制作而成的高效吸附材料，含有高度发达的微孔结构，微孔直径为5-100Å，其主要特点为：比表面积大（900-220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g），吸脱附容量高，如对有机气体、恶臭、腥臭物质吸附量比颗粒和粉状活性炭大20-30倍；吸脱附速度快，是颗粒活性炭的10-100倍；脱附速度快、易再生，脱附以后活性炭纤维吸附能力基本不变；耐温性能好，且耐酸、耐碱，具有良好的导电性能和化学稳定性；灰份少，其灰份含量仅为颗粒</w:t>
            </w:r>
            <w:r>
              <w:rPr>
                <w:rFonts w:hint="default" w:ascii="Times New Roman" w:hAnsi="Times New Roman" w:eastAsia="宋体" w:cs="Times New Roman"/>
                <w:color w:val="auto"/>
                <w:sz w:val="24"/>
                <w:szCs w:val="24"/>
              </w:rPr>
              <w:t>活性炭的十分之一。本项目所用活性炭吸附装置参数见下表：</w:t>
            </w:r>
          </w:p>
          <w:p>
            <w:pPr>
              <w:jc w:val="center"/>
              <w:rPr>
                <w:rFonts w:hint="default" w:ascii="Times New Roman" w:hAnsi="Times New Roman" w:eastAsia="宋体" w:cs="Times New Roman"/>
                <w:b/>
                <w:color w:val="auto"/>
              </w:rPr>
            </w:pPr>
            <w:r>
              <w:rPr>
                <w:rFonts w:hint="default" w:ascii="Times New Roman" w:hAnsi="Times New Roman" w:eastAsia="宋体" w:cs="Times New Roman"/>
                <w:b/>
                <w:color w:val="auto"/>
                <w:sz w:val="24"/>
              </w:rPr>
              <w:t>表4-3活性炭吸附装置参数一览表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1"/>
              <w:gridCol w:w="2131"/>
              <w:gridCol w:w="21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250" w:type="pct"/>
                  <w:shd w:val="clear" w:color="auto" w:fill="auto"/>
                  <w:vAlign w:val="center"/>
                </w:tcPr>
                <w:p>
                  <w:pPr>
                    <w:tabs>
                      <w:tab w:val="left" w:pos="1390"/>
                    </w:tabs>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序号</w:t>
                  </w:r>
                </w:p>
              </w:tc>
              <w:tc>
                <w:tcPr>
                  <w:tcW w:w="1250" w:type="pct"/>
                  <w:shd w:val="clear" w:color="auto" w:fill="auto"/>
                  <w:vAlign w:val="center"/>
                </w:tcPr>
                <w:p>
                  <w:pPr>
                    <w:tabs>
                      <w:tab w:val="left" w:pos="1390"/>
                    </w:tabs>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项目</w:t>
                  </w:r>
                </w:p>
              </w:tc>
              <w:tc>
                <w:tcPr>
                  <w:tcW w:w="1250" w:type="pct"/>
                  <w:shd w:val="clear" w:color="auto" w:fill="auto"/>
                  <w:vAlign w:val="center"/>
                </w:tcPr>
                <w:p>
                  <w:pPr>
                    <w:tabs>
                      <w:tab w:val="left" w:pos="1390"/>
                    </w:tabs>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单位</w:t>
                  </w:r>
                </w:p>
              </w:tc>
              <w:tc>
                <w:tcPr>
                  <w:tcW w:w="1250" w:type="pct"/>
                  <w:shd w:val="clear" w:color="auto" w:fill="auto"/>
                  <w:vAlign w:val="center"/>
                </w:tcPr>
                <w:p>
                  <w:pPr>
                    <w:tabs>
                      <w:tab w:val="left" w:pos="1390"/>
                    </w:tabs>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技术指标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粒度</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目</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12~40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水分</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着火点</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&gt;500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孔隙率</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吸附阻力</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pa</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6</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碘值</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mg/g</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吸附容量</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mg/g</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8</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风量</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m</w:t>
                  </w:r>
                  <w:r>
                    <w:rPr>
                      <w:rFonts w:hint="default" w:ascii="Times New Roman" w:hAnsi="Times New Roman" w:eastAsia="宋体" w:cs="Times New Roman"/>
                      <w:color w:val="auto"/>
                      <w:szCs w:val="21"/>
                      <w:vertAlign w:val="superscript"/>
                    </w:rPr>
                    <w:t>3</w:t>
                  </w:r>
                  <w:r>
                    <w:rPr>
                      <w:rFonts w:hint="default" w:ascii="Times New Roman" w:hAnsi="Times New Roman" w:eastAsia="宋体" w:cs="Times New Roman"/>
                      <w:color w:val="auto"/>
                      <w:szCs w:val="21"/>
                    </w:rPr>
                    <w:t>/h</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9</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停留时间</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s</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更换周期</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天</w:t>
                  </w:r>
                </w:p>
              </w:tc>
              <w:tc>
                <w:tcPr>
                  <w:tcW w:w="1250" w:type="pct"/>
                  <w:shd w:val="clear" w:color="auto" w:fill="auto"/>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11</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填充量</w:t>
                  </w:r>
                </w:p>
              </w:tc>
              <w:tc>
                <w:tcPr>
                  <w:tcW w:w="1250" w:type="pct"/>
                  <w:shd w:val="clear" w:color="auto" w:fill="auto"/>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吨/次</w:t>
                  </w:r>
                </w:p>
              </w:tc>
              <w:tc>
                <w:tcPr>
                  <w:tcW w:w="1250" w:type="pct"/>
                  <w:shd w:val="clear" w:color="auto" w:fill="auto"/>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2</w:t>
                  </w:r>
                </w:p>
              </w:tc>
            </w:tr>
          </w:tbl>
          <w:p>
            <w:pPr>
              <w:adjustRightInd w:val="0"/>
              <w:snapToGrid w:val="0"/>
              <w:spacing w:line="360" w:lineRule="auto"/>
              <w:ind w:firstLine="482" w:firstLineChars="200"/>
              <w:rPr>
                <w:rFonts w:hint="default" w:ascii="Times New Roman" w:hAnsi="Times New Roman" w:eastAsia="宋体" w:cs="Times New Roman"/>
                <w:b/>
                <w:sz w:val="24"/>
              </w:rPr>
            </w:pPr>
            <w:r>
              <w:rPr>
                <w:rFonts w:hint="default" w:ascii="Times New Roman" w:hAnsi="Times New Roman" w:eastAsia="宋体" w:cs="Times New Roman"/>
                <w:b/>
                <w:sz w:val="24"/>
              </w:rPr>
              <w:t>2）废气收集效率可达性分析</w:t>
            </w:r>
          </w:p>
          <w:p>
            <w:pPr>
              <w:adjustRightInd w:val="0"/>
              <w:snapToGrid w:val="0"/>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项目采用集气罩为伞形集气吸尘罩，位于成型机和预发机侧上方，成型机工作温度为1</w:t>
            </w:r>
            <w:r>
              <w:rPr>
                <w:rFonts w:hint="default" w:ascii="Times New Roman" w:hAnsi="Times New Roman" w:eastAsia="宋体" w:cs="Times New Roman"/>
                <w:sz w:val="24"/>
                <w:lang w:val="en-US" w:eastAsia="zh-CN"/>
              </w:rPr>
              <w:t>20</w:t>
            </w:r>
            <w:r>
              <w:rPr>
                <w:rFonts w:hint="default" w:ascii="Times New Roman" w:hAnsi="Times New Roman" w:eastAsia="宋体" w:cs="Times New Roman"/>
                <w:sz w:val="24"/>
              </w:rPr>
              <w:t>℃，预发机工作温度为100℃，参考《除尘技术手册》（张殿印、张学义编著）中关于热设备伞形集气吸尘罩（低悬罩）的风量计算。</w:t>
            </w:r>
          </w:p>
          <w:p>
            <w:pPr>
              <w:adjustRightInd w:val="0"/>
              <w:snapToGrid w:val="0"/>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①成型机（13台）</w:t>
            </w:r>
          </w:p>
          <w:p>
            <w:pPr>
              <w:adjustRightInd w:val="0"/>
              <w:snapToGrid w:val="0"/>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热设备水平面对流散热量W：</w:t>
            </w:r>
          </w:p>
          <w:p>
            <w:pPr>
              <w:adjustRightInd w:val="0"/>
              <w:snapToGrid w:val="0"/>
              <w:spacing w:line="360" w:lineRule="auto"/>
              <w:ind w:firstLine="480" w:firstLineChars="200"/>
              <w:jc w:val="left"/>
              <w:rPr>
                <w:rFonts w:hint="default" w:ascii="Times New Roman" w:hAnsi="Times New Roman" w:eastAsia="宋体" w:cs="Times New Roman"/>
                <w:sz w:val="24"/>
              </w:rPr>
            </w:pPr>
            <m:oMathPara>
              <m:oMath>
                <m:r>
                  <m:rPr>
                    <m:sty m:val="p"/>
                  </m:rPr>
                  <w:rPr>
                    <w:rFonts w:hint="default" w:ascii="Cambria Math" w:hAnsi="Cambria Math" w:eastAsia="宋体" w:cs="Times New Roman"/>
                    <w:sz w:val="24"/>
                  </w:rPr>
                  <m:t>W=</m:t>
                </m:r>
                <m:f>
                  <m:fPr>
                    <m:ctrlPr>
                      <w:rPr>
                        <w:rFonts w:hint="default" w:ascii="Cambria Math" w:hAnsi="Cambria Math" w:eastAsia="宋体" w:cs="Times New Roman"/>
                        <w:sz w:val="24"/>
                      </w:rPr>
                    </m:ctrlPr>
                  </m:fPr>
                  <m:num>
                    <m:r>
                      <m:rPr/>
                      <w:rPr>
                        <w:rFonts w:hint="default" w:ascii="Cambria Math" w:hAnsi="Cambria Math" w:eastAsia="宋体" w:cs="Times New Roman"/>
                        <w:sz w:val="24"/>
                      </w:rPr>
                      <m:t>9∗</m:t>
                    </m:r>
                    <m:sSup>
                      <m:sSupPr>
                        <m:ctrlPr>
                          <w:rPr>
                            <w:rFonts w:hint="default" w:ascii="Cambria Math" w:hAnsi="Cambria Math" w:eastAsia="宋体" w:cs="Times New Roman"/>
                            <w:i/>
                            <w:sz w:val="24"/>
                          </w:rPr>
                        </m:ctrlPr>
                      </m:sSupPr>
                      <m:e>
                        <m:d>
                          <m:dPr>
                            <m:ctrlPr>
                              <w:rPr>
                                <w:rFonts w:hint="default" w:ascii="Cambria Math" w:hAnsi="Cambria Math" w:eastAsia="宋体" w:cs="Times New Roman"/>
                                <w:i/>
                                <w:sz w:val="24"/>
                              </w:rPr>
                            </m:ctrlPr>
                          </m:dPr>
                          <m:e>
                            <m:sSub>
                              <m:sSubPr>
                                <m:ctrlPr>
                                  <w:rPr>
                                    <w:rFonts w:hint="default" w:ascii="Cambria Math" w:hAnsi="Cambria Math" w:eastAsia="宋体" w:cs="Times New Roman"/>
                                    <w:i/>
                                    <w:sz w:val="24"/>
                                  </w:rPr>
                                </m:ctrlPr>
                              </m:sSubPr>
                              <m:e>
                                <m:r>
                                  <m:rPr/>
                                  <w:rPr>
                                    <w:rFonts w:hint="default" w:ascii="Cambria Math" w:hAnsi="Cambria Math" w:eastAsia="宋体" w:cs="Times New Roman"/>
                                    <w:sz w:val="24"/>
                                  </w:rPr>
                                  <m:t>t</m:t>
                                </m:r>
                                <m:ctrlPr>
                                  <w:rPr>
                                    <w:rFonts w:hint="default" w:ascii="Cambria Math" w:hAnsi="Cambria Math" w:eastAsia="宋体" w:cs="Times New Roman"/>
                                    <w:i/>
                                    <w:sz w:val="24"/>
                                  </w:rPr>
                                </m:ctrlPr>
                              </m:e>
                              <m:sub>
                                <m:r>
                                  <m:rPr/>
                                  <w:rPr>
                                    <w:rFonts w:hint="default" w:ascii="Cambria Math" w:hAnsi="Cambria Math" w:eastAsia="宋体" w:cs="Times New Roman"/>
                                    <w:sz w:val="24"/>
                                  </w:rPr>
                                  <m:t>n</m:t>
                                </m:r>
                                <m:ctrlPr>
                                  <w:rPr>
                                    <w:rFonts w:hint="default" w:ascii="Cambria Math" w:hAnsi="Cambria Math" w:eastAsia="宋体" w:cs="Times New Roman"/>
                                    <w:i/>
                                    <w:sz w:val="24"/>
                                  </w:rPr>
                                </m:ctrlPr>
                              </m:sub>
                            </m:sSub>
                            <m:r>
                              <m:rPr/>
                              <w:rPr>
                                <w:rFonts w:hint="default" w:ascii="Cambria Math" w:hAnsi="Cambria Math" w:eastAsia="宋体" w:cs="Times New Roman"/>
                                <w:sz w:val="24"/>
                              </w:rPr>
                              <m:t>−t</m:t>
                            </m:r>
                            <m:ctrlPr>
                              <w:rPr>
                                <w:rFonts w:hint="default" w:ascii="Cambria Math" w:hAnsi="Cambria Math" w:eastAsia="宋体" w:cs="Times New Roman"/>
                                <w:i/>
                                <w:sz w:val="24"/>
                              </w:rPr>
                            </m:ctrlPr>
                          </m:e>
                        </m:d>
                        <m:ctrlPr>
                          <w:rPr>
                            <w:rFonts w:hint="default" w:ascii="Cambria Math" w:hAnsi="Cambria Math" w:eastAsia="宋体" w:cs="Times New Roman"/>
                            <w:i/>
                            <w:sz w:val="24"/>
                          </w:rPr>
                        </m:ctrlPr>
                      </m:e>
                      <m:sup>
                        <m:r>
                          <m:rPr/>
                          <w:rPr>
                            <w:rFonts w:hint="default" w:ascii="Cambria Math" w:hAnsi="Cambria Math" w:eastAsia="宋体" w:cs="Times New Roman"/>
                            <w:sz w:val="24"/>
                          </w:rPr>
                          <m:t>1.25</m:t>
                        </m:r>
                        <m:ctrlPr>
                          <w:rPr>
                            <w:rFonts w:hint="default" w:ascii="Cambria Math" w:hAnsi="Cambria Math" w:eastAsia="宋体" w:cs="Times New Roman"/>
                            <w:i/>
                            <w:sz w:val="24"/>
                          </w:rPr>
                        </m:ctrlPr>
                      </m:sup>
                    </m:sSup>
                    <m:r>
                      <m:rPr/>
                      <w:rPr>
                        <w:rFonts w:hint="default" w:ascii="Cambria Math" w:hAnsi="Cambria Math" w:eastAsia="宋体" w:cs="Times New Roman"/>
                        <w:sz w:val="24"/>
                      </w:rPr>
                      <m:t>∗S</m:t>
                    </m:r>
                    <m:ctrlPr>
                      <w:rPr>
                        <w:rFonts w:hint="default" w:ascii="Cambria Math" w:hAnsi="Cambria Math" w:eastAsia="宋体" w:cs="Times New Roman"/>
                        <w:sz w:val="24"/>
                      </w:rPr>
                    </m:ctrlPr>
                  </m:num>
                  <m:den>
                    <m:r>
                      <m:rPr/>
                      <w:rPr>
                        <w:rFonts w:hint="default" w:ascii="Cambria Math" w:hAnsi="Cambria Math" w:eastAsia="宋体" w:cs="Times New Roman"/>
                        <w:sz w:val="24"/>
                      </w:rPr>
                      <m:t>3600</m:t>
                    </m:r>
                    <m:ctrlPr>
                      <w:rPr>
                        <w:rFonts w:hint="default" w:ascii="Cambria Math" w:hAnsi="Cambria Math" w:eastAsia="宋体" w:cs="Times New Roman"/>
                        <w:sz w:val="24"/>
                      </w:rPr>
                    </m:ctrlPr>
                  </m:den>
                </m:f>
              </m:oMath>
            </m:oMathPara>
          </w:p>
          <w:p>
            <w:pPr>
              <w:adjustRightInd w:val="0"/>
              <w:snapToGrid w:val="0"/>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其中：W——热设备水平面对流散热量，kJ/s；</w:t>
            </w:r>
          </w:p>
          <w:p>
            <w:pPr>
              <w:adjustRightInd w:val="0"/>
              <w:snapToGrid w:val="0"/>
              <w:spacing w:line="360" w:lineRule="auto"/>
              <w:ind w:firstLine="1200" w:firstLineChars="500"/>
              <w:jc w:val="left"/>
              <w:rPr>
                <w:rFonts w:hint="default" w:ascii="Times New Roman" w:hAnsi="Times New Roman" w:eastAsia="宋体" w:cs="Times New Roman"/>
                <w:sz w:val="24"/>
              </w:rPr>
            </w:pPr>
            <w:r>
              <w:rPr>
                <w:rFonts w:hint="default" w:ascii="Times New Roman" w:hAnsi="Times New Roman" w:eastAsia="宋体" w:cs="Times New Roman"/>
                <w:sz w:val="24"/>
              </w:rPr>
              <w:t>S——热设备水平表面积，m</w:t>
            </w:r>
            <w:r>
              <w:rPr>
                <w:rFonts w:hint="default" w:ascii="Times New Roman" w:hAnsi="Times New Roman" w:eastAsia="宋体" w:cs="Times New Roman"/>
                <w:sz w:val="24"/>
                <w:vertAlign w:val="superscript"/>
              </w:rPr>
              <w:t>2</w:t>
            </w:r>
            <w:r>
              <w:rPr>
                <w:rFonts w:hint="default" w:ascii="Times New Roman" w:hAnsi="Times New Roman" w:eastAsia="宋体" w:cs="Times New Roman"/>
                <w:sz w:val="24"/>
              </w:rPr>
              <w:t>；本项目约为1.5m</w:t>
            </w:r>
            <w:r>
              <w:rPr>
                <w:rFonts w:hint="default" w:ascii="Times New Roman" w:hAnsi="Times New Roman" w:eastAsia="宋体" w:cs="Times New Roman"/>
                <w:sz w:val="24"/>
                <w:vertAlign w:val="superscript"/>
              </w:rPr>
              <w:t>2</w:t>
            </w:r>
            <w:r>
              <w:rPr>
                <w:rFonts w:hint="default" w:ascii="Times New Roman" w:hAnsi="Times New Roman" w:eastAsia="宋体" w:cs="Times New Roman"/>
                <w:sz w:val="24"/>
              </w:rPr>
              <w:t>；</w:t>
            </w:r>
          </w:p>
          <w:p>
            <w:pPr>
              <w:adjustRightInd w:val="0"/>
              <w:snapToGrid w:val="0"/>
              <w:spacing w:line="360" w:lineRule="auto"/>
              <w:ind w:firstLine="1200" w:firstLineChars="500"/>
              <w:jc w:val="left"/>
              <w:rPr>
                <w:rFonts w:hint="default" w:ascii="Times New Roman" w:hAnsi="Times New Roman" w:eastAsia="宋体" w:cs="Times New Roman"/>
                <w:sz w:val="24"/>
              </w:rPr>
            </w:pPr>
            <w:r>
              <w:rPr>
                <w:rFonts w:hint="default" w:ascii="Times New Roman" w:hAnsi="Times New Roman" w:eastAsia="宋体" w:cs="Times New Roman"/>
                <w:sz w:val="24"/>
              </w:rPr>
              <w:t>t</w:t>
            </w:r>
            <w:r>
              <w:rPr>
                <w:rFonts w:hint="default" w:ascii="Times New Roman" w:hAnsi="Times New Roman" w:eastAsia="宋体" w:cs="Times New Roman"/>
                <w:sz w:val="24"/>
                <w:vertAlign w:val="subscript"/>
              </w:rPr>
              <w:t>n</w:t>
            </w:r>
            <w:r>
              <w:rPr>
                <w:rFonts w:hint="default" w:ascii="Times New Roman" w:hAnsi="Times New Roman" w:eastAsia="宋体" w:cs="Times New Roman"/>
                <w:sz w:val="24"/>
              </w:rPr>
              <w:t>——热设备水平表面温度，℃；本项目约为1</w:t>
            </w:r>
            <w:r>
              <w:rPr>
                <w:rFonts w:hint="default" w:ascii="Times New Roman" w:hAnsi="Times New Roman" w:eastAsia="宋体" w:cs="Times New Roman"/>
                <w:sz w:val="24"/>
                <w:lang w:val="en-US" w:eastAsia="zh-CN"/>
              </w:rPr>
              <w:t>20</w:t>
            </w:r>
            <w:r>
              <w:rPr>
                <w:rFonts w:hint="default" w:ascii="Times New Roman" w:hAnsi="Times New Roman" w:eastAsia="宋体" w:cs="Times New Roman"/>
                <w:sz w:val="24"/>
              </w:rPr>
              <w:t>℃；</w:t>
            </w:r>
          </w:p>
          <w:p>
            <w:pPr>
              <w:adjustRightInd w:val="0"/>
              <w:snapToGrid w:val="0"/>
              <w:spacing w:line="360" w:lineRule="auto"/>
              <w:ind w:firstLine="1200" w:firstLineChars="500"/>
              <w:jc w:val="left"/>
              <w:rPr>
                <w:rFonts w:hint="default" w:ascii="Times New Roman" w:hAnsi="Times New Roman" w:eastAsia="宋体" w:cs="Times New Roman"/>
                <w:sz w:val="24"/>
              </w:rPr>
            </w:pPr>
            <w:r>
              <w:rPr>
                <w:rFonts w:hint="default" w:ascii="Times New Roman" w:hAnsi="Times New Roman" w:eastAsia="宋体" w:cs="Times New Roman"/>
                <w:sz w:val="24"/>
              </w:rPr>
              <w:t>t——周围空气温度，℃；本项目约为25℃。</w:t>
            </w:r>
          </w:p>
          <w:p>
            <w:pPr>
              <w:adjustRightInd w:val="0"/>
              <w:snapToGrid w:val="0"/>
              <w:spacing w:line="360" w:lineRule="auto"/>
              <w:jc w:val="center"/>
              <w:rPr>
                <w:rFonts w:hint="default" w:ascii="Times New Roman" w:hAnsi="Times New Roman" w:eastAsia="宋体" w:cs="Times New Roman"/>
                <w:bCs/>
                <w:sz w:val="24"/>
              </w:rPr>
            </w:pPr>
            <m:oMathPara>
              <m:oMath>
                <m:r>
                  <m:rPr>
                    <m:sty m:val="p"/>
                  </m:rPr>
                  <w:rPr>
                    <w:rFonts w:hint="default" w:ascii="Cambria Math" w:hAnsi="Cambria Math" w:eastAsia="宋体" w:cs="Times New Roman"/>
                    <w:sz w:val="24"/>
                  </w:rPr>
                  <m:t>W=</m:t>
                </m:r>
                <m:f>
                  <m:fPr>
                    <m:ctrlPr>
                      <w:rPr>
                        <w:rFonts w:hint="default" w:ascii="Cambria Math" w:hAnsi="Cambria Math" w:eastAsia="宋体" w:cs="Times New Roman"/>
                        <w:bCs/>
                        <w:sz w:val="24"/>
                      </w:rPr>
                    </m:ctrlPr>
                  </m:fPr>
                  <m:num>
                    <m:r>
                      <m:rPr/>
                      <w:rPr>
                        <w:rFonts w:hint="default" w:ascii="Cambria Math" w:hAnsi="Cambria Math" w:eastAsia="宋体" w:cs="Times New Roman"/>
                        <w:sz w:val="24"/>
                      </w:rPr>
                      <m:t>9∗</m:t>
                    </m:r>
                    <m:sSup>
                      <m:sSupPr>
                        <m:ctrlPr>
                          <w:rPr>
                            <w:rFonts w:hint="default" w:ascii="Cambria Math" w:hAnsi="Cambria Math" w:eastAsia="宋体" w:cs="Times New Roman"/>
                            <w:bCs/>
                            <w:i/>
                            <w:sz w:val="24"/>
                          </w:rPr>
                        </m:ctrlPr>
                      </m:sSupPr>
                      <m:e>
                        <m:d>
                          <m:dPr>
                            <m:ctrlPr>
                              <w:rPr>
                                <w:rFonts w:hint="default" w:ascii="Cambria Math" w:hAnsi="Cambria Math" w:eastAsia="宋体" w:cs="Times New Roman"/>
                                <w:bCs/>
                                <w:i/>
                                <w:sz w:val="24"/>
                              </w:rPr>
                            </m:ctrlPr>
                          </m:dPr>
                          <m:e>
                            <m:r>
                              <m:rPr/>
                              <w:rPr>
                                <w:rFonts w:hint="default" w:ascii="Cambria Math" w:hAnsi="Cambria Math" w:eastAsia="宋体" w:cs="Times New Roman"/>
                                <w:sz w:val="24"/>
                              </w:rPr>
                              <m:t>1</m:t>
                            </m:r>
                            <m:r>
                              <m:rPr/>
                              <w:rPr>
                                <w:rFonts w:hint="default" w:ascii="Cambria Math" w:hAnsi="Cambria Math" w:eastAsia="宋体" w:cs="Times New Roman"/>
                                <w:sz w:val="24"/>
                                <w:lang w:val="en-US" w:eastAsia="zh-CN"/>
                              </w:rPr>
                              <m:t>20</m:t>
                            </m:r>
                            <m:r>
                              <m:rPr/>
                              <w:rPr>
                                <w:rFonts w:hint="default" w:ascii="Cambria Math" w:hAnsi="Cambria Math" w:eastAsia="宋体" w:cs="Times New Roman"/>
                                <w:sz w:val="24"/>
                              </w:rPr>
                              <m:t>−25</m:t>
                            </m:r>
                            <m:ctrlPr>
                              <w:rPr>
                                <w:rFonts w:hint="default" w:ascii="Cambria Math" w:hAnsi="Cambria Math" w:eastAsia="宋体" w:cs="Times New Roman"/>
                                <w:bCs/>
                                <w:i/>
                                <w:sz w:val="24"/>
                              </w:rPr>
                            </m:ctrlPr>
                          </m:e>
                        </m:d>
                        <m:ctrlPr>
                          <w:rPr>
                            <w:rFonts w:hint="default" w:ascii="Cambria Math" w:hAnsi="Cambria Math" w:eastAsia="宋体" w:cs="Times New Roman"/>
                            <w:bCs/>
                            <w:i/>
                            <w:sz w:val="24"/>
                          </w:rPr>
                        </m:ctrlPr>
                      </m:e>
                      <m:sup>
                        <m:r>
                          <m:rPr/>
                          <w:rPr>
                            <w:rFonts w:hint="default" w:ascii="Cambria Math" w:hAnsi="Cambria Math" w:eastAsia="宋体" w:cs="Times New Roman"/>
                            <w:sz w:val="24"/>
                          </w:rPr>
                          <m:t>1.25</m:t>
                        </m:r>
                        <m:ctrlPr>
                          <w:rPr>
                            <w:rFonts w:hint="default" w:ascii="Cambria Math" w:hAnsi="Cambria Math" w:eastAsia="宋体" w:cs="Times New Roman"/>
                            <w:bCs/>
                            <w:i/>
                            <w:sz w:val="24"/>
                          </w:rPr>
                        </m:ctrlPr>
                      </m:sup>
                    </m:sSup>
                    <m:r>
                      <m:rPr/>
                      <w:rPr>
                        <w:rFonts w:hint="default" w:ascii="Cambria Math" w:hAnsi="Cambria Math" w:eastAsia="宋体" w:cs="Times New Roman"/>
                        <w:sz w:val="24"/>
                      </w:rPr>
                      <m:t>∗1.5</m:t>
                    </m:r>
                    <m:ctrlPr>
                      <w:rPr>
                        <w:rFonts w:hint="default" w:ascii="Cambria Math" w:hAnsi="Cambria Math" w:eastAsia="宋体" w:cs="Times New Roman"/>
                        <w:bCs/>
                        <w:sz w:val="24"/>
                      </w:rPr>
                    </m:ctrlPr>
                  </m:num>
                  <m:den>
                    <m:r>
                      <m:rPr/>
                      <w:rPr>
                        <w:rFonts w:hint="default" w:ascii="Cambria Math" w:hAnsi="Cambria Math" w:eastAsia="宋体" w:cs="Times New Roman"/>
                        <w:sz w:val="24"/>
                      </w:rPr>
                      <m:t>3600</m:t>
                    </m:r>
                    <m:ctrlPr>
                      <w:rPr>
                        <w:rFonts w:hint="default" w:ascii="Cambria Math" w:hAnsi="Cambria Math" w:eastAsia="宋体" w:cs="Times New Roman"/>
                        <w:bCs/>
                        <w:sz w:val="24"/>
                      </w:rPr>
                    </m:ctrlPr>
                  </m:den>
                </m:f>
                <m:r>
                  <m:rPr/>
                  <w:rPr>
                    <w:rFonts w:hint="default" w:ascii="Cambria Math" w:hAnsi="Cambria Math" w:eastAsia="宋体" w:cs="Times New Roman"/>
                    <w:sz w:val="24"/>
                  </w:rPr>
                  <m:t>=1.</m:t>
                </m:r>
                <m:r>
                  <m:rPr/>
                  <w:rPr>
                    <w:rFonts w:hint="default" w:ascii="Cambria Math" w:hAnsi="Cambria Math" w:eastAsia="宋体" w:cs="Times New Roman"/>
                    <w:sz w:val="24"/>
                    <w:lang w:val="en-US" w:eastAsia="zh-CN"/>
                  </w:rPr>
                  <m:t>1122</m:t>
                </m:r>
                <m:f>
                  <m:fPr>
                    <m:type m:val="lin"/>
                    <m:ctrlPr>
                      <w:rPr>
                        <w:rFonts w:hint="default" w:ascii="Cambria Math" w:hAnsi="Cambria Math" w:eastAsia="宋体" w:cs="Times New Roman"/>
                        <w:bCs/>
                        <w:i/>
                        <w:sz w:val="24"/>
                      </w:rPr>
                    </m:ctrlPr>
                  </m:fPr>
                  <m:num>
                    <m:r>
                      <m:rPr>
                        <m:sty m:val="p"/>
                      </m:rPr>
                      <w:rPr>
                        <w:rFonts w:hint="default" w:ascii="Cambria Math" w:hAnsi="Cambria Math" w:eastAsia="宋体" w:cs="Times New Roman"/>
                        <w:sz w:val="24"/>
                      </w:rPr>
                      <m:t>kJ</m:t>
                    </m:r>
                    <m:ctrlPr>
                      <w:rPr>
                        <w:rFonts w:hint="default" w:ascii="Cambria Math" w:hAnsi="Cambria Math" w:eastAsia="宋体" w:cs="Times New Roman"/>
                        <w:bCs/>
                        <w:i/>
                        <w:sz w:val="24"/>
                      </w:rPr>
                    </m:ctrlPr>
                  </m:num>
                  <m:den>
                    <m:r>
                      <m:rPr/>
                      <w:rPr>
                        <w:rFonts w:hint="default" w:ascii="Cambria Math" w:hAnsi="Cambria Math" w:eastAsia="宋体" w:cs="Times New Roman"/>
                        <w:sz w:val="24"/>
                      </w:rPr>
                      <m:t>s</m:t>
                    </m:r>
                    <m:ctrlPr>
                      <w:rPr>
                        <w:rFonts w:hint="default" w:ascii="Cambria Math" w:hAnsi="Cambria Math" w:eastAsia="宋体" w:cs="Times New Roman"/>
                        <w:bCs/>
                        <w:i/>
                        <w:sz w:val="24"/>
                      </w:rPr>
                    </m:ctrlPr>
                  </m:den>
                </m:f>
              </m:oMath>
            </m:oMathPara>
          </w:p>
          <w:p>
            <w:pPr>
              <w:adjustRightInd w:val="0"/>
              <w:snapToGrid w:val="0"/>
              <w:spacing w:line="360" w:lineRule="auto"/>
              <w:ind w:firstLine="1200" w:firstLineChars="500"/>
              <w:jc w:val="left"/>
              <w:rPr>
                <w:rFonts w:hint="default" w:ascii="Times New Roman" w:hAnsi="Times New Roman" w:eastAsia="宋体" w:cs="Times New Roman"/>
                <w:sz w:val="24"/>
              </w:rPr>
            </w:pPr>
            <w:r>
              <w:rPr>
                <w:rFonts w:hint="default" w:ascii="Times New Roman" w:hAnsi="Times New Roman" w:eastAsia="宋体" w:cs="Times New Roman"/>
                <w:sz w:val="24"/>
              </w:rPr>
              <w:t>低悬罩的排烟量Q</w:t>
            </w:r>
          </w:p>
          <w:p>
            <w:pPr>
              <w:adjustRightInd w:val="0"/>
              <w:snapToGrid w:val="0"/>
              <w:spacing w:line="360" w:lineRule="auto"/>
              <w:ind w:firstLine="1200" w:firstLineChars="500"/>
              <w:jc w:val="left"/>
              <w:rPr>
                <w:rFonts w:hint="default" w:ascii="Times New Roman" w:hAnsi="Times New Roman" w:eastAsia="宋体" w:cs="Times New Roman"/>
                <w:sz w:val="24"/>
                <w:vertAlign w:val="superscript"/>
              </w:rPr>
            </w:pPr>
            <w:r>
              <w:rPr>
                <w:rFonts w:hint="default" w:ascii="Times New Roman" w:hAnsi="Times New Roman" w:eastAsia="宋体" w:cs="Times New Roman"/>
                <w:sz w:val="24"/>
              </w:rPr>
              <w:t>Q=0.4（W*h*S</w:t>
            </w:r>
            <w:r>
              <w:rPr>
                <w:rFonts w:hint="default" w:ascii="Times New Roman" w:hAnsi="Times New Roman" w:eastAsia="宋体" w:cs="Times New Roman"/>
                <w:sz w:val="24"/>
                <w:vertAlign w:val="superscript"/>
              </w:rPr>
              <w:t>2</w:t>
            </w:r>
            <w:r>
              <w:rPr>
                <w:rFonts w:hint="default" w:ascii="Times New Roman" w:hAnsi="Times New Roman" w:eastAsia="宋体" w:cs="Times New Roman"/>
                <w:sz w:val="24"/>
              </w:rPr>
              <w:t>）</w:t>
            </w:r>
            <w:r>
              <w:rPr>
                <w:rFonts w:hint="default" w:ascii="Times New Roman" w:hAnsi="Times New Roman" w:eastAsia="宋体" w:cs="Times New Roman"/>
                <w:sz w:val="24"/>
                <w:vertAlign w:val="superscript"/>
              </w:rPr>
              <w:t>1/3</w:t>
            </w:r>
          </w:p>
          <w:p>
            <w:pPr>
              <w:adjustRightInd w:val="0"/>
              <w:snapToGrid w:val="0"/>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其中：Q——必须排烟量，m</w:t>
            </w:r>
            <w:r>
              <w:rPr>
                <w:rFonts w:hint="default" w:ascii="Times New Roman" w:hAnsi="Times New Roman" w:eastAsia="宋体" w:cs="Times New Roman"/>
                <w:sz w:val="24"/>
                <w:vertAlign w:val="superscript"/>
              </w:rPr>
              <w:t>3</w:t>
            </w:r>
            <w:r>
              <w:rPr>
                <w:rFonts w:hint="default" w:ascii="Times New Roman" w:hAnsi="Times New Roman" w:eastAsia="宋体" w:cs="Times New Roman"/>
                <w:sz w:val="24"/>
              </w:rPr>
              <w:t>/s；</w:t>
            </w:r>
          </w:p>
          <w:p>
            <w:pPr>
              <w:adjustRightInd w:val="0"/>
              <w:snapToGrid w:val="0"/>
              <w:spacing w:line="360" w:lineRule="auto"/>
              <w:ind w:firstLine="1200" w:firstLineChars="500"/>
              <w:jc w:val="left"/>
              <w:rPr>
                <w:rFonts w:hint="default" w:ascii="Times New Roman" w:hAnsi="Times New Roman" w:eastAsia="宋体" w:cs="Times New Roman"/>
                <w:sz w:val="24"/>
              </w:rPr>
            </w:pPr>
            <w:r>
              <w:rPr>
                <w:rFonts w:hint="default" w:ascii="Times New Roman" w:hAnsi="Times New Roman" w:eastAsia="宋体" w:cs="Times New Roman"/>
                <w:sz w:val="24"/>
              </w:rPr>
              <w:t>h——罩口离热设备水平面的距离，m；</w:t>
            </w:r>
          </w:p>
          <w:p>
            <w:pPr>
              <w:adjustRightInd w:val="0"/>
              <w:snapToGrid w:val="0"/>
              <w:spacing w:line="360" w:lineRule="auto"/>
              <w:ind w:firstLine="1200" w:firstLineChars="500"/>
              <w:jc w:val="left"/>
              <w:rPr>
                <w:rFonts w:hint="default" w:ascii="Times New Roman" w:hAnsi="Times New Roman" w:eastAsia="宋体" w:cs="Times New Roman"/>
                <w:sz w:val="24"/>
              </w:rPr>
            </w:pPr>
            <w:r>
              <w:rPr>
                <w:rFonts w:hint="default" w:ascii="Times New Roman" w:hAnsi="Times New Roman" w:eastAsia="宋体" w:cs="Times New Roman"/>
                <w:sz w:val="24"/>
              </w:rPr>
              <w:t>W——热设备水平面对流散热量，kJ/s；</w:t>
            </w:r>
          </w:p>
          <w:p>
            <w:pPr>
              <w:adjustRightInd w:val="0"/>
              <w:snapToGrid w:val="0"/>
              <w:spacing w:line="360" w:lineRule="auto"/>
              <w:ind w:firstLine="1200" w:firstLineChars="500"/>
              <w:jc w:val="left"/>
              <w:rPr>
                <w:rFonts w:hint="default" w:ascii="Times New Roman" w:hAnsi="Times New Roman" w:eastAsia="宋体" w:cs="Times New Roman"/>
                <w:sz w:val="24"/>
              </w:rPr>
            </w:pPr>
            <w:r>
              <w:rPr>
                <w:rFonts w:hint="default" w:ascii="Times New Roman" w:hAnsi="Times New Roman" w:eastAsia="宋体" w:cs="Times New Roman"/>
                <w:sz w:val="24"/>
              </w:rPr>
              <w:t>S——热设备水平表面积，m</w:t>
            </w:r>
            <w:r>
              <w:rPr>
                <w:rFonts w:hint="default" w:ascii="Times New Roman" w:hAnsi="Times New Roman" w:eastAsia="宋体" w:cs="Times New Roman"/>
                <w:sz w:val="24"/>
                <w:vertAlign w:val="superscript"/>
              </w:rPr>
              <w:t>2</w:t>
            </w:r>
            <w:r>
              <w:rPr>
                <w:rFonts w:hint="default" w:ascii="Times New Roman" w:hAnsi="Times New Roman" w:eastAsia="宋体" w:cs="Times New Roman"/>
                <w:sz w:val="24"/>
              </w:rPr>
              <w:t>；本项目约为1.5m</w:t>
            </w:r>
            <w:r>
              <w:rPr>
                <w:rFonts w:hint="default" w:ascii="Times New Roman" w:hAnsi="Times New Roman" w:eastAsia="宋体" w:cs="Times New Roman"/>
                <w:sz w:val="24"/>
                <w:vertAlign w:val="superscript"/>
              </w:rPr>
              <w:t>2</w:t>
            </w:r>
            <w:r>
              <w:rPr>
                <w:rFonts w:hint="default" w:ascii="Times New Roman" w:hAnsi="Times New Roman" w:eastAsia="宋体" w:cs="Times New Roman"/>
                <w:sz w:val="24"/>
              </w:rPr>
              <w:t>。</w:t>
            </w:r>
          </w:p>
          <w:p>
            <w:pPr>
              <w:adjustRightInd w:val="0"/>
              <w:snapToGrid w:val="0"/>
              <w:spacing w:line="360" w:lineRule="auto"/>
              <w:ind w:firstLine="1200" w:firstLineChars="500"/>
              <w:jc w:val="left"/>
              <w:rPr>
                <w:rFonts w:hint="default" w:ascii="Times New Roman" w:hAnsi="Times New Roman" w:eastAsia="宋体" w:cs="Times New Roman"/>
                <w:sz w:val="24"/>
              </w:rPr>
            </w:pPr>
            <w:r>
              <w:rPr>
                <w:rFonts w:hint="default" w:ascii="Times New Roman" w:hAnsi="Times New Roman" w:eastAsia="宋体" w:cs="Times New Roman"/>
                <w:sz w:val="24"/>
              </w:rPr>
              <w:t>Q</w:t>
            </w:r>
            <w:r>
              <w:rPr>
                <w:rFonts w:hint="default" w:ascii="Times New Roman" w:hAnsi="Times New Roman" w:eastAsia="宋体" w:cs="Times New Roman"/>
                <w:sz w:val="24"/>
                <w:vertAlign w:val="subscript"/>
              </w:rPr>
              <w:t>1</w:t>
            </w:r>
            <w:r>
              <w:rPr>
                <w:rFonts w:hint="default" w:ascii="Times New Roman" w:hAnsi="Times New Roman" w:eastAsia="宋体" w:cs="Times New Roman"/>
                <w:sz w:val="24"/>
              </w:rPr>
              <w:t>=0.4（1.</w:t>
            </w:r>
            <w:r>
              <w:rPr>
                <w:rFonts w:hint="default" w:ascii="Times New Roman" w:hAnsi="Times New Roman" w:eastAsia="宋体" w:cs="Times New Roman"/>
                <w:sz w:val="24"/>
                <w:lang w:val="en-US" w:eastAsia="zh-CN"/>
              </w:rPr>
              <w:t>1122</w:t>
            </w:r>
            <w:r>
              <w:rPr>
                <w:rFonts w:hint="default" w:ascii="Times New Roman" w:hAnsi="Times New Roman" w:eastAsia="宋体" w:cs="Times New Roman"/>
                <w:sz w:val="24"/>
              </w:rPr>
              <w:t>*0.3*1.5</w:t>
            </w:r>
            <w:r>
              <w:rPr>
                <w:rFonts w:hint="default" w:ascii="Times New Roman" w:hAnsi="Times New Roman" w:eastAsia="宋体" w:cs="Times New Roman"/>
                <w:sz w:val="24"/>
                <w:vertAlign w:val="superscript"/>
              </w:rPr>
              <w:t>2</w:t>
            </w:r>
            <w:r>
              <w:rPr>
                <w:rFonts w:hint="default" w:ascii="Times New Roman" w:hAnsi="Times New Roman" w:eastAsia="宋体" w:cs="Times New Roman"/>
                <w:sz w:val="24"/>
              </w:rPr>
              <w:t>）</w:t>
            </w:r>
            <w:r>
              <w:rPr>
                <w:rFonts w:hint="default" w:ascii="Times New Roman" w:hAnsi="Times New Roman" w:eastAsia="宋体" w:cs="Times New Roman"/>
                <w:sz w:val="24"/>
                <w:vertAlign w:val="superscript"/>
              </w:rPr>
              <w:t>1/3</w:t>
            </w:r>
            <w:r>
              <w:rPr>
                <w:rFonts w:hint="default" w:ascii="Times New Roman" w:hAnsi="Times New Roman" w:eastAsia="宋体" w:cs="Times New Roman"/>
                <w:sz w:val="24"/>
              </w:rPr>
              <w:t>=0.386m</w:t>
            </w:r>
            <w:r>
              <w:rPr>
                <w:rFonts w:hint="default" w:ascii="Times New Roman" w:hAnsi="Times New Roman" w:eastAsia="宋体" w:cs="Times New Roman"/>
                <w:sz w:val="24"/>
                <w:vertAlign w:val="superscript"/>
              </w:rPr>
              <w:t>3</w:t>
            </w:r>
            <w:r>
              <w:rPr>
                <w:rFonts w:hint="default" w:ascii="Times New Roman" w:hAnsi="Times New Roman" w:eastAsia="宋体" w:cs="Times New Roman"/>
                <w:sz w:val="24"/>
              </w:rPr>
              <w:t>/s=13</w:t>
            </w:r>
            <w:r>
              <w:rPr>
                <w:rFonts w:hint="default" w:ascii="Times New Roman" w:hAnsi="Times New Roman" w:eastAsia="宋体" w:cs="Times New Roman"/>
                <w:sz w:val="24"/>
                <w:lang w:val="en-US" w:eastAsia="zh-CN"/>
              </w:rPr>
              <w:t>08</w:t>
            </w:r>
            <w:r>
              <w:rPr>
                <w:rFonts w:hint="default" w:ascii="Times New Roman" w:hAnsi="Times New Roman" w:eastAsia="宋体" w:cs="Times New Roman"/>
                <w:sz w:val="24"/>
              </w:rPr>
              <w:t>m</w:t>
            </w:r>
            <w:r>
              <w:rPr>
                <w:rFonts w:hint="default" w:ascii="Times New Roman" w:hAnsi="Times New Roman" w:eastAsia="宋体" w:cs="Times New Roman"/>
                <w:sz w:val="24"/>
                <w:vertAlign w:val="superscript"/>
              </w:rPr>
              <w:t>3</w:t>
            </w:r>
            <w:r>
              <w:rPr>
                <w:rFonts w:hint="default" w:ascii="Times New Roman" w:hAnsi="Times New Roman" w:eastAsia="宋体" w:cs="Times New Roman"/>
                <w:sz w:val="24"/>
              </w:rPr>
              <w:t>/h</w:t>
            </w:r>
          </w:p>
          <w:p>
            <w:pPr>
              <w:pStyle w:val="5"/>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②预备发泡机（1台）</w:t>
            </w:r>
          </w:p>
          <w:p>
            <w:pPr>
              <w:adjustRightInd w:val="0"/>
              <w:snapToGrid w:val="0"/>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热设备水平面对流散热量W：</w:t>
            </w:r>
          </w:p>
          <w:p>
            <w:pPr>
              <w:pStyle w:val="2"/>
              <w:ind w:left="1470" w:right="1470"/>
              <w:rPr>
                <w:rFonts w:hint="default" w:ascii="Times New Roman" w:hAnsi="Times New Roman" w:eastAsia="宋体" w:cs="Times New Roman"/>
                <w:szCs w:val="21"/>
              </w:rPr>
            </w:pPr>
            <m:oMathPara>
              <m:oMath>
                <m:r>
                  <m:rPr>
                    <m:sty m:val="p"/>
                  </m:rPr>
                  <w:rPr>
                    <w:rFonts w:hint="default" w:ascii="Cambria Math" w:hAnsi="Cambria Math" w:eastAsia="宋体" w:cs="Times New Roman"/>
                    <w:sz w:val="24"/>
                  </w:rPr>
                  <m:t>W=</m:t>
                </m:r>
                <m:f>
                  <m:fPr>
                    <m:ctrlPr>
                      <w:rPr>
                        <w:rFonts w:hint="default" w:ascii="Cambria Math" w:hAnsi="Cambria Math" w:eastAsia="宋体" w:cs="Times New Roman"/>
                        <w:sz w:val="24"/>
                      </w:rPr>
                    </m:ctrlPr>
                  </m:fPr>
                  <m:num>
                    <m:r>
                      <m:rPr/>
                      <w:rPr>
                        <w:rFonts w:hint="default" w:ascii="Cambria Math" w:hAnsi="Cambria Math" w:eastAsia="宋体" w:cs="Times New Roman"/>
                        <w:sz w:val="24"/>
                      </w:rPr>
                      <m:t>9∗</m:t>
                    </m:r>
                    <m:sSup>
                      <m:sSupPr>
                        <m:ctrlPr>
                          <w:rPr>
                            <w:rFonts w:hint="default" w:ascii="Cambria Math" w:hAnsi="Cambria Math" w:eastAsia="宋体" w:cs="Times New Roman"/>
                            <w:i/>
                            <w:sz w:val="24"/>
                          </w:rPr>
                        </m:ctrlPr>
                      </m:sSupPr>
                      <m:e>
                        <m:d>
                          <m:dPr>
                            <m:ctrlPr>
                              <w:rPr>
                                <w:rFonts w:hint="default" w:ascii="Cambria Math" w:hAnsi="Cambria Math" w:eastAsia="宋体" w:cs="Times New Roman"/>
                                <w:i/>
                                <w:sz w:val="24"/>
                              </w:rPr>
                            </m:ctrlPr>
                          </m:dPr>
                          <m:e>
                            <m:sSub>
                              <m:sSubPr>
                                <m:ctrlPr>
                                  <w:rPr>
                                    <w:rFonts w:hint="default" w:ascii="Cambria Math" w:hAnsi="Cambria Math" w:eastAsia="宋体" w:cs="Times New Roman"/>
                                    <w:i/>
                                    <w:sz w:val="24"/>
                                  </w:rPr>
                                </m:ctrlPr>
                              </m:sSubPr>
                              <m:e>
                                <m:r>
                                  <m:rPr/>
                                  <w:rPr>
                                    <w:rFonts w:hint="default" w:ascii="Cambria Math" w:hAnsi="Cambria Math" w:eastAsia="宋体" w:cs="Times New Roman"/>
                                    <w:sz w:val="24"/>
                                  </w:rPr>
                                  <m:t>t</m:t>
                                </m:r>
                                <m:ctrlPr>
                                  <w:rPr>
                                    <w:rFonts w:hint="default" w:ascii="Cambria Math" w:hAnsi="Cambria Math" w:eastAsia="宋体" w:cs="Times New Roman"/>
                                    <w:i/>
                                    <w:sz w:val="24"/>
                                  </w:rPr>
                                </m:ctrlPr>
                              </m:e>
                              <m:sub>
                                <m:r>
                                  <m:rPr/>
                                  <w:rPr>
                                    <w:rFonts w:hint="default" w:ascii="Cambria Math" w:hAnsi="Cambria Math" w:eastAsia="宋体" w:cs="Times New Roman"/>
                                    <w:sz w:val="24"/>
                                  </w:rPr>
                                  <m:t>n</m:t>
                                </m:r>
                                <m:ctrlPr>
                                  <w:rPr>
                                    <w:rFonts w:hint="default" w:ascii="Cambria Math" w:hAnsi="Cambria Math" w:eastAsia="宋体" w:cs="Times New Roman"/>
                                    <w:i/>
                                    <w:sz w:val="24"/>
                                  </w:rPr>
                                </m:ctrlPr>
                              </m:sub>
                            </m:sSub>
                            <m:r>
                              <m:rPr/>
                              <w:rPr>
                                <w:rFonts w:hint="default" w:ascii="Cambria Math" w:hAnsi="Cambria Math" w:eastAsia="宋体" w:cs="Times New Roman"/>
                                <w:sz w:val="24"/>
                              </w:rPr>
                              <m:t>−t</m:t>
                            </m:r>
                            <m:ctrlPr>
                              <w:rPr>
                                <w:rFonts w:hint="default" w:ascii="Cambria Math" w:hAnsi="Cambria Math" w:eastAsia="宋体" w:cs="Times New Roman"/>
                                <w:i/>
                                <w:sz w:val="24"/>
                              </w:rPr>
                            </m:ctrlPr>
                          </m:e>
                        </m:d>
                        <m:ctrlPr>
                          <w:rPr>
                            <w:rFonts w:hint="default" w:ascii="Cambria Math" w:hAnsi="Cambria Math" w:eastAsia="宋体" w:cs="Times New Roman"/>
                            <w:i/>
                            <w:sz w:val="24"/>
                          </w:rPr>
                        </m:ctrlPr>
                      </m:e>
                      <m:sup>
                        <m:r>
                          <m:rPr/>
                          <w:rPr>
                            <w:rFonts w:hint="default" w:ascii="Cambria Math" w:hAnsi="Cambria Math" w:eastAsia="宋体" w:cs="Times New Roman"/>
                            <w:sz w:val="24"/>
                          </w:rPr>
                          <m:t>1.25</m:t>
                        </m:r>
                        <m:ctrlPr>
                          <w:rPr>
                            <w:rFonts w:hint="default" w:ascii="Cambria Math" w:hAnsi="Cambria Math" w:eastAsia="宋体" w:cs="Times New Roman"/>
                            <w:i/>
                            <w:sz w:val="24"/>
                          </w:rPr>
                        </m:ctrlPr>
                      </m:sup>
                    </m:sSup>
                    <m:r>
                      <m:rPr/>
                      <w:rPr>
                        <w:rFonts w:hint="default" w:ascii="Cambria Math" w:hAnsi="Cambria Math" w:eastAsia="宋体" w:cs="Times New Roman"/>
                        <w:sz w:val="24"/>
                      </w:rPr>
                      <m:t>∗S</m:t>
                    </m:r>
                    <m:ctrlPr>
                      <w:rPr>
                        <w:rFonts w:hint="default" w:ascii="Cambria Math" w:hAnsi="Cambria Math" w:eastAsia="宋体" w:cs="Times New Roman"/>
                        <w:sz w:val="24"/>
                      </w:rPr>
                    </m:ctrlPr>
                  </m:num>
                  <m:den>
                    <m:r>
                      <m:rPr/>
                      <w:rPr>
                        <w:rFonts w:hint="default" w:ascii="Cambria Math" w:hAnsi="Cambria Math" w:eastAsia="宋体" w:cs="Times New Roman"/>
                        <w:sz w:val="24"/>
                      </w:rPr>
                      <m:t>3600</m:t>
                    </m:r>
                    <m:ctrlPr>
                      <w:rPr>
                        <w:rFonts w:hint="default" w:ascii="Cambria Math" w:hAnsi="Cambria Math" w:eastAsia="宋体" w:cs="Times New Roman"/>
                        <w:sz w:val="24"/>
                      </w:rPr>
                    </m:ctrlPr>
                  </m:den>
                </m:f>
              </m:oMath>
            </m:oMathPara>
          </w:p>
          <w:p>
            <w:pPr>
              <w:adjustRightInd w:val="0"/>
              <w:snapToGrid w:val="0"/>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其中：W——热设备水平面对流散热量，kJ/s；</w:t>
            </w:r>
          </w:p>
          <w:p>
            <w:pPr>
              <w:adjustRightInd w:val="0"/>
              <w:snapToGrid w:val="0"/>
              <w:spacing w:line="360" w:lineRule="auto"/>
              <w:ind w:firstLine="1200" w:firstLineChars="500"/>
              <w:jc w:val="left"/>
              <w:rPr>
                <w:rFonts w:hint="default" w:ascii="Times New Roman" w:hAnsi="Times New Roman" w:eastAsia="宋体" w:cs="Times New Roman"/>
                <w:sz w:val="24"/>
              </w:rPr>
            </w:pPr>
            <w:r>
              <w:rPr>
                <w:rFonts w:hint="default" w:ascii="Times New Roman" w:hAnsi="Times New Roman" w:eastAsia="宋体" w:cs="Times New Roman"/>
                <w:sz w:val="24"/>
              </w:rPr>
              <w:t>S——热设备水平表面积，m</w:t>
            </w:r>
            <w:r>
              <w:rPr>
                <w:rFonts w:hint="default" w:ascii="Times New Roman" w:hAnsi="Times New Roman" w:eastAsia="宋体" w:cs="Times New Roman"/>
                <w:sz w:val="24"/>
                <w:vertAlign w:val="superscript"/>
              </w:rPr>
              <w:t>2</w:t>
            </w:r>
            <w:r>
              <w:rPr>
                <w:rFonts w:hint="default" w:ascii="Times New Roman" w:hAnsi="Times New Roman" w:eastAsia="宋体" w:cs="Times New Roman"/>
                <w:sz w:val="24"/>
              </w:rPr>
              <w:t>；本项目约为1.6m</w:t>
            </w:r>
            <w:r>
              <w:rPr>
                <w:rFonts w:hint="default" w:ascii="Times New Roman" w:hAnsi="Times New Roman" w:eastAsia="宋体" w:cs="Times New Roman"/>
                <w:sz w:val="24"/>
                <w:vertAlign w:val="superscript"/>
              </w:rPr>
              <w:t>2</w:t>
            </w:r>
            <w:r>
              <w:rPr>
                <w:rFonts w:hint="default" w:ascii="Times New Roman" w:hAnsi="Times New Roman" w:eastAsia="宋体" w:cs="Times New Roman"/>
                <w:sz w:val="24"/>
              </w:rPr>
              <w:t>；</w:t>
            </w:r>
          </w:p>
          <w:p>
            <w:pPr>
              <w:adjustRightInd w:val="0"/>
              <w:snapToGrid w:val="0"/>
              <w:spacing w:line="360" w:lineRule="auto"/>
              <w:ind w:firstLine="1200" w:firstLineChars="500"/>
              <w:jc w:val="left"/>
              <w:rPr>
                <w:rFonts w:hint="default" w:ascii="Times New Roman" w:hAnsi="Times New Roman" w:eastAsia="宋体" w:cs="Times New Roman"/>
                <w:sz w:val="24"/>
              </w:rPr>
            </w:pPr>
            <w:r>
              <w:rPr>
                <w:rFonts w:hint="default" w:ascii="Times New Roman" w:hAnsi="Times New Roman" w:eastAsia="宋体" w:cs="Times New Roman"/>
                <w:sz w:val="24"/>
              </w:rPr>
              <w:t>t</w:t>
            </w:r>
            <w:r>
              <w:rPr>
                <w:rFonts w:hint="default" w:ascii="Times New Roman" w:hAnsi="Times New Roman" w:eastAsia="宋体" w:cs="Times New Roman"/>
                <w:sz w:val="24"/>
                <w:vertAlign w:val="subscript"/>
              </w:rPr>
              <w:t>n</w:t>
            </w:r>
            <w:r>
              <w:rPr>
                <w:rFonts w:hint="default" w:ascii="Times New Roman" w:hAnsi="Times New Roman" w:eastAsia="宋体" w:cs="Times New Roman"/>
                <w:sz w:val="24"/>
              </w:rPr>
              <w:t>——热设备水平表面温度，℃；本项目约为100℃；</w:t>
            </w:r>
          </w:p>
          <w:p>
            <w:pPr>
              <w:adjustRightInd w:val="0"/>
              <w:snapToGrid w:val="0"/>
              <w:spacing w:line="360" w:lineRule="auto"/>
              <w:ind w:firstLine="1200" w:firstLineChars="500"/>
              <w:jc w:val="left"/>
              <w:rPr>
                <w:rFonts w:hint="default" w:ascii="Times New Roman" w:hAnsi="Times New Roman" w:eastAsia="宋体" w:cs="Times New Roman"/>
                <w:sz w:val="24"/>
              </w:rPr>
            </w:pPr>
            <w:r>
              <w:rPr>
                <w:rFonts w:hint="default" w:ascii="Times New Roman" w:hAnsi="Times New Roman" w:eastAsia="宋体" w:cs="Times New Roman"/>
                <w:sz w:val="24"/>
              </w:rPr>
              <w:t>t——周围空气温度，℃；本项目约为25℃。</w:t>
            </w:r>
          </w:p>
          <w:p>
            <w:pPr>
              <w:adjustRightInd w:val="0"/>
              <w:snapToGrid w:val="0"/>
              <w:spacing w:line="360" w:lineRule="auto"/>
              <w:jc w:val="center"/>
              <w:rPr>
                <w:rFonts w:hint="default" w:ascii="Times New Roman" w:hAnsi="Times New Roman" w:eastAsia="宋体" w:cs="Times New Roman"/>
                <w:bCs/>
                <w:sz w:val="24"/>
              </w:rPr>
            </w:pPr>
            <m:oMathPara>
              <m:oMath>
                <m:r>
                  <m:rPr>
                    <m:sty m:val="p"/>
                  </m:rPr>
                  <w:rPr>
                    <w:rFonts w:hint="default" w:ascii="Cambria Math" w:hAnsi="Cambria Math" w:eastAsia="宋体" w:cs="Times New Roman"/>
                    <w:sz w:val="24"/>
                  </w:rPr>
                  <m:t>W=</m:t>
                </m:r>
                <m:f>
                  <m:fPr>
                    <m:ctrlPr>
                      <w:rPr>
                        <w:rFonts w:hint="default" w:ascii="Cambria Math" w:hAnsi="Cambria Math" w:eastAsia="宋体" w:cs="Times New Roman"/>
                        <w:bCs/>
                        <w:sz w:val="24"/>
                      </w:rPr>
                    </m:ctrlPr>
                  </m:fPr>
                  <m:num>
                    <m:r>
                      <m:rPr/>
                      <w:rPr>
                        <w:rFonts w:hint="default" w:ascii="Cambria Math" w:hAnsi="Cambria Math" w:eastAsia="宋体" w:cs="Times New Roman"/>
                        <w:sz w:val="24"/>
                      </w:rPr>
                      <m:t>9∗</m:t>
                    </m:r>
                    <m:sSup>
                      <m:sSupPr>
                        <m:ctrlPr>
                          <w:rPr>
                            <w:rFonts w:hint="default" w:ascii="Cambria Math" w:hAnsi="Cambria Math" w:eastAsia="宋体" w:cs="Times New Roman"/>
                            <w:bCs/>
                            <w:i/>
                            <w:sz w:val="24"/>
                          </w:rPr>
                        </m:ctrlPr>
                      </m:sSupPr>
                      <m:e>
                        <m:d>
                          <m:dPr>
                            <m:ctrlPr>
                              <w:rPr>
                                <w:rFonts w:hint="default" w:ascii="Cambria Math" w:hAnsi="Cambria Math" w:eastAsia="宋体" w:cs="Times New Roman"/>
                                <w:bCs/>
                                <w:i/>
                                <w:sz w:val="24"/>
                              </w:rPr>
                            </m:ctrlPr>
                          </m:dPr>
                          <m:e>
                            <m:r>
                              <m:rPr/>
                              <w:rPr>
                                <w:rFonts w:hint="default" w:ascii="Cambria Math" w:hAnsi="Cambria Math" w:eastAsia="宋体" w:cs="Times New Roman"/>
                                <w:sz w:val="24"/>
                              </w:rPr>
                              <m:t>100−25</m:t>
                            </m:r>
                            <m:ctrlPr>
                              <w:rPr>
                                <w:rFonts w:hint="default" w:ascii="Cambria Math" w:hAnsi="Cambria Math" w:eastAsia="宋体" w:cs="Times New Roman"/>
                                <w:bCs/>
                                <w:i/>
                                <w:sz w:val="24"/>
                              </w:rPr>
                            </m:ctrlPr>
                          </m:e>
                        </m:d>
                        <m:ctrlPr>
                          <w:rPr>
                            <w:rFonts w:hint="default" w:ascii="Cambria Math" w:hAnsi="Cambria Math" w:eastAsia="宋体" w:cs="Times New Roman"/>
                            <w:bCs/>
                            <w:i/>
                            <w:sz w:val="24"/>
                          </w:rPr>
                        </m:ctrlPr>
                      </m:e>
                      <m:sup>
                        <m:r>
                          <m:rPr/>
                          <w:rPr>
                            <w:rFonts w:hint="default" w:ascii="Cambria Math" w:hAnsi="Cambria Math" w:eastAsia="宋体" w:cs="Times New Roman"/>
                            <w:sz w:val="24"/>
                          </w:rPr>
                          <m:t>1.25</m:t>
                        </m:r>
                        <m:ctrlPr>
                          <w:rPr>
                            <w:rFonts w:hint="default" w:ascii="Cambria Math" w:hAnsi="Cambria Math" w:eastAsia="宋体" w:cs="Times New Roman"/>
                            <w:bCs/>
                            <w:i/>
                            <w:sz w:val="24"/>
                          </w:rPr>
                        </m:ctrlPr>
                      </m:sup>
                    </m:sSup>
                    <m:r>
                      <m:rPr/>
                      <w:rPr>
                        <w:rFonts w:hint="default" w:ascii="Cambria Math" w:hAnsi="Cambria Math" w:eastAsia="宋体" w:cs="Times New Roman"/>
                        <w:sz w:val="24"/>
                      </w:rPr>
                      <m:t>∗1.6</m:t>
                    </m:r>
                    <m:ctrlPr>
                      <w:rPr>
                        <w:rFonts w:hint="default" w:ascii="Cambria Math" w:hAnsi="Cambria Math" w:eastAsia="宋体" w:cs="Times New Roman"/>
                        <w:bCs/>
                        <w:sz w:val="24"/>
                      </w:rPr>
                    </m:ctrlPr>
                  </m:num>
                  <m:den>
                    <m:r>
                      <m:rPr/>
                      <w:rPr>
                        <w:rFonts w:hint="default" w:ascii="Cambria Math" w:hAnsi="Cambria Math" w:eastAsia="宋体" w:cs="Times New Roman"/>
                        <w:sz w:val="24"/>
                      </w:rPr>
                      <m:t>3600</m:t>
                    </m:r>
                    <m:ctrlPr>
                      <w:rPr>
                        <w:rFonts w:hint="default" w:ascii="Cambria Math" w:hAnsi="Cambria Math" w:eastAsia="宋体" w:cs="Times New Roman"/>
                        <w:bCs/>
                        <w:sz w:val="24"/>
                      </w:rPr>
                    </m:ctrlPr>
                  </m:den>
                </m:f>
                <m:r>
                  <m:rPr/>
                  <w:rPr>
                    <w:rFonts w:hint="default" w:ascii="Cambria Math" w:hAnsi="Cambria Math" w:eastAsia="宋体" w:cs="Times New Roman"/>
                    <w:sz w:val="24"/>
                  </w:rPr>
                  <m:t>=0.883</m:t>
                </m:r>
                <m:f>
                  <m:fPr>
                    <m:type m:val="lin"/>
                    <m:ctrlPr>
                      <w:rPr>
                        <w:rFonts w:hint="default" w:ascii="Cambria Math" w:hAnsi="Cambria Math" w:eastAsia="宋体" w:cs="Times New Roman"/>
                        <w:bCs/>
                        <w:i/>
                        <w:sz w:val="24"/>
                      </w:rPr>
                    </m:ctrlPr>
                  </m:fPr>
                  <m:num>
                    <m:r>
                      <m:rPr>
                        <m:sty m:val="p"/>
                      </m:rPr>
                      <w:rPr>
                        <w:rFonts w:hint="default" w:ascii="Cambria Math" w:hAnsi="Cambria Math" w:eastAsia="宋体" w:cs="Times New Roman"/>
                        <w:sz w:val="24"/>
                      </w:rPr>
                      <m:t>kJ</m:t>
                    </m:r>
                    <m:ctrlPr>
                      <w:rPr>
                        <w:rFonts w:hint="default" w:ascii="Cambria Math" w:hAnsi="Cambria Math" w:eastAsia="宋体" w:cs="Times New Roman"/>
                        <w:bCs/>
                        <w:i/>
                        <w:sz w:val="24"/>
                      </w:rPr>
                    </m:ctrlPr>
                  </m:num>
                  <m:den>
                    <m:r>
                      <m:rPr/>
                      <w:rPr>
                        <w:rFonts w:hint="default" w:ascii="Cambria Math" w:hAnsi="Cambria Math" w:eastAsia="宋体" w:cs="Times New Roman"/>
                        <w:sz w:val="24"/>
                      </w:rPr>
                      <m:t>s</m:t>
                    </m:r>
                    <m:ctrlPr>
                      <w:rPr>
                        <w:rFonts w:hint="default" w:ascii="Cambria Math" w:hAnsi="Cambria Math" w:eastAsia="宋体" w:cs="Times New Roman"/>
                        <w:bCs/>
                        <w:i/>
                        <w:sz w:val="24"/>
                      </w:rPr>
                    </m:ctrlPr>
                  </m:den>
                </m:f>
              </m:oMath>
            </m:oMathPara>
          </w:p>
          <w:p>
            <w:pPr>
              <w:adjustRightInd w:val="0"/>
              <w:snapToGrid w:val="0"/>
              <w:spacing w:line="360" w:lineRule="auto"/>
              <w:ind w:firstLine="1200" w:firstLineChars="500"/>
              <w:jc w:val="left"/>
              <w:rPr>
                <w:rFonts w:hint="default" w:ascii="Times New Roman" w:hAnsi="Times New Roman" w:eastAsia="宋体" w:cs="Times New Roman"/>
                <w:sz w:val="24"/>
              </w:rPr>
            </w:pPr>
            <w:r>
              <w:rPr>
                <w:rFonts w:hint="default" w:ascii="Times New Roman" w:hAnsi="Times New Roman" w:eastAsia="宋体" w:cs="Times New Roman"/>
                <w:sz w:val="24"/>
              </w:rPr>
              <w:t>低悬罩的排烟量Q</w:t>
            </w:r>
          </w:p>
          <w:p>
            <w:pPr>
              <w:adjustRightInd w:val="0"/>
              <w:snapToGrid w:val="0"/>
              <w:spacing w:line="360" w:lineRule="auto"/>
              <w:ind w:firstLine="1200" w:firstLineChars="500"/>
              <w:jc w:val="left"/>
              <w:rPr>
                <w:rFonts w:hint="default" w:ascii="Times New Roman" w:hAnsi="Times New Roman" w:eastAsia="宋体" w:cs="Times New Roman"/>
                <w:sz w:val="24"/>
                <w:vertAlign w:val="superscript"/>
              </w:rPr>
            </w:pPr>
            <w:r>
              <w:rPr>
                <w:rFonts w:hint="default" w:ascii="Times New Roman" w:hAnsi="Times New Roman" w:eastAsia="宋体" w:cs="Times New Roman"/>
                <w:sz w:val="24"/>
              </w:rPr>
              <w:t>Q=0.4（W*h*S</w:t>
            </w:r>
            <w:r>
              <w:rPr>
                <w:rFonts w:hint="default" w:ascii="Times New Roman" w:hAnsi="Times New Roman" w:eastAsia="宋体" w:cs="Times New Roman"/>
                <w:sz w:val="24"/>
                <w:vertAlign w:val="superscript"/>
              </w:rPr>
              <w:t>2</w:t>
            </w:r>
            <w:r>
              <w:rPr>
                <w:rFonts w:hint="default" w:ascii="Times New Roman" w:hAnsi="Times New Roman" w:eastAsia="宋体" w:cs="Times New Roman"/>
                <w:sz w:val="24"/>
              </w:rPr>
              <w:t>）</w:t>
            </w:r>
            <w:r>
              <w:rPr>
                <w:rFonts w:hint="default" w:ascii="Times New Roman" w:hAnsi="Times New Roman" w:eastAsia="宋体" w:cs="Times New Roman"/>
                <w:sz w:val="24"/>
                <w:vertAlign w:val="superscript"/>
              </w:rPr>
              <w:t>1/3</w:t>
            </w:r>
          </w:p>
          <w:p>
            <w:pPr>
              <w:adjustRightInd w:val="0"/>
              <w:snapToGrid w:val="0"/>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其中：Q——必须排烟量，m</w:t>
            </w:r>
            <w:r>
              <w:rPr>
                <w:rFonts w:hint="default" w:ascii="Times New Roman" w:hAnsi="Times New Roman" w:eastAsia="宋体" w:cs="Times New Roman"/>
                <w:sz w:val="24"/>
                <w:vertAlign w:val="superscript"/>
              </w:rPr>
              <w:t>3</w:t>
            </w:r>
            <w:r>
              <w:rPr>
                <w:rFonts w:hint="default" w:ascii="Times New Roman" w:hAnsi="Times New Roman" w:eastAsia="宋体" w:cs="Times New Roman"/>
                <w:sz w:val="24"/>
              </w:rPr>
              <w:t>/s；</w:t>
            </w:r>
          </w:p>
          <w:p>
            <w:pPr>
              <w:adjustRightInd w:val="0"/>
              <w:snapToGrid w:val="0"/>
              <w:spacing w:line="360" w:lineRule="auto"/>
              <w:ind w:firstLine="1200" w:firstLineChars="500"/>
              <w:jc w:val="left"/>
              <w:rPr>
                <w:rFonts w:hint="default" w:ascii="Times New Roman" w:hAnsi="Times New Roman" w:eastAsia="宋体" w:cs="Times New Roman"/>
                <w:sz w:val="24"/>
              </w:rPr>
            </w:pPr>
            <w:r>
              <w:rPr>
                <w:rFonts w:hint="default" w:ascii="Times New Roman" w:hAnsi="Times New Roman" w:eastAsia="宋体" w:cs="Times New Roman"/>
                <w:sz w:val="24"/>
              </w:rPr>
              <w:t>h——罩口离热设备水平面的距离，m；</w:t>
            </w:r>
          </w:p>
          <w:p>
            <w:pPr>
              <w:adjustRightInd w:val="0"/>
              <w:snapToGrid w:val="0"/>
              <w:spacing w:line="360" w:lineRule="auto"/>
              <w:ind w:firstLine="1200" w:firstLineChars="500"/>
              <w:jc w:val="left"/>
              <w:rPr>
                <w:rFonts w:hint="default" w:ascii="Times New Roman" w:hAnsi="Times New Roman" w:eastAsia="宋体" w:cs="Times New Roman"/>
                <w:sz w:val="24"/>
              </w:rPr>
            </w:pPr>
            <w:r>
              <w:rPr>
                <w:rFonts w:hint="default" w:ascii="Times New Roman" w:hAnsi="Times New Roman" w:eastAsia="宋体" w:cs="Times New Roman"/>
                <w:sz w:val="24"/>
              </w:rPr>
              <w:t>W——热设备水平面对流散热量，kJ/s；</w:t>
            </w:r>
          </w:p>
          <w:p>
            <w:pPr>
              <w:adjustRightInd w:val="0"/>
              <w:snapToGrid w:val="0"/>
              <w:spacing w:line="360" w:lineRule="auto"/>
              <w:ind w:firstLine="1200" w:firstLineChars="500"/>
              <w:jc w:val="left"/>
              <w:rPr>
                <w:rFonts w:hint="default" w:ascii="Times New Roman" w:hAnsi="Times New Roman" w:eastAsia="宋体" w:cs="Times New Roman"/>
                <w:sz w:val="24"/>
              </w:rPr>
            </w:pPr>
            <w:r>
              <w:rPr>
                <w:rFonts w:hint="default" w:ascii="Times New Roman" w:hAnsi="Times New Roman" w:eastAsia="宋体" w:cs="Times New Roman"/>
                <w:sz w:val="24"/>
              </w:rPr>
              <w:t>S——热设备水平表面积，m</w:t>
            </w:r>
            <w:r>
              <w:rPr>
                <w:rFonts w:hint="default" w:ascii="Times New Roman" w:hAnsi="Times New Roman" w:eastAsia="宋体" w:cs="Times New Roman"/>
                <w:sz w:val="24"/>
                <w:vertAlign w:val="superscript"/>
              </w:rPr>
              <w:t>2</w:t>
            </w:r>
            <w:r>
              <w:rPr>
                <w:rFonts w:hint="default" w:ascii="Times New Roman" w:hAnsi="Times New Roman" w:eastAsia="宋体" w:cs="Times New Roman"/>
                <w:sz w:val="24"/>
              </w:rPr>
              <w:t>；本项目约为1.6m</w:t>
            </w:r>
            <w:r>
              <w:rPr>
                <w:rFonts w:hint="default" w:ascii="Times New Roman" w:hAnsi="Times New Roman" w:eastAsia="宋体" w:cs="Times New Roman"/>
                <w:sz w:val="24"/>
                <w:vertAlign w:val="superscript"/>
              </w:rPr>
              <w:t>2</w:t>
            </w:r>
            <w:r>
              <w:rPr>
                <w:rFonts w:hint="default" w:ascii="Times New Roman" w:hAnsi="Times New Roman" w:eastAsia="宋体" w:cs="Times New Roman"/>
                <w:sz w:val="24"/>
              </w:rPr>
              <w:t>。</w:t>
            </w:r>
          </w:p>
          <w:p>
            <w:pPr>
              <w:adjustRightInd w:val="0"/>
              <w:snapToGrid w:val="0"/>
              <w:spacing w:line="360" w:lineRule="auto"/>
              <w:ind w:firstLine="1200" w:firstLineChars="500"/>
              <w:jc w:val="left"/>
              <w:rPr>
                <w:rFonts w:hint="default" w:ascii="Times New Roman" w:hAnsi="Times New Roman" w:eastAsia="宋体" w:cs="Times New Roman"/>
                <w:sz w:val="24"/>
              </w:rPr>
            </w:pPr>
            <w:r>
              <w:rPr>
                <w:rFonts w:hint="default" w:ascii="Times New Roman" w:hAnsi="Times New Roman" w:eastAsia="宋体" w:cs="Times New Roman"/>
                <w:sz w:val="24"/>
              </w:rPr>
              <w:t>Q</w:t>
            </w:r>
            <w:r>
              <w:rPr>
                <w:rFonts w:hint="default" w:ascii="Times New Roman" w:hAnsi="Times New Roman" w:eastAsia="宋体" w:cs="Times New Roman"/>
                <w:sz w:val="24"/>
                <w:vertAlign w:val="subscript"/>
              </w:rPr>
              <w:t>2</w:t>
            </w:r>
            <w:r>
              <w:rPr>
                <w:rFonts w:hint="default" w:ascii="Times New Roman" w:hAnsi="Times New Roman" w:eastAsia="宋体" w:cs="Times New Roman"/>
                <w:sz w:val="24"/>
              </w:rPr>
              <w:t>=0.4（0.883*0.3*1.6</w:t>
            </w:r>
            <w:r>
              <w:rPr>
                <w:rFonts w:hint="default" w:ascii="Times New Roman" w:hAnsi="Times New Roman" w:eastAsia="宋体" w:cs="Times New Roman"/>
                <w:sz w:val="24"/>
                <w:vertAlign w:val="superscript"/>
              </w:rPr>
              <w:t>2</w:t>
            </w:r>
            <w:r>
              <w:rPr>
                <w:rFonts w:hint="default" w:ascii="Times New Roman" w:hAnsi="Times New Roman" w:eastAsia="宋体" w:cs="Times New Roman"/>
                <w:sz w:val="24"/>
              </w:rPr>
              <w:t>）</w:t>
            </w:r>
            <w:r>
              <w:rPr>
                <w:rFonts w:hint="default" w:ascii="Times New Roman" w:hAnsi="Times New Roman" w:eastAsia="宋体" w:cs="Times New Roman"/>
                <w:sz w:val="24"/>
                <w:vertAlign w:val="superscript"/>
              </w:rPr>
              <w:t>1/3</w:t>
            </w:r>
            <w:r>
              <w:rPr>
                <w:rFonts w:hint="default" w:ascii="Times New Roman" w:hAnsi="Times New Roman" w:eastAsia="宋体" w:cs="Times New Roman"/>
                <w:sz w:val="24"/>
              </w:rPr>
              <w:t>=0.351m</w:t>
            </w:r>
            <w:r>
              <w:rPr>
                <w:rFonts w:hint="default" w:ascii="Times New Roman" w:hAnsi="Times New Roman" w:eastAsia="宋体" w:cs="Times New Roman"/>
                <w:sz w:val="24"/>
                <w:vertAlign w:val="superscript"/>
              </w:rPr>
              <w:t>3</w:t>
            </w:r>
            <w:r>
              <w:rPr>
                <w:rFonts w:hint="default" w:ascii="Times New Roman" w:hAnsi="Times New Roman" w:eastAsia="宋体" w:cs="Times New Roman"/>
                <w:sz w:val="24"/>
              </w:rPr>
              <w:t>/s=1263.6m</w:t>
            </w:r>
            <w:r>
              <w:rPr>
                <w:rFonts w:hint="default" w:ascii="Times New Roman" w:hAnsi="Times New Roman" w:eastAsia="宋体" w:cs="Times New Roman"/>
                <w:sz w:val="24"/>
                <w:vertAlign w:val="superscript"/>
              </w:rPr>
              <w:t>3</w:t>
            </w:r>
            <w:r>
              <w:rPr>
                <w:rFonts w:hint="default" w:ascii="Times New Roman" w:hAnsi="Times New Roman" w:eastAsia="宋体" w:cs="Times New Roman"/>
                <w:sz w:val="24"/>
              </w:rPr>
              <w:t>/h</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项目共有成型机13台，预发机1台，总计需要14个集气罩，风量为</w:t>
            </w:r>
            <w:r>
              <w:rPr>
                <w:rFonts w:hint="default" w:ascii="Times New Roman" w:hAnsi="Times New Roman" w:eastAsia="宋体" w:cs="Times New Roman"/>
                <w:sz w:val="24"/>
                <w:lang w:val="en-US" w:eastAsia="zh-CN"/>
              </w:rPr>
              <w:t>1308</w:t>
            </w:r>
            <w:r>
              <w:rPr>
                <w:rFonts w:hint="default" w:ascii="Times New Roman" w:hAnsi="Times New Roman" w:eastAsia="宋体" w:cs="Times New Roman"/>
                <w:sz w:val="24"/>
              </w:rPr>
              <w:t>*13+</w:t>
            </w:r>
            <w:r>
              <w:rPr>
                <w:rFonts w:hint="default" w:ascii="Times New Roman" w:hAnsi="Times New Roman" w:eastAsia="宋体" w:cs="Times New Roman"/>
                <w:sz w:val="24"/>
                <w:lang w:val="en-US" w:eastAsia="zh-CN"/>
              </w:rPr>
              <w:t>1263.6</w:t>
            </w: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18267.6</w:t>
            </w:r>
            <w:r>
              <w:rPr>
                <w:rFonts w:hint="default" w:ascii="Times New Roman" w:hAnsi="Times New Roman" w:eastAsia="宋体" w:cs="Times New Roman"/>
                <w:sz w:val="24"/>
              </w:rPr>
              <w:t>m³/h，在充分考虑风损及捕集效率的情况下</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本项目配套的</w:t>
            </w:r>
            <w:r>
              <w:rPr>
                <w:rFonts w:hint="default" w:ascii="Times New Roman" w:hAnsi="Times New Roman" w:eastAsia="宋体" w:cs="Times New Roman"/>
                <w:sz w:val="24"/>
                <w:lang w:val="en-US" w:eastAsia="zh-CN"/>
              </w:rPr>
              <w:t>环保设施</w:t>
            </w:r>
            <w:r>
              <w:rPr>
                <w:rFonts w:hint="default" w:ascii="Times New Roman" w:hAnsi="Times New Roman" w:eastAsia="宋体" w:cs="Times New Roman"/>
                <w:sz w:val="24"/>
              </w:rPr>
              <w:t>风机总风量</w:t>
            </w:r>
            <w:r>
              <w:rPr>
                <w:rFonts w:hint="default" w:ascii="Times New Roman" w:hAnsi="Times New Roman" w:eastAsia="宋体" w:cs="Times New Roman"/>
                <w:sz w:val="24"/>
                <w:lang w:val="en-US" w:eastAsia="zh-CN"/>
              </w:rPr>
              <w:t>设计</w:t>
            </w:r>
            <w:r>
              <w:rPr>
                <w:rFonts w:hint="default" w:ascii="Times New Roman" w:hAnsi="Times New Roman" w:eastAsia="宋体" w:cs="Times New Roman"/>
                <w:sz w:val="24"/>
              </w:rPr>
              <w:t>为20000m³/h，</w:t>
            </w:r>
            <w:r>
              <w:rPr>
                <w:rFonts w:hint="default" w:ascii="Times New Roman" w:hAnsi="Times New Roman" w:eastAsia="宋体" w:cs="Times New Roman"/>
                <w:bCs/>
                <w:sz w:val="24"/>
              </w:rPr>
              <w:t>可确保本项目废气收集效率达到90%</w:t>
            </w:r>
            <w:r>
              <w:rPr>
                <w:rFonts w:hint="default" w:ascii="Times New Roman" w:hAnsi="Times New Roman" w:eastAsia="宋体" w:cs="Times New Roman"/>
                <w:sz w:val="24"/>
              </w:rPr>
              <w:t>。</w:t>
            </w:r>
          </w:p>
          <w:p>
            <w:pPr>
              <w:adjustRightInd w:val="0"/>
              <w:snapToGrid w:val="0"/>
              <w:spacing w:line="360" w:lineRule="auto"/>
              <w:ind w:firstLine="482" w:firstLineChars="200"/>
              <w:jc w:val="left"/>
              <w:rPr>
                <w:rFonts w:hint="default" w:ascii="Times New Roman" w:hAnsi="Times New Roman" w:eastAsia="宋体" w:cs="Times New Roman"/>
                <w:b/>
                <w:sz w:val="24"/>
              </w:rPr>
            </w:pPr>
            <w:r>
              <w:rPr>
                <w:rFonts w:hint="default" w:ascii="Times New Roman" w:hAnsi="Times New Roman" w:eastAsia="宋体" w:cs="Times New Roman"/>
                <w:b/>
                <w:sz w:val="24"/>
              </w:rPr>
              <w:t>3）废气去除效率可达性分析</w:t>
            </w:r>
          </w:p>
          <w:p>
            <w:pPr>
              <w:adjustRightInd w:val="0"/>
              <w:snapToGrid w:val="0"/>
              <w:spacing w:line="360" w:lineRule="auto"/>
              <w:ind w:firstLine="480" w:firstLineChars="200"/>
              <w:jc w:val="left"/>
              <w:rPr>
                <w:rFonts w:hint="default" w:ascii="Times New Roman" w:hAnsi="Times New Roman" w:eastAsia="宋体" w:cs="Times New Roman"/>
                <w:bCs/>
                <w:sz w:val="24"/>
                <w:lang w:eastAsia="zh-CN"/>
              </w:rPr>
            </w:pPr>
            <w:r>
              <w:rPr>
                <w:rFonts w:hint="default" w:ascii="Times New Roman" w:hAnsi="Times New Roman" w:eastAsia="宋体" w:cs="Times New Roman"/>
                <w:bCs/>
                <w:sz w:val="24"/>
              </w:rPr>
              <w:t>本项目废气处理预测效果见下表</w:t>
            </w:r>
            <w:r>
              <w:rPr>
                <w:rFonts w:hint="default" w:ascii="Times New Roman" w:hAnsi="Times New Roman" w:eastAsia="宋体" w:cs="Times New Roman"/>
                <w:bCs/>
                <w:sz w:val="24"/>
                <w:lang w:eastAsia="zh-CN"/>
              </w:rPr>
              <w:t>：</w:t>
            </w:r>
          </w:p>
          <w:p>
            <w:pPr>
              <w:jc w:val="center"/>
              <w:rPr>
                <w:rFonts w:hint="default" w:ascii="Times New Roman" w:hAnsi="Times New Roman" w:eastAsia="宋体" w:cs="Times New Roman"/>
                <w:b/>
              </w:rPr>
            </w:pPr>
            <w:r>
              <w:rPr>
                <w:rFonts w:hint="default" w:ascii="Times New Roman" w:hAnsi="Times New Roman" w:eastAsia="宋体" w:cs="Times New Roman"/>
                <w:b/>
                <w:sz w:val="24"/>
              </w:rPr>
              <w:t>表4-</w:t>
            </w:r>
            <w:r>
              <w:rPr>
                <w:rFonts w:hint="eastAsia" w:cs="Times New Roman"/>
                <w:b/>
                <w:sz w:val="24"/>
                <w:lang w:val="en-US" w:eastAsia="zh-CN"/>
              </w:rPr>
              <w:t>4</w:t>
            </w:r>
            <w:r>
              <w:rPr>
                <w:rFonts w:hint="default" w:ascii="Times New Roman" w:hAnsi="Times New Roman" w:eastAsia="宋体" w:cs="Times New Roman"/>
                <w:b/>
                <w:sz w:val="24"/>
              </w:rPr>
              <w:t xml:space="preserve"> 废气处理效果表</w:t>
            </w:r>
          </w:p>
          <w:tbl>
            <w:tblPr>
              <w:tblStyle w:val="22"/>
              <w:tblW w:w="86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167"/>
              <w:gridCol w:w="1432"/>
              <w:gridCol w:w="1797"/>
              <w:gridCol w:w="1797"/>
              <w:gridCol w:w="17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3" w:type="dxa"/>
                  <w:vMerge w:val="restart"/>
                  <w:shd w:val="clear" w:color="auto" w:fill="auto"/>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FQ-1</w:t>
                  </w:r>
                </w:p>
              </w:tc>
              <w:tc>
                <w:tcPr>
                  <w:tcW w:w="2599" w:type="dxa"/>
                  <w:gridSpan w:val="2"/>
                  <w:shd w:val="clear" w:color="auto" w:fill="auto"/>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处理方式</w:t>
                  </w:r>
                </w:p>
              </w:tc>
              <w:tc>
                <w:tcPr>
                  <w:tcW w:w="1797" w:type="dxa"/>
                  <w:shd w:val="clear" w:color="auto" w:fill="auto"/>
                  <w:vAlign w:val="center"/>
                </w:tcPr>
                <w:p>
                  <w:pPr>
                    <w:tabs>
                      <w:tab w:val="left" w:pos="1390"/>
                    </w:tabs>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非甲烷总烃</w:t>
                  </w:r>
                </w:p>
              </w:tc>
              <w:tc>
                <w:tcPr>
                  <w:tcW w:w="1797" w:type="dxa"/>
                  <w:shd w:val="clear" w:color="auto" w:fill="auto"/>
                  <w:vAlign w:val="center"/>
                </w:tcPr>
                <w:p>
                  <w:pPr>
                    <w:tabs>
                      <w:tab w:val="left" w:pos="1390"/>
                    </w:tabs>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val="en-US" w:eastAsia="zh-CN"/>
                    </w:rPr>
                    <w:t>甲苯</w:t>
                  </w:r>
                </w:p>
              </w:tc>
              <w:tc>
                <w:tcPr>
                  <w:tcW w:w="1798" w:type="dxa"/>
                  <w:shd w:val="clear" w:color="auto" w:fill="auto"/>
                  <w:vAlign w:val="center"/>
                </w:tcPr>
                <w:p>
                  <w:pPr>
                    <w:tabs>
                      <w:tab w:val="left" w:pos="1390"/>
                    </w:tabs>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苯乙烯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3" w:type="dxa"/>
                  <w:vMerge w:val="continue"/>
                  <w:shd w:val="clear" w:color="auto" w:fill="auto"/>
                  <w:vAlign w:val="center"/>
                </w:tcPr>
                <w:p>
                  <w:pPr>
                    <w:jc w:val="center"/>
                    <w:rPr>
                      <w:rFonts w:hint="default" w:ascii="Times New Roman" w:hAnsi="Times New Roman" w:eastAsia="宋体" w:cs="Times New Roman"/>
                      <w:color w:val="000000"/>
                      <w:szCs w:val="21"/>
                    </w:rPr>
                  </w:pPr>
                </w:p>
              </w:tc>
              <w:tc>
                <w:tcPr>
                  <w:tcW w:w="1167" w:type="dxa"/>
                  <w:vMerge w:val="restart"/>
                  <w:shd w:val="clear" w:color="auto" w:fill="auto"/>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除湿器+二级活性炭</w:t>
                  </w:r>
                </w:p>
              </w:tc>
              <w:tc>
                <w:tcPr>
                  <w:tcW w:w="1432" w:type="dxa"/>
                  <w:shd w:val="clear" w:color="auto" w:fill="auto"/>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进口（mg/m</w:t>
                  </w:r>
                  <w:r>
                    <w:rPr>
                      <w:rFonts w:hint="default" w:ascii="Times New Roman" w:hAnsi="Times New Roman" w:eastAsia="宋体" w:cs="Times New Roman"/>
                      <w:szCs w:val="21"/>
                      <w:vertAlign w:val="superscript"/>
                    </w:rPr>
                    <w:t>3</w:t>
                  </w:r>
                  <w:r>
                    <w:rPr>
                      <w:rFonts w:hint="default" w:ascii="Times New Roman" w:hAnsi="Times New Roman" w:eastAsia="宋体" w:cs="Times New Roman"/>
                      <w:szCs w:val="21"/>
                    </w:rPr>
                    <w:t>）</w:t>
                  </w:r>
                </w:p>
              </w:tc>
              <w:tc>
                <w:tcPr>
                  <w:tcW w:w="1797" w:type="dxa"/>
                  <w:shd w:val="clear" w:color="auto" w:fill="auto"/>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9.87</w:t>
                  </w:r>
                </w:p>
              </w:tc>
              <w:tc>
                <w:tcPr>
                  <w:tcW w:w="1797" w:type="dxa"/>
                  <w:shd w:val="clear" w:color="auto" w:fill="auto"/>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0.18</w:t>
                  </w:r>
                </w:p>
              </w:tc>
              <w:tc>
                <w:tcPr>
                  <w:tcW w:w="1798" w:type="dxa"/>
                  <w:shd w:val="clear" w:color="auto" w:fill="auto"/>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3" w:type="dxa"/>
                  <w:vMerge w:val="continue"/>
                  <w:shd w:val="clear" w:color="auto" w:fill="auto"/>
                  <w:vAlign w:val="center"/>
                </w:tcPr>
                <w:p>
                  <w:pPr>
                    <w:jc w:val="center"/>
                    <w:rPr>
                      <w:rFonts w:hint="default" w:ascii="Times New Roman" w:hAnsi="Times New Roman" w:eastAsia="宋体" w:cs="Times New Roman"/>
                      <w:color w:val="000000"/>
                      <w:szCs w:val="21"/>
                    </w:rPr>
                  </w:pPr>
                </w:p>
              </w:tc>
              <w:tc>
                <w:tcPr>
                  <w:tcW w:w="1167" w:type="dxa"/>
                  <w:vMerge w:val="continue"/>
                  <w:shd w:val="clear" w:color="auto" w:fill="auto"/>
                  <w:vAlign w:val="center"/>
                </w:tcPr>
                <w:p>
                  <w:pPr>
                    <w:jc w:val="center"/>
                    <w:rPr>
                      <w:rFonts w:hint="default" w:ascii="Times New Roman" w:hAnsi="Times New Roman" w:eastAsia="宋体" w:cs="Times New Roman"/>
                      <w:color w:val="000000"/>
                      <w:szCs w:val="21"/>
                    </w:rPr>
                  </w:pPr>
                </w:p>
              </w:tc>
              <w:tc>
                <w:tcPr>
                  <w:tcW w:w="1432" w:type="dxa"/>
                  <w:shd w:val="clear" w:color="auto" w:fill="auto"/>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出口（mg/m</w:t>
                  </w:r>
                  <w:r>
                    <w:rPr>
                      <w:rFonts w:hint="default" w:ascii="Times New Roman" w:hAnsi="Times New Roman" w:eastAsia="宋体" w:cs="Times New Roman"/>
                      <w:szCs w:val="21"/>
                      <w:vertAlign w:val="superscript"/>
                    </w:rPr>
                    <w:t>3</w:t>
                  </w:r>
                  <w:r>
                    <w:rPr>
                      <w:rFonts w:hint="default" w:ascii="Times New Roman" w:hAnsi="Times New Roman" w:eastAsia="宋体" w:cs="Times New Roman"/>
                      <w:szCs w:val="21"/>
                    </w:rPr>
                    <w:t>）</w:t>
                  </w:r>
                </w:p>
              </w:tc>
              <w:tc>
                <w:tcPr>
                  <w:tcW w:w="1797" w:type="dxa"/>
                  <w:shd w:val="clear" w:color="auto" w:fill="auto"/>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1.48</w:t>
                  </w:r>
                </w:p>
              </w:tc>
              <w:tc>
                <w:tcPr>
                  <w:tcW w:w="1797" w:type="dxa"/>
                  <w:shd w:val="clear" w:color="auto" w:fill="auto"/>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0.0276</w:t>
                  </w:r>
                </w:p>
              </w:tc>
              <w:tc>
                <w:tcPr>
                  <w:tcW w:w="1798" w:type="dxa"/>
                  <w:shd w:val="clear" w:color="auto" w:fill="auto"/>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0.0055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3" w:type="dxa"/>
                  <w:vMerge w:val="continue"/>
                  <w:shd w:val="clear" w:color="auto" w:fill="auto"/>
                  <w:vAlign w:val="center"/>
                </w:tcPr>
                <w:p>
                  <w:pPr>
                    <w:jc w:val="center"/>
                    <w:rPr>
                      <w:rFonts w:hint="default" w:ascii="Times New Roman" w:hAnsi="Times New Roman" w:eastAsia="宋体" w:cs="Times New Roman"/>
                      <w:color w:val="000000"/>
                      <w:szCs w:val="21"/>
                    </w:rPr>
                  </w:pPr>
                </w:p>
              </w:tc>
              <w:tc>
                <w:tcPr>
                  <w:tcW w:w="1167" w:type="dxa"/>
                  <w:vMerge w:val="continue"/>
                  <w:shd w:val="clear" w:color="auto" w:fill="auto"/>
                  <w:vAlign w:val="center"/>
                </w:tcPr>
                <w:p>
                  <w:pPr>
                    <w:jc w:val="center"/>
                    <w:rPr>
                      <w:rFonts w:hint="default" w:ascii="Times New Roman" w:hAnsi="Times New Roman" w:eastAsia="宋体" w:cs="Times New Roman"/>
                      <w:color w:val="000000"/>
                      <w:szCs w:val="21"/>
                    </w:rPr>
                  </w:pPr>
                </w:p>
              </w:tc>
              <w:tc>
                <w:tcPr>
                  <w:tcW w:w="1432" w:type="dxa"/>
                  <w:shd w:val="clear" w:color="auto" w:fill="auto"/>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去除率</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w:t>
                  </w:r>
                </w:p>
              </w:tc>
              <w:tc>
                <w:tcPr>
                  <w:tcW w:w="1797" w:type="dxa"/>
                  <w:shd w:val="clear" w:color="auto" w:fill="auto"/>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85</w:t>
                  </w:r>
                </w:p>
              </w:tc>
              <w:tc>
                <w:tcPr>
                  <w:tcW w:w="1797" w:type="dxa"/>
                  <w:shd w:val="clear" w:color="auto" w:fill="auto"/>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85</w:t>
                  </w:r>
                </w:p>
              </w:tc>
              <w:tc>
                <w:tcPr>
                  <w:tcW w:w="1798" w:type="dxa"/>
                  <w:shd w:val="clear" w:color="auto" w:fill="auto"/>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85</w:t>
                  </w:r>
                </w:p>
              </w:tc>
            </w:tr>
          </w:tbl>
          <w:p>
            <w:pPr>
              <w:pStyle w:val="5"/>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由上表可知，本项目</w:t>
            </w:r>
            <w:r>
              <w:rPr>
                <w:rFonts w:hint="default" w:ascii="Times New Roman" w:hAnsi="Times New Roman" w:eastAsia="宋体" w:cs="Times New Roman"/>
                <w:sz w:val="24"/>
                <w:szCs w:val="24"/>
                <w:lang w:val="en-US" w:eastAsia="zh-CN"/>
              </w:rPr>
              <w:t>废气</w:t>
            </w:r>
            <w:r>
              <w:rPr>
                <w:rFonts w:hint="default" w:ascii="Times New Roman" w:hAnsi="Times New Roman" w:eastAsia="宋体" w:cs="Times New Roman"/>
                <w:sz w:val="24"/>
                <w:szCs w:val="24"/>
              </w:rPr>
              <w:t>排放浓度</w:t>
            </w:r>
            <w:r>
              <w:rPr>
                <w:rFonts w:hint="default" w:ascii="Times New Roman" w:hAnsi="Times New Roman" w:eastAsia="宋体" w:cs="Times New Roman"/>
                <w:sz w:val="24"/>
                <w:szCs w:val="24"/>
                <w:lang w:val="en-US" w:eastAsia="zh-CN"/>
              </w:rPr>
              <w:t>均</w:t>
            </w:r>
            <w:r>
              <w:rPr>
                <w:rFonts w:hint="default" w:ascii="Times New Roman" w:hAnsi="Times New Roman" w:eastAsia="宋体" w:cs="Times New Roman"/>
                <w:sz w:val="24"/>
                <w:szCs w:val="24"/>
              </w:rPr>
              <w:t>可满足《合成树脂工业污染物排放标准》</w:t>
            </w:r>
            <w:r>
              <w:rPr>
                <w:rFonts w:hint="default" w:ascii="Times New Roman" w:hAnsi="Times New Roman" w:eastAsia="宋体" w:cs="Times New Roman"/>
                <w:sz w:val="24"/>
                <w:szCs w:val="24"/>
                <w:lang w:val="en-US" w:eastAsia="zh-CN"/>
              </w:rPr>
              <w:t>表5标准</w:t>
            </w:r>
            <w:r>
              <w:rPr>
                <w:rFonts w:hint="default" w:ascii="Times New Roman" w:hAnsi="Times New Roman" w:eastAsia="宋体" w:cs="Times New Roman"/>
                <w:sz w:val="24"/>
                <w:szCs w:val="24"/>
              </w:rPr>
              <w:t>。</w:t>
            </w:r>
          </w:p>
          <w:p>
            <w:pPr>
              <w:pStyle w:val="5"/>
              <w:snapToGrid w:val="0"/>
              <w:spacing w:line="360" w:lineRule="auto"/>
              <w:ind w:firstLine="482" w:firstLineChars="20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工程示例：</w:t>
            </w:r>
          </w:p>
          <w:p>
            <w:pPr>
              <w:pStyle w:val="5"/>
              <w:snapToGrid w:val="0"/>
              <w:spacing w:line="360" w:lineRule="auto"/>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本项目使用二级活性炭吸附装置处理有机废气，参考《哲冠新材料科技（常州）有限公司新建聚碳酸酯板纳米涂层项目》，该项目已于2020年9月17日取得常州生态环境局的审批意见（常金环审[2020]132号），并且使用了二级活性炭吸附装置净化项目产生的有机废气。该项目已于2020年12月通过了企业自主环境保护竣工验收，参考该项目验收监测报告，该项目有机废气在验收阶段可稳定达标排放，二级活性炭吸附装置对该项目有机废气的净化效率为94%~95.9%，高于本项目“二级活性炭吸附装置”</w:t>
            </w:r>
            <w:r>
              <w:rPr>
                <w:rFonts w:hint="default" w:ascii="Times New Roman" w:hAnsi="Times New Roman" w:eastAsia="宋体" w:cs="Times New Roman"/>
                <w:sz w:val="24"/>
                <w:szCs w:val="24"/>
                <w:lang w:val="en-US" w:eastAsia="zh-CN"/>
              </w:rPr>
              <w:t>90</w:t>
            </w:r>
            <w:r>
              <w:rPr>
                <w:rFonts w:hint="default" w:ascii="Times New Roman" w:hAnsi="Times New Roman" w:eastAsia="宋体" w:cs="Times New Roman"/>
                <w:sz w:val="24"/>
                <w:szCs w:val="24"/>
              </w:rPr>
              <w:t>%的处理效率，因此本项目</w:t>
            </w:r>
            <w:r>
              <w:rPr>
                <w:rFonts w:hint="default" w:ascii="Times New Roman" w:hAnsi="Times New Roman" w:eastAsia="宋体" w:cs="Times New Roman"/>
                <w:sz w:val="24"/>
                <w:szCs w:val="24"/>
                <w:lang w:val="en-US" w:eastAsia="zh-CN"/>
              </w:rPr>
              <w:t>85</w:t>
            </w:r>
            <w:r>
              <w:rPr>
                <w:rFonts w:hint="default" w:ascii="Times New Roman" w:hAnsi="Times New Roman" w:eastAsia="宋体" w:cs="Times New Roman"/>
                <w:sz w:val="24"/>
                <w:szCs w:val="24"/>
              </w:rPr>
              <w:t>%的废气去除效率可行</w:t>
            </w:r>
            <w:r>
              <w:rPr>
                <w:rFonts w:hint="default" w:ascii="Times New Roman" w:hAnsi="Times New Roman" w:eastAsia="宋体" w:cs="Times New Roman"/>
                <w:sz w:val="24"/>
                <w:szCs w:val="24"/>
                <w:lang w:eastAsia="zh-CN"/>
              </w:rPr>
              <w:t>。</w:t>
            </w:r>
          </w:p>
          <w:p>
            <w:pPr>
              <w:adjustRightInd w:val="0"/>
              <w:snapToGrid w:val="0"/>
              <w:spacing w:line="360" w:lineRule="auto"/>
              <w:ind w:firstLine="482" w:firstLineChars="200"/>
              <w:rPr>
                <w:rFonts w:hint="default" w:ascii="Times New Roman" w:hAnsi="Times New Roman" w:eastAsia="宋体" w:cs="Times New Roman"/>
                <w:b/>
                <w:sz w:val="24"/>
              </w:rPr>
            </w:pPr>
            <w:r>
              <w:rPr>
                <w:rFonts w:hint="default" w:ascii="Times New Roman" w:hAnsi="Times New Roman" w:eastAsia="宋体" w:cs="Times New Roman"/>
                <w:b/>
                <w:sz w:val="24"/>
              </w:rPr>
              <w:t>4）排放情况分析</w:t>
            </w:r>
          </w:p>
          <w:p>
            <w:pPr>
              <w:tabs>
                <w:tab w:val="left" w:pos="7875"/>
              </w:tabs>
              <w:snapToGrid w:val="0"/>
              <w:spacing w:line="360" w:lineRule="auto"/>
              <w:ind w:firstLine="420"/>
              <w:rPr>
                <w:rFonts w:hint="default" w:ascii="Times New Roman" w:hAnsi="Times New Roman" w:eastAsia="宋体" w:cs="Times New Roman"/>
                <w:bCs/>
                <w:snapToGrid w:val="0"/>
                <w:kern w:val="0"/>
                <w:sz w:val="24"/>
                <w:szCs w:val="22"/>
              </w:rPr>
            </w:pPr>
            <w:r>
              <w:rPr>
                <w:rFonts w:hint="default" w:ascii="Times New Roman" w:hAnsi="Times New Roman" w:eastAsia="宋体" w:cs="Times New Roman"/>
                <w:bCs/>
                <w:snapToGrid w:val="0"/>
                <w:kern w:val="0"/>
                <w:sz w:val="24"/>
                <w:szCs w:val="22"/>
              </w:rPr>
              <w:t>①有组织废气</w:t>
            </w:r>
          </w:p>
          <w:p>
            <w:pPr>
              <w:tabs>
                <w:tab w:val="left" w:pos="7875"/>
              </w:tabs>
              <w:snapToGrid w:val="0"/>
              <w:spacing w:line="360" w:lineRule="auto"/>
              <w:ind w:firstLine="420"/>
              <w:rPr>
                <w:rFonts w:hint="default" w:ascii="Times New Roman" w:hAnsi="Times New Roman" w:eastAsia="宋体" w:cs="Times New Roman"/>
                <w:snapToGrid w:val="0"/>
                <w:kern w:val="0"/>
                <w:sz w:val="24"/>
                <w:szCs w:val="22"/>
              </w:rPr>
            </w:pPr>
            <w:r>
              <w:rPr>
                <w:rFonts w:hint="default" w:ascii="Times New Roman" w:hAnsi="Times New Roman" w:eastAsia="宋体" w:cs="Times New Roman"/>
                <w:snapToGrid w:val="0"/>
                <w:kern w:val="0"/>
                <w:sz w:val="24"/>
                <w:szCs w:val="22"/>
              </w:rPr>
              <w:t>本项目废气有组织排放情况见下表：</w:t>
            </w:r>
          </w:p>
          <w:p>
            <w:pPr>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表4-5 本项目有组织废气污染物排放情况</w:t>
            </w:r>
          </w:p>
          <w:tbl>
            <w:tblPr>
              <w:tblStyle w:val="22"/>
              <w:tblW w:w="860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711"/>
              <w:gridCol w:w="1147"/>
              <w:gridCol w:w="859"/>
              <w:gridCol w:w="1290"/>
              <w:gridCol w:w="716"/>
              <w:gridCol w:w="1105"/>
              <w:gridCol w:w="747"/>
              <w:gridCol w:w="956"/>
              <w:gridCol w:w="10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11" w:type="dxa"/>
                  <w:vMerge w:val="restart"/>
                  <w:tcBorders>
                    <w:top w:val="single" w:color="auto" w:sz="12" w:space="0"/>
                    <w:left w:val="nil"/>
                    <w:bottom w:val="single" w:color="auto" w:sz="4" w:space="0"/>
                    <w:right w:val="single" w:color="auto" w:sz="4" w:space="0"/>
                  </w:tcBorders>
                  <w:vAlign w:val="center"/>
                </w:tcPr>
                <w:p>
                  <w:pPr>
                    <w:pStyle w:val="64"/>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排气筒设置</w:t>
                  </w:r>
                </w:p>
              </w:tc>
              <w:tc>
                <w:tcPr>
                  <w:tcW w:w="1147" w:type="dxa"/>
                  <w:vMerge w:val="restart"/>
                  <w:tcBorders>
                    <w:top w:val="single" w:color="auto" w:sz="12" w:space="0"/>
                    <w:left w:val="single" w:color="auto" w:sz="4" w:space="0"/>
                    <w:bottom w:val="single" w:color="auto" w:sz="4" w:space="0"/>
                    <w:right w:val="single" w:color="auto" w:sz="4" w:space="0"/>
                  </w:tcBorders>
                  <w:vAlign w:val="center"/>
                </w:tcPr>
                <w:p>
                  <w:pPr>
                    <w:pStyle w:val="64"/>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工段</w:t>
                  </w:r>
                </w:p>
              </w:tc>
              <w:tc>
                <w:tcPr>
                  <w:tcW w:w="859" w:type="dxa"/>
                  <w:vMerge w:val="restart"/>
                  <w:tcBorders>
                    <w:top w:val="single" w:color="auto" w:sz="12" w:space="0"/>
                    <w:left w:val="single" w:color="auto" w:sz="4" w:space="0"/>
                    <w:bottom w:val="single" w:color="auto" w:sz="4" w:space="0"/>
                    <w:right w:val="single" w:color="auto" w:sz="4" w:space="0"/>
                  </w:tcBorders>
                  <w:vAlign w:val="center"/>
                </w:tcPr>
                <w:p>
                  <w:pPr>
                    <w:pStyle w:val="64"/>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风量m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/h</w:t>
                  </w:r>
                </w:p>
              </w:tc>
              <w:tc>
                <w:tcPr>
                  <w:tcW w:w="1290" w:type="dxa"/>
                  <w:vMerge w:val="restart"/>
                  <w:tcBorders>
                    <w:top w:val="single" w:color="auto" w:sz="12" w:space="0"/>
                    <w:left w:val="single" w:color="auto" w:sz="4" w:space="0"/>
                    <w:bottom w:val="single" w:color="auto" w:sz="4" w:space="0"/>
                    <w:right w:val="single" w:color="auto" w:sz="4" w:space="0"/>
                  </w:tcBorders>
                  <w:vAlign w:val="center"/>
                </w:tcPr>
                <w:p>
                  <w:pPr>
                    <w:pStyle w:val="64"/>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拟采取的处理方式</w:t>
                  </w:r>
                </w:p>
              </w:tc>
              <w:tc>
                <w:tcPr>
                  <w:tcW w:w="716" w:type="dxa"/>
                  <w:vMerge w:val="restart"/>
                  <w:tcBorders>
                    <w:top w:val="single" w:color="auto" w:sz="12" w:space="0"/>
                    <w:left w:val="single" w:color="auto" w:sz="4" w:space="0"/>
                    <w:bottom w:val="single" w:color="auto" w:sz="4" w:space="0"/>
                    <w:right w:val="single" w:color="auto" w:sz="4" w:space="0"/>
                  </w:tcBorders>
                  <w:vAlign w:val="center"/>
                </w:tcPr>
                <w:p>
                  <w:pPr>
                    <w:pStyle w:val="64"/>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去除率</w:t>
                  </w:r>
                </w:p>
                <w:p>
                  <w:pPr>
                    <w:pStyle w:val="64"/>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w:t>
                  </w:r>
                </w:p>
              </w:tc>
              <w:tc>
                <w:tcPr>
                  <w:tcW w:w="1105"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szCs w:val="21"/>
                    </w:rPr>
                  </w:pPr>
                  <w:r>
                    <w:rPr>
                      <w:rFonts w:hint="default" w:ascii="Times New Roman" w:hAnsi="Times New Roman" w:eastAsia="宋体" w:cs="Times New Roman"/>
                      <w:b/>
                      <w:bCs/>
                    </w:rPr>
                    <w:t>污染物名称</w:t>
                  </w:r>
                </w:p>
              </w:tc>
              <w:tc>
                <w:tcPr>
                  <w:tcW w:w="2781" w:type="dxa"/>
                  <w:gridSpan w:val="3"/>
                  <w:tcBorders>
                    <w:top w:val="single" w:color="auto" w:sz="12" w:space="0"/>
                    <w:left w:val="single" w:color="auto" w:sz="4" w:space="0"/>
                    <w:bottom w:val="single" w:color="auto" w:sz="4" w:space="0"/>
                    <w:right w:val="nil"/>
                  </w:tcBorders>
                  <w:vAlign w:val="center"/>
                </w:tcPr>
                <w:p>
                  <w:pPr>
                    <w:pStyle w:val="64"/>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排放状况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711" w:type="dxa"/>
                  <w:vMerge w:val="continue"/>
                  <w:tcBorders>
                    <w:top w:val="single" w:color="auto" w:sz="12"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b/>
                      <w:kern w:val="44"/>
                      <w:szCs w:val="21"/>
                    </w:rPr>
                  </w:pPr>
                </w:p>
              </w:tc>
              <w:tc>
                <w:tcPr>
                  <w:tcW w:w="1147"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kern w:val="44"/>
                      <w:szCs w:val="21"/>
                    </w:rPr>
                  </w:pPr>
                </w:p>
              </w:tc>
              <w:tc>
                <w:tcPr>
                  <w:tcW w:w="859"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kern w:val="44"/>
                      <w:szCs w:val="21"/>
                    </w:rPr>
                  </w:pPr>
                </w:p>
              </w:tc>
              <w:tc>
                <w:tcPr>
                  <w:tcW w:w="1290"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kern w:val="44"/>
                      <w:szCs w:val="21"/>
                    </w:rPr>
                  </w:pPr>
                </w:p>
              </w:tc>
              <w:tc>
                <w:tcPr>
                  <w:tcW w:w="716"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kern w:val="44"/>
                      <w:szCs w:val="21"/>
                    </w:rPr>
                  </w:pPr>
                </w:p>
              </w:tc>
              <w:tc>
                <w:tcPr>
                  <w:tcW w:w="1105"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b/>
                      <w:szCs w:val="21"/>
                    </w:rPr>
                  </w:pPr>
                </w:p>
              </w:tc>
              <w:tc>
                <w:tcPr>
                  <w:tcW w:w="7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szCs w:val="21"/>
                    </w:rPr>
                  </w:pPr>
                  <w:r>
                    <w:rPr>
                      <w:rFonts w:hint="default" w:ascii="Times New Roman" w:hAnsi="Times New Roman" w:eastAsia="宋体" w:cs="Times New Roman"/>
                      <w:b/>
                    </w:rPr>
                    <w:t>浓度mg/m</w:t>
                  </w:r>
                  <w:r>
                    <w:rPr>
                      <w:rFonts w:hint="default" w:ascii="Times New Roman" w:hAnsi="Times New Roman" w:eastAsia="宋体" w:cs="Times New Roman"/>
                      <w:b/>
                      <w:vertAlign w:val="superscript"/>
                    </w:rPr>
                    <w:t>3</w:t>
                  </w:r>
                </w:p>
              </w:tc>
              <w:tc>
                <w:tcPr>
                  <w:tcW w:w="9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szCs w:val="21"/>
                    </w:rPr>
                  </w:pPr>
                  <w:r>
                    <w:rPr>
                      <w:rFonts w:hint="default" w:ascii="Times New Roman" w:hAnsi="Times New Roman" w:eastAsia="宋体" w:cs="Times New Roman"/>
                      <w:b/>
                    </w:rPr>
                    <w:t>速率kg/h</w:t>
                  </w:r>
                </w:p>
              </w:tc>
              <w:tc>
                <w:tcPr>
                  <w:tcW w:w="1078" w:type="dxa"/>
                  <w:tcBorders>
                    <w:top w:val="single" w:color="auto" w:sz="4" w:space="0"/>
                    <w:left w:val="single" w:color="auto" w:sz="4" w:space="0"/>
                    <w:bottom w:val="single" w:color="auto" w:sz="4" w:space="0"/>
                    <w:right w:val="nil"/>
                  </w:tcBorders>
                  <w:vAlign w:val="center"/>
                </w:tcPr>
                <w:p>
                  <w:pPr>
                    <w:snapToGrid w:val="0"/>
                    <w:jc w:val="center"/>
                    <w:rPr>
                      <w:rFonts w:hint="default" w:ascii="Times New Roman" w:hAnsi="Times New Roman" w:eastAsia="宋体" w:cs="Times New Roman"/>
                      <w:b/>
                      <w:szCs w:val="21"/>
                    </w:rPr>
                  </w:pPr>
                  <w:r>
                    <w:rPr>
                      <w:rFonts w:hint="default" w:ascii="Times New Roman" w:hAnsi="Times New Roman" w:eastAsia="宋体" w:cs="Times New Roman"/>
                      <w:b/>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11" w:type="dxa"/>
                  <w:vMerge w:val="restart"/>
                  <w:tcBorders>
                    <w:top w:val="single" w:color="auto" w:sz="4" w:space="0"/>
                    <w:left w:val="nil"/>
                    <w:right w:val="single" w:color="auto" w:sz="4" w:space="0"/>
                  </w:tcBorders>
                  <w:vAlign w:val="center"/>
                </w:tcPr>
                <w:p>
                  <w:pPr>
                    <w:snapToGrid w:val="0"/>
                    <w:jc w:val="center"/>
                    <w:rPr>
                      <w:rFonts w:hint="default" w:ascii="Times New Roman" w:hAnsi="Times New Roman" w:eastAsia="宋体" w:cs="Times New Roman"/>
                      <w:szCs w:val="21"/>
                    </w:rPr>
                  </w:pPr>
                  <w:r>
                    <w:rPr>
                      <w:rFonts w:hint="default" w:ascii="Times New Roman" w:hAnsi="Times New Roman" w:eastAsia="宋体" w:cs="Times New Roman"/>
                    </w:rPr>
                    <w:t>FQ-1</w:t>
                  </w:r>
                </w:p>
              </w:tc>
              <w:tc>
                <w:tcPr>
                  <w:tcW w:w="1147" w:type="dxa"/>
                  <w:vMerge w:val="restart"/>
                  <w:tcBorders>
                    <w:top w:val="single" w:color="auto" w:sz="4" w:space="0"/>
                    <w:left w:val="single" w:color="auto" w:sz="4" w:space="0"/>
                    <w:right w:val="single" w:color="auto" w:sz="4" w:space="0"/>
                  </w:tcBorders>
                  <w:vAlign w:val="center"/>
                </w:tcPr>
                <w:p>
                  <w:pPr>
                    <w:pStyle w:val="6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预发、成型</w:t>
                  </w:r>
                </w:p>
              </w:tc>
              <w:tc>
                <w:tcPr>
                  <w:tcW w:w="859" w:type="dxa"/>
                  <w:vMerge w:val="restart"/>
                  <w:tcBorders>
                    <w:top w:val="single" w:color="auto" w:sz="4" w:space="0"/>
                    <w:left w:val="single" w:color="auto" w:sz="4" w:space="0"/>
                    <w:right w:val="single" w:color="auto" w:sz="4" w:space="0"/>
                  </w:tcBorders>
                  <w:vAlign w:val="center"/>
                </w:tcPr>
                <w:p>
                  <w:pPr>
                    <w:pStyle w:val="6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20000</w:t>
                  </w:r>
                </w:p>
              </w:tc>
              <w:tc>
                <w:tcPr>
                  <w:tcW w:w="1290" w:type="dxa"/>
                  <w:vMerge w:val="restart"/>
                  <w:tcBorders>
                    <w:top w:val="single" w:color="auto" w:sz="4" w:space="0"/>
                    <w:left w:val="single" w:color="auto" w:sz="4" w:space="0"/>
                    <w:right w:val="single" w:color="auto" w:sz="4" w:space="0"/>
                  </w:tcBorders>
                  <w:vAlign w:val="center"/>
                </w:tcPr>
                <w:p>
                  <w:pPr>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除湿器+二级活性炭</w:t>
                  </w:r>
                </w:p>
              </w:tc>
              <w:tc>
                <w:tcPr>
                  <w:tcW w:w="716" w:type="dxa"/>
                  <w:vMerge w:val="restart"/>
                  <w:tcBorders>
                    <w:top w:val="single" w:color="auto" w:sz="4" w:space="0"/>
                    <w:left w:val="single" w:color="auto" w:sz="4" w:space="0"/>
                    <w:right w:val="single" w:color="auto" w:sz="4" w:space="0"/>
                  </w:tcBorders>
                  <w:vAlign w:val="center"/>
                </w:tcPr>
                <w:p>
                  <w:pPr>
                    <w:pStyle w:val="6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85</w:t>
                  </w:r>
                </w:p>
              </w:tc>
              <w:tc>
                <w:tcPr>
                  <w:tcW w:w="1105" w:type="dxa"/>
                  <w:tcBorders>
                    <w:top w:val="single" w:color="auto" w:sz="4" w:space="0"/>
                    <w:left w:val="single" w:color="auto" w:sz="4" w:space="0"/>
                    <w:bottom w:val="single" w:color="auto" w:sz="4" w:space="0"/>
                    <w:right w:val="single" w:color="auto" w:sz="4" w:space="0"/>
                  </w:tcBorders>
                  <w:vAlign w:val="center"/>
                </w:tcPr>
                <w:p>
                  <w:pPr>
                    <w:pStyle w:val="64"/>
                    <w:rPr>
                      <w:rFonts w:hint="default" w:ascii="Times New Roman" w:hAnsi="Times New Roman" w:eastAsia="宋体" w:cs="Times New Roman"/>
                    </w:rPr>
                  </w:pPr>
                  <w:r>
                    <w:rPr>
                      <w:rFonts w:hint="default" w:ascii="Times New Roman" w:hAnsi="Times New Roman" w:eastAsia="宋体" w:cs="Times New Roman"/>
                      <w:sz w:val="21"/>
                      <w:szCs w:val="21"/>
                    </w:rPr>
                    <w:t>非甲烷总烃</w:t>
                  </w:r>
                </w:p>
              </w:tc>
              <w:tc>
                <w:tcPr>
                  <w:tcW w:w="747"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spacing w:line="240" w:lineRule="atLeast"/>
                    <w:ind w:firstLine="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1.48</w:t>
                  </w:r>
                </w:p>
              </w:tc>
              <w:tc>
                <w:tcPr>
                  <w:tcW w:w="956"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spacing w:line="240" w:lineRule="atLeast"/>
                    <w:ind w:firstLine="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0.0296</w:t>
                  </w:r>
                </w:p>
              </w:tc>
              <w:tc>
                <w:tcPr>
                  <w:tcW w:w="1078" w:type="dxa"/>
                  <w:tcBorders>
                    <w:top w:val="single" w:color="auto" w:sz="4" w:space="0"/>
                    <w:left w:val="single" w:color="auto" w:sz="4" w:space="0"/>
                    <w:bottom w:val="single" w:color="auto" w:sz="4" w:space="0"/>
                    <w:right w:val="nil"/>
                  </w:tcBorders>
                  <w:vAlign w:val="center"/>
                </w:tcPr>
                <w:p>
                  <w:pPr>
                    <w:pStyle w:val="5"/>
                    <w:adjustRightInd w:val="0"/>
                    <w:snapToGrid w:val="0"/>
                    <w:spacing w:line="240" w:lineRule="atLeast"/>
                    <w:ind w:firstLine="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0.2133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11" w:type="dxa"/>
                  <w:vMerge w:val="continue"/>
                  <w:tcBorders>
                    <w:left w:val="nil"/>
                    <w:right w:val="single" w:color="auto" w:sz="4" w:space="0"/>
                  </w:tcBorders>
                  <w:vAlign w:val="center"/>
                </w:tcPr>
                <w:p>
                  <w:pPr>
                    <w:snapToGrid w:val="0"/>
                    <w:jc w:val="center"/>
                    <w:rPr>
                      <w:rFonts w:hint="default" w:ascii="Times New Roman" w:hAnsi="Times New Roman" w:eastAsia="宋体" w:cs="Times New Roman"/>
                    </w:rPr>
                  </w:pPr>
                </w:p>
              </w:tc>
              <w:tc>
                <w:tcPr>
                  <w:tcW w:w="1147" w:type="dxa"/>
                  <w:vMerge w:val="continue"/>
                  <w:tcBorders>
                    <w:left w:val="single" w:color="auto" w:sz="4" w:space="0"/>
                    <w:right w:val="single" w:color="auto" w:sz="4" w:space="0"/>
                  </w:tcBorders>
                  <w:vAlign w:val="center"/>
                </w:tcPr>
                <w:p>
                  <w:pPr>
                    <w:pStyle w:val="64"/>
                    <w:rPr>
                      <w:rFonts w:hint="default" w:ascii="Times New Roman" w:hAnsi="Times New Roman" w:eastAsia="宋体" w:cs="Times New Roman"/>
                      <w:sz w:val="21"/>
                      <w:szCs w:val="21"/>
                    </w:rPr>
                  </w:pPr>
                </w:p>
              </w:tc>
              <w:tc>
                <w:tcPr>
                  <w:tcW w:w="859" w:type="dxa"/>
                  <w:vMerge w:val="continue"/>
                  <w:tcBorders>
                    <w:left w:val="single" w:color="auto" w:sz="4" w:space="0"/>
                    <w:right w:val="single" w:color="auto" w:sz="4" w:space="0"/>
                  </w:tcBorders>
                  <w:vAlign w:val="center"/>
                </w:tcPr>
                <w:p>
                  <w:pPr>
                    <w:pStyle w:val="64"/>
                    <w:rPr>
                      <w:rFonts w:hint="default" w:ascii="Times New Roman" w:hAnsi="Times New Roman" w:eastAsia="宋体" w:cs="Times New Roman"/>
                      <w:sz w:val="21"/>
                      <w:szCs w:val="21"/>
                    </w:rPr>
                  </w:pPr>
                </w:p>
              </w:tc>
              <w:tc>
                <w:tcPr>
                  <w:tcW w:w="1290" w:type="dxa"/>
                  <w:vMerge w:val="continue"/>
                  <w:tcBorders>
                    <w:left w:val="single" w:color="auto" w:sz="4" w:space="0"/>
                    <w:right w:val="single" w:color="auto" w:sz="4" w:space="0"/>
                  </w:tcBorders>
                  <w:vAlign w:val="center"/>
                </w:tcPr>
                <w:p>
                  <w:pPr>
                    <w:snapToGrid w:val="0"/>
                    <w:jc w:val="center"/>
                    <w:rPr>
                      <w:rFonts w:hint="default" w:ascii="Times New Roman" w:hAnsi="Times New Roman" w:eastAsia="宋体" w:cs="Times New Roman"/>
                      <w:szCs w:val="21"/>
                    </w:rPr>
                  </w:pPr>
                </w:p>
              </w:tc>
              <w:tc>
                <w:tcPr>
                  <w:tcW w:w="716" w:type="dxa"/>
                  <w:vMerge w:val="continue"/>
                  <w:tcBorders>
                    <w:left w:val="single" w:color="auto" w:sz="4" w:space="0"/>
                    <w:right w:val="single" w:color="auto" w:sz="4" w:space="0"/>
                  </w:tcBorders>
                  <w:vAlign w:val="center"/>
                </w:tcPr>
                <w:p>
                  <w:pPr>
                    <w:pStyle w:val="64"/>
                    <w:rPr>
                      <w:rFonts w:hint="default" w:ascii="Times New Roman" w:hAnsi="Times New Roman" w:eastAsia="宋体" w:cs="Times New Roman"/>
                      <w:sz w:val="21"/>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pStyle w:val="64"/>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甲苯</w:t>
                  </w:r>
                </w:p>
              </w:tc>
              <w:tc>
                <w:tcPr>
                  <w:tcW w:w="747"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spacing w:line="240" w:lineRule="atLeast"/>
                    <w:ind w:firstLine="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0.0276</w:t>
                  </w:r>
                </w:p>
              </w:tc>
              <w:tc>
                <w:tcPr>
                  <w:tcW w:w="956"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spacing w:line="240" w:lineRule="atLeast"/>
                    <w:ind w:firstLine="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0.00055</w:t>
                  </w:r>
                </w:p>
              </w:tc>
              <w:tc>
                <w:tcPr>
                  <w:tcW w:w="1078" w:type="dxa"/>
                  <w:tcBorders>
                    <w:top w:val="single" w:color="auto" w:sz="4" w:space="0"/>
                    <w:left w:val="single" w:color="auto" w:sz="4" w:space="0"/>
                    <w:bottom w:val="single" w:color="auto" w:sz="4" w:space="0"/>
                    <w:right w:val="nil"/>
                  </w:tcBorders>
                  <w:vAlign w:val="center"/>
                </w:tcPr>
                <w:p>
                  <w:pPr>
                    <w:pStyle w:val="5"/>
                    <w:adjustRightInd w:val="0"/>
                    <w:snapToGrid w:val="0"/>
                    <w:spacing w:line="240" w:lineRule="atLeast"/>
                    <w:ind w:firstLine="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711" w:type="dxa"/>
                  <w:vMerge w:val="continue"/>
                  <w:tcBorders>
                    <w:left w:val="nil"/>
                    <w:bottom w:val="single" w:color="auto" w:sz="12" w:space="0"/>
                    <w:right w:val="single" w:color="auto" w:sz="4" w:space="0"/>
                  </w:tcBorders>
                  <w:vAlign w:val="center"/>
                </w:tcPr>
                <w:p>
                  <w:pPr>
                    <w:snapToGrid w:val="0"/>
                    <w:jc w:val="center"/>
                    <w:rPr>
                      <w:rFonts w:hint="default" w:ascii="Times New Roman" w:hAnsi="Times New Roman" w:eastAsia="宋体" w:cs="Times New Roman"/>
                    </w:rPr>
                  </w:pPr>
                </w:p>
              </w:tc>
              <w:tc>
                <w:tcPr>
                  <w:tcW w:w="1147" w:type="dxa"/>
                  <w:vMerge w:val="continue"/>
                  <w:tcBorders>
                    <w:left w:val="single" w:color="auto" w:sz="4" w:space="0"/>
                    <w:bottom w:val="single" w:color="auto" w:sz="12" w:space="0"/>
                    <w:right w:val="single" w:color="auto" w:sz="4" w:space="0"/>
                  </w:tcBorders>
                  <w:vAlign w:val="center"/>
                </w:tcPr>
                <w:p>
                  <w:pPr>
                    <w:pStyle w:val="64"/>
                    <w:rPr>
                      <w:rFonts w:hint="default" w:ascii="Times New Roman" w:hAnsi="Times New Roman" w:eastAsia="宋体" w:cs="Times New Roman"/>
                      <w:sz w:val="21"/>
                      <w:szCs w:val="21"/>
                    </w:rPr>
                  </w:pPr>
                </w:p>
              </w:tc>
              <w:tc>
                <w:tcPr>
                  <w:tcW w:w="859" w:type="dxa"/>
                  <w:vMerge w:val="continue"/>
                  <w:tcBorders>
                    <w:left w:val="single" w:color="auto" w:sz="4" w:space="0"/>
                    <w:bottom w:val="single" w:color="auto" w:sz="12" w:space="0"/>
                    <w:right w:val="single" w:color="auto" w:sz="4" w:space="0"/>
                  </w:tcBorders>
                  <w:vAlign w:val="center"/>
                </w:tcPr>
                <w:p>
                  <w:pPr>
                    <w:pStyle w:val="64"/>
                    <w:rPr>
                      <w:rFonts w:hint="default" w:ascii="Times New Roman" w:hAnsi="Times New Roman" w:eastAsia="宋体" w:cs="Times New Roman"/>
                      <w:sz w:val="21"/>
                      <w:szCs w:val="21"/>
                    </w:rPr>
                  </w:pPr>
                </w:p>
              </w:tc>
              <w:tc>
                <w:tcPr>
                  <w:tcW w:w="1290" w:type="dxa"/>
                  <w:vMerge w:val="continue"/>
                  <w:tcBorders>
                    <w:left w:val="single" w:color="auto" w:sz="4" w:space="0"/>
                    <w:bottom w:val="single" w:color="auto" w:sz="12" w:space="0"/>
                    <w:right w:val="single" w:color="auto" w:sz="4" w:space="0"/>
                  </w:tcBorders>
                  <w:vAlign w:val="center"/>
                </w:tcPr>
                <w:p>
                  <w:pPr>
                    <w:snapToGrid w:val="0"/>
                    <w:jc w:val="center"/>
                    <w:rPr>
                      <w:rFonts w:hint="default" w:ascii="Times New Roman" w:hAnsi="Times New Roman" w:eastAsia="宋体" w:cs="Times New Roman"/>
                      <w:szCs w:val="21"/>
                    </w:rPr>
                  </w:pPr>
                </w:p>
              </w:tc>
              <w:tc>
                <w:tcPr>
                  <w:tcW w:w="716" w:type="dxa"/>
                  <w:vMerge w:val="continue"/>
                  <w:tcBorders>
                    <w:left w:val="single" w:color="auto" w:sz="4" w:space="0"/>
                    <w:bottom w:val="single" w:color="auto" w:sz="12" w:space="0"/>
                    <w:right w:val="single" w:color="auto" w:sz="4" w:space="0"/>
                  </w:tcBorders>
                  <w:vAlign w:val="center"/>
                </w:tcPr>
                <w:p>
                  <w:pPr>
                    <w:pStyle w:val="64"/>
                    <w:rPr>
                      <w:rFonts w:hint="default" w:ascii="Times New Roman" w:hAnsi="Times New Roman" w:eastAsia="宋体" w:cs="Times New Roman"/>
                      <w:sz w:val="21"/>
                      <w:szCs w:val="21"/>
                    </w:rPr>
                  </w:pPr>
                </w:p>
              </w:tc>
              <w:tc>
                <w:tcPr>
                  <w:tcW w:w="1105" w:type="dxa"/>
                  <w:tcBorders>
                    <w:top w:val="single" w:color="auto" w:sz="4" w:space="0"/>
                    <w:left w:val="single" w:color="auto" w:sz="4" w:space="0"/>
                    <w:bottom w:val="single" w:color="auto" w:sz="12" w:space="0"/>
                    <w:right w:val="single" w:color="auto" w:sz="4" w:space="0"/>
                  </w:tcBorders>
                  <w:vAlign w:val="center"/>
                </w:tcPr>
                <w:p>
                  <w:pPr>
                    <w:pStyle w:val="64"/>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苯乙烯</w:t>
                  </w:r>
                </w:p>
              </w:tc>
              <w:tc>
                <w:tcPr>
                  <w:tcW w:w="747" w:type="dxa"/>
                  <w:tcBorders>
                    <w:top w:val="single" w:color="auto" w:sz="4" w:space="0"/>
                    <w:left w:val="single" w:color="auto" w:sz="4" w:space="0"/>
                    <w:bottom w:val="single" w:color="auto" w:sz="12" w:space="0"/>
                    <w:right w:val="single" w:color="auto" w:sz="4" w:space="0"/>
                  </w:tcBorders>
                  <w:vAlign w:val="center"/>
                </w:tcPr>
                <w:p>
                  <w:pPr>
                    <w:pStyle w:val="5"/>
                    <w:adjustRightInd w:val="0"/>
                    <w:snapToGrid w:val="0"/>
                    <w:spacing w:line="240" w:lineRule="atLeast"/>
                    <w:ind w:firstLine="0" w:firstLineChars="0"/>
                    <w:jc w:val="center"/>
                    <w:rPr>
                      <w:rFonts w:hint="default" w:ascii="Times New Roman" w:hAnsi="Times New Roman" w:eastAsia="宋体" w:cs="Times New Roman"/>
                      <w:lang w:val="en-US"/>
                    </w:rPr>
                  </w:pPr>
                  <w:r>
                    <w:rPr>
                      <w:rFonts w:hint="default" w:ascii="Times New Roman" w:hAnsi="Times New Roman" w:eastAsia="宋体" w:cs="Times New Roman"/>
                      <w:lang w:val="en-US" w:eastAsia="zh-CN"/>
                    </w:rPr>
                    <w:t>0.0055</w:t>
                  </w:r>
                </w:p>
              </w:tc>
              <w:tc>
                <w:tcPr>
                  <w:tcW w:w="956" w:type="dxa"/>
                  <w:tcBorders>
                    <w:top w:val="single" w:color="auto" w:sz="4" w:space="0"/>
                    <w:left w:val="single" w:color="auto" w:sz="4" w:space="0"/>
                    <w:bottom w:val="single" w:color="auto" w:sz="12" w:space="0"/>
                    <w:right w:val="single" w:color="auto" w:sz="4" w:space="0"/>
                  </w:tcBorders>
                  <w:vAlign w:val="center"/>
                </w:tcPr>
                <w:p>
                  <w:pPr>
                    <w:pStyle w:val="5"/>
                    <w:adjustRightInd w:val="0"/>
                    <w:snapToGrid w:val="0"/>
                    <w:spacing w:line="240" w:lineRule="atLeast"/>
                    <w:ind w:firstLine="0" w:firstLineChars="0"/>
                    <w:jc w:val="center"/>
                    <w:rPr>
                      <w:rFonts w:hint="default" w:ascii="Times New Roman" w:hAnsi="Times New Roman" w:eastAsia="宋体" w:cs="Times New Roman"/>
                      <w:lang w:val="en-US"/>
                    </w:rPr>
                  </w:pPr>
                  <w:r>
                    <w:rPr>
                      <w:rFonts w:hint="default" w:ascii="Times New Roman" w:hAnsi="Times New Roman" w:eastAsia="宋体" w:cs="Times New Roman"/>
                      <w:lang w:val="en-US" w:eastAsia="zh-CN"/>
                    </w:rPr>
                    <w:t>0.00011</w:t>
                  </w:r>
                </w:p>
              </w:tc>
              <w:tc>
                <w:tcPr>
                  <w:tcW w:w="1078" w:type="dxa"/>
                  <w:tcBorders>
                    <w:top w:val="single" w:color="auto" w:sz="4" w:space="0"/>
                    <w:left w:val="single" w:color="auto" w:sz="4" w:space="0"/>
                    <w:bottom w:val="single" w:color="auto" w:sz="12" w:space="0"/>
                    <w:right w:val="nil"/>
                  </w:tcBorders>
                  <w:vAlign w:val="center"/>
                </w:tcPr>
                <w:p>
                  <w:pPr>
                    <w:pStyle w:val="5"/>
                    <w:adjustRightInd w:val="0"/>
                    <w:snapToGrid w:val="0"/>
                    <w:spacing w:line="240" w:lineRule="atLeast"/>
                    <w:ind w:firstLine="0" w:firstLineChars="0"/>
                    <w:jc w:val="center"/>
                    <w:rPr>
                      <w:rFonts w:hint="default" w:ascii="Times New Roman" w:hAnsi="Times New Roman" w:eastAsia="宋体" w:cs="Times New Roman"/>
                      <w:lang w:val="en-US"/>
                    </w:rPr>
                  </w:pPr>
                  <w:r>
                    <w:rPr>
                      <w:rFonts w:hint="default" w:ascii="Times New Roman" w:hAnsi="Times New Roman" w:eastAsia="宋体" w:cs="Times New Roman"/>
                      <w:lang w:val="en-US" w:eastAsia="zh-CN"/>
                    </w:rPr>
                    <w:t>0.0008</w:t>
                  </w:r>
                </w:p>
              </w:tc>
            </w:tr>
          </w:tbl>
          <w:p>
            <w:pPr>
              <w:tabs>
                <w:tab w:val="left" w:pos="7875"/>
              </w:tabs>
              <w:snapToGrid w:val="0"/>
              <w:spacing w:line="360" w:lineRule="auto"/>
              <w:ind w:firstLine="420"/>
              <w:rPr>
                <w:rFonts w:hint="default" w:ascii="Times New Roman" w:hAnsi="Times New Roman" w:eastAsia="宋体" w:cs="Times New Roman"/>
                <w:bCs/>
                <w:snapToGrid w:val="0"/>
                <w:kern w:val="0"/>
                <w:sz w:val="24"/>
                <w:szCs w:val="22"/>
              </w:rPr>
            </w:pPr>
            <w:r>
              <w:rPr>
                <w:rFonts w:hint="default" w:ascii="Times New Roman" w:hAnsi="Times New Roman" w:eastAsia="宋体" w:cs="Times New Roman"/>
                <w:bCs/>
                <w:snapToGrid w:val="0"/>
                <w:kern w:val="0"/>
                <w:sz w:val="24"/>
                <w:szCs w:val="22"/>
              </w:rPr>
              <w:t>②无组织废气</w:t>
            </w:r>
          </w:p>
          <w:p>
            <w:pPr>
              <w:tabs>
                <w:tab w:val="left" w:pos="7875"/>
              </w:tabs>
              <w:snapToGrid w:val="0"/>
              <w:spacing w:line="360" w:lineRule="auto"/>
              <w:ind w:firstLine="420"/>
              <w:rPr>
                <w:rFonts w:hint="default" w:ascii="Times New Roman" w:hAnsi="Times New Roman" w:eastAsia="宋体" w:cs="Times New Roman"/>
                <w:snapToGrid w:val="0"/>
                <w:kern w:val="0"/>
                <w:sz w:val="24"/>
                <w:szCs w:val="22"/>
              </w:rPr>
            </w:pPr>
            <w:r>
              <w:rPr>
                <w:rFonts w:hint="default" w:ascii="Times New Roman" w:hAnsi="Times New Roman" w:eastAsia="宋体" w:cs="Times New Roman"/>
                <w:snapToGrid w:val="0"/>
                <w:kern w:val="0"/>
                <w:sz w:val="24"/>
                <w:szCs w:val="22"/>
              </w:rPr>
              <w:t>本项目废气无组织排放情况见下表：</w:t>
            </w:r>
          </w:p>
          <w:p>
            <w:pPr>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表4-6 本项目无组织废气污染物排放情况</w:t>
            </w:r>
          </w:p>
          <w:tbl>
            <w:tblPr>
              <w:tblStyle w:val="22"/>
              <w:tblW w:w="86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5"/>
              <w:gridCol w:w="979"/>
              <w:gridCol w:w="983"/>
              <w:gridCol w:w="1282"/>
              <w:gridCol w:w="1148"/>
              <w:gridCol w:w="1200"/>
              <w:gridCol w:w="1059"/>
              <w:gridCol w:w="11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825" w:type="dxa"/>
                  <w:vAlign w:val="center"/>
                </w:tcPr>
                <w:p>
                  <w:pPr>
                    <w:jc w:val="center"/>
                    <w:rPr>
                      <w:rFonts w:hint="default" w:ascii="Times New Roman" w:hAnsi="Times New Roman" w:eastAsia="宋体" w:cs="Times New Roman"/>
                      <w:b/>
                      <w:bCs/>
                    </w:rPr>
                  </w:pPr>
                  <w:r>
                    <w:rPr>
                      <w:rFonts w:hint="default" w:ascii="Times New Roman" w:hAnsi="Times New Roman" w:eastAsia="宋体" w:cs="Times New Roman"/>
                      <w:b/>
                    </w:rPr>
                    <w:t>所在车间</w:t>
                  </w:r>
                </w:p>
              </w:tc>
              <w:tc>
                <w:tcPr>
                  <w:tcW w:w="979" w:type="dxa"/>
                  <w:vAlign w:val="center"/>
                </w:tcPr>
                <w:p>
                  <w:pPr>
                    <w:jc w:val="center"/>
                    <w:rPr>
                      <w:rFonts w:hint="default" w:ascii="Times New Roman" w:hAnsi="Times New Roman" w:eastAsia="宋体" w:cs="Times New Roman"/>
                      <w:b/>
                      <w:bCs/>
                    </w:rPr>
                  </w:pPr>
                  <w:r>
                    <w:rPr>
                      <w:rFonts w:hint="default" w:ascii="Times New Roman" w:hAnsi="Times New Roman" w:eastAsia="宋体" w:cs="Times New Roman"/>
                      <w:b/>
                      <w:bCs/>
                    </w:rPr>
                    <w:t>工段</w:t>
                  </w:r>
                </w:p>
              </w:tc>
              <w:tc>
                <w:tcPr>
                  <w:tcW w:w="983" w:type="dxa"/>
                  <w:vAlign w:val="center"/>
                </w:tcPr>
                <w:p>
                  <w:pPr>
                    <w:jc w:val="center"/>
                    <w:rPr>
                      <w:rFonts w:hint="default" w:ascii="Times New Roman" w:hAnsi="Times New Roman" w:eastAsia="宋体" w:cs="Times New Roman"/>
                      <w:b/>
                      <w:bCs/>
                    </w:rPr>
                  </w:pPr>
                  <w:r>
                    <w:rPr>
                      <w:rFonts w:hint="default" w:ascii="Times New Roman" w:hAnsi="Times New Roman" w:eastAsia="宋体" w:cs="Times New Roman"/>
                      <w:b/>
                      <w:bCs/>
                    </w:rPr>
                    <w:t>年运行时间/h</w:t>
                  </w:r>
                </w:p>
              </w:tc>
              <w:tc>
                <w:tcPr>
                  <w:tcW w:w="1282" w:type="dxa"/>
                  <w:vAlign w:val="center"/>
                </w:tcPr>
                <w:p>
                  <w:pPr>
                    <w:jc w:val="center"/>
                    <w:rPr>
                      <w:rFonts w:hint="default" w:ascii="Times New Roman" w:hAnsi="Times New Roman" w:eastAsia="宋体" w:cs="Times New Roman"/>
                      <w:b/>
                      <w:bCs/>
                    </w:rPr>
                  </w:pPr>
                  <w:r>
                    <w:rPr>
                      <w:rFonts w:hint="default" w:ascii="Times New Roman" w:hAnsi="Times New Roman" w:eastAsia="宋体" w:cs="Times New Roman"/>
                      <w:b/>
                      <w:bCs/>
                    </w:rPr>
                    <w:t>污染物名称</w:t>
                  </w:r>
                </w:p>
              </w:tc>
              <w:tc>
                <w:tcPr>
                  <w:tcW w:w="1148" w:type="dxa"/>
                  <w:vAlign w:val="center"/>
                </w:tcPr>
                <w:p>
                  <w:pPr>
                    <w:jc w:val="center"/>
                    <w:rPr>
                      <w:rFonts w:hint="default" w:ascii="Times New Roman" w:hAnsi="Times New Roman" w:eastAsia="宋体" w:cs="Times New Roman"/>
                      <w:b/>
                      <w:bCs/>
                    </w:rPr>
                  </w:pPr>
                  <w:r>
                    <w:rPr>
                      <w:rFonts w:hint="default" w:ascii="Times New Roman" w:hAnsi="Times New Roman" w:eastAsia="宋体" w:cs="Times New Roman"/>
                      <w:b/>
                      <w:bCs/>
                    </w:rPr>
                    <w:t>污染物排放量（t/a）</w:t>
                  </w:r>
                </w:p>
              </w:tc>
              <w:tc>
                <w:tcPr>
                  <w:tcW w:w="1200" w:type="dxa"/>
                  <w:vAlign w:val="center"/>
                </w:tcPr>
                <w:p>
                  <w:pPr>
                    <w:jc w:val="center"/>
                    <w:rPr>
                      <w:rFonts w:hint="default" w:ascii="Times New Roman" w:hAnsi="Times New Roman" w:eastAsia="宋体" w:cs="Times New Roman"/>
                      <w:b/>
                      <w:bCs/>
                    </w:rPr>
                  </w:pPr>
                  <w:r>
                    <w:rPr>
                      <w:rFonts w:hint="default" w:ascii="Times New Roman" w:hAnsi="Times New Roman" w:eastAsia="宋体" w:cs="Times New Roman"/>
                      <w:b/>
                      <w:bCs/>
                    </w:rPr>
                    <w:t>排放速率</w:t>
                  </w:r>
                  <w:r>
                    <w:rPr>
                      <w:rFonts w:hint="default" w:ascii="Times New Roman" w:hAnsi="Times New Roman" w:eastAsia="宋体" w:cs="Times New Roman"/>
                      <w:b/>
                      <w:bCs/>
                      <w:lang w:eastAsia="zh-CN"/>
                    </w:rPr>
                    <w:t>（</w:t>
                  </w:r>
                  <w:r>
                    <w:rPr>
                      <w:rFonts w:hint="default" w:ascii="Times New Roman" w:hAnsi="Times New Roman" w:eastAsia="宋体" w:cs="Times New Roman"/>
                      <w:b/>
                      <w:bCs/>
                    </w:rPr>
                    <w:t>kg/h)</w:t>
                  </w:r>
                </w:p>
              </w:tc>
              <w:tc>
                <w:tcPr>
                  <w:tcW w:w="1059" w:type="dxa"/>
                  <w:vAlign w:val="center"/>
                </w:tcPr>
                <w:p>
                  <w:pPr>
                    <w:jc w:val="center"/>
                    <w:rPr>
                      <w:rFonts w:hint="default" w:ascii="Times New Roman" w:hAnsi="Times New Roman" w:eastAsia="宋体" w:cs="Times New Roman"/>
                      <w:b/>
                      <w:bCs/>
                    </w:rPr>
                  </w:pPr>
                  <w:r>
                    <w:rPr>
                      <w:rFonts w:hint="default" w:ascii="Times New Roman" w:hAnsi="Times New Roman" w:eastAsia="宋体" w:cs="Times New Roman"/>
                      <w:b/>
                      <w:bCs/>
                    </w:rPr>
                    <w:t>面源面积（m</w:t>
                  </w:r>
                  <w:r>
                    <w:rPr>
                      <w:rFonts w:hint="default" w:ascii="Times New Roman" w:hAnsi="Times New Roman" w:eastAsia="宋体" w:cs="Times New Roman"/>
                      <w:b/>
                      <w:bCs/>
                      <w:vertAlign w:val="superscript"/>
                    </w:rPr>
                    <w:t>2</w:t>
                  </w:r>
                  <w:r>
                    <w:rPr>
                      <w:rFonts w:hint="default" w:ascii="Times New Roman" w:hAnsi="Times New Roman" w:eastAsia="宋体" w:cs="Times New Roman"/>
                      <w:b/>
                      <w:bCs/>
                    </w:rPr>
                    <w:t>）</w:t>
                  </w:r>
                </w:p>
              </w:tc>
              <w:tc>
                <w:tcPr>
                  <w:tcW w:w="1128" w:type="dxa"/>
                  <w:vAlign w:val="center"/>
                </w:tcPr>
                <w:p>
                  <w:pPr>
                    <w:jc w:val="center"/>
                    <w:rPr>
                      <w:rFonts w:hint="default" w:ascii="Times New Roman" w:hAnsi="Times New Roman" w:eastAsia="宋体" w:cs="Times New Roman"/>
                      <w:b/>
                      <w:bCs/>
                    </w:rPr>
                  </w:pPr>
                  <w:r>
                    <w:rPr>
                      <w:rFonts w:hint="default" w:ascii="Times New Roman" w:hAnsi="Times New Roman" w:eastAsia="宋体" w:cs="Times New Roman"/>
                      <w:b/>
                      <w:bCs/>
                    </w:rPr>
                    <w:t>面源高度</w:t>
                  </w:r>
                  <w:r>
                    <w:rPr>
                      <w:rFonts w:hint="default" w:ascii="Times New Roman" w:hAnsi="Times New Roman" w:eastAsia="宋体" w:cs="Times New Roman"/>
                      <w:b/>
                      <w:bCs/>
                      <w:lang w:eastAsia="zh-CN"/>
                    </w:rPr>
                    <w:t>（</w:t>
                  </w:r>
                  <w:r>
                    <w:rPr>
                      <w:rFonts w:hint="default" w:ascii="Times New Roman" w:hAnsi="Times New Roman" w:eastAsia="宋体" w:cs="Times New Roman"/>
                      <w:b/>
                      <w:bCs/>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5" w:type="dxa"/>
                  <w:vMerge w:val="restart"/>
                  <w:vAlign w:val="center"/>
                </w:tcPr>
                <w:p>
                  <w:pPr>
                    <w:jc w:val="center"/>
                    <w:rPr>
                      <w:rFonts w:hint="default" w:ascii="Times New Roman" w:hAnsi="Times New Roman" w:eastAsia="宋体" w:cs="Times New Roman"/>
                    </w:rPr>
                  </w:pPr>
                  <w:r>
                    <w:rPr>
                      <w:rFonts w:hint="default" w:ascii="Times New Roman" w:hAnsi="Times New Roman" w:eastAsia="宋体" w:cs="Times New Roman"/>
                    </w:rPr>
                    <w:t>生产车间</w:t>
                  </w:r>
                </w:p>
              </w:tc>
              <w:tc>
                <w:tcPr>
                  <w:tcW w:w="979" w:type="dxa"/>
                  <w:vMerge w:val="restart"/>
                  <w:vAlign w:val="center"/>
                </w:tcPr>
                <w:p>
                  <w:pPr>
                    <w:jc w:val="center"/>
                    <w:rPr>
                      <w:rFonts w:hint="default" w:ascii="Times New Roman" w:hAnsi="Times New Roman" w:eastAsia="宋体" w:cs="Times New Roman"/>
                    </w:rPr>
                  </w:pPr>
                  <w:r>
                    <w:rPr>
                      <w:rFonts w:hint="default" w:ascii="Times New Roman" w:hAnsi="Times New Roman" w:eastAsia="宋体" w:cs="Times New Roman"/>
                      <w:szCs w:val="21"/>
                    </w:rPr>
                    <w:t>预发、成型</w:t>
                  </w:r>
                </w:p>
              </w:tc>
              <w:tc>
                <w:tcPr>
                  <w:tcW w:w="983" w:type="dxa"/>
                  <w:vMerge w:val="restart"/>
                  <w:vAlign w:val="center"/>
                </w:tcPr>
                <w:p>
                  <w:pPr>
                    <w:jc w:val="center"/>
                    <w:rPr>
                      <w:rFonts w:hint="default" w:ascii="Times New Roman" w:hAnsi="Times New Roman" w:eastAsia="宋体" w:cs="Times New Roman"/>
                    </w:rPr>
                  </w:pPr>
                  <w:r>
                    <w:rPr>
                      <w:rFonts w:hint="default" w:ascii="Times New Roman" w:hAnsi="Times New Roman" w:eastAsia="宋体" w:cs="Times New Roman"/>
                    </w:rPr>
                    <w:t>7200</w:t>
                  </w:r>
                </w:p>
              </w:tc>
              <w:tc>
                <w:tcPr>
                  <w:tcW w:w="1282"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非甲烷总烃</w:t>
                  </w:r>
                </w:p>
              </w:tc>
              <w:tc>
                <w:tcPr>
                  <w:tcW w:w="114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lang w:val="en-US" w:eastAsia="zh-CN"/>
                    </w:rPr>
                    <w:t>0.158</w:t>
                  </w:r>
                </w:p>
              </w:tc>
              <w:tc>
                <w:tcPr>
                  <w:tcW w:w="120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lang w:val="en-US" w:eastAsia="zh-CN"/>
                    </w:rPr>
                    <w:t>0.0219</w:t>
                  </w:r>
                </w:p>
              </w:tc>
              <w:tc>
                <w:tcPr>
                  <w:tcW w:w="1059" w:type="dxa"/>
                  <w:vMerge w:val="restart"/>
                  <w:vAlign w:val="center"/>
                </w:tcPr>
                <w:p>
                  <w:pPr>
                    <w:jc w:val="center"/>
                    <w:rPr>
                      <w:rFonts w:hint="default" w:ascii="Times New Roman" w:hAnsi="Times New Roman" w:eastAsia="宋体" w:cs="Times New Roman"/>
                    </w:rPr>
                  </w:pPr>
                  <w:r>
                    <w:rPr>
                      <w:rFonts w:hint="default" w:ascii="Times New Roman" w:hAnsi="Times New Roman" w:eastAsia="宋体" w:cs="Times New Roman"/>
                    </w:rPr>
                    <w:t>3000</w:t>
                  </w:r>
                </w:p>
              </w:tc>
              <w:tc>
                <w:tcPr>
                  <w:tcW w:w="1128" w:type="dxa"/>
                  <w:vMerge w:val="restart"/>
                  <w:vAlign w:val="center"/>
                </w:tcPr>
                <w:p>
                  <w:pPr>
                    <w:jc w:val="center"/>
                    <w:rPr>
                      <w:rFonts w:hint="default" w:ascii="Times New Roman" w:hAnsi="Times New Roman" w:eastAsia="宋体" w:cs="Times New Roman"/>
                    </w:rPr>
                  </w:pPr>
                  <w:r>
                    <w:rPr>
                      <w:rFonts w:hint="default" w:ascii="Times New Roman" w:hAnsi="Times New Roman" w:eastAsia="宋体" w:cs="Times New Roman"/>
                    </w:rP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5" w:type="dxa"/>
                  <w:vMerge w:val="continue"/>
                  <w:vAlign w:val="center"/>
                </w:tcPr>
                <w:p>
                  <w:pPr>
                    <w:jc w:val="center"/>
                    <w:rPr>
                      <w:rFonts w:hint="default" w:ascii="Times New Roman" w:hAnsi="Times New Roman" w:eastAsia="宋体" w:cs="Times New Roman"/>
                    </w:rPr>
                  </w:pPr>
                </w:p>
              </w:tc>
              <w:tc>
                <w:tcPr>
                  <w:tcW w:w="979" w:type="dxa"/>
                  <w:vMerge w:val="continue"/>
                  <w:vAlign w:val="center"/>
                </w:tcPr>
                <w:p>
                  <w:pPr>
                    <w:jc w:val="center"/>
                    <w:rPr>
                      <w:rFonts w:hint="default" w:ascii="Times New Roman" w:hAnsi="Times New Roman" w:eastAsia="宋体" w:cs="Times New Roman"/>
                      <w:szCs w:val="21"/>
                    </w:rPr>
                  </w:pPr>
                </w:p>
              </w:tc>
              <w:tc>
                <w:tcPr>
                  <w:tcW w:w="983" w:type="dxa"/>
                  <w:vMerge w:val="continue"/>
                  <w:vAlign w:val="center"/>
                </w:tcPr>
                <w:p>
                  <w:pPr>
                    <w:jc w:val="center"/>
                    <w:rPr>
                      <w:rFonts w:hint="default" w:ascii="Times New Roman" w:hAnsi="Times New Roman" w:eastAsia="宋体" w:cs="Times New Roman"/>
                    </w:rPr>
                  </w:pPr>
                </w:p>
              </w:tc>
              <w:tc>
                <w:tcPr>
                  <w:tcW w:w="1282"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lang w:val="en-US" w:eastAsia="zh-CN"/>
                    </w:rPr>
                    <w:t>甲苯</w:t>
                  </w:r>
                </w:p>
              </w:tc>
              <w:tc>
                <w:tcPr>
                  <w:tcW w:w="114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lang w:val="en-US" w:eastAsia="zh-CN"/>
                    </w:rPr>
                    <w:t>0.00294</w:t>
                  </w:r>
                </w:p>
              </w:tc>
              <w:tc>
                <w:tcPr>
                  <w:tcW w:w="120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lang w:val="en-US" w:eastAsia="zh-CN"/>
                    </w:rPr>
                    <w:t>0.0004</w:t>
                  </w:r>
                </w:p>
              </w:tc>
              <w:tc>
                <w:tcPr>
                  <w:tcW w:w="1059" w:type="dxa"/>
                  <w:vMerge w:val="continue"/>
                  <w:vAlign w:val="center"/>
                </w:tcPr>
                <w:p>
                  <w:pPr>
                    <w:jc w:val="center"/>
                    <w:rPr>
                      <w:rFonts w:hint="default" w:ascii="Times New Roman" w:hAnsi="Times New Roman" w:eastAsia="宋体" w:cs="Times New Roman"/>
                    </w:rPr>
                  </w:pPr>
                </w:p>
              </w:tc>
              <w:tc>
                <w:tcPr>
                  <w:tcW w:w="1128" w:type="dxa"/>
                  <w:vMerge w:val="continue"/>
                  <w:vAlign w:val="center"/>
                </w:tcPr>
                <w:p>
                  <w:pPr>
                    <w:jc w:val="center"/>
                    <w:rPr>
                      <w:rFonts w:hint="default" w:ascii="Times New Roman" w:hAnsi="Times New Roman" w:eastAsia="宋体"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5" w:type="dxa"/>
                  <w:vMerge w:val="continue"/>
                  <w:vAlign w:val="center"/>
                </w:tcPr>
                <w:p>
                  <w:pPr>
                    <w:jc w:val="center"/>
                    <w:rPr>
                      <w:rFonts w:hint="default" w:ascii="Times New Roman" w:hAnsi="Times New Roman" w:eastAsia="宋体" w:cs="Times New Roman"/>
                    </w:rPr>
                  </w:pPr>
                </w:p>
              </w:tc>
              <w:tc>
                <w:tcPr>
                  <w:tcW w:w="979" w:type="dxa"/>
                  <w:vMerge w:val="continue"/>
                  <w:vAlign w:val="center"/>
                </w:tcPr>
                <w:p>
                  <w:pPr>
                    <w:jc w:val="center"/>
                    <w:rPr>
                      <w:rFonts w:hint="default" w:ascii="Times New Roman" w:hAnsi="Times New Roman" w:eastAsia="宋体" w:cs="Times New Roman"/>
                    </w:rPr>
                  </w:pPr>
                </w:p>
              </w:tc>
              <w:tc>
                <w:tcPr>
                  <w:tcW w:w="983" w:type="dxa"/>
                  <w:vMerge w:val="continue"/>
                  <w:vAlign w:val="center"/>
                </w:tcPr>
                <w:p>
                  <w:pPr>
                    <w:jc w:val="center"/>
                    <w:rPr>
                      <w:rFonts w:hint="default" w:ascii="Times New Roman" w:hAnsi="Times New Roman" w:eastAsia="宋体" w:cs="Times New Roman"/>
                    </w:rPr>
                  </w:pPr>
                </w:p>
              </w:tc>
              <w:tc>
                <w:tcPr>
                  <w:tcW w:w="1282"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苯乙烯</w:t>
                  </w:r>
                </w:p>
              </w:tc>
              <w:tc>
                <w:tcPr>
                  <w:tcW w:w="114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lang w:val="en-US" w:eastAsia="zh-CN"/>
                    </w:rPr>
                    <w:t>0.00059</w:t>
                  </w:r>
                </w:p>
              </w:tc>
              <w:tc>
                <w:tcPr>
                  <w:tcW w:w="120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lang w:val="en-US" w:eastAsia="zh-CN"/>
                    </w:rPr>
                    <w:t>0.00008</w:t>
                  </w:r>
                </w:p>
              </w:tc>
              <w:tc>
                <w:tcPr>
                  <w:tcW w:w="1059" w:type="dxa"/>
                  <w:vMerge w:val="continue"/>
                  <w:vAlign w:val="center"/>
                </w:tcPr>
                <w:p>
                  <w:pPr>
                    <w:jc w:val="center"/>
                    <w:rPr>
                      <w:rFonts w:hint="default" w:ascii="Times New Roman" w:hAnsi="Times New Roman" w:eastAsia="宋体" w:cs="Times New Roman"/>
                    </w:rPr>
                  </w:pPr>
                </w:p>
              </w:tc>
              <w:tc>
                <w:tcPr>
                  <w:tcW w:w="1128" w:type="dxa"/>
                  <w:vMerge w:val="continue"/>
                  <w:vAlign w:val="center"/>
                </w:tcPr>
                <w:p>
                  <w:pPr>
                    <w:jc w:val="center"/>
                    <w:rPr>
                      <w:rFonts w:hint="default" w:ascii="Times New Roman" w:hAnsi="Times New Roman" w:eastAsia="宋体" w:cs="Times New Roman"/>
                    </w:rPr>
                  </w:pPr>
                </w:p>
              </w:tc>
            </w:tr>
          </w:tbl>
          <w:p>
            <w:pPr>
              <w:numPr>
                <w:ilvl w:val="0"/>
                <w:numId w:val="0"/>
              </w:numPr>
              <w:spacing w:line="360" w:lineRule="auto"/>
              <w:ind w:firstLine="482" w:firstLineChars="200"/>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szCs w:val="24"/>
                <w:lang w:val="en-US" w:eastAsia="zh-CN"/>
              </w:rPr>
              <w:t>5</w:t>
            </w:r>
            <w:r>
              <w:rPr>
                <w:rFonts w:hint="default" w:ascii="Times New Roman" w:hAnsi="Times New Roman" w:eastAsia="宋体" w:cs="Times New Roman"/>
                <w:b/>
                <w:bCs/>
                <w:color w:val="auto"/>
                <w:sz w:val="24"/>
                <w:szCs w:val="24"/>
              </w:rPr>
              <w:t>）</w:t>
            </w:r>
            <w:r>
              <w:rPr>
                <w:rFonts w:hint="default" w:ascii="Times New Roman" w:hAnsi="Times New Roman" w:eastAsia="宋体" w:cs="Times New Roman"/>
                <w:b/>
                <w:bCs/>
                <w:color w:val="auto"/>
                <w:sz w:val="24"/>
                <w:lang w:val="en-US" w:eastAsia="zh-CN"/>
              </w:rPr>
              <w:t>排气筒设置合理性分析</w:t>
            </w:r>
          </w:p>
          <w:p>
            <w:pPr>
              <w:snapToGrid w:val="0"/>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表4-</w:t>
            </w:r>
            <w:r>
              <w:rPr>
                <w:rFonts w:hint="default" w:ascii="Times New Roman" w:hAnsi="Times New Roman" w:eastAsia="宋体" w:cs="Times New Roman"/>
                <w:b/>
                <w:color w:val="auto"/>
                <w:sz w:val="24"/>
                <w:lang w:val="en-US" w:eastAsia="zh-CN"/>
              </w:rPr>
              <w:t>7</w:t>
            </w:r>
            <w:r>
              <w:rPr>
                <w:rFonts w:hint="default" w:ascii="Times New Roman" w:hAnsi="Times New Roman" w:eastAsia="宋体" w:cs="Times New Roman"/>
                <w:b/>
                <w:color w:val="auto"/>
                <w:sz w:val="24"/>
              </w:rPr>
              <w:t xml:space="preserve"> 排放口基本情况表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723"/>
              <w:gridCol w:w="604"/>
              <w:gridCol w:w="788"/>
              <w:gridCol w:w="840"/>
              <w:gridCol w:w="850"/>
              <w:gridCol w:w="751"/>
              <w:gridCol w:w="1126"/>
              <w:gridCol w:w="1518"/>
              <w:gridCol w:w="13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340" w:hRule="atLeast"/>
                <w:jc w:val="center"/>
              </w:trPr>
              <w:tc>
                <w:tcPr>
                  <w:tcW w:w="424" w:type="pct"/>
                  <w:vMerge w:val="restar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排气筒编号</w:t>
                  </w:r>
                </w:p>
              </w:tc>
              <w:tc>
                <w:tcPr>
                  <w:tcW w:w="354" w:type="pct"/>
                  <w:vMerge w:val="restar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类型</w:t>
                  </w:r>
                </w:p>
              </w:tc>
              <w:tc>
                <w:tcPr>
                  <w:tcW w:w="955" w:type="pct"/>
                  <w:gridSpan w:val="2"/>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地理坐标</w:t>
                  </w:r>
                </w:p>
              </w:tc>
              <w:tc>
                <w:tcPr>
                  <w:tcW w:w="498" w:type="pct"/>
                  <w:vMerge w:val="restar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排气筒高度（m）</w:t>
                  </w:r>
                </w:p>
              </w:tc>
              <w:tc>
                <w:tcPr>
                  <w:tcW w:w="440" w:type="pct"/>
                  <w:vMerge w:val="restar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出口内径（m）</w:t>
                  </w:r>
                </w:p>
              </w:tc>
              <w:tc>
                <w:tcPr>
                  <w:tcW w:w="660" w:type="pct"/>
                  <w:vMerge w:val="restar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val="en-US" w:eastAsia="zh-CN"/>
                    </w:rPr>
                    <w:t>标况风量（m</w:t>
                  </w:r>
                  <w:r>
                    <w:rPr>
                      <w:rFonts w:hint="default" w:ascii="Times New Roman" w:hAnsi="Times New Roman" w:eastAsia="宋体" w:cs="Times New Roman"/>
                      <w:b/>
                      <w:color w:val="auto"/>
                      <w:sz w:val="21"/>
                      <w:szCs w:val="21"/>
                      <w:vertAlign w:val="superscript"/>
                      <w:lang w:val="en-US" w:eastAsia="zh-CN"/>
                    </w:rPr>
                    <w:t>3</w:t>
                  </w:r>
                  <w:r>
                    <w:rPr>
                      <w:rFonts w:hint="default" w:ascii="Times New Roman" w:hAnsi="Times New Roman" w:eastAsia="宋体" w:cs="Times New Roman"/>
                      <w:b/>
                      <w:color w:val="auto"/>
                      <w:sz w:val="21"/>
                      <w:szCs w:val="21"/>
                      <w:lang w:val="en-US" w:eastAsia="zh-CN"/>
                    </w:rPr>
                    <w:t>/h</w:t>
                  </w:r>
                  <w:r>
                    <w:rPr>
                      <w:rFonts w:hint="default" w:ascii="Times New Roman" w:hAnsi="Times New Roman" w:eastAsia="宋体" w:cs="Times New Roman"/>
                      <w:b/>
                      <w:color w:val="auto"/>
                      <w:sz w:val="21"/>
                      <w:szCs w:val="21"/>
                    </w:rPr>
                    <w:t>）</w:t>
                  </w:r>
                </w:p>
              </w:tc>
              <w:tc>
                <w:tcPr>
                  <w:tcW w:w="890" w:type="pct"/>
                  <w:vMerge w:val="restart"/>
                  <w:vAlign w:val="center"/>
                </w:tcPr>
                <w:p>
                  <w:pPr>
                    <w:jc w:val="center"/>
                    <w:rPr>
                      <w:rFonts w:hint="default" w:ascii="Times New Roman" w:hAnsi="Times New Roman" w:eastAsia="宋体" w:cs="Times New Roman"/>
                      <w:b/>
                      <w:color w:val="auto"/>
                      <w:szCs w:val="21"/>
                    </w:rPr>
                  </w:pPr>
                  <w:r>
                    <w:rPr>
                      <w:rFonts w:hint="default" w:ascii="Times New Roman" w:hAnsi="Times New Roman" w:eastAsia="宋体" w:cs="Times New Roman"/>
                      <w:b/>
                      <w:bCs/>
                      <w:color w:val="auto"/>
                      <w:szCs w:val="21"/>
                    </w:rPr>
                    <w:t>污染物类型</w:t>
                  </w:r>
                </w:p>
              </w:tc>
              <w:tc>
                <w:tcPr>
                  <w:tcW w:w="776" w:type="pct"/>
                  <w:vMerge w:val="restart"/>
                  <w:vAlign w:val="center"/>
                </w:tcPr>
                <w:p>
                  <w:pPr>
                    <w:pStyle w:val="64"/>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计算流速（m/s）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24" w:type="pct"/>
                  <w:vMerge w:val="continue"/>
                  <w:vAlign w:val="center"/>
                </w:tcPr>
                <w:p>
                  <w:pPr>
                    <w:pStyle w:val="64"/>
                    <w:rPr>
                      <w:rFonts w:hint="default" w:ascii="Times New Roman" w:hAnsi="Times New Roman" w:eastAsia="宋体" w:cs="Times New Roman"/>
                      <w:b/>
                      <w:color w:val="auto"/>
                      <w:sz w:val="21"/>
                      <w:szCs w:val="21"/>
                    </w:rPr>
                  </w:pPr>
                </w:p>
              </w:tc>
              <w:tc>
                <w:tcPr>
                  <w:tcW w:w="354" w:type="pct"/>
                  <w:vMerge w:val="continue"/>
                  <w:vAlign w:val="center"/>
                </w:tcPr>
                <w:p>
                  <w:pPr>
                    <w:pStyle w:val="64"/>
                    <w:rPr>
                      <w:rFonts w:hint="default" w:ascii="Times New Roman" w:hAnsi="Times New Roman" w:eastAsia="宋体" w:cs="Times New Roman"/>
                      <w:b/>
                      <w:color w:val="auto"/>
                      <w:sz w:val="21"/>
                      <w:szCs w:val="21"/>
                    </w:rPr>
                  </w:pPr>
                </w:p>
              </w:tc>
              <w:tc>
                <w:tcPr>
                  <w:tcW w:w="450" w:type="pc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经度/°</w:t>
                  </w:r>
                </w:p>
              </w:tc>
              <w:tc>
                <w:tcPr>
                  <w:tcW w:w="505" w:type="pct"/>
                  <w:vAlign w:val="center"/>
                </w:tcPr>
                <w:p>
                  <w:pPr>
                    <w:pStyle w:val="64"/>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纬度/°</w:t>
                  </w:r>
                </w:p>
              </w:tc>
              <w:tc>
                <w:tcPr>
                  <w:tcW w:w="498" w:type="pct"/>
                  <w:vMerge w:val="continue"/>
                  <w:vAlign w:val="center"/>
                </w:tcPr>
                <w:p>
                  <w:pPr>
                    <w:pStyle w:val="64"/>
                    <w:rPr>
                      <w:rFonts w:hint="default" w:ascii="Times New Roman" w:hAnsi="Times New Roman" w:eastAsia="宋体" w:cs="Times New Roman"/>
                      <w:b/>
                      <w:color w:val="auto"/>
                      <w:sz w:val="21"/>
                      <w:szCs w:val="21"/>
                    </w:rPr>
                  </w:pPr>
                </w:p>
              </w:tc>
              <w:tc>
                <w:tcPr>
                  <w:tcW w:w="440" w:type="pct"/>
                  <w:vMerge w:val="continue"/>
                  <w:vAlign w:val="center"/>
                </w:tcPr>
                <w:p>
                  <w:pPr>
                    <w:pStyle w:val="64"/>
                    <w:rPr>
                      <w:rFonts w:hint="default" w:ascii="Times New Roman" w:hAnsi="Times New Roman" w:eastAsia="宋体" w:cs="Times New Roman"/>
                      <w:b/>
                      <w:color w:val="auto"/>
                      <w:sz w:val="21"/>
                      <w:szCs w:val="21"/>
                    </w:rPr>
                  </w:pPr>
                </w:p>
              </w:tc>
              <w:tc>
                <w:tcPr>
                  <w:tcW w:w="660" w:type="pct"/>
                  <w:vMerge w:val="continue"/>
                  <w:vAlign w:val="center"/>
                </w:tcPr>
                <w:p>
                  <w:pPr>
                    <w:pStyle w:val="64"/>
                    <w:rPr>
                      <w:rFonts w:hint="default" w:ascii="Times New Roman" w:hAnsi="Times New Roman" w:eastAsia="宋体" w:cs="Times New Roman"/>
                      <w:b/>
                      <w:color w:val="auto"/>
                      <w:sz w:val="21"/>
                      <w:szCs w:val="21"/>
                    </w:rPr>
                  </w:pPr>
                </w:p>
              </w:tc>
              <w:tc>
                <w:tcPr>
                  <w:tcW w:w="890" w:type="pct"/>
                  <w:vMerge w:val="continue"/>
                  <w:vAlign w:val="center"/>
                </w:tcPr>
                <w:p>
                  <w:pPr>
                    <w:pStyle w:val="64"/>
                    <w:rPr>
                      <w:rFonts w:hint="default" w:ascii="Times New Roman" w:hAnsi="Times New Roman" w:eastAsia="宋体" w:cs="Times New Roman"/>
                      <w:b/>
                      <w:color w:val="auto"/>
                      <w:szCs w:val="21"/>
                    </w:rPr>
                  </w:pPr>
                </w:p>
              </w:tc>
              <w:tc>
                <w:tcPr>
                  <w:tcW w:w="776" w:type="pct"/>
                  <w:vMerge w:val="continue"/>
                  <w:vAlign w:val="center"/>
                </w:tcPr>
                <w:p>
                  <w:pPr>
                    <w:tabs>
                      <w:tab w:val="left" w:pos="1418"/>
                    </w:tabs>
                    <w:jc w:val="center"/>
                    <w:rPr>
                      <w:rFonts w:hint="default" w:ascii="Times New Roman" w:hAnsi="Times New Roman" w:eastAsia="宋体" w:cs="Times New Roman"/>
                      <w:b/>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1029" w:hRule="atLeast"/>
                <w:jc w:val="center"/>
              </w:trPr>
              <w:tc>
                <w:tcPr>
                  <w:tcW w:w="424" w:type="pct"/>
                  <w:vAlign w:val="center"/>
                </w:tcPr>
                <w:p>
                  <w:pPr>
                    <w:snapToGrid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FQ-</w:t>
                  </w:r>
                  <w:r>
                    <w:rPr>
                      <w:rFonts w:hint="default" w:ascii="Times New Roman" w:hAnsi="Times New Roman" w:eastAsia="宋体" w:cs="Times New Roman"/>
                      <w:color w:val="auto"/>
                      <w:szCs w:val="21"/>
                      <w:lang w:val="en-US" w:eastAsia="zh-CN"/>
                    </w:rPr>
                    <w:t>1</w:t>
                  </w:r>
                </w:p>
              </w:tc>
              <w:tc>
                <w:tcPr>
                  <w:tcW w:w="354" w:type="pct"/>
                  <w:vAlign w:val="center"/>
                </w:tcPr>
                <w:p>
                  <w:pPr>
                    <w:pStyle w:val="64"/>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一般排放口</w:t>
                  </w:r>
                </w:p>
              </w:tc>
              <w:tc>
                <w:tcPr>
                  <w:tcW w:w="775" w:type="dxa"/>
                  <w:vAlign w:val="center"/>
                </w:tcPr>
                <w:p>
                  <w:pPr>
                    <w:pStyle w:val="64"/>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119.97</w:t>
                  </w:r>
                </w:p>
              </w:tc>
              <w:tc>
                <w:tcPr>
                  <w:tcW w:w="870" w:type="dxa"/>
                  <w:vAlign w:val="center"/>
                </w:tcPr>
                <w:p>
                  <w:pPr>
                    <w:pStyle w:val="64"/>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31.60</w:t>
                  </w:r>
                </w:p>
              </w:tc>
              <w:tc>
                <w:tcPr>
                  <w:tcW w:w="498" w:type="pct"/>
                  <w:vAlign w:val="center"/>
                </w:tcPr>
                <w:p>
                  <w:pPr>
                    <w:pStyle w:val="64"/>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15</w:t>
                  </w:r>
                </w:p>
              </w:tc>
              <w:tc>
                <w:tcPr>
                  <w:tcW w:w="440" w:type="pct"/>
                  <w:vAlign w:val="center"/>
                </w:tcPr>
                <w:p>
                  <w:pPr>
                    <w:snapToGrid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0.</w:t>
                  </w:r>
                  <w:r>
                    <w:rPr>
                      <w:rFonts w:hint="default" w:ascii="Times New Roman" w:hAnsi="Times New Roman" w:eastAsia="宋体" w:cs="Times New Roman"/>
                      <w:color w:val="auto"/>
                      <w:szCs w:val="21"/>
                      <w:lang w:val="en-US" w:eastAsia="zh-CN"/>
                    </w:rPr>
                    <w:t>7</w:t>
                  </w:r>
                </w:p>
              </w:tc>
              <w:tc>
                <w:tcPr>
                  <w:tcW w:w="660" w:type="pct"/>
                  <w:vAlign w:val="center"/>
                </w:tcPr>
                <w:p>
                  <w:pPr>
                    <w:pStyle w:val="64"/>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20000</w:t>
                  </w:r>
                </w:p>
              </w:tc>
              <w:tc>
                <w:tcPr>
                  <w:tcW w:w="890" w:type="pct"/>
                  <w:vAlign w:val="center"/>
                </w:tcPr>
                <w:p>
                  <w:pPr>
                    <w:pStyle w:val="51"/>
                    <w:adjustRightInd w:val="0"/>
                    <w:snapToGrid w:val="0"/>
                    <w:spacing w:line="240" w:lineRule="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szCs w:val="21"/>
                    </w:rPr>
                    <w:t>非甲烷总烃</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甲苯、苯乙烯</w:t>
                  </w:r>
                </w:p>
              </w:tc>
              <w:tc>
                <w:tcPr>
                  <w:tcW w:w="776" w:type="pct"/>
                  <w:vAlign w:val="center"/>
                </w:tcPr>
                <w:p>
                  <w:pPr>
                    <w:pStyle w:val="5"/>
                    <w:adjustRightInd w:val="0"/>
                    <w:snapToGrid w:val="0"/>
                    <w:ind w:firstLine="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14.44</w:t>
                  </w:r>
                </w:p>
              </w:tc>
            </w:tr>
          </w:tbl>
          <w:p>
            <w:pPr>
              <w:adjustRightInd w:val="0"/>
              <w:snapToGrid w:val="0"/>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A.</w:t>
            </w:r>
            <w:r>
              <w:rPr>
                <w:rFonts w:hint="default" w:ascii="Times New Roman" w:hAnsi="Times New Roman" w:eastAsia="宋体" w:cs="Times New Roman"/>
                <w:sz w:val="24"/>
                <w:szCs w:val="24"/>
              </w:rPr>
              <w:t>参照《大气污染治理工程技术导则》</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HJ2000-2010</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，排气筒出口流速宜取15m/s左右，本项目各排气筒流速</w:t>
            </w:r>
            <w:r>
              <w:rPr>
                <w:rFonts w:hint="default" w:ascii="Times New Roman" w:hAnsi="Times New Roman" w:eastAsia="宋体" w:cs="Times New Roman"/>
                <w:sz w:val="24"/>
                <w:szCs w:val="24"/>
                <w:lang w:val="en-US" w:eastAsia="zh-CN"/>
              </w:rPr>
              <w:t>约为14.44m/s</w:t>
            </w:r>
            <w:r>
              <w:rPr>
                <w:rFonts w:hint="default" w:ascii="Times New Roman" w:hAnsi="Times New Roman" w:eastAsia="宋体" w:cs="Times New Roman"/>
                <w:sz w:val="24"/>
                <w:szCs w:val="24"/>
              </w:rPr>
              <w:t>，排气筒</w:t>
            </w:r>
            <w:r>
              <w:rPr>
                <w:rFonts w:hint="default" w:ascii="Times New Roman" w:hAnsi="Times New Roman" w:eastAsia="宋体" w:cs="Times New Roman"/>
                <w:sz w:val="24"/>
                <w:szCs w:val="24"/>
                <w:lang w:val="en-US" w:eastAsia="zh-CN"/>
              </w:rPr>
              <w:t>内径</w:t>
            </w:r>
            <w:r>
              <w:rPr>
                <w:rFonts w:hint="default" w:ascii="Times New Roman" w:hAnsi="Times New Roman" w:eastAsia="宋体" w:cs="Times New Roman"/>
                <w:sz w:val="24"/>
                <w:szCs w:val="24"/>
              </w:rPr>
              <w:t>设置合理。</w:t>
            </w:r>
          </w:p>
          <w:p>
            <w:pPr>
              <w:adjustRightInd w:val="0"/>
              <w:snapToGrid w:val="0"/>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B.</w:t>
            </w:r>
            <w:r>
              <w:rPr>
                <w:rFonts w:hint="default" w:ascii="Times New Roman" w:hAnsi="Times New Roman" w:eastAsia="宋体" w:cs="Times New Roman"/>
                <w:sz w:val="24"/>
                <w:szCs w:val="24"/>
              </w:rPr>
              <w:t>根据《大气污染物综合排放标准》（DB32/4041-2021）中规定：排放光气、氰化氢和氯气的排气</w:t>
            </w:r>
            <w:r>
              <w:rPr>
                <w:rFonts w:hint="default" w:ascii="Times New Roman" w:hAnsi="Times New Roman" w:eastAsia="宋体" w:cs="Times New Roman"/>
                <w:sz w:val="24"/>
                <w:szCs w:val="24"/>
                <w:lang w:val="en-US" w:eastAsia="zh-CN"/>
              </w:rPr>
              <w:t>筒</w:t>
            </w:r>
            <w:r>
              <w:rPr>
                <w:rFonts w:hint="default" w:ascii="Times New Roman" w:hAnsi="Times New Roman" w:eastAsia="宋体" w:cs="Times New Roman"/>
                <w:sz w:val="24"/>
                <w:szCs w:val="24"/>
              </w:rPr>
              <w:t>高度不低于25m，其他排气筒高度不低于15m</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因安全考虑或有特殊工艺要求的除外</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。本项目各排气筒排放污染物均不涉及光气、氰化氢和氯气，本项目各排气筒设置高度15米合理可行。</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C.</w:t>
            </w:r>
            <w:r>
              <w:rPr>
                <w:rFonts w:hint="default" w:ascii="Times New Roman" w:hAnsi="Times New Roman" w:eastAsia="宋体" w:cs="Times New Roman"/>
                <w:sz w:val="24"/>
                <w:szCs w:val="24"/>
              </w:rPr>
              <w:t>根据《大气污染物综合排放标准》（DB32/4041-2021）中规定：排气筒应设置采样孔和永久监测平台，采样孔和平台建设按GB/T16157、HJ75和HJ836等相关要求执行，同时设置规范的永久性排污口标志。本项目建成后，各排气筒均按照规范要求设置采样孔及监测平台，符合该标准要求。</w:t>
            </w:r>
          </w:p>
          <w:p>
            <w:pPr>
              <w:pStyle w:val="5"/>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综上所述，本项目排气筒的流速、高度及相关采样孔设置情况均符合相关标准要求，设置合理。同时要求建设单位应对废气治理装置做定期维护，定期对排放情况进行记录并建立档案</w:t>
            </w:r>
            <w:r>
              <w:rPr>
                <w:rFonts w:hint="default" w:ascii="Times New Roman" w:hAnsi="Times New Roman" w:eastAsia="宋体" w:cs="Times New Roman"/>
                <w:sz w:val="24"/>
                <w:szCs w:val="24"/>
                <w:lang w:eastAsia="zh-CN"/>
              </w:rPr>
              <w:t>。</w:t>
            </w:r>
          </w:p>
          <w:p>
            <w:pPr>
              <w:spacing w:line="360" w:lineRule="auto"/>
              <w:ind w:firstLine="482" w:firstLineChars="200"/>
              <w:rPr>
                <w:rFonts w:hint="default" w:ascii="Times New Roman" w:hAnsi="Times New Roman" w:eastAsia="宋体" w:cs="Times New Roman"/>
                <w:b/>
                <w:sz w:val="24"/>
              </w:rPr>
            </w:pPr>
            <w:r>
              <w:rPr>
                <w:rFonts w:hint="default" w:ascii="Times New Roman" w:hAnsi="Times New Roman" w:eastAsia="宋体" w:cs="Times New Roman"/>
                <w:b/>
                <w:sz w:val="24"/>
              </w:rPr>
              <w:t>（</w:t>
            </w:r>
            <w:r>
              <w:rPr>
                <w:rFonts w:hint="default" w:ascii="Times New Roman" w:hAnsi="Times New Roman" w:eastAsia="宋体" w:cs="Times New Roman"/>
                <w:b/>
                <w:sz w:val="24"/>
                <w:lang w:val="en-US" w:eastAsia="zh-CN"/>
              </w:rPr>
              <w:t>3</w:t>
            </w:r>
            <w:r>
              <w:rPr>
                <w:rFonts w:hint="default" w:ascii="Times New Roman" w:hAnsi="Times New Roman" w:eastAsia="宋体" w:cs="Times New Roman"/>
                <w:b/>
                <w:sz w:val="24"/>
              </w:rPr>
              <w:t>）大气环境影响分析</w:t>
            </w:r>
          </w:p>
          <w:p>
            <w:pPr>
              <w:adjustRightInd w:val="0"/>
              <w:snapToGrid w:val="0"/>
              <w:spacing w:line="360" w:lineRule="auto"/>
              <w:ind w:firstLine="482" w:firstLineChars="200"/>
              <w:rPr>
                <w:rFonts w:hint="default" w:ascii="Times New Roman" w:hAnsi="Times New Roman" w:eastAsia="宋体" w:cs="Times New Roman"/>
                <w:b/>
                <w:bCs/>
                <w:sz w:val="24"/>
              </w:rPr>
            </w:pPr>
            <w:r>
              <w:rPr>
                <w:rFonts w:hint="default" w:ascii="Times New Roman" w:hAnsi="Times New Roman" w:eastAsia="宋体" w:cs="Times New Roman"/>
                <w:b/>
                <w:bCs/>
                <w:sz w:val="24"/>
              </w:rPr>
              <w:t>1）大气环境防护距离</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bCs/>
                <w:sz w:val="24"/>
              </w:rPr>
              <w:t>大气环境防护距离是指为</w:t>
            </w:r>
            <w:r>
              <w:rPr>
                <w:rFonts w:hint="default" w:ascii="Times New Roman" w:hAnsi="Times New Roman" w:eastAsia="宋体" w:cs="Times New Roman"/>
                <w:sz w:val="24"/>
              </w:rPr>
              <w:t>保护人群健康，减少正常排放条件下大气污染物对居住区的环境影响，在项目厂界以外设置的环境防护距离。计算的距离是以污染源中心点为起点的控制距离，并结合厂区平面布置图，确定控制距离范围，超出厂界以外的范围即为项目大气环境防护距离。</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根据分析，本项目未捕集非甲烷总烃无组织排放，大气环境防护距离计算模式采用环境保护部环境工程评估中心环境质量模拟重点实验室软件，经计算，本项目无组织排放废气计算结果无超标点。本项目不需设定大气环境防护距离。</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）卫生防护距离</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①计算公式</w:t>
            </w:r>
          </w:p>
          <w:p>
            <w:pPr>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根据《大气有害物质无组织排放卫生防护距离推导技术导则》(GB/T39499-2020)，各类工业企业卫生防护距离按下式计算：</w:t>
            </w:r>
          </w:p>
          <w:p>
            <w:pPr>
              <w:adjustRightInd w:val="0"/>
              <w:snapToGrid w:val="0"/>
              <w:jc w:val="center"/>
              <w:rPr>
                <w:rFonts w:hint="default" w:ascii="Times New Roman" w:hAnsi="Times New Roman" w:eastAsia="宋体" w:cs="Times New Roman"/>
                <w:sz w:val="24"/>
              </w:rPr>
            </w:pPr>
            <w:r>
              <w:rPr>
                <w:rFonts w:hint="default" w:ascii="Times New Roman" w:hAnsi="Times New Roman" w:eastAsia="宋体" w:cs="Times New Roman"/>
                <w:position w:val="-30"/>
                <w:sz w:val="24"/>
              </w:rPr>
              <w:object>
                <v:shape id="_x0000_i1025" o:spt="75" type="#_x0000_t75" style="height:38.25pt;width:153.75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p>
          <w:p>
            <w:pPr>
              <w:adjustRightInd w:val="0"/>
              <w:snapToGrid w:val="0"/>
              <w:spacing w:line="312" w:lineRule="auto"/>
              <w:rPr>
                <w:rFonts w:hint="default" w:ascii="Times New Roman" w:hAnsi="Times New Roman" w:eastAsia="宋体" w:cs="Times New Roman"/>
                <w:sz w:val="24"/>
              </w:rPr>
            </w:pPr>
            <w:r>
              <w:rPr>
                <w:rFonts w:hint="default" w:ascii="Times New Roman" w:hAnsi="Times New Roman" w:eastAsia="宋体" w:cs="Times New Roman"/>
                <w:sz w:val="24"/>
              </w:rPr>
              <w:t>式中：</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C</w:t>
            </w:r>
            <w:r>
              <w:rPr>
                <w:rFonts w:hint="default" w:ascii="Times New Roman" w:hAnsi="Times New Roman" w:eastAsia="宋体" w:cs="Times New Roman"/>
                <w:sz w:val="24"/>
                <w:vertAlign w:val="subscript"/>
              </w:rPr>
              <w:t>m</w:t>
            </w:r>
            <w:r>
              <w:rPr>
                <w:rFonts w:hint="default" w:ascii="Times New Roman" w:hAnsi="Times New Roman" w:eastAsia="宋体" w:cs="Times New Roman"/>
                <w:sz w:val="24"/>
              </w:rPr>
              <w:t>——标准浓度限值（mg/Nm</w:t>
            </w:r>
            <w:r>
              <w:rPr>
                <w:rFonts w:hint="default" w:ascii="Times New Roman" w:hAnsi="Times New Roman" w:eastAsia="宋体" w:cs="Times New Roman"/>
                <w:sz w:val="24"/>
                <w:vertAlign w:val="superscript"/>
              </w:rPr>
              <w:t>3</w:t>
            </w:r>
            <w:r>
              <w:rPr>
                <w:rFonts w:hint="default" w:ascii="Times New Roman" w:hAnsi="Times New Roman" w:eastAsia="宋体" w:cs="Times New Roman"/>
                <w:sz w:val="24"/>
              </w:rPr>
              <w:t>）；</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Q</w:t>
            </w:r>
            <w:r>
              <w:rPr>
                <w:rFonts w:hint="default" w:ascii="Times New Roman" w:hAnsi="Times New Roman" w:eastAsia="宋体" w:cs="Times New Roman"/>
                <w:sz w:val="24"/>
                <w:vertAlign w:val="subscript"/>
              </w:rPr>
              <w:t>c</w:t>
            </w:r>
            <w:r>
              <w:rPr>
                <w:rFonts w:hint="default" w:ascii="Times New Roman" w:hAnsi="Times New Roman" w:eastAsia="宋体" w:cs="Times New Roman"/>
                <w:sz w:val="24"/>
              </w:rPr>
              <w:t>——有害气体无组织排放量可以达到的控制水平（kg/h）；</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r——有害气体无组织排放源所在生产单元的等效半径（m）；</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L——工业企业所需的卫生防护距离（m）；</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A、B、C、D——卫生防护距离初值计算系数，无因次，根据工业企业所在地区近5年平均风速及大气污染源构成类别从《大气有害物质无组织排放卫生防护距离推导技术导则》(GB/T39499-2020</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表1中查取。</w:t>
            </w:r>
          </w:p>
          <w:p>
            <w:pPr>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Q</w:t>
            </w:r>
            <w:r>
              <w:rPr>
                <w:rFonts w:hint="default" w:ascii="Times New Roman" w:hAnsi="Times New Roman" w:eastAsia="宋体" w:cs="Times New Roman"/>
                <w:sz w:val="24"/>
                <w:lang w:val="en-US" w:eastAsia="zh-CN"/>
              </w:rPr>
              <w:t>c</w:t>
            </w:r>
            <w:r>
              <w:rPr>
                <w:rFonts w:hint="default" w:ascii="Times New Roman" w:hAnsi="Times New Roman" w:eastAsia="宋体" w:cs="Times New Roman"/>
                <w:sz w:val="24"/>
              </w:rPr>
              <w:t>—大气有害物质的无组织排放量，单位为千克每小时</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kg/h)；</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②参数选取</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sz w:val="24"/>
              </w:rPr>
              <w:t>该地区的平均</w:t>
            </w:r>
            <w:r>
              <w:rPr>
                <w:rFonts w:hint="default" w:ascii="Times New Roman" w:hAnsi="Times New Roman" w:eastAsia="宋体" w:cs="Times New Roman"/>
                <w:color w:val="auto"/>
                <w:sz w:val="24"/>
                <w:szCs w:val="22"/>
                <w:highlight w:val="none"/>
              </w:rPr>
              <w:t>风速</w:t>
            </w:r>
            <w:r>
              <w:rPr>
                <w:rFonts w:hint="default" w:ascii="Times New Roman" w:hAnsi="Times New Roman" w:eastAsia="宋体" w:cs="Times New Roman"/>
                <w:color w:val="auto"/>
                <w:sz w:val="24"/>
                <w:highlight w:val="none"/>
              </w:rPr>
              <w:t>为</w:t>
            </w:r>
            <w:r>
              <w:rPr>
                <w:rFonts w:hint="default" w:ascii="Times New Roman" w:hAnsi="Times New Roman" w:eastAsia="宋体" w:cs="Times New Roman"/>
                <w:color w:val="auto"/>
                <w:sz w:val="24"/>
                <w:highlight w:val="none"/>
                <w:lang w:val="en-US" w:eastAsia="zh-CN"/>
              </w:rPr>
              <w:t>2.9</w:t>
            </w:r>
            <w:r>
              <w:rPr>
                <w:rFonts w:hint="default" w:ascii="Times New Roman" w:hAnsi="Times New Roman" w:eastAsia="宋体" w:cs="Times New Roman"/>
                <w:color w:val="auto"/>
                <w:sz w:val="24"/>
                <w:highlight w:val="none"/>
              </w:rPr>
              <w:t>m/s，A、B、C、D值的选取见下表。</w:t>
            </w:r>
          </w:p>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表4-</w:t>
            </w:r>
            <w:r>
              <w:rPr>
                <w:rFonts w:hint="default" w:ascii="Times New Roman" w:hAnsi="Times New Roman" w:eastAsia="宋体" w:cs="Times New Roman"/>
                <w:b/>
                <w:color w:val="auto"/>
                <w:sz w:val="24"/>
                <w:highlight w:val="none"/>
                <w:lang w:val="en-US" w:eastAsia="zh-CN"/>
              </w:rPr>
              <w:t>8</w:t>
            </w:r>
            <w:r>
              <w:rPr>
                <w:rFonts w:hint="default" w:ascii="Times New Roman" w:hAnsi="Times New Roman" w:eastAsia="宋体" w:cs="Times New Roman"/>
                <w:b/>
                <w:color w:val="auto"/>
                <w:sz w:val="24"/>
                <w:highlight w:val="none"/>
              </w:rPr>
              <w:t xml:space="preserve"> 卫生防护距离计算系数</w:t>
            </w:r>
          </w:p>
          <w:tbl>
            <w:tblPr>
              <w:tblStyle w:val="23"/>
              <w:tblW w:w="860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3"/>
              <w:gridCol w:w="783"/>
              <w:gridCol w:w="783"/>
              <w:gridCol w:w="783"/>
              <w:gridCol w:w="783"/>
              <w:gridCol w:w="783"/>
              <w:gridCol w:w="783"/>
              <w:gridCol w:w="784"/>
              <w:gridCol w:w="784"/>
              <w:gridCol w:w="784"/>
              <w:gridCol w:w="7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3" w:type="dxa"/>
                  <w:vMerge w:val="restart"/>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计</w:t>
                  </w:r>
                </w:p>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算</w:t>
                  </w:r>
                </w:p>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系</w:t>
                  </w:r>
                </w:p>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数</w:t>
                  </w:r>
                </w:p>
              </w:tc>
              <w:tc>
                <w:tcPr>
                  <w:tcW w:w="783" w:type="dxa"/>
                  <w:vMerge w:val="restart"/>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5年平均风速</w:t>
                  </w:r>
                </w:p>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m/s</w:t>
                  </w:r>
                </w:p>
              </w:tc>
              <w:tc>
                <w:tcPr>
                  <w:tcW w:w="7043" w:type="dxa"/>
                  <w:gridSpan w:val="9"/>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卫生防护距离L，m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3" w:type="dxa"/>
                  <w:vMerge w:val="continue"/>
                  <w:vAlign w:val="center"/>
                </w:tcPr>
                <w:p>
                  <w:pPr>
                    <w:jc w:val="center"/>
                    <w:rPr>
                      <w:rFonts w:hint="default" w:ascii="Times New Roman" w:hAnsi="Times New Roman" w:eastAsia="宋体" w:cs="Times New Roman"/>
                      <w:color w:val="auto"/>
                      <w:sz w:val="24"/>
                      <w:highlight w:val="none"/>
                    </w:rPr>
                  </w:pPr>
                </w:p>
              </w:tc>
              <w:tc>
                <w:tcPr>
                  <w:tcW w:w="783" w:type="dxa"/>
                  <w:vMerge w:val="continue"/>
                  <w:vAlign w:val="center"/>
                </w:tcPr>
                <w:p>
                  <w:pPr>
                    <w:jc w:val="center"/>
                    <w:rPr>
                      <w:rFonts w:hint="default" w:ascii="Times New Roman" w:hAnsi="Times New Roman" w:eastAsia="宋体" w:cs="Times New Roman"/>
                      <w:color w:val="auto"/>
                      <w:sz w:val="24"/>
                      <w:highlight w:val="none"/>
                    </w:rPr>
                  </w:pPr>
                </w:p>
              </w:tc>
              <w:tc>
                <w:tcPr>
                  <w:tcW w:w="2349"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L≤1000</w:t>
                  </w:r>
                </w:p>
              </w:tc>
              <w:tc>
                <w:tcPr>
                  <w:tcW w:w="2350"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L≤1000</w:t>
                  </w:r>
                </w:p>
              </w:tc>
              <w:tc>
                <w:tcPr>
                  <w:tcW w:w="2344"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L≤1000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3" w:type="dxa"/>
                  <w:vMerge w:val="continue"/>
                  <w:vAlign w:val="center"/>
                </w:tcPr>
                <w:p>
                  <w:pPr>
                    <w:jc w:val="center"/>
                    <w:rPr>
                      <w:rFonts w:hint="default" w:ascii="Times New Roman" w:hAnsi="Times New Roman" w:eastAsia="宋体" w:cs="Times New Roman"/>
                      <w:color w:val="auto"/>
                      <w:sz w:val="24"/>
                      <w:highlight w:val="none"/>
                    </w:rPr>
                  </w:pPr>
                </w:p>
              </w:tc>
              <w:tc>
                <w:tcPr>
                  <w:tcW w:w="783" w:type="dxa"/>
                  <w:vMerge w:val="continue"/>
                  <w:vAlign w:val="center"/>
                </w:tcPr>
                <w:p>
                  <w:pPr>
                    <w:jc w:val="center"/>
                    <w:rPr>
                      <w:rFonts w:hint="default" w:ascii="Times New Roman" w:hAnsi="Times New Roman" w:eastAsia="宋体" w:cs="Times New Roman"/>
                      <w:color w:val="auto"/>
                      <w:sz w:val="24"/>
                      <w:highlight w:val="none"/>
                    </w:rPr>
                  </w:pPr>
                </w:p>
              </w:tc>
              <w:tc>
                <w:tcPr>
                  <w:tcW w:w="7043" w:type="dxa"/>
                  <w:gridSpan w:val="9"/>
                  <w:vAlign w:val="center"/>
                </w:tcPr>
                <w:p>
                  <w:pPr>
                    <w:pStyle w:val="67"/>
                    <w:spacing w:line="240" w:lineRule="auto"/>
                    <w:ind w:firstLine="422"/>
                    <w:jc w:val="center"/>
                    <w:rPr>
                      <w:rFonts w:hint="default" w:ascii="Times New Roman" w:hAnsi="Times New Roman" w:eastAsia="宋体" w:cs="Times New Roman"/>
                      <w:b w:val="0"/>
                      <w:color w:val="auto"/>
                      <w:sz w:val="21"/>
                      <w:szCs w:val="21"/>
                      <w:highlight w:val="none"/>
                    </w:rPr>
                  </w:pPr>
                  <w:r>
                    <w:rPr>
                      <w:rFonts w:hint="default" w:ascii="Times New Roman" w:hAnsi="Times New Roman" w:eastAsia="宋体" w:cs="Times New Roman"/>
                      <w:b w:val="0"/>
                      <w:color w:val="auto"/>
                      <w:sz w:val="21"/>
                      <w:szCs w:val="21"/>
                      <w:highlight w:val="none"/>
                    </w:rPr>
                    <w:t>工业大气污染源构成类别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3" w:type="dxa"/>
                  <w:vMerge w:val="continue"/>
                  <w:vAlign w:val="center"/>
                </w:tcPr>
                <w:p>
                  <w:pPr>
                    <w:jc w:val="center"/>
                    <w:rPr>
                      <w:rFonts w:hint="default" w:ascii="Times New Roman" w:hAnsi="Times New Roman" w:eastAsia="宋体" w:cs="Times New Roman"/>
                      <w:color w:val="auto"/>
                      <w:sz w:val="24"/>
                      <w:highlight w:val="none"/>
                    </w:rPr>
                  </w:pPr>
                </w:p>
              </w:tc>
              <w:tc>
                <w:tcPr>
                  <w:tcW w:w="783" w:type="dxa"/>
                  <w:vMerge w:val="continue"/>
                  <w:vAlign w:val="center"/>
                </w:tcPr>
                <w:p>
                  <w:pPr>
                    <w:jc w:val="center"/>
                    <w:rPr>
                      <w:rFonts w:hint="default" w:ascii="Times New Roman" w:hAnsi="Times New Roman" w:eastAsia="宋体" w:cs="Times New Roman"/>
                      <w:color w:val="auto"/>
                      <w:sz w:val="24"/>
                      <w:highlight w:val="none"/>
                    </w:rPr>
                  </w:pP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Ⅰ</w:t>
                  </w: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Ⅱ</w:t>
                  </w: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Ⅲ</w:t>
                  </w: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Ⅰ</w:t>
                  </w: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Ⅱ</w:t>
                  </w:r>
                </w:p>
              </w:tc>
              <w:tc>
                <w:tcPr>
                  <w:tcW w:w="784"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Ⅲ</w:t>
                  </w:r>
                </w:p>
              </w:tc>
              <w:tc>
                <w:tcPr>
                  <w:tcW w:w="784"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Ⅰ</w:t>
                  </w:r>
                </w:p>
              </w:tc>
              <w:tc>
                <w:tcPr>
                  <w:tcW w:w="784"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Ⅱ</w:t>
                  </w:r>
                </w:p>
              </w:tc>
              <w:tc>
                <w:tcPr>
                  <w:tcW w:w="776"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3" w:type="dxa"/>
                  <w:vMerge w:val="restart"/>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A</w:t>
                  </w: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w:t>
                  </w: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400</w:t>
                  </w: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400</w:t>
                  </w: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400</w:t>
                  </w: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400</w:t>
                  </w: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400</w:t>
                  </w:r>
                </w:p>
              </w:tc>
              <w:tc>
                <w:tcPr>
                  <w:tcW w:w="784"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400</w:t>
                  </w:r>
                </w:p>
              </w:tc>
              <w:tc>
                <w:tcPr>
                  <w:tcW w:w="784"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80</w:t>
                  </w:r>
                </w:p>
              </w:tc>
              <w:tc>
                <w:tcPr>
                  <w:tcW w:w="784"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80</w:t>
                  </w:r>
                </w:p>
              </w:tc>
              <w:tc>
                <w:tcPr>
                  <w:tcW w:w="776"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3" w:type="dxa"/>
                  <w:vMerge w:val="continue"/>
                  <w:vAlign w:val="center"/>
                </w:tcPr>
                <w:p>
                  <w:pPr>
                    <w:jc w:val="center"/>
                    <w:rPr>
                      <w:rFonts w:hint="default" w:ascii="Times New Roman" w:hAnsi="Times New Roman" w:eastAsia="宋体" w:cs="Times New Roman"/>
                      <w:color w:val="auto"/>
                      <w:sz w:val="24"/>
                      <w:highlight w:val="none"/>
                    </w:rPr>
                  </w:pPr>
                </w:p>
              </w:tc>
              <w:tc>
                <w:tcPr>
                  <w:tcW w:w="783" w:type="dxa"/>
                  <w:vAlign w:val="center"/>
                </w:tcPr>
                <w:p>
                  <w:pPr>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Cs w:val="21"/>
                      <w:highlight w:val="none"/>
                    </w:rPr>
                    <w:t>2～4</w:t>
                  </w: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700</w:t>
                  </w: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470</w:t>
                  </w: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350</w:t>
                  </w: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700</w:t>
                  </w: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470</w:t>
                  </w:r>
                </w:p>
              </w:tc>
              <w:tc>
                <w:tcPr>
                  <w:tcW w:w="784"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350</w:t>
                  </w:r>
                </w:p>
              </w:tc>
              <w:tc>
                <w:tcPr>
                  <w:tcW w:w="784"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380</w:t>
                  </w:r>
                </w:p>
              </w:tc>
              <w:tc>
                <w:tcPr>
                  <w:tcW w:w="784"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250</w:t>
                  </w:r>
                </w:p>
              </w:tc>
              <w:tc>
                <w:tcPr>
                  <w:tcW w:w="776"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3" w:type="dxa"/>
                  <w:vMerge w:val="continue"/>
                  <w:vAlign w:val="center"/>
                </w:tcPr>
                <w:p>
                  <w:pPr>
                    <w:jc w:val="center"/>
                    <w:rPr>
                      <w:rFonts w:hint="default" w:ascii="Times New Roman" w:hAnsi="Times New Roman" w:eastAsia="宋体" w:cs="Times New Roman"/>
                      <w:color w:val="auto"/>
                      <w:sz w:val="24"/>
                      <w:highlight w:val="none"/>
                    </w:rPr>
                  </w:pPr>
                </w:p>
              </w:tc>
              <w:tc>
                <w:tcPr>
                  <w:tcW w:w="783" w:type="dxa"/>
                  <w:vAlign w:val="center"/>
                </w:tcPr>
                <w:p>
                  <w:pPr>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Cs w:val="21"/>
                      <w:highlight w:val="none"/>
                    </w:rPr>
                    <w:t>＞4</w:t>
                  </w: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530</w:t>
                  </w: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350</w:t>
                  </w: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260</w:t>
                  </w: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530</w:t>
                  </w: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350</w:t>
                  </w:r>
                </w:p>
              </w:tc>
              <w:tc>
                <w:tcPr>
                  <w:tcW w:w="784"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260</w:t>
                  </w:r>
                </w:p>
              </w:tc>
              <w:tc>
                <w:tcPr>
                  <w:tcW w:w="784"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290</w:t>
                  </w:r>
                </w:p>
              </w:tc>
              <w:tc>
                <w:tcPr>
                  <w:tcW w:w="784"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190</w:t>
                  </w:r>
                </w:p>
              </w:tc>
              <w:tc>
                <w:tcPr>
                  <w:tcW w:w="776"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3" w:type="dxa"/>
                  <w:vMerge w:val="restart"/>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B</w:t>
                  </w: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w:t>
                  </w:r>
                </w:p>
              </w:tc>
              <w:tc>
                <w:tcPr>
                  <w:tcW w:w="2349"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0.01</w:t>
                  </w:r>
                </w:p>
              </w:tc>
              <w:tc>
                <w:tcPr>
                  <w:tcW w:w="2350"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0.015</w:t>
                  </w:r>
                </w:p>
              </w:tc>
              <w:tc>
                <w:tcPr>
                  <w:tcW w:w="2344"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3" w:type="dxa"/>
                  <w:vMerge w:val="continue"/>
                  <w:vAlign w:val="center"/>
                </w:tcPr>
                <w:p>
                  <w:pPr>
                    <w:jc w:val="center"/>
                    <w:rPr>
                      <w:rFonts w:hint="default" w:ascii="Times New Roman" w:hAnsi="Times New Roman" w:eastAsia="宋体" w:cs="Times New Roman"/>
                      <w:color w:val="auto"/>
                      <w:sz w:val="24"/>
                      <w:highlight w:val="none"/>
                    </w:rPr>
                  </w:pPr>
                </w:p>
              </w:tc>
              <w:tc>
                <w:tcPr>
                  <w:tcW w:w="783" w:type="dxa"/>
                  <w:vAlign w:val="center"/>
                </w:tcPr>
                <w:p>
                  <w:pPr>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Cs w:val="21"/>
                      <w:highlight w:val="none"/>
                    </w:rPr>
                    <w:t>＞2</w:t>
                  </w:r>
                </w:p>
              </w:tc>
              <w:tc>
                <w:tcPr>
                  <w:tcW w:w="2349"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0.021</w:t>
                  </w:r>
                </w:p>
              </w:tc>
              <w:tc>
                <w:tcPr>
                  <w:tcW w:w="2350"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0.036</w:t>
                  </w:r>
                </w:p>
              </w:tc>
              <w:tc>
                <w:tcPr>
                  <w:tcW w:w="2344"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0.036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3" w:type="dxa"/>
                  <w:vMerge w:val="restart"/>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C</w:t>
                  </w: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w:t>
                  </w:r>
                </w:p>
              </w:tc>
              <w:tc>
                <w:tcPr>
                  <w:tcW w:w="2349"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1.85</w:t>
                  </w:r>
                </w:p>
              </w:tc>
              <w:tc>
                <w:tcPr>
                  <w:tcW w:w="2350"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1.79</w:t>
                  </w:r>
                </w:p>
              </w:tc>
              <w:tc>
                <w:tcPr>
                  <w:tcW w:w="2344"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3" w:type="dxa"/>
                  <w:vMerge w:val="continue"/>
                  <w:vAlign w:val="center"/>
                </w:tcPr>
                <w:p>
                  <w:pPr>
                    <w:jc w:val="center"/>
                    <w:rPr>
                      <w:rFonts w:hint="default" w:ascii="Times New Roman" w:hAnsi="Times New Roman" w:eastAsia="宋体" w:cs="Times New Roman"/>
                      <w:color w:val="auto"/>
                      <w:sz w:val="24"/>
                      <w:highlight w:val="none"/>
                    </w:rPr>
                  </w:pPr>
                </w:p>
              </w:tc>
              <w:tc>
                <w:tcPr>
                  <w:tcW w:w="783" w:type="dxa"/>
                  <w:vAlign w:val="center"/>
                </w:tcPr>
                <w:p>
                  <w:pPr>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Cs w:val="21"/>
                      <w:highlight w:val="none"/>
                    </w:rPr>
                    <w:t>＞2</w:t>
                  </w:r>
                </w:p>
              </w:tc>
              <w:tc>
                <w:tcPr>
                  <w:tcW w:w="2349"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1.85</w:t>
                  </w:r>
                </w:p>
              </w:tc>
              <w:tc>
                <w:tcPr>
                  <w:tcW w:w="2350"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1.77</w:t>
                  </w:r>
                </w:p>
              </w:tc>
              <w:tc>
                <w:tcPr>
                  <w:tcW w:w="2344"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3" w:type="dxa"/>
                  <w:vMerge w:val="restart"/>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D</w:t>
                  </w:r>
                </w:p>
              </w:tc>
              <w:tc>
                <w:tcPr>
                  <w:tcW w:w="783" w:type="dxa"/>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＜2</w:t>
                  </w:r>
                </w:p>
              </w:tc>
              <w:tc>
                <w:tcPr>
                  <w:tcW w:w="2349"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0.78</w:t>
                  </w:r>
                </w:p>
              </w:tc>
              <w:tc>
                <w:tcPr>
                  <w:tcW w:w="2350"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0.78</w:t>
                  </w:r>
                </w:p>
              </w:tc>
              <w:tc>
                <w:tcPr>
                  <w:tcW w:w="2344"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3" w:type="dxa"/>
                  <w:vMerge w:val="continue"/>
                  <w:vAlign w:val="center"/>
                </w:tcPr>
                <w:p>
                  <w:pPr>
                    <w:jc w:val="center"/>
                    <w:rPr>
                      <w:rFonts w:hint="default" w:ascii="Times New Roman" w:hAnsi="Times New Roman" w:eastAsia="宋体" w:cs="Times New Roman"/>
                      <w:color w:val="auto"/>
                      <w:sz w:val="24"/>
                      <w:highlight w:val="none"/>
                    </w:rPr>
                  </w:pPr>
                </w:p>
              </w:tc>
              <w:tc>
                <w:tcPr>
                  <w:tcW w:w="783" w:type="dxa"/>
                  <w:vAlign w:val="center"/>
                </w:tcPr>
                <w:p>
                  <w:pPr>
                    <w:jc w:val="center"/>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Cs w:val="21"/>
                      <w:highlight w:val="none"/>
                    </w:rPr>
                    <w:t>＞2</w:t>
                  </w:r>
                </w:p>
              </w:tc>
              <w:tc>
                <w:tcPr>
                  <w:tcW w:w="2349"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0.84</w:t>
                  </w:r>
                </w:p>
              </w:tc>
              <w:tc>
                <w:tcPr>
                  <w:tcW w:w="2350"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0.84</w:t>
                  </w:r>
                </w:p>
              </w:tc>
              <w:tc>
                <w:tcPr>
                  <w:tcW w:w="2344" w:type="dxa"/>
                  <w:gridSpan w:val="3"/>
                  <w:vAlign w:val="center"/>
                </w:tcPr>
                <w:p>
                  <w:pPr>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0.76</w:t>
                  </w:r>
                </w:p>
              </w:tc>
            </w:tr>
          </w:tbl>
          <w:p>
            <w:pPr>
              <w:ind w:firstLine="422" w:firstLineChars="200"/>
              <w:jc w:val="left"/>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注：工业企业大气污染源构成分为三类：</w:t>
            </w:r>
          </w:p>
          <w:p>
            <w:pPr>
              <w:ind w:firstLine="422" w:firstLineChars="200"/>
              <w:jc w:val="left"/>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I类：与无组织排放源共存的排放同种有害气体的排气简的排放时，大于标准规定的允许排放量的三分之一者。</w:t>
            </w:r>
          </w:p>
          <w:p>
            <w:pPr>
              <w:ind w:firstLine="422" w:firstLineChars="200"/>
              <w:jc w:val="left"/>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II类：与无组织排放源共存的排放同种有害气体的排气简的排放量，小于标准规定的允许排放量的三分之一，或虽无排放同种大气污染物之排气简共存，但无组织排放的有害物质的容许浓度指标是按急性反应指标确定者。</w:t>
            </w:r>
          </w:p>
          <w:p>
            <w:pPr>
              <w:ind w:firstLine="422" w:firstLineChars="200"/>
              <w:jc w:val="left"/>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Ⅲ类：无排放同种有害物质的排气简与无组织排放源共存，且无组织排放的有害物质的容许浓度是按慢性反应指标确定者。</w:t>
            </w:r>
          </w:p>
          <w:p>
            <w:pPr>
              <w:spacing w:line="360" w:lineRule="auto"/>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本项目卫生防护距离计算结果见下表。</w:t>
            </w:r>
          </w:p>
          <w:p>
            <w:pPr>
              <w:adjustRightInd w:val="0"/>
              <w:snapToGrid w:val="0"/>
              <w:jc w:val="center"/>
              <w:rPr>
                <w:rFonts w:hint="default" w:ascii="Times New Roman" w:hAnsi="Times New Roman" w:eastAsia="宋体" w:cs="Times New Roman"/>
                <w:b/>
                <w:color w:val="auto"/>
                <w:sz w:val="24"/>
                <w:highlight w:val="none"/>
              </w:rPr>
            </w:pPr>
            <w:r>
              <w:rPr>
                <w:rFonts w:hint="default" w:ascii="Times New Roman" w:hAnsi="Times New Roman" w:eastAsia="宋体" w:cs="Times New Roman"/>
                <w:b/>
                <w:color w:val="auto"/>
                <w:sz w:val="24"/>
                <w:highlight w:val="none"/>
              </w:rPr>
              <w:t>表4-</w:t>
            </w:r>
            <w:r>
              <w:rPr>
                <w:rFonts w:hint="default" w:ascii="Times New Roman" w:hAnsi="Times New Roman" w:eastAsia="宋体" w:cs="Times New Roman"/>
                <w:b/>
                <w:color w:val="auto"/>
                <w:sz w:val="24"/>
                <w:highlight w:val="none"/>
                <w:lang w:val="en-US" w:eastAsia="zh-CN"/>
              </w:rPr>
              <w:t>9</w:t>
            </w:r>
            <w:r>
              <w:rPr>
                <w:rFonts w:hint="default" w:ascii="Times New Roman" w:hAnsi="Times New Roman" w:eastAsia="宋体" w:cs="Times New Roman"/>
                <w:b/>
                <w:color w:val="auto"/>
                <w:sz w:val="24"/>
                <w:highlight w:val="none"/>
              </w:rPr>
              <w:t xml:space="preserve"> 污染物卫生防护距离计算表</w:t>
            </w:r>
          </w:p>
          <w:tbl>
            <w:tblPr>
              <w:tblStyle w:val="22"/>
              <w:tblW w:w="860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159"/>
              <w:gridCol w:w="973"/>
              <w:gridCol w:w="716"/>
              <w:gridCol w:w="553"/>
              <w:gridCol w:w="801"/>
              <w:gridCol w:w="692"/>
              <w:gridCol w:w="670"/>
              <w:gridCol w:w="801"/>
              <w:gridCol w:w="844"/>
              <w:gridCol w:w="5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tcBorders>
                    <w:top w:val="single" w:color="auto" w:sz="12"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highlight w:val="none"/>
                    </w:rPr>
                    <w:t>车间</w:t>
                  </w:r>
                </w:p>
              </w:tc>
              <w:tc>
                <w:tcPr>
                  <w:tcW w:w="1159"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highlight w:val="none"/>
                    </w:rPr>
                    <w:t>影响因子</w:t>
                  </w:r>
                </w:p>
              </w:tc>
              <w:tc>
                <w:tcPr>
                  <w:tcW w:w="973" w:type="dxa"/>
                  <w:tcBorders>
                    <w:top w:val="single" w:color="auto" w:sz="12" w:space="0"/>
                    <w:left w:val="single" w:color="auto" w:sz="4" w:space="0"/>
                    <w:bottom w:val="single" w:color="auto" w:sz="2" w:space="0"/>
                    <w:right w:val="single" w:color="auto" w:sz="4" w:space="0"/>
                  </w:tcBorders>
                  <w:vAlign w:val="center"/>
                </w:tcPr>
                <w:p>
                  <w:pPr>
                    <w:pStyle w:val="47"/>
                    <w:adjustRightInd w:val="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Qc</w:t>
                  </w:r>
                </w:p>
                <w:p>
                  <w:pPr>
                    <w:pStyle w:val="47"/>
                    <w:adjustRightInd w:val="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kg/h</w:t>
                  </w:r>
                </w:p>
              </w:tc>
              <w:tc>
                <w:tcPr>
                  <w:tcW w:w="716" w:type="dxa"/>
                  <w:tcBorders>
                    <w:top w:val="single" w:color="auto" w:sz="12" w:space="0"/>
                    <w:left w:val="single" w:color="auto" w:sz="4" w:space="0"/>
                    <w:bottom w:val="single" w:color="auto" w:sz="4" w:space="0"/>
                    <w:right w:val="single" w:color="auto" w:sz="4" w:space="0"/>
                  </w:tcBorders>
                  <w:vAlign w:val="center"/>
                </w:tcPr>
                <w:p>
                  <w:pPr>
                    <w:pStyle w:val="47"/>
                    <w:adjustRightInd w:val="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r</w:t>
                  </w:r>
                </w:p>
                <w:p>
                  <w:pPr>
                    <w:pStyle w:val="47"/>
                    <w:adjustRightInd w:val="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m</w:t>
                  </w:r>
                </w:p>
              </w:tc>
              <w:tc>
                <w:tcPr>
                  <w:tcW w:w="553" w:type="dxa"/>
                  <w:tcBorders>
                    <w:top w:val="single" w:color="auto" w:sz="12" w:space="0"/>
                    <w:left w:val="single" w:color="auto" w:sz="4" w:space="0"/>
                    <w:bottom w:val="single" w:color="auto" w:sz="2" w:space="0"/>
                    <w:right w:val="single" w:color="auto" w:sz="4" w:space="0"/>
                  </w:tcBorders>
                  <w:vAlign w:val="center"/>
                </w:tcPr>
                <w:p>
                  <w:pPr>
                    <w:pStyle w:val="47"/>
                    <w:adjustRightInd w:val="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A</w:t>
                  </w:r>
                </w:p>
              </w:tc>
              <w:tc>
                <w:tcPr>
                  <w:tcW w:w="801" w:type="dxa"/>
                  <w:tcBorders>
                    <w:top w:val="single" w:color="auto" w:sz="12" w:space="0"/>
                    <w:left w:val="single" w:color="auto" w:sz="4" w:space="0"/>
                    <w:bottom w:val="single" w:color="auto" w:sz="4" w:space="0"/>
                    <w:right w:val="single" w:color="auto" w:sz="4" w:space="0"/>
                  </w:tcBorders>
                  <w:vAlign w:val="center"/>
                </w:tcPr>
                <w:p>
                  <w:pPr>
                    <w:pStyle w:val="47"/>
                    <w:adjustRightInd w:val="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B</w:t>
                  </w:r>
                </w:p>
              </w:tc>
              <w:tc>
                <w:tcPr>
                  <w:tcW w:w="692" w:type="dxa"/>
                  <w:tcBorders>
                    <w:top w:val="single" w:color="auto" w:sz="12" w:space="0"/>
                    <w:left w:val="single" w:color="auto" w:sz="4" w:space="0"/>
                    <w:bottom w:val="single" w:color="auto" w:sz="4" w:space="0"/>
                    <w:right w:val="single" w:color="auto" w:sz="4" w:space="0"/>
                  </w:tcBorders>
                  <w:vAlign w:val="center"/>
                </w:tcPr>
                <w:p>
                  <w:pPr>
                    <w:pStyle w:val="47"/>
                    <w:adjustRightInd w:val="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C</w:t>
                  </w:r>
                </w:p>
              </w:tc>
              <w:tc>
                <w:tcPr>
                  <w:tcW w:w="670" w:type="dxa"/>
                  <w:tcBorders>
                    <w:top w:val="single" w:color="auto" w:sz="12" w:space="0"/>
                    <w:left w:val="single" w:color="auto" w:sz="4" w:space="0"/>
                    <w:bottom w:val="single" w:color="auto" w:sz="4" w:space="0"/>
                    <w:right w:val="single" w:color="auto" w:sz="4" w:space="0"/>
                  </w:tcBorders>
                  <w:vAlign w:val="center"/>
                </w:tcPr>
                <w:p>
                  <w:pPr>
                    <w:pStyle w:val="47"/>
                    <w:adjustRightInd w:val="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D</w:t>
                  </w:r>
                </w:p>
              </w:tc>
              <w:tc>
                <w:tcPr>
                  <w:tcW w:w="801" w:type="dxa"/>
                  <w:tcBorders>
                    <w:top w:val="single" w:color="auto" w:sz="12" w:space="0"/>
                    <w:left w:val="single" w:color="auto" w:sz="4" w:space="0"/>
                    <w:bottom w:val="single" w:color="auto" w:sz="4" w:space="0"/>
                    <w:right w:val="single" w:color="auto" w:sz="4" w:space="0"/>
                  </w:tcBorders>
                  <w:vAlign w:val="center"/>
                </w:tcPr>
                <w:p>
                  <w:pPr>
                    <w:pStyle w:val="47"/>
                    <w:adjustRightInd w:val="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Cm</w:t>
                  </w:r>
                </w:p>
                <w:p>
                  <w:pPr>
                    <w:pStyle w:val="47"/>
                    <w:adjustRightInd w:val="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mg/m</w:t>
                  </w:r>
                  <w:r>
                    <w:rPr>
                      <w:rFonts w:hint="default" w:ascii="Times New Roman" w:hAnsi="Times New Roman" w:eastAsia="宋体" w:cs="Times New Roman"/>
                      <w:b/>
                      <w:bCs/>
                      <w:color w:val="auto"/>
                      <w:sz w:val="21"/>
                      <w:szCs w:val="21"/>
                      <w:highlight w:val="none"/>
                      <w:vertAlign w:val="superscript"/>
                    </w:rPr>
                    <w:t>3</w:t>
                  </w:r>
                </w:p>
              </w:tc>
              <w:tc>
                <w:tcPr>
                  <w:tcW w:w="844" w:type="dxa"/>
                  <w:tcBorders>
                    <w:top w:val="single" w:color="auto" w:sz="12" w:space="0"/>
                    <w:left w:val="single" w:color="auto" w:sz="4" w:space="0"/>
                    <w:bottom w:val="single" w:color="auto" w:sz="4" w:space="0"/>
                    <w:right w:val="single" w:color="auto" w:sz="4" w:space="0"/>
                  </w:tcBorders>
                  <w:vAlign w:val="center"/>
                </w:tcPr>
                <w:p>
                  <w:pPr>
                    <w:pStyle w:val="47"/>
                    <w:adjustRightInd w:val="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L</w:t>
                  </w:r>
                  <w:r>
                    <w:rPr>
                      <w:rFonts w:hint="default" w:ascii="Times New Roman" w:hAnsi="Times New Roman" w:eastAsia="宋体" w:cs="Times New Roman"/>
                      <w:b/>
                      <w:bCs/>
                      <w:color w:val="auto"/>
                      <w:sz w:val="21"/>
                      <w:szCs w:val="21"/>
                      <w:highlight w:val="none"/>
                      <w:vertAlign w:val="subscript"/>
                    </w:rPr>
                    <w:t>计算</w:t>
                  </w:r>
                </w:p>
                <w:p>
                  <w:pPr>
                    <w:pStyle w:val="47"/>
                    <w:adjustRightInd w:val="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m</w:t>
                  </w:r>
                </w:p>
              </w:tc>
              <w:tc>
                <w:tcPr>
                  <w:tcW w:w="586" w:type="dxa"/>
                  <w:tcBorders>
                    <w:top w:val="single" w:color="auto" w:sz="12" w:space="0"/>
                    <w:left w:val="single" w:color="auto" w:sz="4" w:space="0"/>
                    <w:bottom w:val="single" w:color="auto" w:sz="4" w:space="0"/>
                    <w:right w:val="nil"/>
                  </w:tcBorders>
                  <w:vAlign w:val="center"/>
                </w:tcPr>
                <w:p>
                  <w:pPr>
                    <w:pStyle w:val="47"/>
                    <w:adjustRightInd w:val="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L</w:t>
                  </w:r>
                </w:p>
                <w:p>
                  <w:pPr>
                    <w:adjustRightInd w:val="0"/>
                    <w:snapToGrid w:val="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highlight w:val="none"/>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14" w:type="dxa"/>
                  <w:vMerge w:val="restart"/>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highlight w:val="none"/>
                    </w:rPr>
                    <w:t>生产车间</w:t>
                  </w:r>
                </w:p>
              </w:tc>
              <w:tc>
                <w:tcPr>
                  <w:tcW w:w="11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highlight w:val="none"/>
                    </w:rPr>
                    <w:t>非甲烷总烃</w:t>
                  </w:r>
                </w:p>
              </w:tc>
              <w:tc>
                <w:tcPr>
                  <w:tcW w:w="973" w:type="dxa"/>
                  <w:tcBorders>
                    <w:top w:val="single" w:color="auto" w:sz="2"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lang w:val="en-US" w:eastAsia="zh-CN"/>
                    </w:rPr>
                    <w:t>0.0219</w:t>
                  </w:r>
                </w:p>
              </w:tc>
              <w:tc>
                <w:tcPr>
                  <w:tcW w:w="716" w:type="dxa"/>
                  <w:vMerge w:val="restart"/>
                  <w:tcBorders>
                    <w:top w:val="single" w:color="auto" w:sz="4" w:space="0"/>
                    <w:left w:val="single" w:color="auto" w:sz="4" w:space="0"/>
                    <w:bottom w:val="single" w:color="auto" w:sz="4" w:space="0"/>
                    <w:right w:val="single" w:color="auto" w:sz="4" w:space="0"/>
                  </w:tcBorders>
                  <w:vAlign w:val="center"/>
                </w:tcPr>
                <w:p>
                  <w:pPr>
                    <w:pStyle w:val="5"/>
                    <w:adjustRightInd w:val="0"/>
                    <w:snapToGrid w:val="0"/>
                    <w:ind w:firstLine="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30.90</w:t>
                  </w:r>
                </w:p>
              </w:tc>
              <w:tc>
                <w:tcPr>
                  <w:tcW w:w="553" w:type="dxa"/>
                  <w:tcBorders>
                    <w:top w:val="single" w:color="auto" w:sz="2" w:space="0"/>
                    <w:left w:val="single" w:color="auto" w:sz="4" w:space="0"/>
                    <w:bottom w:val="single" w:color="auto" w:sz="4" w:space="0"/>
                    <w:right w:val="single" w:color="auto" w:sz="4" w:space="0"/>
                  </w:tcBorders>
                  <w:vAlign w:val="center"/>
                </w:tcPr>
                <w:p>
                  <w:pPr>
                    <w:pStyle w:val="5"/>
                    <w:adjustRightInd w:val="0"/>
                    <w:snapToGrid w:val="0"/>
                    <w:ind w:firstLine="0"/>
                    <w:jc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470</w:t>
                  </w:r>
                </w:p>
              </w:tc>
              <w:tc>
                <w:tcPr>
                  <w:tcW w:w="801"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ind w:firstLine="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0.021</w:t>
                  </w:r>
                </w:p>
              </w:tc>
              <w:tc>
                <w:tcPr>
                  <w:tcW w:w="692"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ind w:firstLine="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1.85</w:t>
                  </w:r>
                </w:p>
              </w:tc>
              <w:tc>
                <w:tcPr>
                  <w:tcW w:w="670"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ind w:firstLine="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0.84</w:t>
                  </w:r>
                </w:p>
              </w:tc>
              <w:tc>
                <w:tcPr>
                  <w:tcW w:w="801"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ind w:firstLine="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2.0</w:t>
                  </w:r>
                </w:p>
              </w:tc>
              <w:tc>
                <w:tcPr>
                  <w:tcW w:w="8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rPr>
                    <w:t>0.</w:t>
                  </w:r>
                  <w:r>
                    <w:rPr>
                      <w:rFonts w:hint="default" w:ascii="Times New Roman" w:hAnsi="Times New Roman" w:eastAsia="宋体" w:cs="Times New Roman"/>
                      <w:color w:val="auto"/>
                      <w:szCs w:val="21"/>
                      <w:highlight w:val="none"/>
                      <w:lang w:val="en-US" w:eastAsia="zh-CN"/>
                    </w:rPr>
                    <w:t>434</w:t>
                  </w:r>
                </w:p>
              </w:tc>
              <w:tc>
                <w:tcPr>
                  <w:tcW w:w="586" w:type="dxa"/>
                  <w:vMerge w:val="restart"/>
                  <w:tcBorders>
                    <w:top w:val="single" w:color="auto" w:sz="4" w:space="0"/>
                    <w:left w:val="single" w:color="auto" w:sz="4" w:space="0"/>
                    <w:bottom w:val="single" w:color="auto" w:sz="4" w:space="0"/>
                    <w:right w:val="nil"/>
                  </w:tcBorders>
                  <w:vAlign w:val="center"/>
                </w:tcPr>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highlight w:val="none"/>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14" w:type="dxa"/>
                  <w:vMerge w:val="continue"/>
                  <w:tcBorders>
                    <w:left w:val="nil"/>
                    <w:right w:val="single" w:color="auto" w:sz="4" w:space="0"/>
                  </w:tcBorders>
                  <w:vAlign w:val="center"/>
                </w:tcPr>
                <w:p>
                  <w:pPr>
                    <w:adjustRightInd w:val="0"/>
                    <w:snapToGrid w:val="0"/>
                    <w:jc w:val="center"/>
                    <w:rPr>
                      <w:rFonts w:hint="default" w:ascii="Times New Roman" w:hAnsi="Times New Roman" w:eastAsia="宋体" w:cs="Times New Roman"/>
                      <w:color w:val="auto"/>
                      <w:highlight w:val="none"/>
                    </w:rPr>
                  </w:pPr>
                </w:p>
              </w:tc>
              <w:tc>
                <w:tcPr>
                  <w:tcW w:w="11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甲苯</w:t>
                  </w:r>
                </w:p>
              </w:tc>
              <w:tc>
                <w:tcPr>
                  <w:tcW w:w="973" w:type="dxa"/>
                  <w:tcBorders>
                    <w:top w:val="single" w:color="auto" w:sz="2"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lang w:val="en-US" w:eastAsia="zh-CN"/>
                    </w:rPr>
                    <w:t>0.0004</w:t>
                  </w:r>
                </w:p>
              </w:tc>
              <w:tc>
                <w:tcPr>
                  <w:tcW w:w="716" w:type="dxa"/>
                  <w:vMerge w:val="continue"/>
                  <w:tcBorders>
                    <w:left w:val="single" w:color="auto" w:sz="4" w:space="0"/>
                    <w:right w:val="single" w:color="auto" w:sz="4" w:space="0"/>
                  </w:tcBorders>
                  <w:vAlign w:val="center"/>
                </w:tcPr>
                <w:p>
                  <w:pPr>
                    <w:pStyle w:val="5"/>
                    <w:adjustRightInd w:val="0"/>
                    <w:snapToGrid w:val="0"/>
                    <w:ind w:firstLine="0"/>
                    <w:jc w:val="center"/>
                    <w:rPr>
                      <w:rFonts w:hint="default" w:ascii="Times New Roman" w:hAnsi="Times New Roman" w:eastAsia="宋体" w:cs="Times New Roman"/>
                      <w:color w:val="auto"/>
                      <w:highlight w:val="none"/>
                    </w:rPr>
                  </w:pPr>
                </w:p>
              </w:tc>
              <w:tc>
                <w:tcPr>
                  <w:tcW w:w="553" w:type="dxa"/>
                  <w:tcBorders>
                    <w:top w:val="single" w:color="auto" w:sz="2" w:space="0"/>
                    <w:left w:val="single" w:color="auto" w:sz="4" w:space="0"/>
                    <w:bottom w:val="single" w:color="auto" w:sz="4" w:space="0"/>
                    <w:right w:val="single" w:color="auto" w:sz="4" w:space="0"/>
                  </w:tcBorders>
                  <w:vAlign w:val="center"/>
                </w:tcPr>
                <w:p>
                  <w:pPr>
                    <w:pStyle w:val="5"/>
                    <w:adjustRightInd w:val="0"/>
                    <w:snapToGrid w:val="0"/>
                    <w:ind w:firstLine="0" w:firstLineChars="0"/>
                    <w:jc w:val="center"/>
                    <w:rPr>
                      <w:rFonts w:hint="default" w:ascii="Times New Roman" w:hAnsi="Times New Roman" w:eastAsia="宋体" w:cs="Times New Roman"/>
                      <w:color w:val="auto"/>
                      <w:kern w:val="2"/>
                      <w:sz w:val="21"/>
                      <w:szCs w:val="20"/>
                      <w:highlight w:val="none"/>
                      <w:lang w:val="en-US" w:eastAsia="zh-CN" w:bidi="ar-SA"/>
                    </w:rPr>
                  </w:pPr>
                  <w:r>
                    <w:rPr>
                      <w:rFonts w:hint="default" w:ascii="Times New Roman" w:hAnsi="Times New Roman" w:eastAsia="宋体" w:cs="Times New Roman"/>
                      <w:color w:val="auto"/>
                      <w:highlight w:val="none"/>
                      <w:lang w:val="en-US" w:eastAsia="zh-CN"/>
                    </w:rPr>
                    <w:t>470</w:t>
                  </w:r>
                </w:p>
              </w:tc>
              <w:tc>
                <w:tcPr>
                  <w:tcW w:w="801"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ind w:firstLine="0" w:firstLineChars="0"/>
                    <w:jc w:val="center"/>
                    <w:rPr>
                      <w:rFonts w:hint="default" w:ascii="Times New Roman" w:hAnsi="Times New Roman" w:eastAsia="宋体" w:cs="Times New Roman"/>
                      <w:color w:val="auto"/>
                      <w:kern w:val="2"/>
                      <w:sz w:val="21"/>
                      <w:szCs w:val="20"/>
                      <w:highlight w:val="none"/>
                      <w:lang w:val="en-US" w:eastAsia="zh-CN" w:bidi="ar-SA"/>
                    </w:rPr>
                  </w:pPr>
                  <w:r>
                    <w:rPr>
                      <w:rFonts w:hint="default" w:ascii="Times New Roman" w:hAnsi="Times New Roman" w:eastAsia="宋体" w:cs="Times New Roman"/>
                      <w:color w:val="auto"/>
                      <w:highlight w:val="none"/>
                    </w:rPr>
                    <w:t>0.021</w:t>
                  </w:r>
                </w:p>
              </w:tc>
              <w:tc>
                <w:tcPr>
                  <w:tcW w:w="692"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ind w:firstLine="0" w:firstLineChars="0"/>
                    <w:jc w:val="center"/>
                    <w:rPr>
                      <w:rFonts w:hint="default" w:ascii="Times New Roman" w:hAnsi="Times New Roman" w:eastAsia="宋体" w:cs="Times New Roman"/>
                      <w:color w:val="auto"/>
                      <w:kern w:val="2"/>
                      <w:sz w:val="21"/>
                      <w:szCs w:val="20"/>
                      <w:highlight w:val="none"/>
                      <w:lang w:val="en-US" w:eastAsia="zh-CN" w:bidi="ar-SA"/>
                    </w:rPr>
                  </w:pPr>
                  <w:r>
                    <w:rPr>
                      <w:rFonts w:hint="default" w:ascii="Times New Roman" w:hAnsi="Times New Roman" w:eastAsia="宋体" w:cs="Times New Roman"/>
                      <w:color w:val="auto"/>
                      <w:highlight w:val="none"/>
                    </w:rPr>
                    <w:t>1.85</w:t>
                  </w:r>
                </w:p>
              </w:tc>
              <w:tc>
                <w:tcPr>
                  <w:tcW w:w="670"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ind w:firstLine="0" w:firstLineChars="0"/>
                    <w:jc w:val="center"/>
                    <w:rPr>
                      <w:rFonts w:hint="default" w:ascii="Times New Roman" w:hAnsi="Times New Roman" w:eastAsia="宋体" w:cs="Times New Roman"/>
                      <w:color w:val="auto"/>
                      <w:kern w:val="2"/>
                      <w:sz w:val="21"/>
                      <w:szCs w:val="20"/>
                      <w:highlight w:val="none"/>
                      <w:lang w:val="en-US" w:eastAsia="zh-CN" w:bidi="ar-SA"/>
                    </w:rPr>
                  </w:pPr>
                  <w:r>
                    <w:rPr>
                      <w:rFonts w:hint="default" w:ascii="Times New Roman" w:hAnsi="Times New Roman" w:eastAsia="宋体" w:cs="Times New Roman"/>
                      <w:color w:val="auto"/>
                      <w:highlight w:val="none"/>
                    </w:rPr>
                    <w:t>0.84</w:t>
                  </w:r>
                </w:p>
              </w:tc>
              <w:tc>
                <w:tcPr>
                  <w:tcW w:w="801"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ind w:firstLine="0"/>
                    <w:jc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0.2</w:t>
                  </w:r>
                </w:p>
              </w:tc>
              <w:tc>
                <w:tcPr>
                  <w:tcW w:w="8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0.057</w:t>
                  </w:r>
                </w:p>
              </w:tc>
              <w:tc>
                <w:tcPr>
                  <w:tcW w:w="586" w:type="dxa"/>
                  <w:vMerge w:val="continue"/>
                  <w:tcBorders>
                    <w:left w:val="single" w:color="auto" w:sz="4" w:space="0"/>
                    <w:right w:val="nil"/>
                  </w:tcBorders>
                  <w:vAlign w:val="center"/>
                </w:tcPr>
                <w:p>
                  <w:pPr>
                    <w:adjustRightInd w:val="0"/>
                    <w:snapToGrid w:val="0"/>
                    <w:jc w:val="center"/>
                    <w:rPr>
                      <w:rFonts w:hint="default" w:ascii="Times New Roman" w:hAnsi="Times New Roman" w:eastAsia="宋体" w:cs="Times New Roman"/>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14" w:type="dxa"/>
                  <w:vMerge w:val="continue"/>
                  <w:tcBorders>
                    <w:top w:val="single" w:color="auto" w:sz="4" w:space="0"/>
                    <w:left w:val="nil"/>
                    <w:bottom w:val="single" w:color="auto" w:sz="12" w:space="0"/>
                    <w:right w:val="single" w:color="auto" w:sz="4" w:space="0"/>
                  </w:tcBorders>
                  <w:vAlign w:val="center"/>
                </w:tcPr>
                <w:p>
                  <w:pPr>
                    <w:widowControl/>
                    <w:jc w:val="left"/>
                    <w:rPr>
                      <w:rFonts w:hint="default" w:ascii="Times New Roman" w:hAnsi="Times New Roman" w:eastAsia="宋体" w:cs="Times New Roman"/>
                      <w:color w:val="auto"/>
                      <w:szCs w:val="21"/>
                      <w:highlight w:val="none"/>
                    </w:rPr>
                  </w:pPr>
                </w:p>
              </w:tc>
              <w:tc>
                <w:tcPr>
                  <w:tcW w:w="1159"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highlight w:val="none"/>
                    </w:rPr>
                    <w:t>苯乙烯</w:t>
                  </w:r>
                </w:p>
              </w:tc>
              <w:tc>
                <w:tcPr>
                  <w:tcW w:w="973" w:type="dxa"/>
                  <w:tcBorders>
                    <w:top w:val="single" w:color="auto" w:sz="4" w:space="0"/>
                    <w:left w:val="single" w:color="auto" w:sz="4" w:space="0"/>
                    <w:bottom w:val="single" w:color="auto" w:sz="12" w:space="0"/>
                    <w:right w:val="single" w:color="auto" w:sz="4" w:space="0"/>
                  </w:tcBorders>
                  <w:vAlign w:val="center"/>
                </w:tcPr>
                <w:p>
                  <w:pPr>
                    <w:jc w:val="center"/>
                    <w:rPr>
                      <w:rFonts w:hint="default" w:ascii="Times New Roman" w:hAnsi="Times New Roman" w:eastAsia="宋体" w:cs="Times New Roman"/>
                      <w:color w:val="auto"/>
                      <w:szCs w:val="21"/>
                      <w:highlight w:val="none"/>
                      <w:lang w:eastAsia="zh-CN"/>
                    </w:rPr>
                  </w:pPr>
                  <w:r>
                    <w:rPr>
                      <w:rFonts w:hint="default" w:ascii="Times New Roman" w:hAnsi="Times New Roman" w:eastAsia="宋体" w:cs="Times New Roman"/>
                      <w:lang w:val="en-US" w:eastAsia="zh-CN"/>
                    </w:rPr>
                    <w:t>0.00008</w:t>
                  </w:r>
                </w:p>
              </w:tc>
              <w:tc>
                <w:tcPr>
                  <w:tcW w:w="716" w:type="dxa"/>
                  <w:vMerge w:val="continue"/>
                  <w:tcBorders>
                    <w:top w:val="nil"/>
                    <w:left w:val="single" w:color="auto" w:sz="4" w:space="0"/>
                    <w:bottom w:val="single" w:color="auto" w:sz="12" w:space="0"/>
                    <w:right w:val="single" w:color="auto" w:sz="4" w:space="0"/>
                  </w:tcBorders>
                  <w:vAlign w:val="center"/>
                </w:tcPr>
                <w:p>
                  <w:pPr>
                    <w:widowControl/>
                    <w:jc w:val="left"/>
                    <w:rPr>
                      <w:rFonts w:hint="default" w:ascii="Times New Roman" w:hAnsi="Times New Roman" w:eastAsia="宋体" w:cs="Times New Roman"/>
                      <w:color w:val="auto"/>
                      <w:szCs w:val="21"/>
                      <w:highlight w:val="none"/>
                    </w:rPr>
                  </w:pPr>
                </w:p>
              </w:tc>
              <w:tc>
                <w:tcPr>
                  <w:tcW w:w="553" w:type="dxa"/>
                  <w:tcBorders>
                    <w:top w:val="single" w:color="auto" w:sz="4" w:space="0"/>
                    <w:left w:val="single" w:color="auto" w:sz="4" w:space="0"/>
                    <w:bottom w:val="single" w:color="auto" w:sz="12" w:space="0"/>
                    <w:right w:val="single" w:color="auto" w:sz="4" w:space="0"/>
                  </w:tcBorders>
                  <w:vAlign w:val="center"/>
                </w:tcPr>
                <w:p>
                  <w:pPr>
                    <w:pStyle w:val="5"/>
                    <w:adjustRightInd w:val="0"/>
                    <w:snapToGrid w:val="0"/>
                    <w:ind w:firstLine="0"/>
                    <w:jc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470</w:t>
                  </w:r>
                </w:p>
              </w:tc>
              <w:tc>
                <w:tcPr>
                  <w:tcW w:w="801" w:type="dxa"/>
                  <w:tcBorders>
                    <w:top w:val="single" w:color="auto" w:sz="4" w:space="0"/>
                    <w:left w:val="single" w:color="auto" w:sz="4" w:space="0"/>
                    <w:bottom w:val="single" w:color="auto" w:sz="12" w:space="0"/>
                    <w:right w:val="single" w:color="auto" w:sz="4" w:space="0"/>
                  </w:tcBorders>
                  <w:vAlign w:val="center"/>
                </w:tcPr>
                <w:p>
                  <w:pPr>
                    <w:pStyle w:val="5"/>
                    <w:adjustRightInd w:val="0"/>
                    <w:snapToGrid w:val="0"/>
                    <w:ind w:firstLine="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0.021</w:t>
                  </w:r>
                </w:p>
              </w:tc>
              <w:tc>
                <w:tcPr>
                  <w:tcW w:w="692" w:type="dxa"/>
                  <w:tcBorders>
                    <w:top w:val="single" w:color="auto" w:sz="4" w:space="0"/>
                    <w:left w:val="single" w:color="auto" w:sz="4" w:space="0"/>
                    <w:bottom w:val="single" w:color="auto" w:sz="12" w:space="0"/>
                    <w:right w:val="single" w:color="auto" w:sz="4" w:space="0"/>
                  </w:tcBorders>
                  <w:vAlign w:val="center"/>
                </w:tcPr>
                <w:p>
                  <w:pPr>
                    <w:pStyle w:val="5"/>
                    <w:adjustRightInd w:val="0"/>
                    <w:snapToGrid w:val="0"/>
                    <w:ind w:firstLine="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1.85</w:t>
                  </w:r>
                </w:p>
              </w:tc>
              <w:tc>
                <w:tcPr>
                  <w:tcW w:w="670" w:type="dxa"/>
                  <w:tcBorders>
                    <w:top w:val="single" w:color="auto" w:sz="4" w:space="0"/>
                    <w:left w:val="single" w:color="auto" w:sz="4" w:space="0"/>
                    <w:bottom w:val="single" w:color="auto" w:sz="12" w:space="0"/>
                    <w:right w:val="single" w:color="auto" w:sz="4" w:space="0"/>
                  </w:tcBorders>
                  <w:vAlign w:val="center"/>
                </w:tcPr>
                <w:p>
                  <w:pPr>
                    <w:pStyle w:val="5"/>
                    <w:adjustRightInd w:val="0"/>
                    <w:snapToGrid w:val="0"/>
                    <w:ind w:firstLine="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0.84</w:t>
                  </w:r>
                </w:p>
              </w:tc>
              <w:tc>
                <w:tcPr>
                  <w:tcW w:w="801" w:type="dxa"/>
                  <w:tcBorders>
                    <w:top w:val="single" w:color="auto" w:sz="4" w:space="0"/>
                    <w:left w:val="single" w:color="auto" w:sz="4" w:space="0"/>
                    <w:bottom w:val="single" w:color="auto" w:sz="12" w:space="0"/>
                    <w:right w:val="single" w:color="auto" w:sz="4" w:space="0"/>
                  </w:tcBorders>
                  <w:vAlign w:val="center"/>
                </w:tcPr>
                <w:p>
                  <w:pPr>
                    <w:pStyle w:val="5"/>
                    <w:adjustRightInd w:val="0"/>
                    <w:snapToGrid w:val="0"/>
                    <w:ind w:firstLine="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0.01</w:t>
                  </w:r>
                </w:p>
              </w:tc>
              <w:tc>
                <w:tcPr>
                  <w:tcW w:w="844"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0.39</w:t>
                  </w:r>
                </w:p>
              </w:tc>
              <w:tc>
                <w:tcPr>
                  <w:tcW w:w="586" w:type="dxa"/>
                  <w:vMerge w:val="continue"/>
                  <w:tcBorders>
                    <w:top w:val="nil"/>
                    <w:left w:val="single" w:color="auto" w:sz="4" w:space="0"/>
                    <w:bottom w:val="single" w:color="auto" w:sz="12" w:space="0"/>
                    <w:right w:val="nil"/>
                  </w:tcBorders>
                  <w:vAlign w:val="center"/>
                </w:tcPr>
                <w:p>
                  <w:pPr>
                    <w:widowControl/>
                    <w:jc w:val="left"/>
                    <w:rPr>
                      <w:rFonts w:hint="default" w:ascii="Times New Roman" w:hAnsi="Times New Roman" w:eastAsia="宋体" w:cs="Times New Roman"/>
                      <w:color w:val="auto"/>
                      <w:szCs w:val="21"/>
                      <w:highlight w:val="none"/>
                    </w:rPr>
                  </w:pPr>
                </w:p>
              </w:tc>
            </w:tr>
          </w:tbl>
          <w:p>
            <w:pPr>
              <w:snapToGrid w:val="0"/>
              <w:spacing w:line="360" w:lineRule="auto"/>
              <w:ind w:firstLine="480" w:firstLineChars="200"/>
              <w:rPr>
                <w:rFonts w:hint="default" w:ascii="Times New Roman" w:hAnsi="Times New Roman" w:eastAsia="宋体" w:cs="Times New Roman"/>
                <w:bCs/>
                <w:color w:val="auto"/>
                <w:sz w:val="24"/>
              </w:rPr>
            </w:pPr>
            <w:r>
              <w:rPr>
                <w:rFonts w:hint="default" w:ascii="Times New Roman" w:hAnsi="Times New Roman" w:eastAsia="宋体" w:cs="Times New Roman"/>
                <w:color w:val="auto"/>
                <w:sz w:val="24"/>
                <w:highlight w:val="none"/>
              </w:rPr>
              <w:t>由上表可知，本项目生产车间产生的各种污染物的卫生防护距离计算结果均小于50米。《大气有害物质无组织排放卫生防护距</w:t>
            </w:r>
            <w:r>
              <w:rPr>
                <w:rFonts w:hint="default" w:ascii="Times New Roman" w:hAnsi="Times New Roman" w:eastAsia="宋体" w:cs="Times New Roman"/>
                <w:sz w:val="24"/>
              </w:rPr>
              <w:t>离推导技术导则》(GB/T39499-2020)6.1规定：</w:t>
            </w:r>
            <w:r>
              <w:rPr>
                <w:rFonts w:hint="default" w:ascii="Times New Roman" w:hAnsi="Times New Roman" w:eastAsia="宋体" w:cs="Times New Roman"/>
                <w:color w:val="auto"/>
                <w:sz w:val="24"/>
              </w:rPr>
              <w:t>卫生防护距离初值小于50m时，级差为50m。6.2规定：当企业某生产单元的无组织排放存在多种特征大气有害物质时，如果分别推导出的卫生防护距离初值在同一级别时，则该企业的卫生防护距离终值应提高一级；卫生防护距离初值不在同一级别的，以卫生防护距离终值较大者为准。</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bCs/>
                <w:color w:val="auto"/>
                <w:sz w:val="24"/>
              </w:rPr>
              <w:t>故本项目确定以生产车间为边界设置100米的卫生防护距离。</w:t>
            </w:r>
            <w:r>
              <w:rPr>
                <w:rFonts w:hint="default" w:ascii="Times New Roman" w:hAnsi="Times New Roman" w:eastAsia="宋体" w:cs="Times New Roman"/>
                <w:color w:val="auto"/>
                <w:sz w:val="24"/>
              </w:rPr>
              <w:t>距离本项目最近的敏感点（前黄实验中学）距离生产车间102m，故企业卫生防护距离内无环境敏感点。因此卫生防护距离内无敏感目标，防护距离内将来也不得建设各类环境敏感目标。</w:t>
            </w:r>
          </w:p>
          <w:p>
            <w:pPr>
              <w:adjustRightInd w:val="0"/>
              <w:snapToGrid w:val="0"/>
              <w:spacing w:line="360" w:lineRule="auto"/>
              <w:ind w:firstLine="482" w:firstLineChars="200"/>
              <w:rPr>
                <w:rFonts w:hint="default" w:ascii="Times New Roman" w:hAnsi="Times New Roman" w:eastAsia="宋体" w:cs="Times New Roman"/>
                <w:b/>
                <w:bCs/>
                <w:sz w:val="24"/>
              </w:rPr>
            </w:pPr>
            <w:r>
              <w:rPr>
                <w:rFonts w:hint="default" w:ascii="Times New Roman" w:hAnsi="Times New Roman" w:eastAsia="宋体" w:cs="Times New Roman"/>
                <w:b/>
                <w:bCs/>
                <w:sz w:val="24"/>
              </w:rPr>
              <w:t>（4）非正常工况废气污染物源强分析</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在分析本项目生产工艺的基础上可知，本项目非正常工况主要有以下2类：</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①污染防治措施及装置出现故障</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项目考虑最大风险情况下，选择废气治理设备出现故障情况下排气筒（FQ-1）来进行分析。非正常工况下，如废气防治措施未起到应有的效果，导致有组织废气未经有效处理直接排放。则本项目非正常工况时废气源强表4-1</w:t>
            </w:r>
            <w:r>
              <w:rPr>
                <w:rFonts w:hint="default" w:ascii="Times New Roman" w:hAnsi="Times New Roman" w:eastAsia="宋体" w:cs="Times New Roman"/>
                <w:sz w:val="24"/>
                <w:lang w:val="en-US" w:eastAsia="zh-CN"/>
              </w:rPr>
              <w:t>0</w:t>
            </w:r>
            <w:r>
              <w:rPr>
                <w:rFonts w:hint="default" w:ascii="Times New Roman" w:hAnsi="Times New Roman" w:eastAsia="宋体" w:cs="Times New Roman"/>
                <w:sz w:val="24"/>
              </w:rPr>
              <w:t>所示。</w:t>
            </w:r>
          </w:p>
          <w:p>
            <w:pPr>
              <w:pStyle w:val="5"/>
              <w:adjustRightInd w:val="0"/>
              <w:snapToGrid w:val="0"/>
              <w:ind w:firstLine="508" w:firstLineChars="211"/>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表4-1</w:t>
            </w:r>
            <w:r>
              <w:rPr>
                <w:rFonts w:hint="default" w:ascii="Times New Roman" w:hAnsi="Times New Roman" w:eastAsia="宋体" w:cs="Times New Roman"/>
                <w:b/>
                <w:bCs/>
                <w:sz w:val="24"/>
                <w:szCs w:val="24"/>
                <w:lang w:val="en-US" w:eastAsia="zh-CN"/>
              </w:rPr>
              <w:t>0</w:t>
            </w:r>
            <w:r>
              <w:rPr>
                <w:rFonts w:hint="default" w:ascii="Times New Roman" w:hAnsi="Times New Roman" w:eastAsia="宋体" w:cs="Times New Roman"/>
                <w:b/>
                <w:bCs/>
                <w:sz w:val="24"/>
                <w:szCs w:val="24"/>
              </w:rPr>
              <w:t>项目非正常工况污染物源强分析</w:t>
            </w:r>
          </w:p>
          <w:tbl>
            <w:tblPr>
              <w:tblStyle w:val="22"/>
              <w:tblW w:w="8609"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36"/>
              <w:gridCol w:w="1448"/>
              <w:gridCol w:w="1290"/>
              <w:gridCol w:w="1345"/>
              <w:gridCol w:w="1014"/>
              <w:gridCol w:w="1126"/>
              <w:gridCol w:w="145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36" w:type="dxa"/>
                  <w:vMerge w:val="restart"/>
                  <w:tcBorders>
                    <w:top w:val="single" w:color="000000" w:sz="12" w:space="0"/>
                    <w:left w:val="nil"/>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排气筒</w:t>
                  </w:r>
                </w:p>
              </w:tc>
              <w:tc>
                <w:tcPr>
                  <w:tcW w:w="1448" w:type="dxa"/>
                  <w:vMerge w:val="restart"/>
                  <w:tcBorders>
                    <w:top w:val="single" w:color="000000" w:sz="12" w:space="0"/>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rPr>
                  </w:pPr>
                  <w:r>
                    <w:rPr>
                      <w:rFonts w:hint="default" w:ascii="Times New Roman" w:hAnsi="Times New Roman" w:eastAsia="宋体" w:cs="Times New Roman"/>
                      <w:b/>
                      <w:bCs/>
                    </w:rPr>
                    <w:t>污染源名称</w:t>
                  </w:r>
                </w:p>
              </w:tc>
              <w:tc>
                <w:tcPr>
                  <w:tcW w:w="1290" w:type="dxa"/>
                  <w:vMerge w:val="restart"/>
                  <w:tcBorders>
                    <w:top w:val="single" w:color="000000" w:sz="12" w:space="0"/>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废气量（m</w:t>
                  </w:r>
                  <w:r>
                    <w:rPr>
                      <w:rFonts w:hint="default" w:ascii="Times New Roman" w:hAnsi="Times New Roman" w:eastAsia="宋体" w:cs="Times New Roman"/>
                      <w:b/>
                      <w:bCs/>
                      <w:vertAlign w:val="superscript"/>
                    </w:rPr>
                    <w:t>3</w:t>
                  </w:r>
                  <w:r>
                    <w:rPr>
                      <w:rFonts w:hint="default" w:ascii="Times New Roman" w:hAnsi="Times New Roman" w:eastAsia="宋体" w:cs="Times New Roman"/>
                      <w:b/>
                      <w:bCs/>
                    </w:rPr>
                    <w:t>/h）</w:t>
                  </w:r>
                </w:p>
              </w:tc>
              <w:tc>
                <w:tcPr>
                  <w:tcW w:w="1345" w:type="dxa"/>
                  <w:vMerge w:val="restart"/>
                  <w:tcBorders>
                    <w:top w:val="single" w:color="000000" w:sz="12" w:space="0"/>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排放速率（kg/h）</w:t>
                  </w:r>
                </w:p>
              </w:tc>
              <w:tc>
                <w:tcPr>
                  <w:tcW w:w="2140" w:type="dxa"/>
                  <w:gridSpan w:val="2"/>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排气筒</w:t>
                  </w:r>
                </w:p>
              </w:tc>
              <w:tc>
                <w:tcPr>
                  <w:tcW w:w="1450" w:type="dxa"/>
                  <w:vMerge w:val="restart"/>
                  <w:tcBorders>
                    <w:top w:val="single" w:color="000000" w:sz="12" w:space="0"/>
                    <w:left w:val="single" w:color="000000" w:sz="4" w:space="0"/>
                    <w:bottom w:val="single" w:color="000000" w:sz="4" w:space="0"/>
                    <w:right w:val="nil"/>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出口处空气温度（K）</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36" w:type="dxa"/>
                  <w:vMerge w:val="continue"/>
                  <w:tcBorders>
                    <w:top w:val="single" w:color="000000" w:sz="12" w:space="0"/>
                    <w:left w:val="nil"/>
                    <w:bottom w:val="single" w:color="000000" w:sz="4" w:space="0"/>
                    <w:right w:val="single" w:color="000000" w:sz="4" w:space="0"/>
                  </w:tcBorders>
                  <w:vAlign w:val="center"/>
                </w:tcPr>
                <w:p>
                  <w:pPr>
                    <w:widowControl/>
                    <w:jc w:val="left"/>
                    <w:rPr>
                      <w:rFonts w:hint="default" w:ascii="Times New Roman" w:hAnsi="Times New Roman" w:eastAsia="宋体" w:cs="Times New Roman"/>
                      <w:b/>
                      <w:bCs/>
                      <w:szCs w:val="21"/>
                    </w:rPr>
                  </w:pPr>
                </w:p>
              </w:tc>
              <w:tc>
                <w:tcPr>
                  <w:tcW w:w="1448" w:type="dxa"/>
                  <w:vMerge w:val="continue"/>
                  <w:tcBorders>
                    <w:left w:val="single" w:color="000000" w:sz="4" w:space="0"/>
                    <w:bottom w:val="single" w:color="000000" w:sz="4" w:space="0"/>
                    <w:right w:val="single" w:color="000000" w:sz="4" w:space="0"/>
                  </w:tcBorders>
                </w:tcPr>
                <w:p>
                  <w:pPr>
                    <w:widowControl/>
                    <w:jc w:val="left"/>
                    <w:rPr>
                      <w:rFonts w:hint="default" w:ascii="Times New Roman" w:hAnsi="Times New Roman" w:eastAsia="宋体" w:cs="Times New Roman"/>
                      <w:szCs w:val="21"/>
                    </w:rPr>
                  </w:pPr>
                </w:p>
              </w:tc>
              <w:tc>
                <w:tcPr>
                  <w:tcW w:w="1290" w:type="dxa"/>
                  <w:vMerge w:val="continue"/>
                  <w:tcBorders>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b/>
                      <w:bCs/>
                      <w:szCs w:val="21"/>
                    </w:rPr>
                  </w:pPr>
                </w:p>
              </w:tc>
              <w:tc>
                <w:tcPr>
                  <w:tcW w:w="1345" w:type="dxa"/>
                  <w:vMerge w:val="continue"/>
                  <w:tcBorders>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b/>
                      <w:bCs/>
                      <w:szCs w:val="21"/>
                    </w:rPr>
                  </w:pPr>
                </w:p>
              </w:tc>
              <w:tc>
                <w:tcPr>
                  <w:tcW w:w="1014"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高（m）</w:t>
                  </w:r>
                </w:p>
              </w:tc>
              <w:tc>
                <w:tcPr>
                  <w:tcW w:w="1126" w:type="dxa"/>
                  <w:tcBorders>
                    <w:top w:val="single" w:color="000000" w:sz="4" w:space="0"/>
                    <w:left w:val="nil"/>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内径（m）</w:t>
                  </w:r>
                </w:p>
              </w:tc>
              <w:tc>
                <w:tcPr>
                  <w:tcW w:w="1450" w:type="dxa"/>
                  <w:vMerge w:val="continue"/>
                  <w:tcBorders>
                    <w:top w:val="single" w:color="000000" w:sz="12" w:space="0"/>
                    <w:left w:val="single" w:color="000000" w:sz="4" w:space="0"/>
                    <w:bottom w:val="single" w:color="000000" w:sz="4" w:space="0"/>
                    <w:right w:val="nil"/>
                  </w:tcBorders>
                  <w:vAlign w:val="center"/>
                </w:tcPr>
                <w:p>
                  <w:pPr>
                    <w:widowControl/>
                    <w:jc w:val="left"/>
                    <w:rPr>
                      <w:rFonts w:hint="default" w:ascii="Times New Roman" w:hAnsi="Times New Roman" w:eastAsia="宋体" w:cs="Times New Roman"/>
                      <w:b/>
                      <w:bCs/>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36" w:type="dxa"/>
                  <w:vMerge w:val="restart"/>
                  <w:tcBorders>
                    <w:top w:val="single" w:color="000000" w:sz="4" w:space="0"/>
                    <w:left w:val="nil"/>
                    <w:right w:val="single" w:color="000000" w:sz="4" w:space="0"/>
                  </w:tcBorders>
                  <w:vAlign w:val="center"/>
                </w:tcPr>
                <w:p>
                  <w:pPr>
                    <w:adjustRightInd w:val="0"/>
                    <w:snapToGrid w:val="0"/>
                    <w:jc w:val="center"/>
                    <w:rPr>
                      <w:rFonts w:hint="default" w:ascii="Times New Roman" w:hAnsi="Times New Roman" w:eastAsia="宋体" w:cs="Times New Roman"/>
                      <w:kern w:val="44"/>
                      <w:szCs w:val="21"/>
                    </w:rPr>
                  </w:pPr>
                  <w:r>
                    <w:rPr>
                      <w:rFonts w:hint="default" w:ascii="Times New Roman" w:hAnsi="Times New Roman" w:eastAsia="宋体" w:cs="Times New Roman"/>
                      <w:kern w:val="44"/>
                    </w:rPr>
                    <w:t>FQ-1</w:t>
                  </w: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非甲烷总烃</w:t>
                  </w:r>
                </w:p>
              </w:tc>
              <w:tc>
                <w:tcPr>
                  <w:tcW w:w="1290" w:type="dxa"/>
                  <w:vMerge w:val="restart"/>
                  <w:tcBorders>
                    <w:top w:val="single" w:color="000000" w:sz="4" w:space="0"/>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20000</w:t>
                  </w:r>
                </w:p>
              </w:tc>
              <w:tc>
                <w:tcPr>
                  <w:tcW w:w="1345" w:type="dxa"/>
                  <w:tcBorders>
                    <w:top w:val="single" w:color="000000" w:sz="4" w:space="0"/>
                    <w:left w:val="single" w:color="000000" w:sz="4" w:space="0"/>
                    <w:bottom w:val="single" w:color="000000" w:sz="4" w:space="0"/>
                    <w:right w:val="single" w:color="000000" w:sz="4" w:space="0"/>
                  </w:tcBorders>
                  <w:vAlign w:val="center"/>
                </w:tcPr>
                <w:p>
                  <w:pPr>
                    <w:pStyle w:val="64"/>
                    <w:rPr>
                      <w:rFonts w:hint="default" w:ascii="Times New Roman" w:hAnsi="Times New Roman" w:eastAsia="宋体" w:cs="Times New Roman"/>
                      <w:kern w:val="44"/>
                      <w:szCs w:val="21"/>
                    </w:rPr>
                  </w:pPr>
                  <w:r>
                    <w:rPr>
                      <w:rFonts w:hint="default" w:ascii="Times New Roman" w:hAnsi="Times New Roman" w:eastAsia="宋体" w:cs="Times New Roman"/>
                      <w:sz w:val="21"/>
                      <w:szCs w:val="21"/>
                      <w:lang w:val="en-US" w:eastAsia="zh-CN"/>
                    </w:rPr>
                    <w:t>0.197</w:t>
                  </w:r>
                </w:p>
              </w:tc>
              <w:tc>
                <w:tcPr>
                  <w:tcW w:w="1014" w:type="dxa"/>
                  <w:vMerge w:val="restart"/>
                  <w:tcBorders>
                    <w:top w:val="single" w:color="000000" w:sz="4" w:space="0"/>
                    <w:left w:val="single" w:color="000000" w:sz="4" w:space="0"/>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15</w:t>
                  </w:r>
                </w:p>
              </w:tc>
              <w:tc>
                <w:tcPr>
                  <w:tcW w:w="1126" w:type="dxa"/>
                  <w:vMerge w:val="restart"/>
                  <w:tcBorders>
                    <w:top w:val="single" w:color="000000" w:sz="4" w:space="0"/>
                    <w:left w:val="nil"/>
                    <w:right w:val="single" w:color="000000" w:sz="4"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0.8</w:t>
                  </w:r>
                </w:p>
              </w:tc>
              <w:tc>
                <w:tcPr>
                  <w:tcW w:w="1450" w:type="dxa"/>
                  <w:vMerge w:val="restart"/>
                  <w:tcBorders>
                    <w:top w:val="single" w:color="000000" w:sz="4" w:space="0"/>
                    <w:left w:val="single" w:color="000000" w:sz="4" w:space="0"/>
                    <w:right w:val="nil"/>
                  </w:tcBorders>
                  <w:vAlign w:val="center"/>
                </w:tcPr>
                <w:p>
                  <w:pPr>
                    <w:adjustRightInd w:val="0"/>
                    <w:snapToGrid w:val="0"/>
                    <w:jc w:val="center"/>
                    <w:rPr>
                      <w:rFonts w:hint="default" w:ascii="Times New Roman" w:hAnsi="Times New Roman" w:eastAsia="宋体" w:cs="Times New Roman"/>
                      <w:kern w:val="44"/>
                      <w:szCs w:val="21"/>
                    </w:rPr>
                  </w:pPr>
                  <w:r>
                    <w:rPr>
                      <w:rFonts w:hint="default" w:ascii="Times New Roman" w:hAnsi="Times New Roman" w:eastAsia="宋体" w:cs="Times New Roman"/>
                      <w:kern w:val="44"/>
                    </w:rPr>
                    <w:t>293.15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36" w:type="dxa"/>
                  <w:vMerge w:val="continue"/>
                  <w:tcBorders>
                    <w:left w:val="nil"/>
                    <w:right w:val="single" w:color="000000" w:sz="4" w:space="0"/>
                  </w:tcBorders>
                  <w:vAlign w:val="center"/>
                </w:tcPr>
                <w:p>
                  <w:pPr>
                    <w:adjustRightInd w:val="0"/>
                    <w:snapToGrid w:val="0"/>
                    <w:jc w:val="center"/>
                    <w:rPr>
                      <w:rFonts w:hint="default" w:ascii="Times New Roman" w:hAnsi="Times New Roman" w:eastAsia="宋体" w:cs="Times New Roman"/>
                      <w:kern w:val="44"/>
                    </w:rPr>
                  </w:pPr>
                </w:p>
              </w:tc>
              <w:tc>
                <w:tcPr>
                  <w:tcW w:w="14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甲苯</w:t>
                  </w:r>
                </w:p>
              </w:tc>
              <w:tc>
                <w:tcPr>
                  <w:tcW w:w="1290" w:type="dxa"/>
                  <w:vMerge w:val="continue"/>
                  <w:tcBorders>
                    <w:left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pStyle w:val="64"/>
                    <w:rPr>
                      <w:rFonts w:hint="default" w:ascii="Times New Roman" w:hAnsi="Times New Roman" w:eastAsia="宋体" w:cs="Times New Roman"/>
                      <w:kern w:val="44"/>
                    </w:rPr>
                  </w:pPr>
                  <w:r>
                    <w:rPr>
                      <w:rFonts w:hint="default" w:ascii="Times New Roman" w:hAnsi="Times New Roman" w:eastAsia="宋体" w:cs="Times New Roman"/>
                      <w:sz w:val="21"/>
                      <w:szCs w:val="21"/>
                      <w:lang w:val="en-US" w:eastAsia="zh-CN"/>
                    </w:rPr>
                    <w:t>0.0037</w:t>
                  </w:r>
                </w:p>
              </w:tc>
              <w:tc>
                <w:tcPr>
                  <w:tcW w:w="1014" w:type="dxa"/>
                  <w:vMerge w:val="continue"/>
                  <w:tcBorders>
                    <w:left w:val="single" w:color="000000" w:sz="4" w:space="0"/>
                    <w:right w:val="single" w:color="auto" w:sz="4" w:space="0"/>
                  </w:tcBorders>
                  <w:vAlign w:val="center"/>
                </w:tcPr>
                <w:p>
                  <w:pPr>
                    <w:adjustRightInd w:val="0"/>
                    <w:snapToGrid w:val="0"/>
                    <w:jc w:val="center"/>
                    <w:rPr>
                      <w:rFonts w:hint="default" w:ascii="Times New Roman" w:hAnsi="Times New Roman" w:eastAsia="宋体" w:cs="Times New Roman"/>
                    </w:rPr>
                  </w:pPr>
                </w:p>
              </w:tc>
              <w:tc>
                <w:tcPr>
                  <w:tcW w:w="1126" w:type="dxa"/>
                  <w:vMerge w:val="continue"/>
                  <w:tcBorders>
                    <w:left w:val="nil"/>
                    <w:right w:val="single" w:color="000000" w:sz="4" w:space="0"/>
                  </w:tcBorders>
                  <w:vAlign w:val="center"/>
                </w:tcPr>
                <w:p>
                  <w:pPr>
                    <w:adjustRightInd w:val="0"/>
                    <w:snapToGrid w:val="0"/>
                    <w:jc w:val="center"/>
                    <w:rPr>
                      <w:rFonts w:hint="default" w:ascii="Times New Roman" w:hAnsi="Times New Roman" w:eastAsia="宋体" w:cs="Times New Roman"/>
                    </w:rPr>
                  </w:pPr>
                </w:p>
              </w:tc>
              <w:tc>
                <w:tcPr>
                  <w:tcW w:w="1450" w:type="dxa"/>
                  <w:vMerge w:val="continue"/>
                  <w:tcBorders>
                    <w:left w:val="single" w:color="000000" w:sz="4" w:space="0"/>
                    <w:right w:val="nil"/>
                  </w:tcBorders>
                  <w:vAlign w:val="center"/>
                </w:tcPr>
                <w:p>
                  <w:pPr>
                    <w:adjustRightInd w:val="0"/>
                    <w:snapToGrid w:val="0"/>
                    <w:jc w:val="center"/>
                    <w:rPr>
                      <w:rFonts w:hint="default" w:ascii="Times New Roman" w:hAnsi="Times New Roman" w:eastAsia="宋体" w:cs="Times New Roman"/>
                      <w:kern w:val="44"/>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936" w:type="dxa"/>
                  <w:vMerge w:val="continue"/>
                  <w:tcBorders>
                    <w:left w:val="nil"/>
                    <w:bottom w:val="single" w:color="000000" w:sz="12" w:space="0"/>
                    <w:right w:val="single" w:color="000000" w:sz="4" w:space="0"/>
                  </w:tcBorders>
                  <w:vAlign w:val="center"/>
                </w:tcPr>
                <w:p>
                  <w:pPr>
                    <w:adjustRightInd w:val="0"/>
                    <w:snapToGrid w:val="0"/>
                    <w:jc w:val="center"/>
                    <w:rPr>
                      <w:rFonts w:hint="default" w:ascii="Times New Roman" w:hAnsi="Times New Roman" w:eastAsia="宋体" w:cs="Times New Roman"/>
                      <w:kern w:val="44"/>
                    </w:rPr>
                  </w:pPr>
                </w:p>
              </w:tc>
              <w:tc>
                <w:tcPr>
                  <w:tcW w:w="1448" w:type="dxa"/>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苯乙烯</w:t>
                  </w:r>
                </w:p>
              </w:tc>
              <w:tc>
                <w:tcPr>
                  <w:tcW w:w="1290" w:type="dxa"/>
                  <w:vMerge w:val="continue"/>
                  <w:tcBorders>
                    <w:left w:val="single" w:color="000000" w:sz="4" w:space="0"/>
                    <w:bottom w:val="single" w:color="000000" w:sz="12" w:space="0"/>
                    <w:right w:val="single" w:color="000000" w:sz="4" w:space="0"/>
                  </w:tcBorders>
                  <w:vAlign w:val="center"/>
                </w:tcPr>
                <w:p>
                  <w:pPr>
                    <w:adjustRightInd w:val="0"/>
                    <w:snapToGrid w:val="0"/>
                    <w:jc w:val="center"/>
                    <w:rPr>
                      <w:rFonts w:hint="default" w:ascii="Times New Roman" w:hAnsi="Times New Roman" w:eastAsia="宋体" w:cs="Times New Roman"/>
                    </w:rPr>
                  </w:pPr>
                </w:p>
              </w:tc>
              <w:tc>
                <w:tcPr>
                  <w:tcW w:w="1345" w:type="dxa"/>
                  <w:tcBorders>
                    <w:top w:val="single" w:color="000000" w:sz="4" w:space="0"/>
                    <w:left w:val="single" w:color="000000" w:sz="4" w:space="0"/>
                    <w:bottom w:val="single" w:color="000000" w:sz="12" w:space="0"/>
                    <w:right w:val="single" w:color="000000" w:sz="4" w:space="0"/>
                  </w:tcBorders>
                  <w:vAlign w:val="center"/>
                </w:tcPr>
                <w:p>
                  <w:pPr>
                    <w:pStyle w:val="64"/>
                    <w:rPr>
                      <w:rFonts w:hint="default" w:ascii="Times New Roman" w:hAnsi="Times New Roman" w:eastAsia="宋体" w:cs="Times New Roman"/>
                      <w:kern w:val="44"/>
                    </w:rPr>
                  </w:pPr>
                  <w:r>
                    <w:rPr>
                      <w:rFonts w:hint="default" w:ascii="Times New Roman" w:hAnsi="Times New Roman" w:eastAsia="宋体" w:cs="Times New Roman"/>
                      <w:sz w:val="21"/>
                      <w:szCs w:val="21"/>
                      <w:lang w:val="en-US" w:eastAsia="zh-CN"/>
                    </w:rPr>
                    <w:t>0.00074</w:t>
                  </w:r>
                </w:p>
              </w:tc>
              <w:tc>
                <w:tcPr>
                  <w:tcW w:w="1014" w:type="dxa"/>
                  <w:vMerge w:val="continue"/>
                  <w:tcBorders>
                    <w:left w:val="single" w:color="000000" w:sz="4" w:space="0"/>
                    <w:bottom w:val="single" w:color="000000" w:sz="12" w:space="0"/>
                    <w:right w:val="single" w:color="auto" w:sz="4" w:space="0"/>
                  </w:tcBorders>
                  <w:vAlign w:val="center"/>
                </w:tcPr>
                <w:p>
                  <w:pPr>
                    <w:adjustRightInd w:val="0"/>
                    <w:snapToGrid w:val="0"/>
                    <w:jc w:val="center"/>
                    <w:rPr>
                      <w:rFonts w:hint="default" w:ascii="Times New Roman" w:hAnsi="Times New Roman" w:eastAsia="宋体" w:cs="Times New Roman"/>
                    </w:rPr>
                  </w:pPr>
                </w:p>
              </w:tc>
              <w:tc>
                <w:tcPr>
                  <w:tcW w:w="1126" w:type="dxa"/>
                  <w:vMerge w:val="continue"/>
                  <w:tcBorders>
                    <w:left w:val="nil"/>
                    <w:bottom w:val="single" w:color="000000" w:sz="12" w:space="0"/>
                    <w:right w:val="single" w:color="000000" w:sz="4" w:space="0"/>
                  </w:tcBorders>
                  <w:vAlign w:val="center"/>
                </w:tcPr>
                <w:p>
                  <w:pPr>
                    <w:adjustRightInd w:val="0"/>
                    <w:snapToGrid w:val="0"/>
                    <w:jc w:val="center"/>
                    <w:rPr>
                      <w:rFonts w:hint="default" w:ascii="Times New Roman" w:hAnsi="Times New Roman" w:eastAsia="宋体" w:cs="Times New Roman"/>
                    </w:rPr>
                  </w:pPr>
                </w:p>
              </w:tc>
              <w:tc>
                <w:tcPr>
                  <w:tcW w:w="1450" w:type="dxa"/>
                  <w:vMerge w:val="continue"/>
                  <w:tcBorders>
                    <w:left w:val="single" w:color="000000" w:sz="4" w:space="0"/>
                    <w:bottom w:val="single" w:color="000000" w:sz="12" w:space="0"/>
                    <w:right w:val="nil"/>
                  </w:tcBorders>
                  <w:vAlign w:val="center"/>
                </w:tcPr>
                <w:p>
                  <w:pPr>
                    <w:adjustRightInd w:val="0"/>
                    <w:snapToGrid w:val="0"/>
                    <w:jc w:val="center"/>
                    <w:rPr>
                      <w:rFonts w:hint="default" w:ascii="Times New Roman" w:hAnsi="Times New Roman" w:eastAsia="宋体" w:cs="Times New Roman"/>
                      <w:kern w:val="44"/>
                    </w:rPr>
                  </w:pPr>
                </w:p>
              </w:tc>
            </w:tr>
          </w:tbl>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为预防此类工况发生，除确保生产设备和施工安装质量先进可靠外，还需加强管理，做好设备的日常维护、保养工作，定期检查环保设施的运行情况，同时严格按照操作规程生产，可减少此类非正常工况的发生。</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②突发事故</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突发性事故可因管理不善、设备检修等内部因素引起，具体表现为意外负荷跳闸，仪表失灵导致操作失控、误操作等，也可因突然断电等引起，最严重的后果是生产无法正常进行等。</w:t>
            </w:r>
          </w:p>
          <w:p>
            <w:pPr>
              <w:adjustRightInd w:val="0"/>
              <w:snapToGrid w:val="0"/>
              <w:spacing w:line="360" w:lineRule="auto"/>
              <w:ind w:firstLine="482" w:firstLineChars="200"/>
              <w:rPr>
                <w:rFonts w:hint="default" w:ascii="Times New Roman" w:hAnsi="Times New Roman" w:eastAsia="宋体" w:cs="Times New Roman"/>
                <w:b/>
                <w:sz w:val="24"/>
              </w:rPr>
            </w:pPr>
            <w:r>
              <w:rPr>
                <w:rFonts w:hint="default" w:ascii="Times New Roman" w:hAnsi="Times New Roman" w:eastAsia="宋体" w:cs="Times New Roman"/>
                <w:b/>
                <w:sz w:val="24"/>
              </w:rPr>
              <w:t>（5）大气监测计划</w:t>
            </w:r>
          </w:p>
          <w:p>
            <w:pPr>
              <w:adjustRightInd w:val="0"/>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rPr>
              <w:t>监测点位：排气筒（FQ-1）排口设置采样平台；厂界下风向设置2个无组织排放监控点，厂区设置1个内无组织排放监</w:t>
            </w:r>
            <w:r>
              <w:rPr>
                <w:rFonts w:hint="default" w:ascii="Times New Roman" w:hAnsi="Times New Roman" w:eastAsia="宋体" w:cs="Times New Roman"/>
                <w:sz w:val="24"/>
                <w:highlight w:val="none"/>
              </w:rPr>
              <w:t>控点，上风向设置1个参照点；</w:t>
            </w:r>
          </w:p>
          <w:p>
            <w:pPr>
              <w:adjustRightInd w:val="0"/>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监测频次：按照《排污许可证申请与核发技术规范</w:t>
            </w:r>
            <w:r>
              <w:rPr>
                <w:rFonts w:hint="default" w:ascii="Times New Roman" w:hAnsi="Times New Roman" w:eastAsia="宋体" w:cs="Times New Roman"/>
                <w:sz w:val="24"/>
                <w:highlight w:val="none"/>
                <w:lang w:val="en-US" w:eastAsia="zh-CN"/>
              </w:rPr>
              <w:t xml:space="preserve"> 橡胶和塑料制品工业</w:t>
            </w:r>
            <w:r>
              <w:rPr>
                <w:rFonts w:hint="default" w:ascii="Times New Roman" w:hAnsi="Times New Roman" w:eastAsia="宋体" w:cs="Times New Roman"/>
                <w:sz w:val="24"/>
                <w:highlight w:val="none"/>
              </w:rPr>
              <w:t>》（HJ1122—2020）中相关要求；</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监测因子：非甲烷总烃、</w:t>
            </w:r>
            <w:r>
              <w:rPr>
                <w:rFonts w:hint="default" w:ascii="Times New Roman" w:hAnsi="Times New Roman" w:eastAsia="宋体" w:cs="Times New Roman"/>
                <w:sz w:val="24"/>
                <w:lang w:val="en-US" w:eastAsia="zh-CN"/>
              </w:rPr>
              <w:t>甲苯和</w:t>
            </w:r>
            <w:r>
              <w:rPr>
                <w:rFonts w:hint="default" w:ascii="Times New Roman" w:hAnsi="Times New Roman" w:eastAsia="宋体" w:cs="Times New Roman"/>
                <w:sz w:val="24"/>
              </w:rPr>
              <w:t>苯乙烯。</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废气监测位置、监测因子、频率等详见表4-1</w:t>
            </w:r>
            <w:r>
              <w:rPr>
                <w:rFonts w:hint="default" w:ascii="Times New Roman" w:hAnsi="Times New Roman" w:eastAsia="宋体" w:cs="Times New Roman"/>
                <w:sz w:val="24"/>
                <w:lang w:val="en-US" w:eastAsia="zh-CN"/>
              </w:rPr>
              <w:t>1</w:t>
            </w:r>
            <w:r>
              <w:rPr>
                <w:rFonts w:hint="default" w:ascii="Times New Roman" w:hAnsi="Times New Roman" w:eastAsia="宋体" w:cs="Times New Roman"/>
                <w:sz w:val="24"/>
              </w:rPr>
              <w:t>；</w:t>
            </w:r>
          </w:p>
          <w:p>
            <w:pPr>
              <w:pStyle w:val="79"/>
              <w:spacing w:beforeLines="0" w:line="240" w:lineRule="auto"/>
              <w:ind w:firstLine="0" w:firstLineChars="0"/>
              <w:jc w:val="center"/>
              <w:rPr>
                <w:rFonts w:hint="default" w:ascii="Times New Roman" w:hAnsi="Times New Roman" w:eastAsia="宋体" w:cs="Times New Roman"/>
                <w:b/>
              </w:rPr>
            </w:pPr>
            <w:r>
              <w:rPr>
                <w:rFonts w:hint="default" w:ascii="Times New Roman" w:hAnsi="Times New Roman" w:eastAsia="宋体" w:cs="Times New Roman"/>
                <w:b/>
              </w:rPr>
              <w:t>表4-1</w:t>
            </w:r>
            <w:r>
              <w:rPr>
                <w:rFonts w:hint="default" w:ascii="Times New Roman" w:hAnsi="Times New Roman" w:eastAsia="宋体" w:cs="Times New Roman"/>
                <w:b/>
                <w:lang w:val="en-US" w:eastAsia="zh-CN"/>
              </w:rPr>
              <w:t>1</w:t>
            </w:r>
            <w:r>
              <w:rPr>
                <w:rFonts w:hint="default" w:ascii="Times New Roman" w:hAnsi="Times New Roman" w:eastAsia="宋体" w:cs="Times New Roman"/>
                <w:b/>
              </w:rPr>
              <w:t xml:space="preserve"> 废气监测因子及频次表</w:t>
            </w:r>
          </w:p>
          <w:tbl>
            <w:tblPr>
              <w:tblStyle w:val="22"/>
              <w:tblW w:w="860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928"/>
              <w:gridCol w:w="2822"/>
              <w:gridCol w:w="26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9" w:type="dxa"/>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污染种类</w:t>
                  </w:r>
                </w:p>
              </w:tc>
              <w:tc>
                <w:tcPr>
                  <w:tcW w:w="1928" w:type="dxa"/>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监测点位</w:t>
                  </w:r>
                </w:p>
              </w:tc>
              <w:tc>
                <w:tcPr>
                  <w:tcW w:w="2822" w:type="dxa"/>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监测项目</w:t>
                  </w:r>
                </w:p>
              </w:tc>
              <w:tc>
                <w:tcPr>
                  <w:tcW w:w="2600" w:type="dxa"/>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9" w:type="dxa"/>
                  <w:vMerge w:val="restart"/>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废气</w:t>
                  </w:r>
                </w:p>
              </w:tc>
              <w:tc>
                <w:tcPr>
                  <w:tcW w:w="1928"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排气筒（FQ-1）</w:t>
                  </w:r>
                </w:p>
              </w:tc>
              <w:tc>
                <w:tcPr>
                  <w:tcW w:w="2822" w:type="dxa"/>
                  <w:vAlign w:val="center"/>
                </w:tcPr>
                <w:p>
                  <w:pPr>
                    <w:adjustRightInd w:val="0"/>
                    <w:snapToGrid w:val="0"/>
                    <w:jc w:val="center"/>
                    <w:rPr>
                      <w:rFonts w:hint="default" w:ascii="Times New Roman" w:hAnsi="Times New Roman" w:eastAsia="宋体" w:cs="Times New Roman"/>
                      <w:szCs w:val="21"/>
                      <w:vertAlign w:val="subscript"/>
                    </w:rPr>
                  </w:pPr>
                  <w:r>
                    <w:rPr>
                      <w:rFonts w:hint="default" w:ascii="Times New Roman" w:hAnsi="Times New Roman" w:eastAsia="宋体" w:cs="Times New Roman"/>
                      <w:szCs w:val="21"/>
                    </w:rPr>
                    <w:t>非甲烷总烃、</w:t>
                  </w:r>
                  <w:r>
                    <w:rPr>
                      <w:rFonts w:hint="default" w:ascii="Times New Roman" w:hAnsi="Times New Roman" w:eastAsia="宋体" w:cs="Times New Roman"/>
                      <w:szCs w:val="21"/>
                      <w:lang w:val="en-US" w:eastAsia="zh-CN"/>
                    </w:rPr>
                    <w:t>甲苯、</w:t>
                  </w:r>
                  <w:r>
                    <w:rPr>
                      <w:rFonts w:hint="default" w:ascii="Times New Roman" w:hAnsi="Times New Roman" w:eastAsia="宋体" w:cs="Times New Roman"/>
                      <w:szCs w:val="21"/>
                    </w:rPr>
                    <w:t>苯乙烯</w:t>
                  </w:r>
                </w:p>
              </w:tc>
              <w:tc>
                <w:tcPr>
                  <w:tcW w:w="2600"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1年1次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9" w:type="dxa"/>
                  <w:vMerge w:val="continue"/>
                  <w:vAlign w:val="center"/>
                </w:tcPr>
                <w:p>
                  <w:pPr>
                    <w:adjustRightInd w:val="0"/>
                    <w:snapToGrid w:val="0"/>
                    <w:jc w:val="center"/>
                    <w:rPr>
                      <w:rFonts w:hint="default" w:ascii="Times New Roman" w:hAnsi="Times New Roman" w:eastAsia="宋体" w:cs="Times New Roman"/>
                      <w:szCs w:val="21"/>
                    </w:rPr>
                  </w:pPr>
                </w:p>
              </w:tc>
              <w:tc>
                <w:tcPr>
                  <w:tcW w:w="1928"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厂界</w:t>
                  </w:r>
                </w:p>
              </w:tc>
              <w:tc>
                <w:tcPr>
                  <w:tcW w:w="282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非甲烷总烃、</w:t>
                  </w:r>
                  <w:r>
                    <w:rPr>
                      <w:rFonts w:hint="default" w:ascii="Times New Roman" w:hAnsi="Times New Roman" w:eastAsia="宋体" w:cs="Times New Roman"/>
                      <w:szCs w:val="21"/>
                      <w:lang w:val="en-US" w:eastAsia="zh-CN"/>
                    </w:rPr>
                    <w:t>甲苯、</w:t>
                  </w:r>
                  <w:r>
                    <w:rPr>
                      <w:rFonts w:hint="default" w:ascii="Times New Roman" w:hAnsi="Times New Roman" w:eastAsia="宋体" w:cs="Times New Roman"/>
                      <w:szCs w:val="21"/>
                    </w:rPr>
                    <w:t>苯乙烯</w:t>
                  </w:r>
                </w:p>
              </w:tc>
              <w:tc>
                <w:tcPr>
                  <w:tcW w:w="2600"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1年1次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9" w:type="dxa"/>
                  <w:vMerge w:val="continue"/>
                  <w:vAlign w:val="center"/>
                </w:tcPr>
                <w:p>
                  <w:pPr>
                    <w:adjustRightInd w:val="0"/>
                    <w:snapToGrid w:val="0"/>
                    <w:jc w:val="center"/>
                    <w:rPr>
                      <w:rFonts w:hint="default" w:ascii="Times New Roman" w:hAnsi="Times New Roman" w:eastAsia="宋体" w:cs="Times New Roman"/>
                      <w:szCs w:val="21"/>
                    </w:rPr>
                  </w:pPr>
                </w:p>
              </w:tc>
              <w:tc>
                <w:tcPr>
                  <w:tcW w:w="1928"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厂区内</w:t>
                  </w:r>
                </w:p>
              </w:tc>
              <w:tc>
                <w:tcPr>
                  <w:tcW w:w="282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非甲烷总烃</w:t>
                  </w:r>
                </w:p>
              </w:tc>
              <w:tc>
                <w:tcPr>
                  <w:tcW w:w="2600"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各地根据当地环境保护需要自行确定</w:t>
                  </w:r>
                </w:p>
              </w:tc>
            </w:tr>
          </w:tbl>
          <w:p>
            <w:pPr>
              <w:spacing w:line="360" w:lineRule="auto"/>
              <w:ind w:firstLine="482" w:firstLineChars="200"/>
              <w:rPr>
                <w:rFonts w:hint="default" w:ascii="Times New Roman" w:hAnsi="Times New Roman" w:eastAsia="宋体" w:cs="Times New Roman"/>
                <w:b/>
                <w:bCs/>
                <w:sz w:val="24"/>
              </w:rPr>
            </w:pPr>
            <w:r>
              <w:rPr>
                <w:rFonts w:hint="default" w:ascii="Times New Roman" w:hAnsi="Times New Roman" w:eastAsia="宋体" w:cs="Times New Roman"/>
                <w:b/>
                <w:bCs/>
                <w:sz w:val="24"/>
              </w:rPr>
              <w:t>（6）小结</w:t>
            </w:r>
          </w:p>
          <w:p>
            <w:pPr>
              <w:snapToGrid w:val="0"/>
              <w:spacing w:line="360" w:lineRule="auto"/>
              <w:ind w:firstLine="480" w:firstLineChars="200"/>
              <w:jc w:val="left"/>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项目位于环境质量非达标区，评价范围内无一类区，根据估算模式判定本项目大气评价等级为二级。</w:t>
            </w:r>
          </w:p>
          <w:p>
            <w:pPr>
              <w:snapToGrid w:val="0"/>
              <w:spacing w:line="360" w:lineRule="auto"/>
              <w:ind w:firstLine="480" w:firstLineChars="200"/>
              <w:jc w:val="left"/>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①正常工况下，排放的大气污染物贡献值较小，其中生产车间内无组织排放的非甲烷总烃占标率最大，最大占标率为2.39%＜10%，各污染物下风向最大浓度均小于评价标准要求，因此，项目正常情况排放的大气污染物对大气环境影响较小。</w:t>
            </w:r>
          </w:p>
          <w:p>
            <w:pPr>
              <w:snapToGrid w:val="0"/>
              <w:spacing w:line="360" w:lineRule="auto"/>
              <w:ind w:firstLine="480" w:firstLineChars="200"/>
              <w:jc w:val="left"/>
              <w:rPr>
                <w:rFonts w:hint="default" w:ascii="Times New Roman" w:hAnsi="Times New Roman" w:eastAsia="宋体" w:cs="Times New Roman"/>
                <w:bCs/>
                <w:sz w:val="24"/>
              </w:rPr>
            </w:pPr>
            <w:r>
              <w:rPr>
                <w:rFonts w:hint="default" w:ascii="Times New Roman" w:hAnsi="Times New Roman" w:eastAsia="宋体" w:cs="Times New Roman"/>
                <w:bCs/>
                <w:color w:val="auto"/>
                <w:sz w:val="24"/>
              </w:rPr>
              <w:t>②项目环境影响符</w:t>
            </w:r>
            <w:r>
              <w:rPr>
                <w:rFonts w:hint="default" w:ascii="Times New Roman" w:hAnsi="Times New Roman" w:eastAsia="宋体" w:cs="Times New Roman"/>
                <w:bCs/>
                <w:sz w:val="24"/>
              </w:rPr>
              <w:t>合环境功能区划。</w:t>
            </w:r>
          </w:p>
          <w:p>
            <w:pPr>
              <w:snapToGrid w:val="0"/>
              <w:spacing w:line="360" w:lineRule="auto"/>
              <w:ind w:firstLine="480" w:firstLineChars="200"/>
              <w:jc w:val="left"/>
              <w:rPr>
                <w:rFonts w:hint="default" w:ascii="Times New Roman" w:hAnsi="Times New Roman" w:eastAsia="宋体" w:cs="Times New Roman"/>
                <w:bCs/>
                <w:sz w:val="24"/>
              </w:rPr>
            </w:pPr>
            <w:r>
              <w:rPr>
                <w:rFonts w:hint="default" w:ascii="Times New Roman" w:hAnsi="Times New Roman" w:eastAsia="宋体" w:cs="Times New Roman"/>
                <w:bCs/>
                <w:sz w:val="24"/>
              </w:rPr>
              <w:t>③项目厂界浓度满足大气污染物厂界浓度限值，且厂界外大气污染物短期贡献浓度不超过环境质量浓度限值，所以本项目不需要设置大气环境防护距离。</w:t>
            </w:r>
          </w:p>
          <w:p>
            <w:pPr>
              <w:snapToGrid w:val="0"/>
              <w:spacing w:line="360" w:lineRule="auto"/>
              <w:ind w:firstLine="480" w:firstLineChars="200"/>
              <w:jc w:val="left"/>
              <w:rPr>
                <w:rFonts w:hint="default" w:ascii="Times New Roman" w:hAnsi="Times New Roman" w:eastAsia="宋体" w:cs="Times New Roman"/>
                <w:bCs/>
                <w:sz w:val="24"/>
              </w:rPr>
            </w:pPr>
            <w:r>
              <w:rPr>
                <w:rFonts w:hint="default" w:ascii="Times New Roman" w:hAnsi="Times New Roman" w:eastAsia="宋体" w:cs="Times New Roman"/>
                <w:bCs/>
                <w:sz w:val="24"/>
              </w:rPr>
              <w:t>④本项目卫生防护距离是以生产车间为边界设置100米的卫生防护距离，该范围内目前无居民、学校等环境敏感保护目标，可满足卫生防护距离设置要求，将来在该卫生防护距离范围也不得新建居民、学校、医院等属于环境保护目标的项目。</w:t>
            </w:r>
          </w:p>
          <w:p>
            <w:pPr>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szCs w:val="22"/>
                <w:highlight w:val="none"/>
              </w:rPr>
              <w:t>综上，本项目废气产生量较小，经废气处理装置处理后达标排放。因此，本项目废气对周围环境影响较小</w:t>
            </w:r>
            <w:r>
              <w:rPr>
                <w:rFonts w:hint="default" w:ascii="Times New Roman" w:hAnsi="Times New Roman" w:eastAsia="宋体" w:cs="Times New Roman"/>
                <w:bCs/>
                <w:sz w:val="24"/>
                <w:szCs w:val="22"/>
              </w:rPr>
              <w:t>。</w:t>
            </w:r>
          </w:p>
          <w:p>
            <w:pPr>
              <w:spacing w:line="360" w:lineRule="auto"/>
              <w:rPr>
                <w:rFonts w:hint="default" w:ascii="Times New Roman" w:hAnsi="Times New Roman" w:eastAsia="宋体" w:cs="Times New Roman"/>
                <w:b/>
                <w:bCs/>
                <w:sz w:val="24"/>
              </w:rPr>
            </w:pPr>
            <w:r>
              <w:rPr>
                <w:rFonts w:hint="default" w:ascii="Times New Roman" w:hAnsi="Times New Roman" w:eastAsia="宋体" w:cs="Times New Roman"/>
                <w:b/>
                <w:bCs/>
                <w:sz w:val="24"/>
                <w:lang w:val="en-US" w:eastAsia="zh-CN"/>
              </w:rPr>
              <w:t>二</w:t>
            </w:r>
            <w:r>
              <w:rPr>
                <w:rFonts w:hint="default" w:ascii="Times New Roman" w:hAnsi="Times New Roman" w:eastAsia="宋体" w:cs="Times New Roman"/>
                <w:b/>
                <w:bCs/>
                <w:sz w:val="24"/>
              </w:rPr>
              <w:t>、废水</w:t>
            </w:r>
          </w:p>
          <w:p>
            <w:pPr>
              <w:spacing w:line="360" w:lineRule="auto"/>
              <w:ind w:firstLine="480" w:firstLineChars="200"/>
              <w:rPr>
                <w:rFonts w:hint="default" w:ascii="Times New Roman" w:hAnsi="Times New Roman" w:eastAsia="宋体" w:cs="Times New Roman"/>
                <w:sz w:val="24"/>
              </w:rPr>
            </w:pPr>
            <w:bookmarkStart w:id="2" w:name="_Toc320441110"/>
            <w:bookmarkStart w:id="3" w:name="_Toc320440933"/>
            <w:bookmarkStart w:id="4" w:name="_Toc320441364"/>
            <w:r>
              <w:rPr>
                <w:rFonts w:hint="default" w:ascii="Times New Roman" w:hAnsi="Times New Roman" w:eastAsia="宋体" w:cs="Times New Roman"/>
                <w:sz w:val="24"/>
              </w:rPr>
              <w:t>（1）产污情况分析</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本项目无生产废水产生，只产生生活污水。</w:t>
            </w:r>
          </w:p>
          <w:p>
            <w:pPr>
              <w:pStyle w:val="2"/>
              <w:spacing w:after="0" w:line="360" w:lineRule="auto"/>
              <w:ind w:left="0" w:leftChars="0" w:right="0" w:righ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项目拟用员工40人，年工作300天，</w:t>
            </w:r>
            <w:r>
              <w:rPr>
                <w:rFonts w:hint="default" w:ascii="Times New Roman" w:hAnsi="Times New Roman" w:eastAsia="宋体" w:cs="Times New Roman"/>
                <w:sz w:val="24"/>
                <w:szCs w:val="24"/>
                <w:lang w:val="en-US" w:eastAsia="zh-CN"/>
              </w:rPr>
              <w:t>三</w:t>
            </w:r>
            <w:r>
              <w:rPr>
                <w:rFonts w:hint="default" w:ascii="Times New Roman" w:hAnsi="Times New Roman" w:eastAsia="宋体" w:cs="Times New Roman"/>
                <w:sz w:val="24"/>
                <w:szCs w:val="24"/>
              </w:rPr>
              <w:t>班制生产，厂内不设食堂、浴室、员工宿舍，参照《常州市工业和城市生活用水定额》，厂区职工生活用水量以100L/d·人计，则生活用水消耗量为1200t/a，生活污水的排放系数取80％，则项目生活污水的排放量为960t/a，</w:t>
            </w:r>
            <w:r>
              <w:rPr>
                <w:rFonts w:hint="default" w:ascii="Times New Roman" w:hAnsi="Times New Roman" w:eastAsia="宋体" w:cs="Times New Roman"/>
                <w:sz w:val="24"/>
              </w:rPr>
              <w:t>污染物浓度为：COD 400mg/</w:t>
            </w:r>
            <w:r>
              <w:rPr>
                <w:rFonts w:hint="default" w:ascii="Times New Roman" w:hAnsi="Times New Roman" w:eastAsia="宋体" w:cs="Times New Roman"/>
                <w:sz w:val="24"/>
                <w:lang w:val="en-US" w:eastAsia="zh-CN"/>
              </w:rPr>
              <w:t>L</w:t>
            </w:r>
            <w:r>
              <w:rPr>
                <w:rFonts w:hint="default" w:ascii="Times New Roman" w:hAnsi="Times New Roman" w:eastAsia="宋体" w:cs="Times New Roman"/>
                <w:sz w:val="24"/>
              </w:rPr>
              <w:t>、SS 300mg/</w:t>
            </w:r>
            <w:r>
              <w:rPr>
                <w:rFonts w:hint="default" w:ascii="Times New Roman" w:hAnsi="Times New Roman" w:eastAsia="宋体" w:cs="Times New Roman"/>
                <w:sz w:val="24"/>
                <w:lang w:val="en-US" w:eastAsia="zh-CN"/>
              </w:rPr>
              <w:t>L</w:t>
            </w:r>
            <w:r>
              <w:rPr>
                <w:rFonts w:hint="default" w:ascii="Times New Roman" w:hAnsi="Times New Roman" w:eastAsia="宋体" w:cs="Times New Roman"/>
                <w:sz w:val="24"/>
              </w:rPr>
              <w:t>、NH</w:t>
            </w:r>
            <w:r>
              <w:rPr>
                <w:rFonts w:hint="default" w:ascii="Times New Roman" w:hAnsi="Times New Roman" w:eastAsia="宋体" w:cs="Times New Roman"/>
                <w:sz w:val="24"/>
                <w:vertAlign w:val="subscript"/>
              </w:rPr>
              <w:t>3</w:t>
            </w:r>
            <w:r>
              <w:rPr>
                <w:rFonts w:hint="default" w:ascii="Times New Roman" w:hAnsi="Times New Roman" w:eastAsia="宋体" w:cs="Times New Roman"/>
                <w:sz w:val="24"/>
              </w:rPr>
              <w:t>-N 25mg/</w:t>
            </w:r>
            <w:r>
              <w:rPr>
                <w:rFonts w:hint="default" w:ascii="Times New Roman" w:hAnsi="Times New Roman" w:eastAsia="宋体" w:cs="Times New Roman"/>
                <w:sz w:val="24"/>
                <w:lang w:val="en-US" w:eastAsia="zh-CN"/>
              </w:rPr>
              <w:t>L</w:t>
            </w:r>
            <w:r>
              <w:rPr>
                <w:rFonts w:hint="default" w:ascii="Times New Roman" w:hAnsi="Times New Roman" w:eastAsia="宋体" w:cs="Times New Roman"/>
                <w:sz w:val="24"/>
              </w:rPr>
              <w:t>、TP 5mg/</w:t>
            </w:r>
            <w:r>
              <w:rPr>
                <w:rFonts w:hint="default" w:ascii="Times New Roman" w:hAnsi="Times New Roman" w:eastAsia="宋体" w:cs="Times New Roman"/>
                <w:sz w:val="24"/>
                <w:lang w:val="en-US" w:eastAsia="zh-CN"/>
              </w:rPr>
              <w:t>L</w:t>
            </w:r>
            <w:r>
              <w:rPr>
                <w:rFonts w:hint="default" w:ascii="Times New Roman" w:hAnsi="Times New Roman" w:eastAsia="宋体" w:cs="Times New Roman"/>
                <w:sz w:val="24"/>
              </w:rPr>
              <w:t>、TN 50mg/L</w:t>
            </w:r>
            <w:r>
              <w:rPr>
                <w:rFonts w:hint="default" w:ascii="Times New Roman" w:hAnsi="Times New Roman" w:eastAsia="宋体" w:cs="Times New Roman"/>
                <w:sz w:val="24"/>
                <w:szCs w:val="24"/>
              </w:rPr>
              <w:t>。</w:t>
            </w:r>
          </w:p>
          <w:p>
            <w:pPr>
              <w:pStyle w:val="2"/>
              <w:spacing w:after="0" w:line="360" w:lineRule="auto"/>
              <w:ind w:left="0" w:leftChars="0" w:right="0" w:righ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color w:val="auto"/>
                <w:sz w:val="24"/>
                <w:highlight w:val="none"/>
              </w:rPr>
              <w:t>冷却用水：</w:t>
            </w:r>
            <w:r>
              <w:rPr>
                <w:rFonts w:hint="default" w:ascii="Times New Roman" w:hAnsi="Times New Roman" w:eastAsia="宋体" w:cs="Times New Roman"/>
                <w:sz w:val="24"/>
                <w:szCs w:val="24"/>
              </w:rPr>
              <w:t>厂内设一个</w:t>
            </w:r>
            <w:r>
              <w:rPr>
                <w:rFonts w:hint="default" w:ascii="Times New Roman" w:hAnsi="Times New Roman" w:eastAsia="宋体" w:cs="Times New Roman"/>
                <w:sz w:val="24"/>
                <w:szCs w:val="24"/>
                <w:lang w:val="en-US" w:eastAsia="zh-CN"/>
              </w:rPr>
              <w:t>10</w:t>
            </w:r>
            <w:r>
              <w:rPr>
                <w:rFonts w:hint="default" w:ascii="Times New Roman" w:hAnsi="Times New Roman" w:eastAsia="宋体" w:cs="Times New Roman"/>
                <w:sz w:val="24"/>
                <w:szCs w:val="24"/>
              </w:rPr>
              <w:t>0m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循环水池，</w:t>
            </w:r>
            <w:r>
              <w:rPr>
                <w:rFonts w:hint="default" w:ascii="Times New Roman" w:hAnsi="Times New Roman" w:eastAsia="宋体" w:cs="Times New Roman"/>
                <w:sz w:val="24"/>
                <w:szCs w:val="24"/>
                <w:lang w:val="en-US" w:eastAsia="zh-CN"/>
              </w:rPr>
              <w:t>大部分</w:t>
            </w:r>
            <w:r>
              <w:rPr>
                <w:rFonts w:hint="default" w:ascii="Times New Roman" w:hAnsi="Times New Roman" w:eastAsia="宋体" w:cs="Times New Roman"/>
                <w:sz w:val="24"/>
                <w:szCs w:val="24"/>
              </w:rPr>
              <w:t>冷却水通过</w:t>
            </w:r>
            <w:r>
              <w:rPr>
                <w:rFonts w:hint="default" w:ascii="Times New Roman" w:hAnsi="Times New Roman" w:eastAsia="宋体" w:cs="Times New Roman"/>
                <w:sz w:val="24"/>
                <w:szCs w:val="24"/>
                <w:lang w:val="en-US" w:eastAsia="zh-CN"/>
              </w:rPr>
              <w:t>模具内</w:t>
            </w:r>
            <w:r>
              <w:rPr>
                <w:rFonts w:hint="default" w:ascii="Times New Roman" w:hAnsi="Times New Roman" w:eastAsia="宋体" w:cs="Times New Roman"/>
                <w:sz w:val="24"/>
                <w:szCs w:val="24"/>
              </w:rPr>
              <w:t>冷却管道流至导流水槽进循环水池，</w:t>
            </w:r>
            <w:r>
              <w:rPr>
                <w:rFonts w:hint="default" w:ascii="Times New Roman" w:hAnsi="Times New Roman" w:eastAsia="宋体" w:cs="Times New Roman"/>
                <w:sz w:val="24"/>
                <w:szCs w:val="24"/>
                <w:lang w:val="en-US" w:eastAsia="zh-CN"/>
              </w:rPr>
              <w:t>少部分冷却水通过模具外部设置的喷头喷洒在高温的产品表面后蒸发，</w:t>
            </w:r>
            <w:r>
              <w:rPr>
                <w:rFonts w:hint="default" w:ascii="Times New Roman" w:hAnsi="Times New Roman" w:eastAsia="宋体" w:cs="Times New Roman"/>
                <w:sz w:val="24"/>
                <w:szCs w:val="24"/>
              </w:rPr>
              <w:t>冷却水不外排，定期补充损失的新鲜用水。</w:t>
            </w:r>
            <w:r>
              <w:rPr>
                <w:rFonts w:hint="default" w:ascii="Times New Roman" w:hAnsi="Times New Roman" w:eastAsia="宋体" w:cs="Times New Roman"/>
                <w:color w:val="auto"/>
                <w:sz w:val="24"/>
                <w:highlight w:val="none"/>
                <w:lang w:val="en-US" w:eastAsia="zh-CN"/>
              </w:rPr>
              <w:t>根据企业提供的资料</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冷却</w:t>
            </w:r>
            <w:r>
              <w:rPr>
                <w:rFonts w:hint="default" w:ascii="Times New Roman" w:hAnsi="Times New Roman" w:eastAsia="宋体" w:cs="Times New Roman"/>
                <w:color w:val="auto"/>
                <w:sz w:val="24"/>
                <w:highlight w:val="none"/>
                <w:lang w:val="en-US" w:eastAsia="zh-CN"/>
              </w:rPr>
              <w:t>系统</w:t>
            </w:r>
            <w:r>
              <w:rPr>
                <w:rFonts w:hint="default" w:ascii="Times New Roman" w:hAnsi="Times New Roman" w:eastAsia="宋体" w:cs="Times New Roman"/>
                <w:color w:val="auto"/>
                <w:sz w:val="24"/>
                <w:highlight w:val="none"/>
              </w:rPr>
              <w:t>循环水量为</w:t>
            </w:r>
            <w:r>
              <w:rPr>
                <w:rFonts w:hint="default" w:ascii="Times New Roman" w:hAnsi="Times New Roman" w:eastAsia="宋体" w:cs="Times New Roman"/>
                <w:color w:val="auto"/>
                <w:sz w:val="24"/>
                <w:highlight w:val="none"/>
                <w:lang w:val="en-US" w:eastAsia="zh-CN"/>
              </w:rPr>
              <w:t>1500</w:t>
            </w:r>
            <w:r>
              <w:rPr>
                <w:rFonts w:hint="default" w:ascii="Times New Roman" w:hAnsi="Times New Roman" w:eastAsia="宋体" w:cs="Times New Roman"/>
                <w:color w:val="auto"/>
                <w:sz w:val="24"/>
                <w:highlight w:val="none"/>
              </w:rPr>
              <w:t>t/a</w:t>
            </w:r>
            <w:r>
              <w:rPr>
                <w:rFonts w:hint="default"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lang w:val="en-US" w:eastAsia="zh-CN"/>
              </w:rPr>
              <w:t>冷却水循环使用定期添加，不外排，</w:t>
            </w:r>
            <w:r>
              <w:rPr>
                <w:rFonts w:hint="default" w:ascii="Times New Roman" w:hAnsi="Times New Roman" w:eastAsia="宋体" w:cs="Times New Roman"/>
                <w:color w:val="auto"/>
                <w:sz w:val="24"/>
                <w:highlight w:val="none"/>
              </w:rPr>
              <w:t>循环水的损失主要为蒸发损失和飞溅损失，占循环水量的</w:t>
            </w:r>
            <w:r>
              <w:rPr>
                <w:rFonts w:hint="default" w:ascii="Times New Roman" w:hAnsi="Times New Roman" w:eastAsia="宋体" w:cs="Times New Roman"/>
                <w:color w:val="auto"/>
                <w:sz w:val="24"/>
                <w:highlight w:val="none"/>
                <w:lang w:val="en-US" w:eastAsia="zh-CN"/>
              </w:rPr>
              <w:t>6</w:t>
            </w:r>
            <w:r>
              <w:rPr>
                <w:rFonts w:hint="default" w:ascii="Times New Roman" w:hAnsi="Times New Roman" w:eastAsia="宋体" w:cs="Times New Roman"/>
                <w:color w:val="auto"/>
                <w:sz w:val="24"/>
                <w:highlight w:val="none"/>
              </w:rPr>
              <w:t>%，则本项目冷却塔损失水量即补充水</w:t>
            </w:r>
            <w:r>
              <w:rPr>
                <w:rFonts w:hint="default" w:ascii="Times New Roman" w:hAnsi="Times New Roman" w:eastAsia="宋体" w:cs="Times New Roman"/>
                <w:sz w:val="24"/>
                <w:szCs w:val="24"/>
              </w:rPr>
              <w:t>量为</w:t>
            </w:r>
            <w:r>
              <w:rPr>
                <w:rFonts w:hint="default" w:ascii="Times New Roman" w:hAnsi="Times New Roman" w:eastAsia="宋体" w:cs="Times New Roman"/>
                <w:sz w:val="24"/>
                <w:szCs w:val="24"/>
                <w:lang w:val="en-US" w:eastAsia="zh-CN"/>
              </w:rPr>
              <w:t>90</w:t>
            </w:r>
            <w:r>
              <w:rPr>
                <w:rFonts w:hint="default" w:ascii="Times New Roman" w:hAnsi="Times New Roman" w:eastAsia="宋体" w:cs="Times New Roman"/>
                <w:sz w:val="24"/>
                <w:szCs w:val="24"/>
              </w:rPr>
              <w:t>t/a。</w:t>
            </w:r>
          </w:p>
          <w:p>
            <w:pPr>
              <w:pStyle w:val="2"/>
              <w:spacing w:after="0" w:line="360" w:lineRule="auto"/>
              <w:ind w:left="0" w:leftChars="0" w:right="0" w:rightChars="0"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蒸汽冷凝水：本项目成型机、预发机使用蒸汽将模腔加热至蒸汽温度后，再将塑料粒子送入模具进行加工生产，生产过程中蒸汽温度与环境温度一致，蒸汽不会发生液化，无冷凝水产生。</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本项目废水产生及排放情况见下表。</w:t>
            </w:r>
          </w:p>
          <w:p>
            <w:pPr>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表4-1</w:t>
            </w:r>
            <w:r>
              <w:rPr>
                <w:rFonts w:hint="default" w:ascii="Times New Roman" w:hAnsi="Times New Roman" w:eastAsia="宋体" w:cs="Times New Roman"/>
                <w:b/>
                <w:bCs/>
                <w:sz w:val="24"/>
                <w:lang w:val="en-US" w:eastAsia="zh-CN"/>
              </w:rPr>
              <w:t>2</w:t>
            </w:r>
            <w:r>
              <w:rPr>
                <w:rFonts w:hint="default" w:ascii="Times New Roman" w:hAnsi="Times New Roman" w:eastAsia="宋体" w:cs="Times New Roman"/>
                <w:b/>
                <w:bCs/>
                <w:sz w:val="24"/>
              </w:rPr>
              <w:t xml:space="preserve"> 本项目废水产生及排放情况</w:t>
            </w:r>
          </w:p>
          <w:tbl>
            <w:tblPr>
              <w:tblStyle w:val="22"/>
              <w:tblW w:w="8604"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888"/>
              <w:gridCol w:w="775"/>
              <w:gridCol w:w="766"/>
              <w:gridCol w:w="895"/>
              <w:gridCol w:w="704"/>
              <w:gridCol w:w="916"/>
              <w:gridCol w:w="1305"/>
              <w:gridCol w:w="917"/>
              <w:gridCol w:w="72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709" w:type="dxa"/>
                  <w:vMerge w:val="restart"/>
                  <w:tcBorders>
                    <w:top w:val="single" w:color="000000" w:sz="12" w:space="0"/>
                    <w:left w:val="nil"/>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废水来源</w:t>
                  </w:r>
                </w:p>
              </w:tc>
              <w:tc>
                <w:tcPr>
                  <w:tcW w:w="888" w:type="dxa"/>
                  <w:vMerge w:val="restart"/>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废水量m</w:t>
                  </w:r>
                  <w:r>
                    <w:rPr>
                      <w:rFonts w:hint="default" w:ascii="Times New Roman" w:hAnsi="Times New Roman" w:eastAsia="宋体" w:cs="Times New Roman"/>
                      <w:b/>
                      <w:bCs/>
                      <w:vertAlign w:val="superscript"/>
                    </w:rPr>
                    <w:t>3</w:t>
                  </w:r>
                  <w:r>
                    <w:rPr>
                      <w:rFonts w:hint="default" w:ascii="Times New Roman" w:hAnsi="Times New Roman" w:eastAsia="宋体" w:cs="Times New Roman"/>
                      <w:b/>
                      <w:bCs/>
                    </w:rPr>
                    <w:t>/a</w:t>
                  </w:r>
                </w:p>
              </w:tc>
              <w:tc>
                <w:tcPr>
                  <w:tcW w:w="2436" w:type="dxa"/>
                  <w:gridSpan w:val="3"/>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污染物产生情况</w:t>
                  </w:r>
                </w:p>
              </w:tc>
              <w:tc>
                <w:tcPr>
                  <w:tcW w:w="704" w:type="dxa"/>
                  <w:vMerge w:val="restart"/>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处理方法</w:t>
                  </w:r>
                </w:p>
              </w:tc>
              <w:tc>
                <w:tcPr>
                  <w:tcW w:w="2221" w:type="dxa"/>
                  <w:gridSpan w:val="2"/>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排放情况</w:t>
                  </w:r>
                </w:p>
              </w:tc>
              <w:tc>
                <w:tcPr>
                  <w:tcW w:w="917" w:type="dxa"/>
                  <w:vMerge w:val="restart"/>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rPr>
                  </w:pPr>
                  <w:r>
                    <w:rPr>
                      <w:rFonts w:hint="default" w:ascii="Times New Roman" w:hAnsi="Times New Roman" w:eastAsia="宋体" w:cs="Times New Roman"/>
                      <w:b/>
                      <w:bCs/>
                    </w:rPr>
                    <w:t>污水厂接纳</w:t>
                  </w:r>
                </w:p>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标准</w:t>
                  </w:r>
                </w:p>
              </w:tc>
              <w:tc>
                <w:tcPr>
                  <w:tcW w:w="729" w:type="dxa"/>
                  <w:vMerge w:val="restart"/>
                  <w:tcBorders>
                    <w:top w:val="single" w:color="000000" w:sz="12" w:space="0"/>
                    <w:left w:val="single" w:color="000000" w:sz="4" w:space="0"/>
                    <w:bottom w:val="single" w:color="000000" w:sz="4" w:space="0"/>
                    <w:right w:val="nil"/>
                  </w:tcBorders>
                  <w:vAlign w:val="center"/>
                </w:tcPr>
                <w:p>
                  <w:pPr>
                    <w:widowControl/>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排放方式与去向</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709" w:type="dxa"/>
                  <w:vMerge w:val="continue"/>
                  <w:tcBorders>
                    <w:top w:val="single" w:color="000000" w:sz="12" w:space="0"/>
                    <w:left w:val="nil"/>
                    <w:bottom w:val="single" w:color="000000" w:sz="4" w:space="0"/>
                    <w:right w:val="single" w:color="000000" w:sz="4" w:space="0"/>
                  </w:tcBorders>
                  <w:vAlign w:val="center"/>
                </w:tcPr>
                <w:p>
                  <w:pPr>
                    <w:widowControl/>
                    <w:jc w:val="left"/>
                    <w:rPr>
                      <w:rFonts w:hint="default" w:ascii="Times New Roman" w:hAnsi="Times New Roman" w:eastAsia="宋体" w:cs="Times New Roman"/>
                      <w:b/>
                      <w:bCs/>
                      <w:szCs w:val="21"/>
                    </w:rPr>
                  </w:pPr>
                </w:p>
              </w:tc>
              <w:tc>
                <w:tcPr>
                  <w:tcW w:w="888" w:type="dxa"/>
                  <w:vMerge w:val="continue"/>
                  <w:tcBorders>
                    <w:top w:val="single" w:color="000000" w:sz="12"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b/>
                      <w:bCs/>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名称</w:t>
                  </w:r>
                </w:p>
              </w:tc>
              <w:tc>
                <w:tcPr>
                  <w:tcW w:w="7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浓度mg/L</w:t>
                  </w:r>
                </w:p>
              </w:tc>
              <w:tc>
                <w:tcPr>
                  <w:tcW w:w="8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产生量t/a</w:t>
                  </w:r>
                </w:p>
              </w:tc>
              <w:tc>
                <w:tcPr>
                  <w:tcW w:w="704" w:type="dxa"/>
                  <w:vMerge w:val="continue"/>
                  <w:tcBorders>
                    <w:top w:val="single" w:color="000000" w:sz="12"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b/>
                      <w:bCs/>
                      <w:szCs w:val="21"/>
                    </w:rPr>
                  </w:pPr>
                </w:p>
              </w:tc>
              <w:tc>
                <w:tcPr>
                  <w:tcW w:w="9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浓度mg/L</w:t>
                  </w:r>
                </w:p>
              </w:tc>
              <w:tc>
                <w:tcPr>
                  <w:tcW w:w="13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排放量t/a</w:t>
                  </w:r>
                </w:p>
              </w:tc>
              <w:tc>
                <w:tcPr>
                  <w:tcW w:w="917" w:type="dxa"/>
                  <w:vMerge w:val="continue"/>
                  <w:tcBorders>
                    <w:top w:val="single" w:color="000000" w:sz="12"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b/>
                      <w:bCs/>
                      <w:szCs w:val="21"/>
                    </w:rPr>
                  </w:pPr>
                </w:p>
              </w:tc>
              <w:tc>
                <w:tcPr>
                  <w:tcW w:w="729" w:type="dxa"/>
                  <w:vMerge w:val="continue"/>
                  <w:tcBorders>
                    <w:top w:val="single" w:color="000000" w:sz="12" w:space="0"/>
                    <w:left w:val="single" w:color="000000" w:sz="4" w:space="0"/>
                    <w:bottom w:val="single" w:color="000000" w:sz="4" w:space="0"/>
                    <w:right w:val="nil"/>
                  </w:tcBorders>
                  <w:vAlign w:val="center"/>
                </w:tcPr>
                <w:p>
                  <w:pPr>
                    <w:widowControl/>
                    <w:jc w:val="left"/>
                    <w:rPr>
                      <w:rFonts w:hint="default" w:ascii="Times New Roman" w:hAnsi="Times New Roman" w:eastAsia="宋体" w:cs="Times New Roman"/>
                      <w:b/>
                      <w:bCs/>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4" w:hRule="atLeast"/>
              </w:trPr>
              <w:tc>
                <w:tcPr>
                  <w:tcW w:w="709" w:type="dxa"/>
                  <w:vMerge w:val="restart"/>
                  <w:tcBorders>
                    <w:top w:val="single" w:color="000000" w:sz="4" w:space="0"/>
                    <w:left w:val="nil"/>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生活污水</w:t>
                  </w:r>
                </w:p>
              </w:tc>
              <w:tc>
                <w:tcPr>
                  <w:tcW w:w="888"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960</w:t>
                  </w:r>
                </w:p>
              </w:tc>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COD</w:t>
                  </w:r>
                </w:p>
              </w:tc>
              <w:tc>
                <w:tcPr>
                  <w:tcW w:w="7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400</w:t>
                  </w:r>
                </w:p>
              </w:tc>
              <w:tc>
                <w:tcPr>
                  <w:tcW w:w="8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szCs w:val="21"/>
                    </w:rPr>
                  </w:pPr>
                  <w:r>
                    <w:rPr>
                      <w:rFonts w:hint="default" w:ascii="Times New Roman" w:hAnsi="Times New Roman" w:eastAsia="宋体" w:cs="Times New Roman"/>
                    </w:rPr>
                    <w:t>0.384</w:t>
                  </w:r>
                </w:p>
              </w:tc>
              <w:tc>
                <w:tcPr>
                  <w:tcW w:w="704"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接管</w:t>
                  </w:r>
                </w:p>
              </w:tc>
              <w:tc>
                <w:tcPr>
                  <w:tcW w:w="9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400</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szCs w:val="21"/>
                    </w:rPr>
                  </w:pPr>
                  <w:r>
                    <w:rPr>
                      <w:rFonts w:hint="default" w:ascii="Times New Roman" w:hAnsi="Times New Roman" w:eastAsia="宋体" w:cs="Times New Roman"/>
                    </w:rPr>
                    <w:t>0.384</w:t>
                  </w:r>
                </w:p>
              </w:tc>
              <w:tc>
                <w:tcPr>
                  <w:tcW w:w="9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500</w:t>
                  </w:r>
                </w:p>
              </w:tc>
              <w:tc>
                <w:tcPr>
                  <w:tcW w:w="729" w:type="dxa"/>
                  <w:vMerge w:val="restart"/>
                  <w:tcBorders>
                    <w:top w:val="nil"/>
                    <w:left w:val="single" w:color="000000" w:sz="4" w:space="0"/>
                    <w:bottom w:val="single" w:color="000000" w:sz="12" w:space="0"/>
                    <w:right w:val="nil"/>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武南污水处理厂</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97" w:hRule="atLeast"/>
              </w:trPr>
              <w:tc>
                <w:tcPr>
                  <w:tcW w:w="709"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eastAsia="宋体" w:cs="Times New Roman"/>
                      <w:szCs w:val="21"/>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SS</w:t>
                  </w:r>
                </w:p>
              </w:tc>
              <w:tc>
                <w:tcPr>
                  <w:tcW w:w="7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300</w:t>
                  </w:r>
                </w:p>
              </w:tc>
              <w:tc>
                <w:tcPr>
                  <w:tcW w:w="8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szCs w:val="21"/>
                    </w:rPr>
                  </w:pPr>
                  <w:r>
                    <w:rPr>
                      <w:rFonts w:hint="default" w:ascii="Times New Roman" w:hAnsi="Times New Roman" w:eastAsia="宋体" w:cs="Times New Roman"/>
                    </w:rPr>
                    <w:t>0.288</w:t>
                  </w:r>
                </w:p>
              </w:tc>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szCs w:val="21"/>
                    </w:rPr>
                  </w:pPr>
                </w:p>
              </w:tc>
              <w:tc>
                <w:tcPr>
                  <w:tcW w:w="9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300</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szCs w:val="21"/>
                    </w:rPr>
                  </w:pPr>
                  <w:r>
                    <w:rPr>
                      <w:rFonts w:hint="default" w:ascii="Times New Roman" w:hAnsi="Times New Roman" w:eastAsia="宋体" w:cs="Times New Roman"/>
                    </w:rPr>
                    <w:t>0.288</w:t>
                  </w:r>
                </w:p>
              </w:tc>
              <w:tc>
                <w:tcPr>
                  <w:tcW w:w="9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400</w:t>
                  </w:r>
                </w:p>
              </w:tc>
              <w:tc>
                <w:tcPr>
                  <w:tcW w:w="729" w:type="dxa"/>
                  <w:vMerge w:val="continue"/>
                  <w:tcBorders>
                    <w:top w:val="nil"/>
                    <w:left w:val="single" w:color="000000" w:sz="4" w:space="0"/>
                    <w:bottom w:val="single" w:color="000000" w:sz="12" w:space="0"/>
                    <w:right w:val="nil"/>
                  </w:tcBorders>
                  <w:vAlign w:val="center"/>
                </w:tcPr>
                <w:p>
                  <w:pPr>
                    <w:widowControl/>
                    <w:jc w:val="left"/>
                    <w:rPr>
                      <w:rFonts w:hint="default" w:ascii="Times New Roman" w:hAnsi="Times New Roman" w:eastAsia="宋体" w:cs="Times New Roman"/>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97" w:hRule="atLeast"/>
              </w:trPr>
              <w:tc>
                <w:tcPr>
                  <w:tcW w:w="709"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eastAsia="宋体" w:cs="Times New Roman"/>
                      <w:szCs w:val="21"/>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氨氮</w:t>
                  </w:r>
                </w:p>
              </w:tc>
              <w:tc>
                <w:tcPr>
                  <w:tcW w:w="7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25</w:t>
                  </w:r>
                </w:p>
              </w:tc>
              <w:tc>
                <w:tcPr>
                  <w:tcW w:w="8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szCs w:val="21"/>
                    </w:rPr>
                  </w:pPr>
                  <w:r>
                    <w:rPr>
                      <w:rFonts w:hint="default" w:ascii="Times New Roman" w:hAnsi="Times New Roman" w:eastAsia="宋体" w:cs="Times New Roman"/>
                    </w:rPr>
                    <w:t>0.024</w:t>
                  </w:r>
                </w:p>
              </w:tc>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szCs w:val="21"/>
                    </w:rPr>
                  </w:pPr>
                </w:p>
              </w:tc>
              <w:tc>
                <w:tcPr>
                  <w:tcW w:w="9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25</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szCs w:val="21"/>
                    </w:rPr>
                  </w:pPr>
                  <w:r>
                    <w:rPr>
                      <w:rFonts w:hint="default" w:ascii="Times New Roman" w:hAnsi="Times New Roman" w:eastAsia="宋体" w:cs="Times New Roman"/>
                    </w:rPr>
                    <w:t>0.024</w:t>
                  </w:r>
                </w:p>
              </w:tc>
              <w:tc>
                <w:tcPr>
                  <w:tcW w:w="9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45</w:t>
                  </w:r>
                </w:p>
              </w:tc>
              <w:tc>
                <w:tcPr>
                  <w:tcW w:w="729" w:type="dxa"/>
                  <w:vMerge w:val="continue"/>
                  <w:tcBorders>
                    <w:top w:val="nil"/>
                    <w:left w:val="single" w:color="000000" w:sz="4" w:space="0"/>
                    <w:bottom w:val="single" w:color="000000" w:sz="12" w:space="0"/>
                    <w:right w:val="nil"/>
                  </w:tcBorders>
                  <w:vAlign w:val="center"/>
                </w:tcPr>
                <w:p>
                  <w:pPr>
                    <w:widowControl/>
                    <w:jc w:val="left"/>
                    <w:rPr>
                      <w:rFonts w:hint="default" w:ascii="Times New Roman" w:hAnsi="Times New Roman" w:eastAsia="宋体" w:cs="Times New Roman"/>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97" w:hRule="atLeast"/>
              </w:trPr>
              <w:tc>
                <w:tcPr>
                  <w:tcW w:w="709"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eastAsia="宋体" w:cs="Times New Roman"/>
                      <w:szCs w:val="21"/>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szCs w:val="21"/>
                    </w:rPr>
                  </w:pPr>
                </w:p>
              </w:tc>
              <w:tc>
                <w:tcPr>
                  <w:tcW w:w="7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TP</w:t>
                  </w:r>
                </w:p>
              </w:tc>
              <w:tc>
                <w:tcPr>
                  <w:tcW w:w="7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5</w:t>
                  </w:r>
                </w:p>
              </w:tc>
              <w:tc>
                <w:tcPr>
                  <w:tcW w:w="8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szCs w:val="21"/>
                    </w:rPr>
                  </w:pPr>
                  <w:r>
                    <w:rPr>
                      <w:rFonts w:hint="default" w:ascii="Times New Roman" w:hAnsi="Times New Roman" w:eastAsia="宋体" w:cs="Times New Roman"/>
                    </w:rPr>
                    <w:t>0.0048</w:t>
                  </w:r>
                </w:p>
              </w:tc>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szCs w:val="21"/>
                    </w:rPr>
                  </w:pPr>
                </w:p>
              </w:tc>
              <w:tc>
                <w:tcPr>
                  <w:tcW w:w="9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5</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szCs w:val="21"/>
                    </w:rPr>
                  </w:pPr>
                  <w:r>
                    <w:rPr>
                      <w:rFonts w:hint="default" w:ascii="Times New Roman" w:hAnsi="Times New Roman" w:eastAsia="宋体" w:cs="Times New Roman"/>
                    </w:rPr>
                    <w:t>0.0048</w:t>
                  </w:r>
                </w:p>
              </w:tc>
              <w:tc>
                <w:tcPr>
                  <w:tcW w:w="91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8</w:t>
                  </w:r>
                </w:p>
              </w:tc>
              <w:tc>
                <w:tcPr>
                  <w:tcW w:w="729" w:type="dxa"/>
                  <w:vMerge w:val="continue"/>
                  <w:tcBorders>
                    <w:top w:val="nil"/>
                    <w:left w:val="single" w:color="000000" w:sz="4" w:space="0"/>
                    <w:bottom w:val="single" w:color="000000" w:sz="12" w:space="0"/>
                    <w:right w:val="nil"/>
                  </w:tcBorders>
                  <w:vAlign w:val="center"/>
                </w:tcPr>
                <w:p>
                  <w:pPr>
                    <w:widowControl/>
                    <w:jc w:val="left"/>
                    <w:rPr>
                      <w:rFonts w:hint="default" w:ascii="Times New Roman" w:hAnsi="Times New Roman" w:eastAsia="宋体" w:cs="Times New Roman"/>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97" w:hRule="atLeast"/>
              </w:trPr>
              <w:tc>
                <w:tcPr>
                  <w:tcW w:w="709" w:type="dxa"/>
                  <w:vMerge w:val="continue"/>
                  <w:tcBorders>
                    <w:top w:val="single" w:color="000000" w:sz="4" w:space="0"/>
                    <w:left w:val="nil"/>
                    <w:bottom w:val="single" w:color="auto" w:sz="12" w:space="0"/>
                    <w:right w:val="single" w:color="000000" w:sz="4" w:space="0"/>
                  </w:tcBorders>
                  <w:vAlign w:val="center"/>
                </w:tcPr>
                <w:p>
                  <w:pPr>
                    <w:widowControl/>
                    <w:jc w:val="left"/>
                    <w:rPr>
                      <w:rFonts w:hint="default" w:ascii="Times New Roman" w:hAnsi="Times New Roman" w:eastAsia="宋体" w:cs="Times New Roman"/>
                      <w:szCs w:val="21"/>
                    </w:rPr>
                  </w:pPr>
                </w:p>
              </w:tc>
              <w:tc>
                <w:tcPr>
                  <w:tcW w:w="888" w:type="dxa"/>
                  <w:vMerge w:val="continue"/>
                  <w:tcBorders>
                    <w:top w:val="single" w:color="000000" w:sz="4" w:space="0"/>
                    <w:left w:val="single" w:color="000000" w:sz="4" w:space="0"/>
                    <w:bottom w:val="single" w:color="auto" w:sz="12" w:space="0"/>
                    <w:right w:val="single" w:color="000000" w:sz="4" w:space="0"/>
                  </w:tcBorders>
                  <w:vAlign w:val="center"/>
                </w:tcPr>
                <w:p>
                  <w:pPr>
                    <w:widowControl/>
                    <w:jc w:val="left"/>
                    <w:rPr>
                      <w:rFonts w:hint="default" w:ascii="Times New Roman" w:hAnsi="Times New Roman" w:eastAsia="宋体" w:cs="Times New Roman"/>
                      <w:szCs w:val="21"/>
                    </w:rPr>
                  </w:pPr>
                </w:p>
              </w:tc>
              <w:tc>
                <w:tcPr>
                  <w:tcW w:w="775" w:type="dxa"/>
                  <w:tcBorders>
                    <w:top w:val="single" w:color="000000" w:sz="4" w:space="0"/>
                    <w:left w:val="single" w:color="000000" w:sz="4" w:space="0"/>
                    <w:bottom w:val="single" w:color="auto" w:sz="12"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TN</w:t>
                  </w:r>
                </w:p>
              </w:tc>
              <w:tc>
                <w:tcPr>
                  <w:tcW w:w="766" w:type="dxa"/>
                  <w:tcBorders>
                    <w:top w:val="single" w:color="000000" w:sz="4" w:space="0"/>
                    <w:left w:val="single" w:color="000000" w:sz="4" w:space="0"/>
                    <w:bottom w:val="single" w:color="auto" w:sz="12"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50</w:t>
                  </w:r>
                </w:p>
              </w:tc>
              <w:tc>
                <w:tcPr>
                  <w:tcW w:w="895" w:type="dxa"/>
                  <w:tcBorders>
                    <w:top w:val="single" w:color="000000" w:sz="4" w:space="0"/>
                    <w:left w:val="single" w:color="000000" w:sz="4" w:space="0"/>
                    <w:bottom w:val="single" w:color="auto" w:sz="12" w:space="0"/>
                    <w:right w:val="single" w:color="000000" w:sz="4" w:space="0"/>
                  </w:tcBorders>
                  <w:vAlign w:val="center"/>
                </w:tcPr>
                <w:p>
                  <w:pPr>
                    <w:pStyle w:val="51"/>
                    <w:adjustRightInd w:val="0"/>
                    <w:snapToGrid w:val="0"/>
                    <w:rPr>
                      <w:rFonts w:hint="default" w:ascii="Times New Roman" w:hAnsi="Times New Roman" w:eastAsia="宋体" w:cs="Times New Roman"/>
                    </w:rPr>
                  </w:pPr>
                  <w:r>
                    <w:rPr>
                      <w:rFonts w:hint="default" w:ascii="Times New Roman" w:hAnsi="Times New Roman" w:eastAsia="宋体" w:cs="Times New Roman"/>
                    </w:rPr>
                    <w:t>0.048</w:t>
                  </w:r>
                </w:p>
              </w:tc>
              <w:tc>
                <w:tcPr>
                  <w:tcW w:w="704" w:type="dxa"/>
                  <w:vMerge w:val="continue"/>
                  <w:tcBorders>
                    <w:top w:val="single" w:color="000000" w:sz="4" w:space="0"/>
                    <w:left w:val="single" w:color="000000" w:sz="4" w:space="0"/>
                    <w:bottom w:val="single" w:color="auto" w:sz="12" w:space="0"/>
                    <w:right w:val="single" w:color="000000" w:sz="4" w:space="0"/>
                  </w:tcBorders>
                  <w:vAlign w:val="center"/>
                </w:tcPr>
                <w:p>
                  <w:pPr>
                    <w:widowControl/>
                    <w:jc w:val="left"/>
                    <w:rPr>
                      <w:rFonts w:hint="default" w:ascii="Times New Roman" w:hAnsi="Times New Roman" w:eastAsia="宋体" w:cs="Times New Roman"/>
                      <w:szCs w:val="21"/>
                    </w:rPr>
                  </w:pPr>
                </w:p>
              </w:tc>
              <w:tc>
                <w:tcPr>
                  <w:tcW w:w="916" w:type="dxa"/>
                  <w:tcBorders>
                    <w:top w:val="single" w:color="000000" w:sz="4" w:space="0"/>
                    <w:left w:val="single" w:color="000000" w:sz="4" w:space="0"/>
                    <w:bottom w:val="single" w:color="auto" w:sz="12"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50</w:t>
                  </w:r>
                </w:p>
              </w:tc>
              <w:tc>
                <w:tcPr>
                  <w:tcW w:w="1305" w:type="dxa"/>
                  <w:tcBorders>
                    <w:top w:val="single" w:color="000000" w:sz="4" w:space="0"/>
                    <w:left w:val="single" w:color="000000" w:sz="4" w:space="0"/>
                    <w:bottom w:val="single" w:color="auto" w:sz="12" w:space="0"/>
                    <w:right w:val="single" w:color="000000" w:sz="4" w:space="0"/>
                  </w:tcBorders>
                  <w:vAlign w:val="center"/>
                </w:tcPr>
                <w:p>
                  <w:pPr>
                    <w:pStyle w:val="51"/>
                    <w:adjustRightInd w:val="0"/>
                    <w:snapToGrid w:val="0"/>
                    <w:rPr>
                      <w:rFonts w:hint="default" w:ascii="Times New Roman" w:hAnsi="Times New Roman" w:eastAsia="宋体" w:cs="Times New Roman"/>
                    </w:rPr>
                  </w:pPr>
                  <w:r>
                    <w:rPr>
                      <w:rFonts w:hint="default" w:ascii="Times New Roman" w:hAnsi="Times New Roman" w:eastAsia="宋体" w:cs="Times New Roman"/>
                    </w:rPr>
                    <w:t>0.048</w:t>
                  </w:r>
                </w:p>
              </w:tc>
              <w:tc>
                <w:tcPr>
                  <w:tcW w:w="917" w:type="dxa"/>
                  <w:tcBorders>
                    <w:top w:val="single" w:color="000000" w:sz="4" w:space="0"/>
                    <w:left w:val="single" w:color="000000" w:sz="4" w:space="0"/>
                    <w:bottom w:val="single" w:color="auto" w:sz="12" w:space="0"/>
                    <w:right w:val="single" w:color="000000"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70</w:t>
                  </w:r>
                </w:p>
              </w:tc>
              <w:tc>
                <w:tcPr>
                  <w:tcW w:w="729" w:type="dxa"/>
                  <w:vMerge w:val="continue"/>
                  <w:tcBorders>
                    <w:top w:val="nil"/>
                    <w:left w:val="single" w:color="000000" w:sz="4" w:space="0"/>
                    <w:bottom w:val="single" w:color="auto" w:sz="12" w:space="0"/>
                    <w:right w:val="nil"/>
                  </w:tcBorders>
                  <w:vAlign w:val="center"/>
                </w:tcPr>
                <w:p>
                  <w:pPr>
                    <w:widowControl/>
                    <w:jc w:val="left"/>
                    <w:rPr>
                      <w:rFonts w:hint="default" w:ascii="Times New Roman" w:hAnsi="Times New Roman" w:eastAsia="宋体" w:cs="Times New Roman"/>
                      <w:szCs w:val="21"/>
                    </w:rPr>
                  </w:pPr>
                </w:p>
              </w:tc>
            </w:tr>
          </w:tbl>
          <w:p>
            <w:pPr>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本项目废水间接排放口基本情况表如下。</w:t>
            </w:r>
          </w:p>
          <w:p>
            <w:pPr>
              <w:jc w:val="center"/>
              <w:rPr>
                <w:rFonts w:hint="default" w:ascii="Times New Roman" w:hAnsi="Times New Roman" w:eastAsia="宋体" w:cs="Times New Roman"/>
                <w:b/>
                <w:bCs/>
              </w:rPr>
            </w:pPr>
            <w:r>
              <w:rPr>
                <w:rFonts w:hint="default" w:ascii="Times New Roman" w:hAnsi="Times New Roman" w:eastAsia="宋体" w:cs="Times New Roman"/>
                <w:b/>
                <w:sz w:val="24"/>
              </w:rPr>
              <w:t>表4-1</w:t>
            </w:r>
            <w:r>
              <w:rPr>
                <w:rFonts w:hint="default" w:ascii="Times New Roman" w:hAnsi="Times New Roman" w:eastAsia="宋体" w:cs="Times New Roman"/>
                <w:b/>
                <w:sz w:val="24"/>
                <w:lang w:val="en-US" w:eastAsia="zh-CN"/>
              </w:rPr>
              <w:t>3</w:t>
            </w:r>
            <w:r>
              <w:rPr>
                <w:rFonts w:hint="default" w:ascii="Times New Roman" w:hAnsi="Times New Roman" w:eastAsia="宋体" w:cs="Times New Roman"/>
                <w:b/>
                <w:sz w:val="24"/>
              </w:rPr>
              <w:t xml:space="preserve"> 废水间接排放口基本情况表</w:t>
            </w:r>
          </w:p>
          <w:tbl>
            <w:tblPr>
              <w:tblStyle w:val="22"/>
              <w:tblW w:w="8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
              <w:gridCol w:w="685"/>
              <w:gridCol w:w="1071"/>
              <w:gridCol w:w="962"/>
              <w:gridCol w:w="1053"/>
              <w:gridCol w:w="759"/>
              <w:gridCol w:w="464"/>
              <w:gridCol w:w="652"/>
              <w:gridCol w:w="665"/>
              <w:gridCol w:w="67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7" w:type="dxa"/>
                  <w:vMerge w:val="restart"/>
                  <w:tcBorders>
                    <w:top w:val="single" w:color="auto" w:sz="12"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序号</w:t>
                  </w:r>
                </w:p>
              </w:tc>
              <w:tc>
                <w:tcPr>
                  <w:tcW w:w="685" w:type="dxa"/>
                  <w:vMerge w:val="restart"/>
                  <w:tcBorders>
                    <w:top w:val="single" w:color="auto" w:sz="12"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排放口编号</w:t>
                  </w:r>
                </w:p>
              </w:tc>
              <w:tc>
                <w:tcPr>
                  <w:tcW w:w="2033" w:type="dxa"/>
                  <w:gridSpan w:val="2"/>
                  <w:tcBorders>
                    <w:top w:val="single" w:color="auto" w:sz="12"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排放口地理坐标</w:t>
                  </w:r>
                </w:p>
              </w:tc>
              <w:tc>
                <w:tcPr>
                  <w:tcW w:w="1053" w:type="dxa"/>
                  <w:vMerge w:val="restart"/>
                  <w:tcBorders>
                    <w:top w:val="single" w:color="auto" w:sz="12"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废水排放量/（万t/a）</w:t>
                  </w:r>
                </w:p>
              </w:tc>
              <w:tc>
                <w:tcPr>
                  <w:tcW w:w="759" w:type="dxa"/>
                  <w:vMerge w:val="restart"/>
                  <w:tcBorders>
                    <w:top w:val="single" w:color="auto" w:sz="12"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排放去向</w:t>
                  </w:r>
                </w:p>
              </w:tc>
              <w:tc>
                <w:tcPr>
                  <w:tcW w:w="464" w:type="dxa"/>
                  <w:vMerge w:val="restart"/>
                  <w:tcBorders>
                    <w:top w:val="single" w:color="auto" w:sz="12"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排放规律</w:t>
                  </w:r>
                </w:p>
              </w:tc>
              <w:tc>
                <w:tcPr>
                  <w:tcW w:w="652" w:type="dxa"/>
                  <w:vMerge w:val="restart"/>
                  <w:tcBorders>
                    <w:top w:val="single" w:color="auto" w:sz="12"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间歇排放时段</w:t>
                  </w:r>
                </w:p>
              </w:tc>
              <w:tc>
                <w:tcPr>
                  <w:tcW w:w="2471" w:type="dxa"/>
                  <w:gridSpan w:val="3"/>
                  <w:tcBorders>
                    <w:top w:val="single" w:color="auto" w:sz="12" w:space="0"/>
                    <w:left w:val="nil"/>
                    <w:bottom w:val="nil"/>
                    <w:right w:val="nil"/>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收纳污水处理厂信息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7" w:type="dxa"/>
                  <w:vMerge w:val="continue"/>
                  <w:tcBorders>
                    <w:top w:val="single" w:color="auto" w:sz="12"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bCs/>
                      <w:szCs w:val="21"/>
                    </w:rPr>
                  </w:pPr>
                </w:p>
              </w:tc>
              <w:tc>
                <w:tcPr>
                  <w:tcW w:w="685" w:type="dxa"/>
                  <w:vMerge w:val="continue"/>
                  <w:tcBorders>
                    <w:top w:val="single" w:color="auto" w:sz="12"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bCs/>
                      <w:szCs w:val="21"/>
                    </w:rPr>
                  </w:pPr>
                </w:p>
              </w:tc>
              <w:tc>
                <w:tcPr>
                  <w:tcW w:w="1071"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经度</w:t>
                  </w:r>
                </w:p>
              </w:tc>
              <w:tc>
                <w:tcPr>
                  <w:tcW w:w="962"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纬度</w:t>
                  </w:r>
                </w:p>
              </w:tc>
              <w:tc>
                <w:tcPr>
                  <w:tcW w:w="1053" w:type="dxa"/>
                  <w:vMerge w:val="continue"/>
                  <w:tcBorders>
                    <w:top w:val="single" w:color="auto" w:sz="12"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bCs/>
                      <w:szCs w:val="21"/>
                    </w:rPr>
                  </w:pPr>
                </w:p>
              </w:tc>
              <w:tc>
                <w:tcPr>
                  <w:tcW w:w="759" w:type="dxa"/>
                  <w:vMerge w:val="continue"/>
                  <w:tcBorders>
                    <w:top w:val="single" w:color="auto" w:sz="12"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bCs/>
                      <w:szCs w:val="21"/>
                    </w:rPr>
                  </w:pPr>
                </w:p>
              </w:tc>
              <w:tc>
                <w:tcPr>
                  <w:tcW w:w="464" w:type="dxa"/>
                  <w:vMerge w:val="continue"/>
                  <w:tcBorders>
                    <w:top w:val="single" w:color="auto" w:sz="12"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bCs/>
                      <w:szCs w:val="21"/>
                    </w:rPr>
                  </w:pPr>
                </w:p>
              </w:tc>
              <w:tc>
                <w:tcPr>
                  <w:tcW w:w="652" w:type="dxa"/>
                  <w:vMerge w:val="continue"/>
                  <w:tcBorders>
                    <w:top w:val="single" w:color="auto" w:sz="12"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b/>
                      <w:bCs/>
                      <w:szCs w:val="21"/>
                    </w:rPr>
                  </w:pPr>
                </w:p>
              </w:tc>
              <w:tc>
                <w:tcPr>
                  <w:tcW w:w="665"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名称</w:t>
                  </w:r>
                </w:p>
              </w:tc>
              <w:tc>
                <w:tcPr>
                  <w:tcW w:w="672"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污染物种类</w:t>
                  </w:r>
                </w:p>
              </w:tc>
              <w:tc>
                <w:tcPr>
                  <w:tcW w:w="1134" w:type="dxa"/>
                  <w:tcBorders>
                    <w:top w:val="single" w:color="auto" w:sz="4" w:space="0"/>
                    <w:left w:val="nil"/>
                    <w:bottom w:val="single" w:color="auto" w:sz="4" w:space="0"/>
                    <w:right w:val="nil"/>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国家或地方污染物排放标准浓度限值/（mg/L）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7" w:type="dxa"/>
                  <w:vMerge w:val="restart"/>
                  <w:tcBorders>
                    <w:top w:val="nil"/>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1</w:t>
                  </w:r>
                </w:p>
              </w:tc>
              <w:tc>
                <w:tcPr>
                  <w:tcW w:w="685" w:type="dxa"/>
                  <w:vMerge w:val="restart"/>
                  <w:tcBorders>
                    <w:top w:val="nil"/>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DW001</w:t>
                  </w:r>
                </w:p>
              </w:tc>
              <w:tc>
                <w:tcPr>
                  <w:tcW w:w="1071" w:type="dxa"/>
                  <w:vMerge w:val="restart"/>
                  <w:tcBorders>
                    <w:top w:val="nil"/>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119.97°</w:t>
                  </w:r>
                </w:p>
              </w:tc>
              <w:tc>
                <w:tcPr>
                  <w:tcW w:w="962" w:type="dxa"/>
                  <w:vMerge w:val="restart"/>
                  <w:tcBorders>
                    <w:top w:val="nil"/>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31.60°</w:t>
                  </w:r>
                </w:p>
              </w:tc>
              <w:tc>
                <w:tcPr>
                  <w:tcW w:w="1053" w:type="dxa"/>
                  <w:vMerge w:val="restart"/>
                  <w:tcBorders>
                    <w:top w:val="nil"/>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0.096</w:t>
                  </w:r>
                </w:p>
              </w:tc>
              <w:tc>
                <w:tcPr>
                  <w:tcW w:w="759" w:type="dxa"/>
                  <w:vMerge w:val="restart"/>
                  <w:tcBorders>
                    <w:top w:val="nil"/>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进入城市污水处理厂</w:t>
                  </w:r>
                </w:p>
              </w:tc>
              <w:tc>
                <w:tcPr>
                  <w:tcW w:w="464" w:type="dxa"/>
                  <w:vMerge w:val="restart"/>
                  <w:tcBorders>
                    <w:top w:val="nil"/>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间断排放</w:t>
                  </w:r>
                </w:p>
              </w:tc>
              <w:tc>
                <w:tcPr>
                  <w:tcW w:w="652" w:type="dxa"/>
                  <w:vMerge w:val="restart"/>
                  <w:tcBorders>
                    <w:top w:val="nil"/>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全天</w:t>
                  </w:r>
                </w:p>
              </w:tc>
              <w:tc>
                <w:tcPr>
                  <w:tcW w:w="665" w:type="dxa"/>
                  <w:vMerge w:val="restart"/>
                  <w:tcBorders>
                    <w:top w:val="nil"/>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武南污水处理厂</w:t>
                  </w:r>
                </w:p>
              </w:tc>
              <w:tc>
                <w:tcPr>
                  <w:tcW w:w="672"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COD</w:t>
                  </w:r>
                </w:p>
              </w:tc>
              <w:tc>
                <w:tcPr>
                  <w:tcW w:w="1134" w:type="dxa"/>
                  <w:tcBorders>
                    <w:top w:val="single" w:color="auto" w:sz="4" w:space="0"/>
                    <w:left w:val="nil"/>
                    <w:bottom w:val="single" w:color="auto" w:sz="4" w:space="0"/>
                    <w:right w:val="nil"/>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7"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685"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1071"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962"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1053"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75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464"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652"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665"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672"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SS</w:t>
                  </w:r>
                </w:p>
              </w:tc>
              <w:tc>
                <w:tcPr>
                  <w:tcW w:w="1134" w:type="dxa"/>
                  <w:tcBorders>
                    <w:top w:val="single" w:color="auto" w:sz="4" w:space="0"/>
                    <w:left w:val="nil"/>
                    <w:bottom w:val="single" w:color="auto" w:sz="4" w:space="0"/>
                    <w:right w:val="nil"/>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7"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685"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1071"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962"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1053"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75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464"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652"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665"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672"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氨氮</w:t>
                  </w:r>
                </w:p>
              </w:tc>
              <w:tc>
                <w:tcPr>
                  <w:tcW w:w="1134" w:type="dxa"/>
                  <w:tcBorders>
                    <w:top w:val="single" w:color="auto" w:sz="4" w:space="0"/>
                    <w:left w:val="nil"/>
                    <w:bottom w:val="single" w:color="auto" w:sz="4" w:space="0"/>
                    <w:right w:val="nil"/>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7"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685"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1071"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962"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1053"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75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464"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652"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665"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672" w:type="dxa"/>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总氮</w:t>
                  </w:r>
                </w:p>
              </w:tc>
              <w:tc>
                <w:tcPr>
                  <w:tcW w:w="1134" w:type="dxa"/>
                  <w:tcBorders>
                    <w:top w:val="single" w:color="auto" w:sz="4" w:space="0"/>
                    <w:left w:val="nil"/>
                    <w:bottom w:val="single" w:color="auto" w:sz="4" w:space="0"/>
                    <w:right w:val="nil"/>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7" w:type="dxa"/>
                  <w:vMerge w:val="continue"/>
                  <w:tcBorders>
                    <w:top w:val="nil"/>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685" w:type="dxa"/>
                  <w:vMerge w:val="continue"/>
                  <w:tcBorders>
                    <w:top w:val="nil"/>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1071" w:type="dxa"/>
                  <w:vMerge w:val="continue"/>
                  <w:tcBorders>
                    <w:top w:val="nil"/>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962" w:type="dxa"/>
                  <w:vMerge w:val="continue"/>
                  <w:tcBorders>
                    <w:top w:val="nil"/>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1053" w:type="dxa"/>
                  <w:vMerge w:val="continue"/>
                  <w:tcBorders>
                    <w:top w:val="nil"/>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759" w:type="dxa"/>
                  <w:vMerge w:val="continue"/>
                  <w:tcBorders>
                    <w:top w:val="nil"/>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464" w:type="dxa"/>
                  <w:vMerge w:val="continue"/>
                  <w:tcBorders>
                    <w:top w:val="nil"/>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652" w:type="dxa"/>
                  <w:vMerge w:val="continue"/>
                  <w:tcBorders>
                    <w:top w:val="nil"/>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665" w:type="dxa"/>
                  <w:vMerge w:val="continue"/>
                  <w:tcBorders>
                    <w:top w:val="nil"/>
                    <w:left w:val="nil"/>
                    <w:bottom w:val="single" w:color="auto" w:sz="12" w:space="0"/>
                    <w:right w:val="single" w:color="auto" w:sz="4" w:space="0"/>
                  </w:tcBorders>
                  <w:vAlign w:val="center"/>
                </w:tcPr>
                <w:p>
                  <w:pPr>
                    <w:widowControl/>
                    <w:jc w:val="center"/>
                    <w:rPr>
                      <w:rFonts w:hint="default" w:ascii="Times New Roman" w:hAnsi="Times New Roman" w:eastAsia="宋体" w:cs="Times New Roman"/>
                      <w:color w:val="0000FF"/>
                      <w:szCs w:val="21"/>
                    </w:rPr>
                  </w:pPr>
                </w:p>
              </w:tc>
              <w:tc>
                <w:tcPr>
                  <w:tcW w:w="672" w:type="dxa"/>
                  <w:tcBorders>
                    <w:top w:val="single" w:color="auto" w:sz="4" w:space="0"/>
                    <w:left w:val="nil"/>
                    <w:bottom w:val="single" w:color="auto" w:sz="12" w:space="0"/>
                    <w:right w:val="single" w:color="auto" w:sz="4"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总磷</w:t>
                  </w:r>
                </w:p>
              </w:tc>
              <w:tc>
                <w:tcPr>
                  <w:tcW w:w="1134" w:type="dxa"/>
                  <w:tcBorders>
                    <w:top w:val="single" w:color="auto" w:sz="4" w:space="0"/>
                    <w:left w:val="nil"/>
                    <w:bottom w:val="single" w:color="auto" w:sz="12" w:space="0"/>
                    <w:right w:val="nil"/>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0.5</w:t>
                  </w:r>
                </w:p>
              </w:tc>
            </w:tr>
          </w:tbl>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（2）防治措施</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厂区内实行“雨污分流”。本项目雨水经厂区内雨水管网排入周边河流；本项目无生产废水产生，只产生生活污水，接管量为960t/a，依托出租方污水管网排入武南污水处理厂集中处理，尾水排入武南河。</w:t>
            </w:r>
          </w:p>
          <w:p>
            <w:pPr>
              <w:pStyle w:val="5"/>
              <w:spacing w:line="360" w:lineRule="auto"/>
              <w:jc w:val="lef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武南污水处理厂占地16.8hm</w:t>
            </w:r>
            <w:r>
              <w:rPr>
                <w:rFonts w:hint="default" w:ascii="Times New Roman" w:hAnsi="Times New Roman" w:eastAsia="宋体" w:cs="Times New Roman"/>
                <w:bCs/>
                <w:sz w:val="24"/>
                <w:szCs w:val="24"/>
                <w:vertAlign w:val="superscript"/>
              </w:rPr>
              <w:t>2</w:t>
            </w:r>
            <w:r>
              <w:rPr>
                <w:rFonts w:hint="default" w:ascii="Times New Roman" w:hAnsi="Times New Roman" w:eastAsia="宋体" w:cs="Times New Roman"/>
                <w:bCs/>
                <w:sz w:val="24"/>
                <w:szCs w:val="24"/>
              </w:rPr>
              <w:t>，总设计</w:t>
            </w:r>
            <w:r>
              <w:rPr>
                <w:rFonts w:hint="default" w:ascii="Times New Roman" w:hAnsi="Times New Roman" w:eastAsia="宋体" w:cs="Times New Roman"/>
                <w:sz w:val="24"/>
                <w:szCs w:val="24"/>
              </w:rPr>
              <w:t>规模</w:t>
            </w:r>
            <w:r>
              <w:rPr>
                <w:rFonts w:hint="default" w:ascii="Times New Roman" w:hAnsi="Times New Roman" w:eastAsia="宋体" w:cs="Times New Roman"/>
                <w:bCs/>
                <w:sz w:val="24"/>
                <w:szCs w:val="24"/>
              </w:rPr>
              <w:t>12万m</w:t>
            </w:r>
            <w:r>
              <w:rPr>
                <w:rFonts w:hint="default" w:ascii="Times New Roman" w:hAnsi="Times New Roman" w:eastAsia="宋体" w:cs="Times New Roman"/>
                <w:bCs/>
                <w:sz w:val="24"/>
                <w:szCs w:val="24"/>
                <w:vertAlign w:val="superscript"/>
              </w:rPr>
              <w:t>3</w:t>
            </w:r>
            <w:r>
              <w:rPr>
                <w:rFonts w:hint="default" w:ascii="Times New Roman" w:hAnsi="Times New Roman" w:eastAsia="宋体" w:cs="Times New Roman"/>
                <w:bCs/>
                <w:sz w:val="24"/>
                <w:szCs w:val="24"/>
              </w:rPr>
              <w:t>/d，分三期实施：一期工程规模4万m</w:t>
            </w:r>
            <w:r>
              <w:rPr>
                <w:rFonts w:hint="default" w:ascii="Times New Roman" w:hAnsi="Times New Roman" w:eastAsia="宋体" w:cs="Times New Roman"/>
                <w:bCs/>
                <w:sz w:val="24"/>
                <w:szCs w:val="24"/>
                <w:vertAlign w:val="superscript"/>
              </w:rPr>
              <w:t>3</w:t>
            </w:r>
            <w:r>
              <w:rPr>
                <w:rFonts w:hint="default" w:ascii="Times New Roman" w:hAnsi="Times New Roman" w:eastAsia="宋体" w:cs="Times New Roman"/>
                <w:bCs/>
                <w:sz w:val="24"/>
                <w:szCs w:val="24"/>
              </w:rPr>
              <w:t>/d，采用卡鲁塞尔氧化沟工艺，按GB18918-2002一级A出水水质标准执行。一期工程于2007年12月开工建设，2009年5月19正式进水投运（武环管复﹝2007﹞4号）。2012年，随着武进区水环境整治投资力度的加大，城镇污水管网建设的大力推进，污水收集覆盖面积的不断扩大，同年12月7日，江苏省环境保护厅对武南污水处理厂扩建及改造二期工程（扩建6万m</w:t>
            </w:r>
            <w:r>
              <w:rPr>
                <w:rFonts w:hint="default" w:ascii="Times New Roman" w:hAnsi="Times New Roman" w:eastAsia="宋体" w:cs="Times New Roman"/>
                <w:bCs/>
                <w:sz w:val="24"/>
                <w:szCs w:val="24"/>
                <w:vertAlign w:val="superscript"/>
              </w:rPr>
              <w:t>3</w:t>
            </w:r>
            <w:r>
              <w:rPr>
                <w:rFonts w:hint="default" w:ascii="Times New Roman" w:hAnsi="Times New Roman" w:eastAsia="宋体" w:cs="Times New Roman"/>
                <w:bCs/>
                <w:sz w:val="24"/>
                <w:szCs w:val="24"/>
              </w:rPr>
              <w:t>/d，改造6万m</w:t>
            </w:r>
            <w:r>
              <w:rPr>
                <w:rFonts w:hint="default" w:ascii="Times New Roman" w:hAnsi="Times New Roman" w:eastAsia="宋体" w:cs="Times New Roman"/>
                <w:bCs/>
                <w:sz w:val="24"/>
                <w:szCs w:val="24"/>
                <w:vertAlign w:val="superscript"/>
              </w:rPr>
              <w:t>3</w:t>
            </w:r>
            <w:r>
              <w:rPr>
                <w:rFonts w:hint="default" w:ascii="Times New Roman" w:hAnsi="Times New Roman" w:eastAsia="宋体" w:cs="Times New Roman"/>
                <w:bCs/>
                <w:sz w:val="24"/>
                <w:szCs w:val="24"/>
              </w:rPr>
              <w:t>/d）环境影响报告书进行了批复（苏环审﹝2012﹞245号）。目前，武南污水处理厂一期4万m</w:t>
            </w:r>
            <w:r>
              <w:rPr>
                <w:rFonts w:hint="default" w:ascii="Times New Roman" w:hAnsi="Times New Roman" w:eastAsia="宋体" w:cs="Times New Roman"/>
                <w:bCs/>
                <w:sz w:val="24"/>
                <w:szCs w:val="24"/>
                <w:vertAlign w:val="superscript"/>
              </w:rPr>
              <w:t>3</w:t>
            </w:r>
            <w:r>
              <w:rPr>
                <w:rFonts w:hint="default" w:ascii="Times New Roman" w:hAnsi="Times New Roman" w:eastAsia="宋体" w:cs="Times New Roman"/>
                <w:bCs/>
                <w:sz w:val="24"/>
                <w:szCs w:val="24"/>
              </w:rPr>
              <w:t>/d工程正常运行，实际处理量约为3.7万m</w:t>
            </w:r>
            <w:r>
              <w:rPr>
                <w:rFonts w:hint="default" w:ascii="Times New Roman" w:hAnsi="Times New Roman" w:eastAsia="宋体" w:cs="Times New Roman"/>
                <w:bCs/>
                <w:sz w:val="24"/>
                <w:szCs w:val="24"/>
                <w:vertAlign w:val="superscript"/>
              </w:rPr>
              <w:t>3</w:t>
            </w:r>
            <w:r>
              <w:rPr>
                <w:rFonts w:hint="default" w:ascii="Times New Roman" w:hAnsi="Times New Roman" w:eastAsia="宋体" w:cs="Times New Roman"/>
                <w:bCs/>
                <w:sz w:val="24"/>
                <w:szCs w:val="24"/>
              </w:rPr>
              <w:t>，尚有余量3000t/d；二期扩建6万m</w:t>
            </w:r>
            <w:r>
              <w:rPr>
                <w:rFonts w:hint="default" w:ascii="Times New Roman" w:hAnsi="Times New Roman" w:eastAsia="宋体" w:cs="Times New Roman"/>
                <w:bCs/>
                <w:sz w:val="24"/>
                <w:szCs w:val="24"/>
                <w:vertAlign w:val="superscript"/>
              </w:rPr>
              <w:t>3</w:t>
            </w:r>
            <w:r>
              <w:rPr>
                <w:rFonts w:hint="default" w:ascii="Times New Roman" w:hAnsi="Times New Roman" w:eastAsia="宋体" w:cs="Times New Roman"/>
                <w:bCs/>
                <w:sz w:val="24"/>
                <w:szCs w:val="24"/>
              </w:rPr>
              <w:t>/d，改造6万m</w:t>
            </w:r>
            <w:r>
              <w:rPr>
                <w:rFonts w:hint="default" w:ascii="Times New Roman" w:hAnsi="Times New Roman" w:eastAsia="宋体" w:cs="Times New Roman"/>
                <w:bCs/>
                <w:sz w:val="24"/>
                <w:szCs w:val="24"/>
                <w:vertAlign w:val="superscript"/>
              </w:rPr>
              <w:t>3</w:t>
            </w:r>
            <w:r>
              <w:rPr>
                <w:rFonts w:hint="default" w:ascii="Times New Roman" w:hAnsi="Times New Roman" w:eastAsia="宋体" w:cs="Times New Roman"/>
                <w:bCs/>
                <w:sz w:val="24"/>
                <w:szCs w:val="24"/>
              </w:rPr>
              <w:t>/d，二期项目完工后，武南污水处理厂总建成处理能力10万m</w:t>
            </w:r>
            <w:r>
              <w:rPr>
                <w:rFonts w:hint="default" w:ascii="Times New Roman" w:hAnsi="Times New Roman" w:eastAsia="宋体" w:cs="Times New Roman"/>
                <w:bCs/>
                <w:sz w:val="24"/>
                <w:szCs w:val="24"/>
                <w:vertAlign w:val="superscript"/>
              </w:rPr>
              <w:t>3</w:t>
            </w:r>
            <w:r>
              <w:rPr>
                <w:rFonts w:hint="default" w:ascii="Times New Roman" w:hAnsi="Times New Roman" w:eastAsia="宋体" w:cs="Times New Roman"/>
                <w:bCs/>
                <w:sz w:val="24"/>
                <w:szCs w:val="24"/>
              </w:rPr>
              <w:t>/d。目前，武南污水厂二期工程已投入试运行，待正式投运后，废水处理能力将达10万m</w:t>
            </w:r>
            <w:r>
              <w:rPr>
                <w:rFonts w:hint="default" w:ascii="Times New Roman" w:hAnsi="Times New Roman" w:eastAsia="宋体" w:cs="Times New Roman"/>
                <w:bCs/>
                <w:sz w:val="24"/>
                <w:szCs w:val="24"/>
                <w:vertAlign w:val="superscript"/>
              </w:rPr>
              <w:t>3</w:t>
            </w:r>
            <w:r>
              <w:rPr>
                <w:rFonts w:hint="default" w:ascii="Times New Roman" w:hAnsi="Times New Roman" w:eastAsia="宋体" w:cs="Times New Roman"/>
                <w:bCs/>
                <w:sz w:val="24"/>
                <w:szCs w:val="24"/>
              </w:rPr>
              <w:t>/d。</w:t>
            </w:r>
          </w:p>
          <w:p>
            <w:pPr>
              <w:pStyle w:val="5"/>
              <w:spacing w:line="360" w:lineRule="auto"/>
              <w:ind w:firstLine="0"/>
              <w:jc w:val="center"/>
              <w:rPr>
                <w:rFonts w:hint="default" w:ascii="Times New Roman" w:hAnsi="Times New Roman" w:eastAsia="宋体" w:cs="Times New Roman"/>
                <w:b/>
                <w:sz w:val="24"/>
                <w:highlight w:val="none"/>
              </w:rPr>
            </w:pPr>
            <w:r>
              <w:rPr>
                <w:rFonts w:hint="default" w:ascii="Times New Roman" w:hAnsi="Times New Roman" w:eastAsia="宋体" w:cs="Times New Roman"/>
                <w:b/>
                <w:sz w:val="24"/>
                <w:highlight w:val="none"/>
              </w:rPr>
              <w:drawing>
                <wp:inline distT="0" distB="0" distL="114300" distR="114300">
                  <wp:extent cx="5464810" cy="2562860"/>
                  <wp:effectExtent l="0" t="0" r="2540" b="889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5"/>
                          <a:stretch>
                            <a:fillRect/>
                          </a:stretch>
                        </pic:blipFill>
                        <pic:spPr>
                          <a:xfrm>
                            <a:off x="0" y="0"/>
                            <a:ext cx="5464810" cy="2562860"/>
                          </a:xfrm>
                          <a:prstGeom prst="rect">
                            <a:avLst/>
                          </a:prstGeom>
                        </pic:spPr>
                      </pic:pic>
                    </a:graphicData>
                  </a:graphic>
                </wp:inline>
              </w:drawing>
            </w:r>
            <w:r>
              <w:rPr>
                <w:rFonts w:hint="default" w:ascii="Times New Roman" w:hAnsi="Times New Roman" w:eastAsia="宋体" w:cs="Times New Roman"/>
                <w:b/>
                <w:sz w:val="24"/>
                <w:highlight w:val="none"/>
              </w:rPr>
              <w:t>图4-2  武南污水处理厂处理工艺流程图</w:t>
            </w:r>
            <w:bookmarkEnd w:id="2"/>
            <w:bookmarkEnd w:id="3"/>
            <w:bookmarkEnd w:id="4"/>
          </w:p>
          <w:p>
            <w:pPr>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sz w:val="24"/>
                <w:highlight w:val="none"/>
              </w:rPr>
              <w:t>（3）</w:t>
            </w:r>
            <w:r>
              <w:rPr>
                <w:rFonts w:hint="default" w:ascii="Times New Roman" w:hAnsi="Times New Roman" w:eastAsia="宋体" w:cs="Times New Roman"/>
                <w:bCs/>
                <w:sz w:val="24"/>
                <w:highlight w:val="none"/>
              </w:rPr>
              <w:t>污水接管可行性分</w:t>
            </w:r>
            <w:r>
              <w:rPr>
                <w:rFonts w:hint="default" w:ascii="Times New Roman" w:hAnsi="Times New Roman" w:eastAsia="宋体" w:cs="Times New Roman"/>
                <w:bCs/>
                <w:sz w:val="24"/>
              </w:rPr>
              <w:t>析</w:t>
            </w:r>
          </w:p>
          <w:p>
            <w:pPr>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武南污水处理厂总设计规模为10万t/d，本项目建成后生活污水排放量为3.2t/d，武南污水处理厂尚有能力接纳本项目生活污水，从接管量上接管可行。</w:t>
            </w:r>
          </w:p>
          <w:p>
            <w:pPr>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综合考虑污水管网铺设情况、污水处理厂接纳能力及水质浓度达标情况等因素，项目污水接入武南污水处理厂集中处理是可行的。</w:t>
            </w:r>
          </w:p>
          <w:p>
            <w:pPr>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出租方已取得</w:t>
            </w:r>
            <w:r>
              <w:rPr>
                <w:rFonts w:hint="default" w:ascii="Times New Roman" w:hAnsi="Times New Roman" w:eastAsia="宋体" w:cs="Times New Roman"/>
                <w:bCs/>
                <w:color w:val="FF0000"/>
                <w:sz w:val="24"/>
              </w:rPr>
              <w:t>《污水接管意向证明》（见附件7）</w:t>
            </w:r>
            <w:r>
              <w:rPr>
                <w:rFonts w:hint="default" w:ascii="Times New Roman" w:hAnsi="Times New Roman" w:eastAsia="宋体" w:cs="Times New Roman"/>
                <w:bCs/>
                <w:sz w:val="24"/>
              </w:rPr>
              <w:t>，具备接入污水管网的条件。</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（4）废水监测计划</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监测点位：本项目生活污水排放口。</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监测频次：按照</w:t>
            </w:r>
            <w:r>
              <w:rPr>
                <w:rFonts w:hint="default" w:ascii="Times New Roman" w:hAnsi="Times New Roman" w:eastAsia="宋体" w:cs="Times New Roman"/>
                <w:sz w:val="24"/>
                <w:highlight w:val="none"/>
              </w:rPr>
              <w:t>《排污许可证申请与核发技术规范</w:t>
            </w:r>
            <w:r>
              <w:rPr>
                <w:rFonts w:hint="default" w:ascii="Times New Roman" w:hAnsi="Times New Roman" w:eastAsia="宋体" w:cs="Times New Roman"/>
                <w:sz w:val="24"/>
                <w:highlight w:val="none"/>
                <w:lang w:val="en-US" w:eastAsia="zh-CN"/>
              </w:rPr>
              <w:t xml:space="preserve"> 橡胶和塑料制品工业</w:t>
            </w:r>
            <w:r>
              <w:rPr>
                <w:rFonts w:hint="default" w:ascii="Times New Roman" w:hAnsi="Times New Roman" w:eastAsia="宋体" w:cs="Times New Roman"/>
                <w:sz w:val="24"/>
                <w:highlight w:val="none"/>
              </w:rPr>
              <w:t>》（HJ1122—2020）</w:t>
            </w:r>
            <w:r>
              <w:rPr>
                <w:rFonts w:hint="default" w:ascii="Times New Roman" w:hAnsi="Times New Roman" w:eastAsia="宋体" w:cs="Times New Roman"/>
                <w:sz w:val="24"/>
              </w:rPr>
              <w:t>中相关要求。</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监测因子：COD、SS、氨氮、总磷、总氮。</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废水监测位置、监测因子、频率等详见表4-1</w:t>
            </w:r>
            <w:r>
              <w:rPr>
                <w:rFonts w:hint="default" w:ascii="Times New Roman" w:hAnsi="Times New Roman" w:eastAsia="宋体" w:cs="Times New Roman"/>
                <w:sz w:val="24"/>
                <w:lang w:val="en-US" w:eastAsia="zh-CN"/>
              </w:rPr>
              <w:t>4</w:t>
            </w:r>
            <w:r>
              <w:rPr>
                <w:rFonts w:hint="default" w:ascii="Times New Roman" w:hAnsi="Times New Roman" w:eastAsia="宋体" w:cs="Times New Roman"/>
                <w:sz w:val="24"/>
              </w:rPr>
              <w:t>。</w:t>
            </w:r>
          </w:p>
          <w:p>
            <w:pPr>
              <w:pStyle w:val="79"/>
              <w:spacing w:beforeLines="0" w:line="240" w:lineRule="auto"/>
              <w:ind w:firstLine="0" w:firstLineChars="0"/>
              <w:jc w:val="center"/>
              <w:rPr>
                <w:rFonts w:hint="default" w:ascii="Times New Roman" w:hAnsi="Times New Roman" w:eastAsia="宋体" w:cs="Times New Roman"/>
                <w:b/>
              </w:rPr>
            </w:pPr>
            <w:r>
              <w:rPr>
                <w:rFonts w:hint="default" w:ascii="Times New Roman" w:hAnsi="Times New Roman" w:eastAsia="宋体" w:cs="Times New Roman"/>
                <w:b/>
              </w:rPr>
              <w:t>表4-1</w:t>
            </w:r>
            <w:r>
              <w:rPr>
                <w:rFonts w:hint="default" w:ascii="Times New Roman" w:hAnsi="Times New Roman" w:eastAsia="宋体" w:cs="Times New Roman"/>
                <w:b/>
                <w:lang w:val="en-US" w:eastAsia="zh-CN"/>
              </w:rPr>
              <w:t>4</w:t>
            </w:r>
            <w:r>
              <w:rPr>
                <w:rFonts w:hint="default" w:ascii="Times New Roman" w:hAnsi="Times New Roman" w:eastAsia="宋体" w:cs="Times New Roman"/>
                <w:b/>
              </w:rPr>
              <w:t xml:space="preserve"> 废水监测因子及频次表</w:t>
            </w:r>
          </w:p>
          <w:tbl>
            <w:tblPr>
              <w:tblStyle w:val="22"/>
              <w:tblW w:w="860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2353"/>
              <w:gridCol w:w="3195"/>
              <w:gridCol w:w="18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1259" w:type="dxa"/>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污染种类</w:t>
                  </w:r>
                </w:p>
              </w:tc>
              <w:tc>
                <w:tcPr>
                  <w:tcW w:w="2353" w:type="dxa"/>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监测点位</w:t>
                  </w:r>
                </w:p>
              </w:tc>
              <w:tc>
                <w:tcPr>
                  <w:tcW w:w="3195" w:type="dxa"/>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监测项目</w:t>
                  </w:r>
                </w:p>
              </w:tc>
              <w:tc>
                <w:tcPr>
                  <w:tcW w:w="1802" w:type="dxa"/>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1259"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废水</w:t>
                  </w:r>
                </w:p>
              </w:tc>
              <w:tc>
                <w:tcPr>
                  <w:tcW w:w="2353"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污水排放口</w:t>
                  </w:r>
                </w:p>
              </w:tc>
              <w:tc>
                <w:tcPr>
                  <w:tcW w:w="3195"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COD、SS、氨氮、TP、TN</w:t>
                  </w:r>
                </w:p>
              </w:tc>
              <w:tc>
                <w:tcPr>
                  <w:tcW w:w="180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1次/年</w:t>
                  </w:r>
                </w:p>
              </w:tc>
            </w:tr>
          </w:tbl>
          <w:p>
            <w:pPr>
              <w:adjustRightInd w:val="0"/>
              <w:snapToGrid w:val="0"/>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（5）小结</w:t>
            </w:r>
          </w:p>
          <w:p>
            <w:pPr>
              <w:autoSpaceDE w:val="0"/>
              <w:snapToGrid w:val="0"/>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综上，本项目废水产生量较小，生活污水接入武南污水处理厂，处理达标后排放，尾水排入武南河。因此，本项目废水对周围环境影响较小。</w:t>
            </w:r>
          </w:p>
          <w:p>
            <w:pPr>
              <w:adjustRightInd w:val="0"/>
              <w:snapToGrid w:val="0"/>
              <w:spacing w:line="360" w:lineRule="auto"/>
              <w:rPr>
                <w:rFonts w:hint="default" w:ascii="Times New Roman" w:hAnsi="Times New Roman" w:eastAsia="宋体" w:cs="Times New Roman"/>
                <w:b/>
                <w:bCs/>
                <w:sz w:val="24"/>
              </w:rPr>
            </w:pPr>
            <w:r>
              <w:rPr>
                <w:rFonts w:hint="default" w:ascii="Times New Roman" w:hAnsi="Times New Roman" w:eastAsia="宋体" w:cs="Times New Roman"/>
                <w:b/>
                <w:sz w:val="24"/>
                <w:lang w:val="en-US" w:eastAsia="zh-CN"/>
              </w:rPr>
              <w:t>三</w:t>
            </w:r>
            <w:r>
              <w:rPr>
                <w:rFonts w:hint="default" w:ascii="Times New Roman" w:hAnsi="Times New Roman" w:eastAsia="宋体" w:cs="Times New Roman"/>
                <w:b/>
                <w:sz w:val="24"/>
              </w:rPr>
              <w:t>、噪声</w:t>
            </w:r>
          </w:p>
          <w:p>
            <w:pPr>
              <w:adjustRightInd w:val="0"/>
              <w:snapToGrid w:val="0"/>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（1）源强分析</w:t>
            </w:r>
          </w:p>
          <w:p>
            <w:pPr>
              <w:adjustRightInd w:val="0"/>
              <w:snapToGrid w:val="0"/>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rPr>
              <w:t>本项目建成运营</w:t>
            </w:r>
            <w:r>
              <w:rPr>
                <w:rFonts w:hint="default" w:ascii="Times New Roman" w:hAnsi="Times New Roman" w:eastAsia="宋体" w:cs="Times New Roman"/>
                <w:bCs/>
                <w:sz w:val="24"/>
                <w:szCs w:val="22"/>
              </w:rPr>
              <w:t>后，噪声源主要来自设备</w:t>
            </w:r>
            <w:r>
              <w:rPr>
                <w:rFonts w:hint="default" w:ascii="Times New Roman" w:hAnsi="Times New Roman" w:eastAsia="宋体" w:cs="Times New Roman"/>
                <w:bCs/>
                <w:sz w:val="24"/>
              </w:rPr>
              <w:t>运转时产生的噪声，噪声源强约为70-80dB（A）。主要噪声源见下表：</w:t>
            </w:r>
          </w:p>
          <w:p>
            <w:pPr>
              <w:snapToGrid w:val="0"/>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表4-1</w:t>
            </w:r>
            <w:r>
              <w:rPr>
                <w:rFonts w:hint="default" w:ascii="Times New Roman" w:hAnsi="Times New Roman" w:eastAsia="宋体" w:cs="Times New Roman"/>
                <w:b/>
                <w:bCs/>
                <w:sz w:val="24"/>
                <w:lang w:val="en-US" w:eastAsia="zh-CN"/>
              </w:rPr>
              <w:t>5</w:t>
            </w:r>
            <w:r>
              <w:rPr>
                <w:rFonts w:hint="default" w:ascii="Times New Roman" w:hAnsi="Times New Roman" w:eastAsia="宋体" w:cs="Times New Roman"/>
                <w:b/>
                <w:bCs/>
                <w:sz w:val="24"/>
              </w:rPr>
              <w:t xml:space="preserve"> 本项目主要噪声污染源一览表</w:t>
            </w:r>
          </w:p>
          <w:tbl>
            <w:tblPr>
              <w:tblStyle w:val="22"/>
              <w:tblW w:w="8606" w:type="dxa"/>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545"/>
              <w:gridCol w:w="1372"/>
              <w:gridCol w:w="1014"/>
              <w:gridCol w:w="1157"/>
              <w:gridCol w:w="1329"/>
              <w:gridCol w:w="1171"/>
              <w:gridCol w:w="1014"/>
              <w:gridCol w:w="1004"/>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545" w:type="dxa"/>
                  <w:tcBorders>
                    <w:top w:val="single" w:color="000000" w:sz="12" w:space="0"/>
                    <w:left w:val="nil"/>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序号</w:t>
                  </w:r>
                </w:p>
              </w:tc>
              <w:tc>
                <w:tcPr>
                  <w:tcW w:w="1372"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设备名称</w:t>
                  </w:r>
                </w:p>
              </w:tc>
              <w:tc>
                <w:tcPr>
                  <w:tcW w:w="1014"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源强dB(A)</w:t>
                  </w:r>
                </w:p>
              </w:tc>
              <w:tc>
                <w:tcPr>
                  <w:tcW w:w="1157" w:type="dxa"/>
                  <w:tcBorders>
                    <w:top w:val="single" w:color="000000" w:sz="12" w:space="0"/>
                    <w:left w:val="single" w:color="000000" w:sz="6" w:space="0"/>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rPr>
                    <w:t>数量（台</w:t>
                  </w:r>
                  <w:r>
                    <w:rPr>
                      <w:rFonts w:hint="default" w:ascii="Times New Roman" w:hAnsi="Times New Roman" w:eastAsia="宋体" w:cs="Times New Roman"/>
                      <w:b/>
                      <w:bCs/>
                      <w:lang w:val="en-US" w:eastAsia="zh-CN"/>
                    </w:rPr>
                    <w:t>/</w:t>
                  </w:r>
                  <w:r>
                    <w:rPr>
                      <w:rFonts w:hint="default" w:ascii="Times New Roman" w:hAnsi="Times New Roman" w:eastAsia="宋体" w:cs="Times New Roman"/>
                      <w:b/>
                      <w:bCs/>
                    </w:rPr>
                    <w:t>套）</w:t>
                  </w:r>
                </w:p>
              </w:tc>
              <w:tc>
                <w:tcPr>
                  <w:tcW w:w="1329" w:type="dxa"/>
                  <w:tcBorders>
                    <w:top w:val="single" w:color="000000" w:sz="12" w:space="0"/>
                    <w:left w:val="single" w:color="000000" w:sz="6" w:space="0"/>
                    <w:bottom w:val="single" w:color="000000" w:sz="6" w:space="0"/>
                    <w:right w:val="nil"/>
                  </w:tcBorders>
                  <w:vAlign w:val="center"/>
                </w:tcPr>
                <w:p>
                  <w:pPr>
                    <w:adjustRightInd w:val="0"/>
                    <w:snapToGrid w:val="0"/>
                    <w:jc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设备声级叠加值</w:t>
                  </w:r>
                  <w:r>
                    <w:rPr>
                      <w:rFonts w:hint="default" w:ascii="Times New Roman" w:hAnsi="Times New Roman" w:eastAsia="宋体" w:cs="Times New Roman"/>
                      <w:b/>
                      <w:bCs/>
                    </w:rPr>
                    <w:t>dB(A)</w:t>
                  </w:r>
                </w:p>
              </w:tc>
              <w:tc>
                <w:tcPr>
                  <w:tcW w:w="1171" w:type="dxa"/>
                  <w:tcBorders>
                    <w:top w:val="single" w:color="000000" w:sz="12" w:space="0"/>
                    <w:left w:val="single" w:color="000000" w:sz="6" w:space="0"/>
                    <w:bottom w:val="single" w:color="000000" w:sz="6" w:space="0"/>
                    <w:right w:val="nil"/>
                  </w:tcBorders>
                  <w:vAlign w:val="center"/>
                </w:tcPr>
                <w:p>
                  <w:pPr>
                    <w:adjustRightInd w:val="0"/>
                    <w:snapToGrid w:val="0"/>
                    <w:jc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噪声防治措施</w:t>
                  </w:r>
                </w:p>
              </w:tc>
              <w:tc>
                <w:tcPr>
                  <w:tcW w:w="1014" w:type="dxa"/>
                  <w:tcBorders>
                    <w:top w:val="single" w:color="000000" w:sz="12" w:space="0"/>
                    <w:left w:val="single" w:color="000000" w:sz="6" w:space="0"/>
                    <w:bottom w:val="single" w:color="000000" w:sz="6" w:space="0"/>
                    <w:right w:val="nil"/>
                  </w:tcBorders>
                  <w:vAlign w:val="center"/>
                </w:tcPr>
                <w:p>
                  <w:pPr>
                    <w:adjustRightInd w:val="0"/>
                    <w:snapToGrid w:val="0"/>
                    <w:jc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减噪值</w:t>
                  </w:r>
                </w:p>
              </w:tc>
              <w:tc>
                <w:tcPr>
                  <w:tcW w:w="1004" w:type="dxa"/>
                  <w:tcBorders>
                    <w:top w:val="single" w:color="000000" w:sz="12" w:space="0"/>
                    <w:left w:val="single" w:color="000000" w:sz="6" w:space="0"/>
                    <w:bottom w:val="single" w:color="000000" w:sz="6" w:space="0"/>
                    <w:right w:val="nil"/>
                  </w:tcBorders>
                  <w:vAlign w:val="center"/>
                </w:tcPr>
                <w:p>
                  <w:pPr>
                    <w:adjustRightInd w:val="0"/>
                    <w:snapToGrid w:val="0"/>
                    <w:jc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减噪后噪声级</w:t>
                  </w:r>
                  <w:r>
                    <w:rPr>
                      <w:rFonts w:hint="default" w:ascii="Times New Roman" w:hAnsi="Times New Roman" w:eastAsia="宋体" w:cs="Times New Roman"/>
                      <w:b/>
                      <w:bCs/>
                    </w:rPr>
                    <w:t>dB(A)</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545" w:type="dxa"/>
                  <w:tcBorders>
                    <w:top w:val="single" w:color="000000" w:sz="6" w:space="0"/>
                    <w:left w:val="nil"/>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1</w:t>
                  </w:r>
                </w:p>
              </w:tc>
              <w:tc>
                <w:tcPr>
                  <w:tcW w:w="1372"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EPS预发机</w:t>
                  </w:r>
                </w:p>
              </w:tc>
              <w:tc>
                <w:tcPr>
                  <w:tcW w:w="101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70</w:t>
                  </w:r>
                </w:p>
              </w:tc>
              <w:tc>
                <w:tcPr>
                  <w:tcW w:w="115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1</w:t>
                  </w:r>
                </w:p>
              </w:tc>
              <w:tc>
                <w:tcPr>
                  <w:tcW w:w="1329" w:type="dxa"/>
                  <w:tcBorders>
                    <w:top w:val="single" w:color="000000" w:sz="6" w:space="0"/>
                    <w:left w:val="single" w:color="000000" w:sz="6" w:space="0"/>
                    <w:bottom w:val="single" w:color="000000" w:sz="6" w:space="0"/>
                    <w:right w:val="nil"/>
                  </w:tcBorders>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70</w:t>
                  </w:r>
                </w:p>
              </w:tc>
              <w:tc>
                <w:tcPr>
                  <w:tcW w:w="1171" w:type="dxa"/>
                  <w:vMerge w:val="restart"/>
                  <w:tcBorders>
                    <w:top w:val="single" w:color="000000" w:sz="6" w:space="0"/>
                    <w:left w:val="single" w:color="000000" w:sz="6" w:space="0"/>
                    <w:right w:val="nil"/>
                  </w:tcBorders>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rPr>
                    <w:t>对各噪声源采取减振、厂房隔声</w:t>
                  </w:r>
                  <w:r>
                    <w:rPr>
                      <w:rFonts w:hint="default" w:ascii="Times New Roman" w:hAnsi="Times New Roman" w:eastAsia="宋体" w:cs="Times New Roman"/>
                      <w:lang w:val="en-US" w:eastAsia="zh-CN"/>
                    </w:rPr>
                    <w:t>等措施</w:t>
                  </w:r>
                </w:p>
              </w:tc>
              <w:tc>
                <w:tcPr>
                  <w:tcW w:w="1014" w:type="dxa"/>
                  <w:tcBorders>
                    <w:top w:val="single" w:color="000000" w:sz="6" w:space="0"/>
                    <w:left w:val="single" w:color="000000" w:sz="6" w:space="0"/>
                    <w:bottom w:val="single" w:color="000000" w:sz="6" w:space="0"/>
                    <w:right w:val="nil"/>
                  </w:tcBorders>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20</w:t>
                  </w:r>
                </w:p>
              </w:tc>
              <w:tc>
                <w:tcPr>
                  <w:tcW w:w="1004" w:type="dxa"/>
                  <w:tcBorders>
                    <w:top w:val="single" w:color="000000" w:sz="6" w:space="0"/>
                    <w:left w:val="single" w:color="000000" w:sz="6" w:space="0"/>
                    <w:bottom w:val="single" w:color="000000" w:sz="6" w:space="0"/>
                    <w:right w:val="nil"/>
                  </w:tcBorders>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50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545" w:type="dxa"/>
                  <w:tcBorders>
                    <w:top w:val="single" w:color="000000" w:sz="6" w:space="0"/>
                    <w:left w:val="nil"/>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2</w:t>
                  </w:r>
                </w:p>
              </w:tc>
              <w:tc>
                <w:tcPr>
                  <w:tcW w:w="1372"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EP</w:t>
                  </w:r>
                  <w:r>
                    <w:rPr>
                      <w:rFonts w:hint="default" w:ascii="Times New Roman" w:hAnsi="Times New Roman" w:eastAsia="宋体" w:cs="Times New Roman"/>
                      <w:lang w:val="en-US" w:eastAsia="zh-CN"/>
                    </w:rPr>
                    <w:t>O</w:t>
                  </w:r>
                  <w:r>
                    <w:rPr>
                      <w:rFonts w:hint="default" w:ascii="Times New Roman" w:hAnsi="Times New Roman" w:eastAsia="宋体" w:cs="Times New Roman"/>
                    </w:rPr>
                    <w:t>成型机</w:t>
                  </w:r>
                </w:p>
              </w:tc>
              <w:tc>
                <w:tcPr>
                  <w:tcW w:w="101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75</w:t>
                  </w:r>
                </w:p>
              </w:tc>
              <w:tc>
                <w:tcPr>
                  <w:tcW w:w="115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4</w:t>
                  </w:r>
                </w:p>
              </w:tc>
              <w:tc>
                <w:tcPr>
                  <w:tcW w:w="1329" w:type="dxa"/>
                  <w:tcBorders>
                    <w:top w:val="single" w:color="000000" w:sz="6" w:space="0"/>
                    <w:left w:val="single" w:color="000000" w:sz="6" w:space="0"/>
                    <w:bottom w:val="single" w:color="000000" w:sz="6" w:space="0"/>
                    <w:right w:val="nil"/>
                  </w:tcBorders>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81</w:t>
                  </w:r>
                </w:p>
              </w:tc>
              <w:tc>
                <w:tcPr>
                  <w:tcW w:w="1171" w:type="dxa"/>
                  <w:vMerge w:val="continue"/>
                  <w:tcBorders>
                    <w:left w:val="single" w:color="000000" w:sz="6" w:space="0"/>
                    <w:right w:val="nil"/>
                  </w:tcBorders>
                  <w:vAlign w:val="center"/>
                </w:tcPr>
                <w:p>
                  <w:pPr>
                    <w:adjustRightInd w:val="0"/>
                    <w:snapToGrid w:val="0"/>
                    <w:jc w:val="center"/>
                    <w:rPr>
                      <w:rFonts w:hint="default" w:ascii="Times New Roman" w:hAnsi="Times New Roman" w:eastAsia="宋体" w:cs="Times New Roman"/>
                    </w:rPr>
                  </w:pPr>
                </w:p>
              </w:tc>
              <w:tc>
                <w:tcPr>
                  <w:tcW w:w="1014" w:type="dxa"/>
                  <w:tcBorders>
                    <w:top w:val="single" w:color="000000" w:sz="6" w:space="0"/>
                    <w:left w:val="single" w:color="000000" w:sz="6" w:space="0"/>
                    <w:bottom w:val="single" w:color="000000" w:sz="6" w:space="0"/>
                    <w:right w:val="nil"/>
                  </w:tcBorders>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20</w:t>
                  </w:r>
                </w:p>
              </w:tc>
              <w:tc>
                <w:tcPr>
                  <w:tcW w:w="1004" w:type="dxa"/>
                  <w:tcBorders>
                    <w:top w:val="single" w:color="000000" w:sz="6" w:space="0"/>
                    <w:left w:val="single" w:color="000000" w:sz="6" w:space="0"/>
                    <w:bottom w:val="single" w:color="000000" w:sz="6" w:space="0"/>
                    <w:right w:val="nil"/>
                  </w:tcBorders>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61</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545" w:type="dxa"/>
                  <w:tcBorders>
                    <w:top w:val="single" w:color="000000" w:sz="6" w:space="0"/>
                    <w:left w:val="nil"/>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3</w:t>
                  </w:r>
                </w:p>
              </w:tc>
              <w:tc>
                <w:tcPr>
                  <w:tcW w:w="1372"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EPS成型机</w:t>
                  </w:r>
                </w:p>
              </w:tc>
              <w:tc>
                <w:tcPr>
                  <w:tcW w:w="101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75</w:t>
                  </w:r>
                </w:p>
              </w:tc>
              <w:tc>
                <w:tcPr>
                  <w:tcW w:w="115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2</w:t>
                  </w:r>
                </w:p>
              </w:tc>
              <w:tc>
                <w:tcPr>
                  <w:tcW w:w="1329" w:type="dxa"/>
                  <w:tcBorders>
                    <w:top w:val="single" w:color="000000" w:sz="6" w:space="0"/>
                    <w:left w:val="single" w:color="000000" w:sz="6" w:space="0"/>
                    <w:bottom w:val="single" w:color="000000" w:sz="6" w:space="0"/>
                    <w:right w:val="nil"/>
                  </w:tcBorders>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78</w:t>
                  </w:r>
                </w:p>
              </w:tc>
              <w:tc>
                <w:tcPr>
                  <w:tcW w:w="1171" w:type="dxa"/>
                  <w:vMerge w:val="continue"/>
                  <w:tcBorders>
                    <w:left w:val="single" w:color="000000" w:sz="6" w:space="0"/>
                    <w:right w:val="nil"/>
                  </w:tcBorders>
                  <w:vAlign w:val="center"/>
                </w:tcPr>
                <w:p>
                  <w:pPr>
                    <w:adjustRightInd w:val="0"/>
                    <w:snapToGrid w:val="0"/>
                    <w:jc w:val="center"/>
                    <w:rPr>
                      <w:rFonts w:hint="default" w:ascii="Times New Roman" w:hAnsi="Times New Roman" w:eastAsia="宋体" w:cs="Times New Roman"/>
                    </w:rPr>
                  </w:pPr>
                </w:p>
              </w:tc>
              <w:tc>
                <w:tcPr>
                  <w:tcW w:w="1014" w:type="dxa"/>
                  <w:tcBorders>
                    <w:top w:val="single" w:color="000000" w:sz="6" w:space="0"/>
                    <w:left w:val="single" w:color="000000" w:sz="6" w:space="0"/>
                    <w:bottom w:val="single" w:color="000000" w:sz="6" w:space="0"/>
                    <w:right w:val="nil"/>
                  </w:tcBorders>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20</w:t>
                  </w:r>
                </w:p>
              </w:tc>
              <w:tc>
                <w:tcPr>
                  <w:tcW w:w="1004" w:type="dxa"/>
                  <w:tcBorders>
                    <w:top w:val="single" w:color="000000" w:sz="6" w:space="0"/>
                    <w:left w:val="single" w:color="000000" w:sz="6" w:space="0"/>
                    <w:bottom w:val="single" w:color="000000" w:sz="6" w:space="0"/>
                    <w:right w:val="nil"/>
                  </w:tcBorders>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58</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545" w:type="dxa"/>
                  <w:tcBorders>
                    <w:top w:val="single" w:color="000000" w:sz="6" w:space="0"/>
                    <w:left w:val="nil"/>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4</w:t>
                  </w:r>
                </w:p>
              </w:tc>
              <w:tc>
                <w:tcPr>
                  <w:tcW w:w="1372"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EPP成型机</w:t>
                  </w:r>
                </w:p>
              </w:tc>
              <w:tc>
                <w:tcPr>
                  <w:tcW w:w="101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75</w:t>
                  </w:r>
                </w:p>
              </w:tc>
              <w:tc>
                <w:tcPr>
                  <w:tcW w:w="115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4</w:t>
                  </w:r>
                </w:p>
              </w:tc>
              <w:tc>
                <w:tcPr>
                  <w:tcW w:w="1329" w:type="dxa"/>
                  <w:tcBorders>
                    <w:top w:val="single" w:color="000000" w:sz="6" w:space="0"/>
                    <w:left w:val="single" w:color="000000" w:sz="6" w:space="0"/>
                    <w:bottom w:val="single" w:color="000000" w:sz="6" w:space="0"/>
                    <w:right w:val="nil"/>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lang w:val="en-US" w:eastAsia="zh-CN"/>
                    </w:rPr>
                    <w:t>81</w:t>
                  </w:r>
                </w:p>
              </w:tc>
              <w:tc>
                <w:tcPr>
                  <w:tcW w:w="1171" w:type="dxa"/>
                  <w:vMerge w:val="continue"/>
                  <w:tcBorders>
                    <w:left w:val="single" w:color="000000" w:sz="6" w:space="0"/>
                    <w:right w:val="nil"/>
                  </w:tcBorders>
                  <w:vAlign w:val="center"/>
                </w:tcPr>
                <w:p>
                  <w:pPr>
                    <w:adjustRightInd w:val="0"/>
                    <w:snapToGrid w:val="0"/>
                    <w:jc w:val="center"/>
                    <w:rPr>
                      <w:rFonts w:hint="default" w:ascii="Times New Roman" w:hAnsi="Times New Roman" w:eastAsia="宋体" w:cs="Times New Roman"/>
                    </w:rPr>
                  </w:pPr>
                </w:p>
              </w:tc>
              <w:tc>
                <w:tcPr>
                  <w:tcW w:w="1014" w:type="dxa"/>
                  <w:tcBorders>
                    <w:top w:val="single" w:color="000000" w:sz="6" w:space="0"/>
                    <w:left w:val="single" w:color="000000" w:sz="6" w:space="0"/>
                    <w:bottom w:val="single" w:color="000000" w:sz="6" w:space="0"/>
                    <w:right w:val="nil"/>
                  </w:tcBorders>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20</w:t>
                  </w:r>
                </w:p>
              </w:tc>
              <w:tc>
                <w:tcPr>
                  <w:tcW w:w="1004" w:type="dxa"/>
                  <w:tcBorders>
                    <w:top w:val="single" w:color="000000" w:sz="6" w:space="0"/>
                    <w:left w:val="single" w:color="000000" w:sz="6" w:space="0"/>
                    <w:bottom w:val="single" w:color="000000" w:sz="6" w:space="0"/>
                    <w:right w:val="nil"/>
                  </w:tcBorders>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61</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545" w:type="dxa"/>
                  <w:tcBorders>
                    <w:top w:val="single" w:color="000000" w:sz="6" w:space="0"/>
                    <w:left w:val="nil"/>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5</w:t>
                  </w:r>
                </w:p>
              </w:tc>
              <w:tc>
                <w:tcPr>
                  <w:tcW w:w="1372"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EPP成型机</w:t>
                  </w:r>
                </w:p>
              </w:tc>
              <w:tc>
                <w:tcPr>
                  <w:tcW w:w="101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75</w:t>
                  </w:r>
                </w:p>
              </w:tc>
              <w:tc>
                <w:tcPr>
                  <w:tcW w:w="115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3</w:t>
                  </w:r>
                </w:p>
              </w:tc>
              <w:tc>
                <w:tcPr>
                  <w:tcW w:w="1329" w:type="dxa"/>
                  <w:tcBorders>
                    <w:top w:val="single" w:color="000000" w:sz="6" w:space="0"/>
                    <w:left w:val="single" w:color="000000" w:sz="6" w:space="0"/>
                    <w:bottom w:val="single" w:color="000000" w:sz="6" w:space="0"/>
                    <w:right w:val="nil"/>
                  </w:tcBorders>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80</w:t>
                  </w:r>
                </w:p>
              </w:tc>
              <w:tc>
                <w:tcPr>
                  <w:tcW w:w="1171" w:type="dxa"/>
                  <w:vMerge w:val="continue"/>
                  <w:tcBorders>
                    <w:left w:val="single" w:color="000000" w:sz="6" w:space="0"/>
                    <w:right w:val="nil"/>
                  </w:tcBorders>
                  <w:vAlign w:val="center"/>
                </w:tcPr>
                <w:p>
                  <w:pPr>
                    <w:adjustRightInd w:val="0"/>
                    <w:snapToGrid w:val="0"/>
                    <w:jc w:val="center"/>
                    <w:rPr>
                      <w:rFonts w:hint="default" w:ascii="Times New Roman" w:hAnsi="Times New Roman" w:eastAsia="宋体" w:cs="Times New Roman"/>
                    </w:rPr>
                  </w:pPr>
                </w:p>
              </w:tc>
              <w:tc>
                <w:tcPr>
                  <w:tcW w:w="1014" w:type="dxa"/>
                  <w:tcBorders>
                    <w:top w:val="single" w:color="000000" w:sz="6" w:space="0"/>
                    <w:left w:val="single" w:color="000000" w:sz="6" w:space="0"/>
                    <w:bottom w:val="single" w:color="000000" w:sz="6" w:space="0"/>
                    <w:right w:val="nil"/>
                  </w:tcBorders>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20</w:t>
                  </w:r>
                </w:p>
              </w:tc>
              <w:tc>
                <w:tcPr>
                  <w:tcW w:w="1004" w:type="dxa"/>
                  <w:tcBorders>
                    <w:top w:val="single" w:color="000000" w:sz="6" w:space="0"/>
                    <w:left w:val="single" w:color="000000" w:sz="6" w:space="0"/>
                    <w:bottom w:val="single" w:color="000000" w:sz="6" w:space="0"/>
                    <w:right w:val="nil"/>
                  </w:tcBorders>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60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545" w:type="dxa"/>
                  <w:tcBorders>
                    <w:top w:val="single" w:color="000000" w:sz="6" w:space="0"/>
                    <w:left w:val="nil"/>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6</w:t>
                  </w:r>
                </w:p>
              </w:tc>
              <w:tc>
                <w:tcPr>
                  <w:tcW w:w="1372"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烘干区</w:t>
                  </w:r>
                </w:p>
              </w:tc>
              <w:tc>
                <w:tcPr>
                  <w:tcW w:w="1014"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70</w:t>
                  </w:r>
                </w:p>
              </w:tc>
              <w:tc>
                <w:tcPr>
                  <w:tcW w:w="1157"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5</w:t>
                  </w:r>
                </w:p>
              </w:tc>
              <w:tc>
                <w:tcPr>
                  <w:tcW w:w="1329" w:type="dxa"/>
                  <w:tcBorders>
                    <w:top w:val="single" w:color="000000" w:sz="6" w:space="0"/>
                    <w:left w:val="single" w:color="000000" w:sz="6" w:space="0"/>
                    <w:bottom w:val="single" w:color="000000" w:sz="6" w:space="0"/>
                    <w:right w:val="nil"/>
                  </w:tcBorders>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77</w:t>
                  </w:r>
                </w:p>
              </w:tc>
              <w:tc>
                <w:tcPr>
                  <w:tcW w:w="1171" w:type="dxa"/>
                  <w:vMerge w:val="continue"/>
                  <w:tcBorders>
                    <w:left w:val="single" w:color="000000" w:sz="6" w:space="0"/>
                    <w:bottom w:val="single" w:color="000000" w:sz="6" w:space="0"/>
                    <w:right w:val="nil"/>
                  </w:tcBorders>
                  <w:vAlign w:val="center"/>
                </w:tcPr>
                <w:p>
                  <w:pPr>
                    <w:adjustRightInd w:val="0"/>
                    <w:snapToGrid w:val="0"/>
                    <w:jc w:val="center"/>
                    <w:rPr>
                      <w:rFonts w:hint="default" w:ascii="Times New Roman" w:hAnsi="Times New Roman" w:eastAsia="宋体" w:cs="Times New Roman"/>
                    </w:rPr>
                  </w:pPr>
                </w:p>
              </w:tc>
              <w:tc>
                <w:tcPr>
                  <w:tcW w:w="1014" w:type="dxa"/>
                  <w:tcBorders>
                    <w:top w:val="single" w:color="000000" w:sz="6" w:space="0"/>
                    <w:left w:val="single" w:color="000000" w:sz="6" w:space="0"/>
                    <w:bottom w:val="single" w:color="000000" w:sz="6" w:space="0"/>
                    <w:right w:val="nil"/>
                  </w:tcBorders>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20</w:t>
                  </w:r>
                </w:p>
              </w:tc>
              <w:tc>
                <w:tcPr>
                  <w:tcW w:w="1004" w:type="dxa"/>
                  <w:tcBorders>
                    <w:top w:val="single" w:color="000000" w:sz="6" w:space="0"/>
                    <w:left w:val="single" w:color="000000" w:sz="6" w:space="0"/>
                    <w:bottom w:val="single" w:color="000000" w:sz="6" w:space="0"/>
                    <w:right w:val="nil"/>
                  </w:tcBorders>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57</w:t>
                  </w:r>
                </w:p>
              </w:tc>
            </w:tr>
          </w:tbl>
          <w:p>
            <w:pPr>
              <w:pStyle w:val="5"/>
              <w:adjustRightInd w:val="0"/>
              <w:spacing w:line="360" w:lineRule="auto"/>
              <w:ind w:firstLine="506" w:firstLineChars="21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（2）防治措施</w:t>
            </w:r>
          </w:p>
          <w:p>
            <w:pPr>
              <w:pStyle w:val="5"/>
              <w:adjustRightInd w:val="0"/>
              <w:spacing w:line="360" w:lineRule="auto"/>
              <w:ind w:firstLine="506" w:firstLineChars="21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本项目对各噪声源拟采取减振、厂房隔声的措施，并利用车间的厂房对噪声进行隔声。采取的具体噪声措施如下：</w:t>
            </w:r>
          </w:p>
          <w:p>
            <w:pPr>
              <w:pStyle w:val="5"/>
              <w:adjustRightInd w:val="0"/>
              <w:spacing w:line="360" w:lineRule="auto"/>
              <w:ind w:firstLine="506" w:firstLineChars="21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①充分利用厂区建筑物隔声、降噪，有利于减少生产噪声对厂外声环境的影响。</w:t>
            </w:r>
          </w:p>
          <w:p>
            <w:pPr>
              <w:pStyle w:val="5"/>
              <w:adjustRightInd w:val="0"/>
              <w:spacing w:line="360" w:lineRule="auto"/>
              <w:ind w:firstLine="506" w:firstLineChars="211"/>
              <w:rPr>
                <w:rFonts w:hint="default" w:ascii="Times New Roman" w:hAnsi="Times New Roman" w:eastAsia="宋体" w:cs="Times New Roman"/>
                <w:color w:val="auto"/>
                <w:sz w:val="24"/>
                <w:szCs w:val="24"/>
              </w:rPr>
            </w:pPr>
            <w:r>
              <w:rPr>
                <w:rFonts w:hint="default" w:ascii="Times New Roman" w:hAnsi="Times New Roman" w:eastAsia="宋体" w:cs="Times New Roman"/>
                <w:sz w:val="24"/>
                <w:szCs w:val="24"/>
              </w:rPr>
              <w:t>②合理布局，闹静分开，使高</w:t>
            </w:r>
            <w:r>
              <w:rPr>
                <w:rFonts w:hint="default" w:ascii="Times New Roman" w:hAnsi="Times New Roman" w:eastAsia="宋体" w:cs="Times New Roman"/>
                <w:color w:val="auto"/>
                <w:sz w:val="24"/>
                <w:szCs w:val="24"/>
              </w:rPr>
              <w:t>噪声设备尽量远离敏感点。</w:t>
            </w:r>
          </w:p>
          <w:p>
            <w:pPr>
              <w:pStyle w:val="5"/>
              <w:adjustRightInd w:val="0"/>
              <w:spacing w:line="360" w:lineRule="auto"/>
              <w:ind w:firstLine="506" w:firstLineChars="211"/>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3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③</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项目设备应加强日常的维护，确保设备的正常运行，避免产生异常噪声。</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（3）达标情况分析</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bCs/>
                <w:color w:val="auto"/>
                <w:sz w:val="24"/>
              </w:rPr>
              <w:t>本项目噪声主要为设备运行时产生，噪声源强约70-</w:t>
            </w:r>
            <w:r>
              <w:rPr>
                <w:rFonts w:hint="default" w:ascii="Times New Roman" w:hAnsi="Times New Roman" w:eastAsia="宋体" w:cs="Times New Roman"/>
                <w:bCs/>
                <w:color w:val="auto"/>
                <w:sz w:val="24"/>
                <w:lang w:val="en-US" w:eastAsia="zh-CN"/>
              </w:rPr>
              <w:t>75</w:t>
            </w:r>
            <w:r>
              <w:rPr>
                <w:rFonts w:hint="default" w:ascii="Times New Roman" w:hAnsi="Times New Roman" w:eastAsia="宋体" w:cs="Times New Roman"/>
                <w:bCs/>
                <w:color w:val="auto"/>
                <w:sz w:val="24"/>
              </w:rPr>
              <w:t>dB(A)。设备安置在</w:t>
            </w:r>
            <w:r>
              <w:rPr>
                <w:rFonts w:hint="default" w:ascii="Times New Roman" w:hAnsi="Times New Roman" w:eastAsia="宋体" w:cs="Times New Roman"/>
                <w:color w:val="auto"/>
                <w:sz w:val="24"/>
              </w:rPr>
              <w:t>车间内，采取防振、厂房的隔声和距离衰减等降噪措施后，对各厂界噪声情况见下表：</w:t>
            </w:r>
          </w:p>
          <w:p>
            <w:pPr>
              <w:adjustRightInd w:val="0"/>
              <w:snapToGrid w:val="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表4-1</w:t>
            </w:r>
            <w:r>
              <w:rPr>
                <w:rFonts w:hint="default" w:ascii="Times New Roman" w:hAnsi="Times New Roman" w:eastAsia="宋体" w:cs="Times New Roman"/>
                <w:b/>
                <w:bCs/>
                <w:color w:val="auto"/>
                <w:sz w:val="24"/>
                <w:lang w:val="en-US" w:eastAsia="zh-CN"/>
              </w:rPr>
              <w:t>6</w:t>
            </w:r>
            <w:r>
              <w:rPr>
                <w:rFonts w:hint="default" w:ascii="Times New Roman" w:hAnsi="Times New Roman" w:eastAsia="宋体" w:cs="Times New Roman"/>
                <w:b/>
                <w:bCs/>
                <w:color w:val="auto"/>
                <w:sz w:val="24"/>
              </w:rPr>
              <w:t xml:space="preserve"> 本项目各厂界噪声预测结果</w:t>
            </w:r>
          </w:p>
          <w:tbl>
            <w:tblPr>
              <w:tblStyle w:val="22"/>
              <w:tblW w:w="860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795"/>
              <w:gridCol w:w="463"/>
              <w:gridCol w:w="1819"/>
              <w:gridCol w:w="691"/>
              <w:gridCol w:w="798"/>
              <w:gridCol w:w="584"/>
              <w:gridCol w:w="738"/>
              <w:gridCol w:w="644"/>
              <w:gridCol w:w="671"/>
              <w:gridCol w:w="711"/>
              <w:gridCol w:w="6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3077" w:type="dxa"/>
                  <w:gridSpan w:val="3"/>
                  <w:tcBorders>
                    <w:tl2br w:val="single" w:color="auto" w:sz="4" w:space="0"/>
                  </w:tcBorders>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 xml:space="preserve">            预测点</w:t>
                  </w:r>
                </w:p>
                <w:p>
                  <w:pPr>
                    <w:snapToGrid w:val="0"/>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本项目（声源）</w:t>
                  </w:r>
                </w:p>
              </w:tc>
              <w:tc>
                <w:tcPr>
                  <w:tcW w:w="1489"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东厂界</w:t>
                  </w:r>
                </w:p>
              </w:tc>
              <w:tc>
                <w:tcPr>
                  <w:tcW w:w="1322"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南厂界</w:t>
                  </w:r>
                </w:p>
              </w:tc>
              <w:tc>
                <w:tcPr>
                  <w:tcW w:w="1315"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西厂界</w:t>
                  </w:r>
                </w:p>
              </w:tc>
              <w:tc>
                <w:tcPr>
                  <w:tcW w:w="1403"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北厂界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3077" w:type="dxa"/>
                  <w:gridSpan w:val="3"/>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声压级LP(ro)，dB（A）</w:t>
                  </w:r>
                </w:p>
              </w:tc>
              <w:tc>
                <w:tcPr>
                  <w:tcW w:w="5529" w:type="dxa"/>
                  <w:gridSpan w:val="8"/>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91.0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795" w:type="dxa"/>
                  <w:vMerge w:val="restart"/>
                  <w:vAlign w:val="center"/>
                </w:tcPr>
                <w:p>
                  <w:pPr>
                    <w:snapToGrid w:val="0"/>
                    <w:jc w:val="center"/>
                    <w:rPr>
                      <w:rFonts w:hint="default" w:ascii="Times New Roman" w:hAnsi="Times New Roman" w:eastAsia="宋体" w:cs="Times New Roman"/>
                      <w:bCs/>
                      <w:color w:val="auto"/>
                      <w:szCs w:val="21"/>
                    </w:rPr>
                  </w:pPr>
                  <w:bookmarkStart w:id="5" w:name="_Hlk405534900"/>
                  <w:bookmarkStart w:id="6" w:name="OLE_LINK12" w:colFirst="2" w:colLast="5"/>
                  <w:r>
                    <w:rPr>
                      <w:rFonts w:hint="default" w:ascii="Times New Roman" w:hAnsi="Times New Roman" w:eastAsia="宋体" w:cs="Times New Roman"/>
                      <w:bCs/>
                      <w:color w:val="auto"/>
                      <w:szCs w:val="21"/>
                    </w:rPr>
                    <w:t>声源自参考点（ro）到预测点（r）</w:t>
                  </w:r>
                  <w:r>
                    <w:rPr>
                      <w:rFonts w:hint="default" w:ascii="Times New Roman" w:hAnsi="Times New Roman" w:eastAsia="宋体" w:cs="Times New Roman"/>
                      <w:color w:val="auto"/>
                      <w:szCs w:val="21"/>
                    </w:rPr>
                    <w:t>传播衰减，</w:t>
                  </w:r>
                  <w:r>
                    <w:rPr>
                      <w:rFonts w:hint="default" w:ascii="Times New Roman" w:hAnsi="Times New Roman" w:eastAsia="宋体" w:cs="Times New Roman"/>
                      <w:bCs/>
                      <w:color w:val="auto"/>
                      <w:szCs w:val="21"/>
                    </w:rPr>
                    <w:t>dB</w:t>
                  </w:r>
                </w:p>
              </w:tc>
              <w:tc>
                <w:tcPr>
                  <w:tcW w:w="2282"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几何发散A</w:t>
                  </w:r>
                  <w:r>
                    <w:rPr>
                      <w:rFonts w:hint="default" w:ascii="Times New Roman" w:hAnsi="Times New Roman" w:eastAsia="宋体" w:cs="Times New Roman"/>
                      <w:bCs/>
                      <w:color w:val="auto"/>
                      <w:szCs w:val="21"/>
                      <w:vertAlign w:val="subscript"/>
                    </w:rPr>
                    <w:t>div</w:t>
                  </w:r>
                </w:p>
              </w:tc>
              <w:tc>
                <w:tcPr>
                  <w:tcW w:w="148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20.8</w:t>
                  </w:r>
                </w:p>
              </w:tc>
              <w:tc>
                <w:tcPr>
                  <w:tcW w:w="132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30.1</w:t>
                  </w:r>
                </w:p>
              </w:tc>
              <w:tc>
                <w:tcPr>
                  <w:tcW w:w="13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Cs/>
                      <w:color w:val="auto"/>
                      <w:szCs w:val="21"/>
                    </w:rPr>
                  </w:pPr>
                  <w:r>
                    <w:rPr>
                      <w:rFonts w:hint="default" w:ascii="Times New Roman" w:hAnsi="Times New Roman" w:eastAsia="宋体" w:cs="Times New Roman"/>
                      <w:i w:val="0"/>
                      <w:iCs w:val="0"/>
                      <w:color w:val="auto"/>
                      <w:kern w:val="0"/>
                      <w:sz w:val="21"/>
                      <w:szCs w:val="21"/>
                      <w:u w:val="none"/>
                      <w:lang w:val="en-US" w:eastAsia="zh-CN" w:bidi="ar"/>
                    </w:rPr>
                    <w:t>21.6</w:t>
                  </w:r>
                </w:p>
              </w:tc>
              <w:tc>
                <w:tcPr>
                  <w:tcW w:w="14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Cs/>
                      <w:color w:val="auto"/>
                      <w:szCs w:val="21"/>
                      <w:lang w:val="en-US"/>
                    </w:rPr>
                  </w:pPr>
                  <w:r>
                    <w:rPr>
                      <w:rFonts w:hint="default" w:ascii="Times New Roman" w:hAnsi="Times New Roman" w:eastAsia="宋体" w:cs="Times New Roman"/>
                      <w:i w:val="0"/>
                      <w:iCs w:val="0"/>
                      <w:color w:val="auto"/>
                      <w:kern w:val="0"/>
                      <w:sz w:val="21"/>
                      <w:szCs w:val="21"/>
                      <w:u w:val="none"/>
                      <w:lang w:val="en-US" w:eastAsia="zh-CN" w:bidi="ar"/>
                    </w:rPr>
                    <w:t>38.0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795" w:type="dxa"/>
                  <w:vMerge w:val="continue"/>
                  <w:vAlign w:val="center"/>
                </w:tcPr>
                <w:p>
                  <w:pPr>
                    <w:snapToGrid w:val="0"/>
                    <w:jc w:val="center"/>
                    <w:rPr>
                      <w:rFonts w:hint="default" w:ascii="Times New Roman" w:hAnsi="Times New Roman" w:eastAsia="宋体" w:cs="Times New Roman"/>
                      <w:bCs/>
                      <w:color w:val="auto"/>
                      <w:szCs w:val="21"/>
                    </w:rPr>
                  </w:pPr>
                </w:p>
              </w:tc>
              <w:tc>
                <w:tcPr>
                  <w:tcW w:w="2282"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大气吸收A</w:t>
                  </w:r>
                  <w:r>
                    <w:rPr>
                      <w:rFonts w:hint="default" w:ascii="Times New Roman" w:hAnsi="Times New Roman" w:eastAsia="宋体" w:cs="Times New Roman"/>
                      <w:bCs/>
                      <w:color w:val="auto"/>
                      <w:szCs w:val="21"/>
                      <w:vertAlign w:val="subscript"/>
                    </w:rPr>
                    <w:t>atm</w:t>
                  </w:r>
                </w:p>
              </w:tc>
              <w:tc>
                <w:tcPr>
                  <w:tcW w:w="148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0.03</w:t>
                  </w:r>
                </w:p>
              </w:tc>
              <w:tc>
                <w:tcPr>
                  <w:tcW w:w="132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Cs/>
                      <w:color w:val="auto"/>
                      <w:szCs w:val="21"/>
                    </w:rPr>
                  </w:pPr>
                  <w:r>
                    <w:rPr>
                      <w:rFonts w:hint="default" w:ascii="Times New Roman" w:hAnsi="Times New Roman" w:eastAsia="宋体" w:cs="Times New Roman"/>
                      <w:i w:val="0"/>
                      <w:iCs w:val="0"/>
                      <w:color w:val="auto"/>
                      <w:kern w:val="0"/>
                      <w:sz w:val="21"/>
                      <w:szCs w:val="21"/>
                      <w:u w:val="none"/>
                      <w:lang w:val="en-US" w:eastAsia="zh-CN" w:bidi="ar"/>
                    </w:rPr>
                    <w:t>0.09</w:t>
                  </w:r>
                </w:p>
              </w:tc>
              <w:tc>
                <w:tcPr>
                  <w:tcW w:w="13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i w:val="0"/>
                      <w:iCs w:val="0"/>
                      <w:color w:val="auto"/>
                      <w:kern w:val="0"/>
                      <w:sz w:val="21"/>
                      <w:szCs w:val="21"/>
                      <w:u w:val="none"/>
                      <w:lang w:val="en-US" w:eastAsia="zh-CN" w:bidi="ar"/>
                    </w:rPr>
                    <w:t>0.03</w:t>
                  </w:r>
                </w:p>
              </w:tc>
              <w:tc>
                <w:tcPr>
                  <w:tcW w:w="14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Cs/>
                      <w:color w:val="auto"/>
                      <w:szCs w:val="21"/>
                    </w:rPr>
                  </w:pPr>
                  <w:r>
                    <w:rPr>
                      <w:rFonts w:hint="default" w:ascii="Times New Roman" w:hAnsi="Times New Roman" w:eastAsia="宋体" w:cs="Times New Roman"/>
                      <w:i w:val="0"/>
                      <w:iCs w:val="0"/>
                      <w:color w:val="auto"/>
                      <w:kern w:val="0"/>
                      <w:sz w:val="21"/>
                      <w:szCs w:val="21"/>
                      <w:u w:val="none"/>
                      <w:lang w:val="en-US" w:eastAsia="zh-CN" w:bidi="ar"/>
                    </w:rPr>
                    <w:t>0.22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795" w:type="dxa"/>
                  <w:vMerge w:val="continue"/>
                  <w:vAlign w:val="center"/>
                </w:tcPr>
                <w:p>
                  <w:pPr>
                    <w:snapToGrid w:val="0"/>
                    <w:jc w:val="center"/>
                    <w:rPr>
                      <w:rFonts w:hint="default" w:ascii="Times New Roman" w:hAnsi="Times New Roman" w:eastAsia="宋体" w:cs="Times New Roman"/>
                      <w:bCs/>
                      <w:color w:val="auto"/>
                      <w:szCs w:val="21"/>
                    </w:rPr>
                  </w:pPr>
                </w:p>
              </w:tc>
              <w:tc>
                <w:tcPr>
                  <w:tcW w:w="2282"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地面效应A</w:t>
                  </w:r>
                  <w:r>
                    <w:rPr>
                      <w:rFonts w:hint="default" w:ascii="Times New Roman" w:hAnsi="Times New Roman" w:eastAsia="宋体" w:cs="Times New Roman"/>
                      <w:bCs/>
                      <w:color w:val="auto"/>
                      <w:szCs w:val="21"/>
                      <w:vertAlign w:val="subscript"/>
                    </w:rPr>
                    <w:t>gr</w:t>
                  </w:r>
                </w:p>
              </w:tc>
              <w:tc>
                <w:tcPr>
                  <w:tcW w:w="1489"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w:t>
                  </w:r>
                </w:p>
              </w:tc>
              <w:tc>
                <w:tcPr>
                  <w:tcW w:w="1322"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w:t>
                  </w:r>
                </w:p>
              </w:tc>
              <w:tc>
                <w:tcPr>
                  <w:tcW w:w="1315"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w:t>
                  </w:r>
                </w:p>
              </w:tc>
              <w:tc>
                <w:tcPr>
                  <w:tcW w:w="1403"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795" w:type="dxa"/>
                  <w:vMerge w:val="continue"/>
                  <w:vAlign w:val="center"/>
                </w:tcPr>
                <w:p>
                  <w:pPr>
                    <w:snapToGrid w:val="0"/>
                    <w:jc w:val="center"/>
                    <w:rPr>
                      <w:rFonts w:hint="default" w:ascii="Times New Roman" w:hAnsi="Times New Roman" w:eastAsia="宋体" w:cs="Times New Roman"/>
                      <w:bCs/>
                      <w:color w:val="auto"/>
                      <w:szCs w:val="21"/>
                    </w:rPr>
                  </w:pPr>
                </w:p>
              </w:tc>
              <w:tc>
                <w:tcPr>
                  <w:tcW w:w="2282"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屏障屏蔽A</w:t>
                  </w:r>
                  <w:r>
                    <w:rPr>
                      <w:rFonts w:hint="default" w:ascii="Times New Roman" w:hAnsi="Times New Roman" w:eastAsia="宋体" w:cs="Times New Roman"/>
                      <w:bCs/>
                      <w:color w:val="auto"/>
                      <w:szCs w:val="21"/>
                      <w:vertAlign w:val="subscript"/>
                    </w:rPr>
                    <w:t>bar</w:t>
                  </w:r>
                </w:p>
              </w:tc>
              <w:tc>
                <w:tcPr>
                  <w:tcW w:w="148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Cs/>
                      <w:color w:val="auto"/>
                      <w:szCs w:val="21"/>
                    </w:rPr>
                  </w:pPr>
                  <w:r>
                    <w:rPr>
                      <w:rFonts w:hint="default" w:ascii="Times New Roman" w:hAnsi="Times New Roman" w:eastAsia="宋体" w:cs="Times New Roman"/>
                      <w:i w:val="0"/>
                      <w:iCs w:val="0"/>
                      <w:color w:val="auto"/>
                      <w:kern w:val="0"/>
                      <w:sz w:val="21"/>
                      <w:szCs w:val="21"/>
                      <w:u w:val="none"/>
                      <w:lang w:val="en-US" w:eastAsia="zh-CN" w:bidi="ar"/>
                    </w:rPr>
                    <w:t>27.5</w:t>
                  </w:r>
                </w:p>
              </w:tc>
              <w:tc>
                <w:tcPr>
                  <w:tcW w:w="132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Cs/>
                      <w:color w:val="auto"/>
                      <w:szCs w:val="21"/>
                    </w:rPr>
                  </w:pPr>
                  <w:r>
                    <w:rPr>
                      <w:rFonts w:hint="default" w:ascii="Times New Roman" w:hAnsi="Times New Roman" w:eastAsia="宋体" w:cs="Times New Roman"/>
                      <w:i w:val="0"/>
                      <w:iCs w:val="0"/>
                      <w:color w:val="auto"/>
                      <w:kern w:val="0"/>
                      <w:sz w:val="21"/>
                      <w:szCs w:val="21"/>
                      <w:u w:val="none"/>
                      <w:lang w:val="en-US" w:eastAsia="zh-CN" w:bidi="ar"/>
                    </w:rPr>
                    <w:t>28.6</w:t>
                  </w:r>
                </w:p>
              </w:tc>
              <w:tc>
                <w:tcPr>
                  <w:tcW w:w="13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Cs/>
                      <w:color w:val="auto"/>
                      <w:szCs w:val="21"/>
                    </w:rPr>
                  </w:pPr>
                  <w:r>
                    <w:rPr>
                      <w:rFonts w:hint="default" w:ascii="Times New Roman" w:hAnsi="Times New Roman" w:eastAsia="宋体" w:cs="Times New Roman"/>
                      <w:i w:val="0"/>
                      <w:iCs w:val="0"/>
                      <w:color w:val="auto"/>
                      <w:kern w:val="0"/>
                      <w:sz w:val="21"/>
                      <w:szCs w:val="21"/>
                      <w:u w:val="none"/>
                      <w:lang w:val="en-US" w:eastAsia="zh-CN" w:bidi="ar"/>
                    </w:rPr>
                    <w:t>26.8</w:t>
                  </w:r>
                </w:p>
              </w:tc>
              <w:tc>
                <w:tcPr>
                  <w:tcW w:w="14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Cs/>
                      <w:color w:val="auto"/>
                      <w:szCs w:val="21"/>
                    </w:rPr>
                  </w:pPr>
                  <w:r>
                    <w:rPr>
                      <w:rFonts w:hint="default" w:ascii="Times New Roman" w:hAnsi="Times New Roman" w:eastAsia="宋体" w:cs="Times New Roman"/>
                      <w:i w:val="0"/>
                      <w:iCs w:val="0"/>
                      <w:color w:val="auto"/>
                      <w:kern w:val="0"/>
                      <w:sz w:val="21"/>
                      <w:szCs w:val="21"/>
                      <w:u w:val="none"/>
                      <w:lang w:val="en-US" w:eastAsia="zh-CN" w:bidi="ar"/>
                    </w:rPr>
                    <w:t>28.2</w:t>
                  </w:r>
                </w:p>
              </w:tc>
            </w:tr>
            <w:bookmarkEnd w:id="5"/>
            <w:bookmarkEnd w:id="6"/>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795" w:type="dxa"/>
                  <w:vMerge w:val="continue"/>
                  <w:vAlign w:val="center"/>
                </w:tcPr>
                <w:p>
                  <w:pPr>
                    <w:snapToGrid w:val="0"/>
                    <w:jc w:val="center"/>
                    <w:rPr>
                      <w:rFonts w:hint="default" w:ascii="Times New Roman" w:hAnsi="Times New Roman" w:eastAsia="宋体" w:cs="Times New Roman"/>
                      <w:bCs/>
                      <w:color w:val="auto"/>
                      <w:szCs w:val="21"/>
                    </w:rPr>
                  </w:pPr>
                </w:p>
              </w:tc>
              <w:tc>
                <w:tcPr>
                  <w:tcW w:w="463" w:type="dxa"/>
                  <w:vMerge w:val="restart"/>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其它</w:t>
                  </w:r>
                </w:p>
              </w:tc>
              <w:tc>
                <w:tcPr>
                  <w:tcW w:w="1819" w:type="dxa"/>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树林Afoli</w:t>
                  </w:r>
                </w:p>
              </w:tc>
              <w:tc>
                <w:tcPr>
                  <w:tcW w:w="1489"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c>
                <w:tcPr>
                  <w:tcW w:w="1322"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c>
                <w:tcPr>
                  <w:tcW w:w="1315"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c>
                <w:tcPr>
                  <w:tcW w:w="1403"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795" w:type="dxa"/>
                  <w:vMerge w:val="continue"/>
                  <w:vAlign w:val="center"/>
                </w:tcPr>
                <w:p>
                  <w:pPr>
                    <w:snapToGrid w:val="0"/>
                    <w:jc w:val="center"/>
                    <w:rPr>
                      <w:rFonts w:hint="default" w:ascii="Times New Roman" w:hAnsi="Times New Roman" w:eastAsia="宋体" w:cs="Times New Roman"/>
                      <w:bCs/>
                      <w:color w:val="auto"/>
                      <w:szCs w:val="21"/>
                    </w:rPr>
                  </w:pPr>
                </w:p>
              </w:tc>
              <w:tc>
                <w:tcPr>
                  <w:tcW w:w="463" w:type="dxa"/>
                  <w:vMerge w:val="continue"/>
                  <w:vAlign w:val="center"/>
                </w:tcPr>
                <w:p>
                  <w:pPr>
                    <w:snapToGrid w:val="0"/>
                    <w:jc w:val="center"/>
                    <w:rPr>
                      <w:rFonts w:hint="default" w:ascii="Times New Roman" w:hAnsi="Times New Roman" w:eastAsia="宋体" w:cs="Times New Roman"/>
                      <w:bCs/>
                      <w:color w:val="auto"/>
                      <w:szCs w:val="21"/>
                    </w:rPr>
                  </w:pPr>
                </w:p>
              </w:tc>
              <w:tc>
                <w:tcPr>
                  <w:tcW w:w="1819" w:type="dxa"/>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工业场所Asitei</w:t>
                  </w:r>
                </w:p>
              </w:tc>
              <w:tc>
                <w:tcPr>
                  <w:tcW w:w="1489"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c>
                <w:tcPr>
                  <w:tcW w:w="1322"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c>
                <w:tcPr>
                  <w:tcW w:w="1315"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c>
                <w:tcPr>
                  <w:tcW w:w="1403"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795" w:type="dxa"/>
                  <w:vMerge w:val="continue"/>
                  <w:vAlign w:val="center"/>
                </w:tcPr>
                <w:p>
                  <w:pPr>
                    <w:snapToGrid w:val="0"/>
                    <w:jc w:val="center"/>
                    <w:rPr>
                      <w:rFonts w:hint="default" w:ascii="Times New Roman" w:hAnsi="Times New Roman" w:eastAsia="宋体" w:cs="Times New Roman"/>
                      <w:bCs/>
                      <w:color w:val="auto"/>
                      <w:szCs w:val="21"/>
                    </w:rPr>
                  </w:pPr>
                </w:p>
              </w:tc>
              <w:tc>
                <w:tcPr>
                  <w:tcW w:w="463" w:type="dxa"/>
                  <w:vMerge w:val="continue"/>
                  <w:vAlign w:val="center"/>
                </w:tcPr>
                <w:p>
                  <w:pPr>
                    <w:snapToGrid w:val="0"/>
                    <w:jc w:val="center"/>
                    <w:rPr>
                      <w:rFonts w:hint="default" w:ascii="Times New Roman" w:hAnsi="Times New Roman" w:eastAsia="宋体" w:cs="Times New Roman"/>
                      <w:bCs/>
                      <w:color w:val="auto"/>
                      <w:szCs w:val="21"/>
                    </w:rPr>
                  </w:pPr>
                </w:p>
              </w:tc>
              <w:tc>
                <w:tcPr>
                  <w:tcW w:w="1819" w:type="dxa"/>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房屋群Ahousei</w:t>
                  </w:r>
                </w:p>
              </w:tc>
              <w:tc>
                <w:tcPr>
                  <w:tcW w:w="1489"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c>
                <w:tcPr>
                  <w:tcW w:w="1322"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c>
                <w:tcPr>
                  <w:tcW w:w="1315"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c>
                <w:tcPr>
                  <w:tcW w:w="1403" w:type="dxa"/>
                  <w:gridSpan w:val="2"/>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3077" w:type="dxa"/>
                  <w:gridSpan w:val="3"/>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衰减量合计，dB</w:t>
                  </w:r>
                </w:p>
              </w:tc>
              <w:tc>
                <w:tcPr>
                  <w:tcW w:w="148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48.33</w:t>
                  </w:r>
                </w:p>
              </w:tc>
              <w:tc>
                <w:tcPr>
                  <w:tcW w:w="132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58.79</w:t>
                  </w:r>
                </w:p>
              </w:tc>
              <w:tc>
                <w:tcPr>
                  <w:tcW w:w="13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48.43</w:t>
                  </w:r>
                </w:p>
              </w:tc>
              <w:tc>
                <w:tcPr>
                  <w:tcW w:w="14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66.42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3077" w:type="dxa"/>
                  <w:gridSpan w:val="3"/>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预测点A声级</w:t>
                  </w:r>
                  <w:r>
                    <w:rPr>
                      <w:rFonts w:hint="default" w:ascii="Times New Roman" w:hAnsi="Times New Roman" w:eastAsia="宋体" w:cs="Times New Roman"/>
                      <w:bCs/>
                      <w:color w:val="auto"/>
                      <w:szCs w:val="21"/>
                    </w:rPr>
                    <w:t>LA(r)，dB（A）</w:t>
                  </w:r>
                </w:p>
              </w:tc>
              <w:tc>
                <w:tcPr>
                  <w:tcW w:w="148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38.37</w:t>
                  </w:r>
                </w:p>
              </w:tc>
              <w:tc>
                <w:tcPr>
                  <w:tcW w:w="1322"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27.91</w:t>
                  </w:r>
                </w:p>
              </w:tc>
              <w:tc>
                <w:tcPr>
                  <w:tcW w:w="1315"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38.27</w:t>
                  </w:r>
                </w:p>
              </w:tc>
              <w:tc>
                <w:tcPr>
                  <w:tcW w:w="1403"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20.28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3077" w:type="dxa"/>
                  <w:gridSpan w:val="3"/>
                  <w:vMerge w:val="restart"/>
                  <w:vAlign w:val="center"/>
                </w:tcPr>
                <w:p>
                  <w:pPr>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背景值</w:t>
                  </w:r>
                  <w:r>
                    <w:rPr>
                      <w:rFonts w:hint="default" w:ascii="Times New Roman" w:hAnsi="Times New Roman" w:eastAsia="宋体" w:cs="Times New Roman"/>
                      <w:bCs/>
                      <w:color w:val="auto"/>
                      <w:szCs w:val="21"/>
                    </w:rPr>
                    <w:t>dB（A）</w:t>
                  </w:r>
                </w:p>
              </w:tc>
              <w:tc>
                <w:tcPr>
                  <w:tcW w:w="691" w:type="dxa"/>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昼间</w:t>
                  </w:r>
                </w:p>
              </w:tc>
              <w:tc>
                <w:tcPr>
                  <w:tcW w:w="798" w:type="dxa"/>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夜间</w:t>
                  </w:r>
                </w:p>
              </w:tc>
              <w:tc>
                <w:tcPr>
                  <w:tcW w:w="584" w:type="dxa"/>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昼间</w:t>
                  </w:r>
                </w:p>
              </w:tc>
              <w:tc>
                <w:tcPr>
                  <w:tcW w:w="738" w:type="dxa"/>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夜间</w:t>
                  </w:r>
                </w:p>
              </w:tc>
              <w:tc>
                <w:tcPr>
                  <w:tcW w:w="644" w:type="dxa"/>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昼间</w:t>
                  </w:r>
                </w:p>
              </w:tc>
              <w:tc>
                <w:tcPr>
                  <w:tcW w:w="671" w:type="dxa"/>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夜间</w:t>
                  </w:r>
                </w:p>
              </w:tc>
              <w:tc>
                <w:tcPr>
                  <w:tcW w:w="711" w:type="dxa"/>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昼间</w:t>
                  </w:r>
                </w:p>
              </w:tc>
              <w:tc>
                <w:tcPr>
                  <w:tcW w:w="692" w:type="dxa"/>
                  <w:vAlign w:val="center"/>
                </w:tcPr>
                <w:p>
                  <w:pPr>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3077" w:type="dxa"/>
                  <w:gridSpan w:val="3"/>
                  <w:vMerge w:val="continue"/>
                  <w:vAlign w:val="center"/>
                </w:tcPr>
                <w:p>
                  <w:pPr>
                    <w:snapToGrid w:val="0"/>
                    <w:jc w:val="center"/>
                    <w:rPr>
                      <w:rFonts w:hint="default" w:ascii="Times New Roman" w:hAnsi="Times New Roman" w:eastAsia="宋体" w:cs="Times New Roman"/>
                      <w:color w:val="auto"/>
                      <w:szCs w:val="21"/>
                    </w:rPr>
                  </w:pPr>
                </w:p>
              </w:tc>
              <w:tc>
                <w:tcPr>
                  <w:tcW w:w="691" w:type="dxa"/>
                  <w:vAlign w:val="center"/>
                </w:tcPr>
                <w:p>
                  <w:pPr>
                    <w:snapToGrid w:val="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54.4</w:t>
                  </w:r>
                </w:p>
              </w:tc>
              <w:tc>
                <w:tcPr>
                  <w:tcW w:w="798" w:type="dxa"/>
                  <w:vAlign w:val="center"/>
                </w:tcPr>
                <w:p>
                  <w:pPr>
                    <w:snapToGrid w:val="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45.0</w:t>
                  </w:r>
                </w:p>
              </w:tc>
              <w:tc>
                <w:tcPr>
                  <w:tcW w:w="584" w:type="dxa"/>
                  <w:vAlign w:val="center"/>
                </w:tcPr>
                <w:p>
                  <w:pPr>
                    <w:snapToGrid w:val="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53.4</w:t>
                  </w:r>
                </w:p>
              </w:tc>
              <w:tc>
                <w:tcPr>
                  <w:tcW w:w="738" w:type="dxa"/>
                  <w:vAlign w:val="center"/>
                </w:tcPr>
                <w:p>
                  <w:pPr>
                    <w:snapToGrid w:val="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46.1</w:t>
                  </w:r>
                </w:p>
              </w:tc>
              <w:tc>
                <w:tcPr>
                  <w:tcW w:w="644" w:type="dxa"/>
                  <w:vAlign w:val="center"/>
                </w:tcPr>
                <w:p>
                  <w:pPr>
                    <w:snapToGrid w:val="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57.4</w:t>
                  </w:r>
                </w:p>
              </w:tc>
              <w:tc>
                <w:tcPr>
                  <w:tcW w:w="671" w:type="dxa"/>
                  <w:vAlign w:val="center"/>
                </w:tcPr>
                <w:p>
                  <w:pPr>
                    <w:snapToGrid w:val="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45.2</w:t>
                  </w:r>
                </w:p>
              </w:tc>
              <w:tc>
                <w:tcPr>
                  <w:tcW w:w="711" w:type="dxa"/>
                  <w:vAlign w:val="center"/>
                </w:tcPr>
                <w:p>
                  <w:pPr>
                    <w:snapToGrid w:val="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54.9</w:t>
                  </w:r>
                </w:p>
              </w:tc>
              <w:tc>
                <w:tcPr>
                  <w:tcW w:w="692" w:type="dxa"/>
                  <w:vAlign w:val="center"/>
                </w:tcPr>
                <w:p>
                  <w:pPr>
                    <w:snapToGrid w:val="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45.6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3077" w:type="dxa"/>
                  <w:gridSpan w:val="3"/>
                  <w:vAlign w:val="center"/>
                </w:tcPr>
                <w:p>
                  <w:pPr>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叠加值dB（A）</w:t>
                  </w:r>
                </w:p>
              </w:tc>
              <w:tc>
                <w:tcPr>
                  <w:tcW w:w="691" w:type="dxa"/>
                  <w:vAlign w:val="center"/>
                </w:tcPr>
                <w:p>
                  <w:pPr>
                    <w:keepNext w:val="0"/>
                    <w:keepLines w:val="0"/>
                    <w:widowControl/>
                    <w:suppressLineNumbers w:val="0"/>
                    <w:jc w:val="center"/>
                    <w:textAlignment w:val="center"/>
                    <w:rPr>
                      <w:rFonts w:hint="default" w:ascii="Times New Roman" w:hAnsi="Times New Roman" w:eastAsia="宋体" w:cs="Times New Roman"/>
                      <w:bCs/>
                      <w:color w:val="auto"/>
                      <w:szCs w:val="21"/>
                    </w:rPr>
                  </w:pPr>
                  <w:r>
                    <w:rPr>
                      <w:rFonts w:hint="default" w:ascii="Times New Roman" w:hAnsi="Times New Roman" w:eastAsia="宋体" w:cs="Times New Roman"/>
                      <w:i w:val="0"/>
                      <w:iCs w:val="0"/>
                      <w:color w:val="auto"/>
                      <w:kern w:val="0"/>
                      <w:sz w:val="21"/>
                      <w:szCs w:val="21"/>
                      <w:u w:val="none"/>
                      <w:lang w:val="en-US" w:eastAsia="zh-CN" w:bidi="ar"/>
                    </w:rPr>
                    <w:t>54.51</w:t>
                  </w:r>
                </w:p>
              </w:tc>
              <w:tc>
                <w:tcPr>
                  <w:tcW w:w="798" w:type="dxa"/>
                  <w:vAlign w:val="center"/>
                </w:tcPr>
                <w:p>
                  <w:pPr>
                    <w:keepNext w:val="0"/>
                    <w:keepLines w:val="0"/>
                    <w:widowControl/>
                    <w:suppressLineNumbers w:val="0"/>
                    <w:jc w:val="center"/>
                    <w:textAlignment w:val="center"/>
                    <w:rPr>
                      <w:rFonts w:hint="default" w:ascii="Times New Roman" w:hAnsi="Times New Roman" w:eastAsia="宋体" w:cs="Times New Roman"/>
                      <w:bCs/>
                      <w:color w:val="auto"/>
                      <w:szCs w:val="21"/>
                    </w:rPr>
                  </w:pPr>
                  <w:r>
                    <w:rPr>
                      <w:rFonts w:hint="default" w:ascii="Times New Roman" w:hAnsi="Times New Roman" w:eastAsia="宋体" w:cs="Times New Roman"/>
                      <w:i w:val="0"/>
                      <w:iCs w:val="0"/>
                      <w:color w:val="auto"/>
                      <w:kern w:val="0"/>
                      <w:sz w:val="21"/>
                      <w:szCs w:val="21"/>
                      <w:u w:val="none"/>
                      <w:lang w:val="en-US" w:eastAsia="zh-CN" w:bidi="ar"/>
                    </w:rPr>
                    <w:t>45.08</w:t>
                  </w:r>
                </w:p>
              </w:tc>
              <w:tc>
                <w:tcPr>
                  <w:tcW w:w="584" w:type="dxa"/>
                  <w:vAlign w:val="center"/>
                </w:tcPr>
                <w:p>
                  <w:pPr>
                    <w:keepNext w:val="0"/>
                    <w:keepLines w:val="0"/>
                    <w:widowControl/>
                    <w:suppressLineNumbers w:val="0"/>
                    <w:jc w:val="center"/>
                    <w:textAlignment w:val="center"/>
                    <w:rPr>
                      <w:rFonts w:hint="default" w:ascii="Times New Roman" w:hAnsi="Times New Roman" w:eastAsia="宋体" w:cs="Times New Roman"/>
                      <w:bCs/>
                      <w:color w:val="auto"/>
                      <w:szCs w:val="21"/>
                    </w:rPr>
                  </w:pPr>
                  <w:r>
                    <w:rPr>
                      <w:rFonts w:hint="default" w:ascii="Times New Roman" w:hAnsi="Times New Roman" w:eastAsia="宋体" w:cs="Times New Roman"/>
                      <w:i w:val="0"/>
                      <w:iCs w:val="0"/>
                      <w:color w:val="auto"/>
                      <w:kern w:val="0"/>
                      <w:sz w:val="21"/>
                      <w:szCs w:val="21"/>
                      <w:u w:val="none"/>
                      <w:lang w:val="en-US" w:eastAsia="zh-CN" w:bidi="ar"/>
                    </w:rPr>
                    <w:t>53.53</w:t>
                  </w:r>
                </w:p>
              </w:tc>
              <w:tc>
                <w:tcPr>
                  <w:tcW w:w="738" w:type="dxa"/>
                  <w:vAlign w:val="center"/>
                </w:tcPr>
                <w:p>
                  <w:pPr>
                    <w:keepNext w:val="0"/>
                    <w:keepLines w:val="0"/>
                    <w:widowControl/>
                    <w:suppressLineNumbers w:val="0"/>
                    <w:jc w:val="center"/>
                    <w:textAlignment w:val="center"/>
                    <w:rPr>
                      <w:rFonts w:hint="default" w:ascii="Times New Roman" w:hAnsi="Times New Roman" w:eastAsia="宋体" w:cs="Times New Roman"/>
                      <w:bCs/>
                      <w:color w:val="auto"/>
                      <w:szCs w:val="21"/>
                    </w:rPr>
                  </w:pPr>
                  <w:r>
                    <w:rPr>
                      <w:rFonts w:hint="default" w:ascii="Times New Roman" w:hAnsi="Times New Roman" w:eastAsia="宋体" w:cs="Times New Roman"/>
                      <w:i w:val="0"/>
                      <w:iCs w:val="0"/>
                      <w:color w:val="auto"/>
                      <w:kern w:val="0"/>
                      <w:sz w:val="21"/>
                      <w:szCs w:val="21"/>
                      <w:u w:val="none"/>
                      <w:lang w:val="en-US" w:eastAsia="zh-CN" w:bidi="ar"/>
                    </w:rPr>
                    <w:t>46.11</w:t>
                  </w:r>
                </w:p>
              </w:tc>
              <w:tc>
                <w:tcPr>
                  <w:tcW w:w="644" w:type="dxa"/>
                  <w:vAlign w:val="center"/>
                </w:tcPr>
                <w:p>
                  <w:pPr>
                    <w:keepNext w:val="0"/>
                    <w:keepLines w:val="0"/>
                    <w:widowControl/>
                    <w:suppressLineNumbers w:val="0"/>
                    <w:jc w:val="center"/>
                    <w:textAlignment w:val="center"/>
                    <w:rPr>
                      <w:rFonts w:hint="default" w:ascii="Times New Roman" w:hAnsi="Times New Roman" w:eastAsia="宋体" w:cs="Times New Roman"/>
                      <w:bCs/>
                      <w:color w:val="auto"/>
                      <w:szCs w:val="21"/>
                    </w:rPr>
                  </w:pPr>
                  <w:r>
                    <w:rPr>
                      <w:rFonts w:hint="default" w:ascii="Times New Roman" w:hAnsi="Times New Roman" w:eastAsia="宋体" w:cs="Times New Roman"/>
                      <w:i w:val="0"/>
                      <w:iCs w:val="0"/>
                      <w:color w:val="auto"/>
                      <w:kern w:val="0"/>
                      <w:sz w:val="21"/>
                      <w:szCs w:val="21"/>
                      <w:u w:val="none"/>
                      <w:lang w:val="en-US" w:eastAsia="zh-CN" w:bidi="ar"/>
                    </w:rPr>
                    <w:t>57.45</w:t>
                  </w:r>
                </w:p>
              </w:tc>
              <w:tc>
                <w:tcPr>
                  <w:tcW w:w="671" w:type="dxa"/>
                  <w:vAlign w:val="center"/>
                </w:tcPr>
                <w:p>
                  <w:pPr>
                    <w:keepNext w:val="0"/>
                    <w:keepLines w:val="0"/>
                    <w:widowControl/>
                    <w:suppressLineNumbers w:val="0"/>
                    <w:jc w:val="center"/>
                    <w:textAlignment w:val="center"/>
                    <w:rPr>
                      <w:rFonts w:hint="default" w:ascii="Times New Roman" w:hAnsi="Times New Roman" w:eastAsia="宋体" w:cs="Times New Roman"/>
                      <w:bCs/>
                      <w:color w:val="auto"/>
                      <w:szCs w:val="21"/>
                    </w:rPr>
                  </w:pPr>
                  <w:r>
                    <w:rPr>
                      <w:rFonts w:hint="default" w:ascii="Times New Roman" w:hAnsi="Times New Roman" w:eastAsia="宋体" w:cs="Times New Roman"/>
                      <w:i w:val="0"/>
                      <w:iCs w:val="0"/>
                      <w:color w:val="auto"/>
                      <w:kern w:val="0"/>
                      <w:sz w:val="21"/>
                      <w:szCs w:val="21"/>
                      <w:u w:val="none"/>
                      <w:lang w:val="en-US" w:eastAsia="zh-CN" w:bidi="ar"/>
                    </w:rPr>
                    <w:t>45.28</w:t>
                  </w:r>
                </w:p>
              </w:tc>
              <w:tc>
                <w:tcPr>
                  <w:tcW w:w="711" w:type="dxa"/>
                  <w:vAlign w:val="center"/>
                </w:tcPr>
                <w:p>
                  <w:pPr>
                    <w:keepNext w:val="0"/>
                    <w:keepLines w:val="0"/>
                    <w:widowControl/>
                    <w:suppressLineNumbers w:val="0"/>
                    <w:jc w:val="center"/>
                    <w:textAlignment w:val="center"/>
                    <w:rPr>
                      <w:rFonts w:hint="default" w:ascii="Times New Roman" w:hAnsi="Times New Roman" w:eastAsia="宋体" w:cs="Times New Roman"/>
                      <w:bCs/>
                      <w:color w:val="auto"/>
                      <w:szCs w:val="21"/>
                    </w:rPr>
                  </w:pPr>
                  <w:r>
                    <w:rPr>
                      <w:rFonts w:hint="default" w:ascii="Times New Roman" w:hAnsi="Times New Roman" w:eastAsia="宋体" w:cs="Times New Roman"/>
                      <w:i w:val="0"/>
                      <w:iCs w:val="0"/>
                      <w:color w:val="auto"/>
                      <w:kern w:val="0"/>
                      <w:sz w:val="21"/>
                      <w:szCs w:val="21"/>
                      <w:u w:val="none"/>
                      <w:lang w:val="en-US" w:eastAsia="zh-CN" w:bidi="ar"/>
                    </w:rPr>
                    <w:t>54.99</w:t>
                  </w:r>
                </w:p>
              </w:tc>
              <w:tc>
                <w:tcPr>
                  <w:tcW w:w="692" w:type="dxa"/>
                  <w:vAlign w:val="center"/>
                </w:tcPr>
                <w:p>
                  <w:pPr>
                    <w:keepNext w:val="0"/>
                    <w:keepLines w:val="0"/>
                    <w:widowControl/>
                    <w:suppressLineNumbers w:val="0"/>
                    <w:jc w:val="center"/>
                    <w:textAlignment w:val="center"/>
                    <w:rPr>
                      <w:rFonts w:hint="default" w:ascii="Times New Roman" w:hAnsi="Times New Roman" w:eastAsia="宋体" w:cs="Times New Roman"/>
                      <w:bCs/>
                      <w:color w:val="auto"/>
                      <w:szCs w:val="21"/>
                    </w:rPr>
                  </w:pPr>
                  <w:r>
                    <w:rPr>
                      <w:rFonts w:hint="default" w:ascii="Times New Roman" w:hAnsi="Times New Roman" w:eastAsia="宋体" w:cs="Times New Roman"/>
                      <w:i w:val="0"/>
                      <w:iCs w:val="0"/>
                      <w:color w:val="auto"/>
                      <w:kern w:val="0"/>
                      <w:sz w:val="21"/>
                      <w:szCs w:val="21"/>
                      <w:u w:val="none"/>
                      <w:lang w:val="en-US" w:eastAsia="zh-CN" w:bidi="ar"/>
                    </w:rPr>
                    <w:t>45.61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3077" w:type="dxa"/>
                  <w:gridSpan w:val="3"/>
                  <w:vAlign w:val="center"/>
                </w:tcPr>
                <w:p>
                  <w:pPr>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标准值dB（A）</w:t>
                  </w:r>
                </w:p>
              </w:tc>
              <w:tc>
                <w:tcPr>
                  <w:tcW w:w="691" w:type="dxa"/>
                  <w:vAlign w:val="center"/>
                </w:tcPr>
                <w:p>
                  <w:pPr>
                    <w:snapToGrid w:val="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60</w:t>
                  </w:r>
                </w:p>
              </w:tc>
              <w:tc>
                <w:tcPr>
                  <w:tcW w:w="798" w:type="dxa"/>
                  <w:vAlign w:val="center"/>
                </w:tcPr>
                <w:p>
                  <w:pPr>
                    <w:snapToGrid w:val="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50</w:t>
                  </w:r>
                </w:p>
              </w:tc>
              <w:tc>
                <w:tcPr>
                  <w:tcW w:w="584" w:type="dxa"/>
                  <w:vAlign w:val="center"/>
                </w:tcPr>
                <w:p>
                  <w:pPr>
                    <w:snapToGrid w:val="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60</w:t>
                  </w:r>
                </w:p>
              </w:tc>
              <w:tc>
                <w:tcPr>
                  <w:tcW w:w="738" w:type="dxa"/>
                  <w:vAlign w:val="center"/>
                </w:tcPr>
                <w:p>
                  <w:pPr>
                    <w:snapToGrid w:val="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50</w:t>
                  </w:r>
                </w:p>
              </w:tc>
              <w:tc>
                <w:tcPr>
                  <w:tcW w:w="644" w:type="dxa"/>
                  <w:vAlign w:val="center"/>
                </w:tcPr>
                <w:p>
                  <w:pPr>
                    <w:snapToGrid w:val="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60</w:t>
                  </w:r>
                </w:p>
              </w:tc>
              <w:tc>
                <w:tcPr>
                  <w:tcW w:w="671" w:type="dxa"/>
                  <w:vAlign w:val="center"/>
                </w:tcPr>
                <w:p>
                  <w:pPr>
                    <w:snapToGrid w:val="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50</w:t>
                  </w:r>
                </w:p>
              </w:tc>
              <w:tc>
                <w:tcPr>
                  <w:tcW w:w="711" w:type="dxa"/>
                  <w:vAlign w:val="center"/>
                </w:tcPr>
                <w:p>
                  <w:pPr>
                    <w:snapToGrid w:val="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60</w:t>
                  </w:r>
                </w:p>
              </w:tc>
              <w:tc>
                <w:tcPr>
                  <w:tcW w:w="692" w:type="dxa"/>
                  <w:vAlign w:val="center"/>
                </w:tcPr>
                <w:p>
                  <w:pPr>
                    <w:snapToGrid w:val="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29" w:hRule="atLeast"/>
                <w:jc w:val="center"/>
              </w:trPr>
              <w:tc>
                <w:tcPr>
                  <w:tcW w:w="3077" w:type="dxa"/>
                  <w:gridSpan w:val="3"/>
                  <w:vAlign w:val="center"/>
                </w:tcPr>
                <w:p>
                  <w:pPr>
                    <w:snapToGri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超标量</w:t>
                  </w:r>
                </w:p>
              </w:tc>
              <w:tc>
                <w:tcPr>
                  <w:tcW w:w="691" w:type="dxa"/>
                  <w:vAlign w:val="center"/>
                </w:tcPr>
                <w:p>
                  <w:pPr>
                    <w:widowControl/>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0</w:t>
                  </w:r>
                </w:p>
              </w:tc>
              <w:tc>
                <w:tcPr>
                  <w:tcW w:w="798" w:type="dxa"/>
                  <w:vAlign w:val="center"/>
                </w:tcPr>
                <w:p>
                  <w:pPr>
                    <w:widowControl/>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0</w:t>
                  </w:r>
                </w:p>
              </w:tc>
              <w:tc>
                <w:tcPr>
                  <w:tcW w:w="584" w:type="dxa"/>
                  <w:vAlign w:val="center"/>
                </w:tcPr>
                <w:p>
                  <w:pPr>
                    <w:widowControl/>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0</w:t>
                  </w:r>
                </w:p>
              </w:tc>
              <w:tc>
                <w:tcPr>
                  <w:tcW w:w="738" w:type="dxa"/>
                  <w:vAlign w:val="center"/>
                </w:tcPr>
                <w:p>
                  <w:pPr>
                    <w:widowControl/>
                    <w:jc w:val="center"/>
                    <w:textAlignment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0</w:t>
                  </w:r>
                </w:p>
              </w:tc>
              <w:tc>
                <w:tcPr>
                  <w:tcW w:w="644" w:type="dxa"/>
                  <w:vAlign w:val="center"/>
                </w:tcPr>
                <w:p>
                  <w:pPr>
                    <w:widowControl/>
                    <w:jc w:val="center"/>
                    <w:textAlignment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Cs w:val="21"/>
                    </w:rPr>
                    <w:t>0</w:t>
                  </w:r>
                </w:p>
              </w:tc>
              <w:tc>
                <w:tcPr>
                  <w:tcW w:w="671" w:type="dxa"/>
                  <w:vAlign w:val="center"/>
                </w:tcPr>
                <w:p>
                  <w:pPr>
                    <w:widowControl/>
                    <w:jc w:val="center"/>
                    <w:textAlignment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Cs w:val="21"/>
                    </w:rPr>
                    <w:t>0</w:t>
                  </w:r>
                </w:p>
              </w:tc>
              <w:tc>
                <w:tcPr>
                  <w:tcW w:w="711" w:type="dxa"/>
                  <w:vAlign w:val="center"/>
                </w:tcPr>
                <w:p>
                  <w:pPr>
                    <w:widowControl/>
                    <w:jc w:val="center"/>
                    <w:textAlignment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Cs w:val="21"/>
                    </w:rPr>
                    <w:t>0</w:t>
                  </w:r>
                </w:p>
              </w:tc>
              <w:tc>
                <w:tcPr>
                  <w:tcW w:w="692" w:type="dxa"/>
                  <w:vAlign w:val="center"/>
                </w:tcPr>
                <w:p>
                  <w:pPr>
                    <w:widowControl/>
                    <w:jc w:val="center"/>
                    <w:textAlignment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Cs w:val="21"/>
                    </w:rPr>
                    <w:t>0</w:t>
                  </w:r>
                </w:p>
              </w:tc>
            </w:tr>
          </w:tbl>
          <w:p>
            <w:pPr>
              <w:adjustRightInd w:val="0"/>
              <w:snapToGrid w:val="0"/>
              <w:spacing w:line="360" w:lineRule="auto"/>
              <w:ind w:firstLine="480" w:firstLineChars="200"/>
              <w:rPr>
                <w:rFonts w:hint="default" w:ascii="Times New Roman" w:hAnsi="Times New Roman" w:eastAsia="宋体" w:cs="Times New Roman"/>
                <w:color w:val="FF0000"/>
                <w:sz w:val="24"/>
              </w:rPr>
            </w:pPr>
            <w:r>
              <w:rPr>
                <w:rFonts w:hint="default" w:ascii="Times New Roman" w:hAnsi="Times New Roman" w:eastAsia="宋体" w:cs="Times New Roman"/>
                <w:color w:val="auto"/>
                <w:sz w:val="24"/>
              </w:rPr>
              <w:t>根据上述计算，</w:t>
            </w:r>
            <w:bookmarkStart w:id="7" w:name="OLE_LINK11"/>
            <w:r>
              <w:rPr>
                <w:rFonts w:hint="default" w:ascii="Times New Roman" w:hAnsi="Times New Roman" w:eastAsia="宋体" w:cs="Times New Roman"/>
                <w:color w:val="auto"/>
                <w:sz w:val="24"/>
              </w:rPr>
              <w:t>本项目厂界昼</w:t>
            </w:r>
            <w:r>
              <w:rPr>
                <w:rFonts w:hint="default" w:ascii="Times New Roman" w:hAnsi="Times New Roman" w:eastAsia="宋体" w:cs="Times New Roman"/>
                <w:color w:val="auto"/>
                <w:sz w:val="24"/>
                <w:lang w:val="en-US" w:eastAsia="zh-CN"/>
              </w:rPr>
              <w:t>夜</w:t>
            </w:r>
            <w:r>
              <w:rPr>
                <w:rFonts w:hint="default" w:ascii="Times New Roman" w:hAnsi="Times New Roman" w:eastAsia="宋体" w:cs="Times New Roman"/>
                <w:color w:val="auto"/>
                <w:sz w:val="24"/>
              </w:rPr>
              <w:t>间噪声满足《</w:t>
            </w:r>
            <w:r>
              <w:rPr>
                <w:rFonts w:hint="default" w:ascii="Times New Roman" w:hAnsi="Times New Roman" w:eastAsia="宋体" w:cs="Times New Roman"/>
                <w:bCs/>
                <w:color w:val="auto"/>
                <w:sz w:val="24"/>
              </w:rPr>
              <w:t>工业企业厂界环境噪声排放标准》(GB12348-2008</w:t>
            </w:r>
            <w:r>
              <w:rPr>
                <w:rFonts w:hint="default" w:ascii="Times New Roman" w:hAnsi="Times New Roman" w:eastAsia="宋体" w:cs="Times New Roman"/>
                <w:bCs/>
                <w:color w:val="auto"/>
                <w:sz w:val="24"/>
                <w:lang w:eastAsia="zh-CN"/>
              </w:rPr>
              <w:t>）</w:t>
            </w:r>
            <w:r>
              <w:rPr>
                <w:rFonts w:hint="default" w:ascii="Times New Roman" w:hAnsi="Times New Roman" w:eastAsia="宋体" w:cs="Times New Roman"/>
                <w:color w:val="auto"/>
                <w:sz w:val="24"/>
              </w:rPr>
              <w:t>的2类区域标准。项目正常生</w:t>
            </w:r>
            <w:r>
              <w:rPr>
                <w:rFonts w:hint="default" w:ascii="Times New Roman" w:hAnsi="Times New Roman" w:eastAsia="宋体" w:cs="Times New Roman"/>
                <w:sz w:val="24"/>
              </w:rPr>
              <w:t>产过程中产生的噪声对周边环境影响较小，并且距离敏感点（本项目最近敏感点为生产车间西南侧102米处的前黄实验中学）较远，不会造成噪声扰民现象。</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4</w:t>
            </w:r>
            <w:r>
              <w:rPr>
                <w:rFonts w:hint="default" w:ascii="Times New Roman" w:hAnsi="Times New Roman" w:eastAsia="宋体" w:cs="Times New Roman"/>
                <w:sz w:val="24"/>
              </w:rPr>
              <w:t>）噪声监测计划</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监测点位：厂界四周布设4个点位；</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监测频次：按照</w:t>
            </w:r>
            <w:r>
              <w:rPr>
                <w:rFonts w:hint="default" w:ascii="Times New Roman" w:hAnsi="Times New Roman" w:eastAsia="宋体" w:cs="Times New Roman"/>
                <w:sz w:val="24"/>
                <w:highlight w:val="none"/>
              </w:rPr>
              <w:t>《排污许可证申请与核发技术规范</w:t>
            </w:r>
            <w:r>
              <w:rPr>
                <w:rFonts w:hint="default" w:ascii="Times New Roman" w:hAnsi="Times New Roman" w:eastAsia="宋体" w:cs="Times New Roman"/>
                <w:sz w:val="24"/>
                <w:highlight w:val="none"/>
                <w:lang w:val="en-US" w:eastAsia="zh-CN"/>
              </w:rPr>
              <w:t xml:space="preserve"> 橡胶和塑料制品工业</w:t>
            </w:r>
            <w:r>
              <w:rPr>
                <w:rFonts w:hint="default" w:ascii="Times New Roman" w:hAnsi="Times New Roman" w:eastAsia="宋体" w:cs="Times New Roman"/>
                <w:sz w:val="24"/>
                <w:highlight w:val="none"/>
              </w:rPr>
              <w:t>》（HJ1122—2020）</w:t>
            </w:r>
            <w:r>
              <w:rPr>
                <w:rFonts w:hint="default" w:ascii="Times New Roman" w:hAnsi="Times New Roman" w:eastAsia="宋体" w:cs="Times New Roman"/>
                <w:sz w:val="24"/>
              </w:rPr>
              <w:t>中相关要求；</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监测因子：</w:t>
            </w:r>
            <w:r>
              <w:rPr>
                <w:rFonts w:hint="default" w:ascii="Times New Roman" w:hAnsi="Times New Roman" w:eastAsia="宋体" w:cs="Times New Roman"/>
                <w:bCs/>
                <w:sz w:val="24"/>
              </w:rPr>
              <w:t>厂界噪声</w:t>
            </w:r>
            <w:r>
              <w:rPr>
                <w:rFonts w:hint="default" w:ascii="Times New Roman" w:hAnsi="Times New Roman" w:eastAsia="宋体" w:cs="Times New Roman"/>
                <w:sz w:val="24"/>
              </w:rPr>
              <w:t>昼</w:t>
            </w:r>
            <w:r>
              <w:rPr>
                <w:rFonts w:hint="default" w:ascii="Times New Roman" w:hAnsi="Times New Roman" w:eastAsia="宋体" w:cs="Times New Roman"/>
                <w:sz w:val="24"/>
                <w:lang w:val="en-US" w:eastAsia="zh-CN"/>
              </w:rPr>
              <w:t>夜</w:t>
            </w:r>
            <w:r>
              <w:rPr>
                <w:rFonts w:hint="default" w:ascii="Times New Roman" w:hAnsi="Times New Roman" w:eastAsia="宋体" w:cs="Times New Roman"/>
                <w:sz w:val="24"/>
              </w:rPr>
              <w:t>间</w:t>
            </w:r>
            <w:r>
              <w:rPr>
                <w:rFonts w:hint="default" w:ascii="Times New Roman" w:hAnsi="Times New Roman" w:eastAsia="宋体" w:cs="Times New Roman"/>
                <w:bCs/>
                <w:sz w:val="24"/>
              </w:rPr>
              <w:t>等效连续A声级</w:t>
            </w:r>
            <w:r>
              <w:rPr>
                <w:rFonts w:hint="default" w:ascii="Times New Roman" w:hAnsi="Times New Roman" w:eastAsia="宋体" w:cs="Times New Roman"/>
                <w:sz w:val="24"/>
              </w:rPr>
              <w:t>Leq(A)。</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噪声监测位置、监测因子、频率等详见表4-18。</w:t>
            </w:r>
          </w:p>
          <w:p>
            <w:pPr>
              <w:pStyle w:val="79"/>
              <w:spacing w:beforeLines="0" w:line="240" w:lineRule="auto"/>
              <w:ind w:firstLine="0" w:firstLineChars="0"/>
              <w:jc w:val="center"/>
              <w:rPr>
                <w:rFonts w:hint="default" w:ascii="Times New Roman" w:hAnsi="Times New Roman" w:eastAsia="宋体" w:cs="Times New Roman"/>
                <w:b/>
              </w:rPr>
            </w:pPr>
            <w:r>
              <w:rPr>
                <w:rFonts w:hint="default" w:ascii="Times New Roman" w:hAnsi="Times New Roman" w:eastAsia="宋体" w:cs="Times New Roman"/>
                <w:b/>
              </w:rPr>
              <w:t>表4-1</w:t>
            </w:r>
            <w:r>
              <w:rPr>
                <w:rFonts w:hint="default" w:ascii="Times New Roman" w:hAnsi="Times New Roman" w:eastAsia="宋体" w:cs="Times New Roman"/>
                <w:b/>
                <w:lang w:val="en-US" w:eastAsia="zh-CN"/>
              </w:rPr>
              <w:t>7</w:t>
            </w:r>
            <w:r>
              <w:rPr>
                <w:rFonts w:hint="default" w:ascii="Times New Roman" w:hAnsi="Times New Roman" w:eastAsia="宋体" w:cs="Times New Roman"/>
                <w:b/>
              </w:rPr>
              <w:t xml:space="preserve"> 噪声监测因子及频次表</w:t>
            </w:r>
          </w:p>
          <w:bookmarkEnd w:id="7"/>
          <w:tbl>
            <w:tblPr>
              <w:tblStyle w:val="22"/>
              <w:tblW w:w="860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2056"/>
              <w:gridCol w:w="3196"/>
              <w:gridCol w:w="18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1556" w:type="dxa"/>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污染种类</w:t>
                  </w:r>
                </w:p>
              </w:tc>
              <w:tc>
                <w:tcPr>
                  <w:tcW w:w="2056" w:type="dxa"/>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监测点位</w:t>
                  </w:r>
                </w:p>
              </w:tc>
              <w:tc>
                <w:tcPr>
                  <w:tcW w:w="3196" w:type="dxa"/>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监测项目</w:t>
                  </w:r>
                </w:p>
              </w:tc>
              <w:tc>
                <w:tcPr>
                  <w:tcW w:w="1801" w:type="dxa"/>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1556"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噪声</w:t>
                  </w:r>
                </w:p>
              </w:tc>
              <w:tc>
                <w:tcPr>
                  <w:tcW w:w="2056"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厂界四周边界</w:t>
                  </w:r>
                </w:p>
              </w:tc>
              <w:tc>
                <w:tcPr>
                  <w:tcW w:w="3196"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连续等效A声级</w:t>
                  </w:r>
                </w:p>
              </w:tc>
              <w:tc>
                <w:tcPr>
                  <w:tcW w:w="1801"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每年监测1次</w:t>
                  </w:r>
                </w:p>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昼</w:t>
                  </w:r>
                  <w:r>
                    <w:rPr>
                      <w:rFonts w:hint="default" w:ascii="Times New Roman" w:hAnsi="Times New Roman" w:eastAsia="宋体" w:cs="Times New Roman"/>
                      <w:szCs w:val="21"/>
                      <w:lang w:val="en-US" w:eastAsia="zh-CN"/>
                    </w:rPr>
                    <w:t>夜</w:t>
                  </w:r>
                  <w:r>
                    <w:rPr>
                      <w:rFonts w:hint="default" w:ascii="Times New Roman" w:hAnsi="Times New Roman" w:eastAsia="宋体" w:cs="Times New Roman"/>
                      <w:szCs w:val="21"/>
                    </w:rPr>
                    <w:t>间</w:t>
                  </w:r>
                </w:p>
              </w:tc>
            </w:tr>
          </w:tbl>
          <w:p>
            <w:pPr>
              <w:adjustRightInd w:val="0"/>
              <w:snapToGrid w:val="0"/>
              <w:spacing w:line="360" w:lineRule="auto"/>
              <w:rPr>
                <w:rFonts w:hint="default" w:ascii="Times New Roman" w:hAnsi="Times New Roman" w:eastAsia="宋体" w:cs="Times New Roman"/>
                <w:b/>
                <w:sz w:val="24"/>
              </w:rPr>
            </w:pPr>
            <w:r>
              <w:rPr>
                <w:rFonts w:hint="default" w:ascii="Times New Roman" w:hAnsi="Times New Roman" w:eastAsia="宋体" w:cs="Times New Roman"/>
                <w:b/>
                <w:sz w:val="24"/>
                <w:lang w:val="en-US" w:eastAsia="zh-CN"/>
              </w:rPr>
              <w:t>四</w:t>
            </w:r>
            <w:r>
              <w:rPr>
                <w:rFonts w:hint="default" w:ascii="Times New Roman" w:hAnsi="Times New Roman" w:eastAsia="宋体" w:cs="Times New Roman"/>
                <w:b/>
                <w:sz w:val="24"/>
              </w:rPr>
              <w:t>、固体废物</w:t>
            </w:r>
          </w:p>
          <w:p>
            <w:pPr>
              <w:adjustRightInd w:val="0"/>
              <w:snapToGrid w:val="0"/>
              <w:spacing w:line="360" w:lineRule="auto"/>
              <w:ind w:firstLine="482" w:firstLineChars="200"/>
              <w:rPr>
                <w:rFonts w:hint="default" w:ascii="Times New Roman" w:hAnsi="Times New Roman" w:eastAsia="宋体" w:cs="Times New Roman"/>
                <w:b/>
                <w:bCs w:val="0"/>
                <w:sz w:val="24"/>
              </w:rPr>
            </w:pPr>
            <w:r>
              <w:rPr>
                <w:rFonts w:hint="default" w:ascii="Times New Roman" w:hAnsi="Times New Roman" w:eastAsia="宋体" w:cs="Times New Roman"/>
                <w:b/>
                <w:bCs w:val="0"/>
                <w:sz w:val="24"/>
                <w:lang w:val="en-US" w:eastAsia="zh-CN"/>
              </w:rPr>
              <w:t>1、</w:t>
            </w:r>
            <w:r>
              <w:rPr>
                <w:rFonts w:hint="default" w:ascii="Times New Roman" w:hAnsi="Times New Roman" w:eastAsia="宋体" w:cs="Times New Roman"/>
                <w:b/>
                <w:bCs w:val="0"/>
                <w:sz w:val="24"/>
              </w:rPr>
              <w:t>项目固体废物产生情况</w:t>
            </w:r>
          </w:p>
          <w:p>
            <w:pPr>
              <w:pStyle w:val="5"/>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1）</w:t>
            </w:r>
            <w:r>
              <w:rPr>
                <w:rFonts w:hint="default" w:ascii="Times New Roman" w:hAnsi="Times New Roman" w:eastAsia="宋体" w:cs="Times New Roman"/>
                <w:color w:val="auto"/>
                <w:sz w:val="24"/>
                <w:szCs w:val="24"/>
              </w:rPr>
              <w:t>一般固废</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不合格品：检验过程中会产生不合格品，产生量约</w:t>
            </w:r>
            <w:r>
              <w:rPr>
                <w:rFonts w:hint="default" w:ascii="Times New Roman" w:hAnsi="Times New Roman" w:eastAsia="宋体" w:cs="Times New Roman"/>
                <w:color w:val="auto"/>
                <w:sz w:val="24"/>
                <w:lang w:val="en-US" w:eastAsia="zh-CN"/>
              </w:rPr>
              <w:t>7.4</w:t>
            </w:r>
            <w:r>
              <w:rPr>
                <w:rFonts w:hint="default" w:ascii="Times New Roman" w:hAnsi="Times New Roman" w:eastAsia="宋体" w:cs="Times New Roman"/>
                <w:color w:val="auto"/>
                <w:sz w:val="24"/>
              </w:rPr>
              <w:t>t/a，收集后外售综合利用。</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color w:val="auto"/>
                <w:sz w:val="24"/>
              </w:rPr>
              <w:t>废包装袋：原辅料使用过程中会产生废包装袋，产生量为0.35t/a，收集</w:t>
            </w:r>
            <w:r>
              <w:rPr>
                <w:rFonts w:hint="default" w:ascii="Times New Roman" w:hAnsi="Times New Roman" w:eastAsia="宋体" w:cs="Times New Roman"/>
                <w:sz w:val="24"/>
              </w:rPr>
              <w:t>后外售综合利用。</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rPr>
              <w:t>2）危险固废</w:t>
            </w:r>
          </w:p>
          <w:p>
            <w:pPr>
              <w:adjustRightInd w:val="0"/>
              <w:snapToGrid w:val="0"/>
              <w:spacing w:line="360" w:lineRule="auto"/>
              <w:ind w:firstLine="480" w:firstLineChars="200"/>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过滤棉</w:t>
            </w: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为避免活性炭吸附装置中活性炭潮湿，影响活性炭的废气处理效率，</w:t>
            </w:r>
            <w:r>
              <w:rPr>
                <w:rFonts w:hint="default" w:ascii="Times New Roman" w:hAnsi="Times New Roman" w:eastAsia="宋体" w:cs="Times New Roman"/>
                <w:sz w:val="24"/>
              </w:rPr>
              <w:t>本项目</w:t>
            </w:r>
            <w:r>
              <w:rPr>
                <w:rFonts w:hint="default" w:ascii="Times New Roman" w:hAnsi="Times New Roman" w:eastAsia="宋体" w:cs="Times New Roman"/>
                <w:sz w:val="24"/>
                <w:lang w:val="en-US" w:eastAsia="zh-CN"/>
              </w:rPr>
              <w:t>先</w:t>
            </w:r>
            <w:r>
              <w:rPr>
                <w:rFonts w:hint="default" w:ascii="Times New Roman" w:hAnsi="Times New Roman" w:eastAsia="宋体" w:cs="Times New Roman"/>
                <w:sz w:val="24"/>
              </w:rPr>
              <w:t>使用除湿器</w:t>
            </w:r>
            <w:r>
              <w:rPr>
                <w:rFonts w:hint="default" w:ascii="Times New Roman" w:hAnsi="Times New Roman" w:eastAsia="宋体" w:cs="Times New Roman"/>
                <w:sz w:val="24"/>
                <w:lang w:val="en-US" w:eastAsia="zh-CN"/>
              </w:rPr>
              <w:t>吸收有机废气中的少量水气，除湿器中的过滤棉定期更换，产生量为0.1t/a，经查《国家危险废物名录》（2021年版），为危险固废，废物类别HW49，废物代码900-041-49，存放于厂内危险废物仓库，经收集后委托有资质单位处置。</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废活性炭：本项目使用二级活性炭吸附有机废气，会产生废活性炭。根据省生态环境厅关于将排污单位活性炭使用更换纳入排污许可管理的通知中附件涉活性炭吸附排污单位的排污许可管理要求内的相关公式：</w:t>
            </w:r>
          </w:p>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T=m×s÷（c×10</w:t>
            </w:r>
            <w:r>
              <w:rPr>
                <w:rFonts w:hint="default" w:ascii="Times New Roman" w:hAnsi="Times New Roman" w:eastAsia="宋体" w:cs="Times New Roman"/>
                <w:sz w:val="24"/>
                <w:vertAlign w:val="superscript"/>
              </w:rPr>
              <w:t>-6</w:t>
            </w:r>
            <w:r>
              <w:rPr>
                <w:rFonts w:hint="default" w:ascii="Times New Roman" w:hAnsi="Times New Roman" w:eastAsia="宋体" w:cs="Times New Roman"/>
                <w:sz w:val="24"/>
              </w:rPr>
              <w:t>×Q×t）</w:t>
            </w:r>
          </w:p>
          <w:p>
            <w:pPr>
              <w:spacing w:line="360" w:lineRule="auto"/>
              <w:ind w:firstLine="2880" w:firstLineChars="1200"/>
              <w:jc w:val="left"/>
              <w:rPr>
                <w:rFonts w:hint="default" w:ascii="Times New Roman" w:hAnsi="Times New Roman" w:eastAsia="宋体" w:cs="Times New Roman"/>
                <w:sz w:val="24"/>
              </w:rPr>
            </w:pPr>
            <w:r>
              <w:rPr>
                <w:rFonts w:hint="default" w:ascii="Times New Roman" w:hAnsi="Times New Roman" w:eastAsia="宋体" w:cs="Times New Roman"/>
                <w:sz w:val="24"/>
              </w:rPr>
              <w:t>T—更换周期，天；</w:t>
            </w:r>
          </w:p>
          <w:p>
            <w:pPr>
              <w:spacing w:line="360" w:lineRule="auto"/>
              <w:ind w:firstLine="2880" w:firstLineChars="1200"/>
              <w:jc w:val="left"/>
              <w:rPr>
                <w:rFonts w:hint="default" w:ascii="Times New Roman" w:hAnsi="Times New Roman" w:eastAsia="宋体" w:cs="Times New Roman"/>
                <w:sz w:val="24"/>
              </w:rPr>
            </w:pPr>
            <w:r>
              <w:rPr>
                <w:rFonts w:hint="default" w:ascii="Times New Roman" w:hAnsi="Times New Roman" w:eastAsia="宋体" w:cs="Times New Roman"/>
                <w:sz w:val="24"/>
              </w:rPr>
              <w:t>m—活性炭的用量，kg；</w:t>
            </w:r>
          </w:p>
          <w:p>
            <w:pPr>
              <w:spacing w:line="360" w:lineRule="auto"/>
              <w:ind w:firstLine="2880" w:firstLineChars="1200"/>
              <w:jc w:val="left"/>
              <w:rPr>
                <w:rFonts w:hint="default" w:ascii="Times New Roman" w:hAnsi="Times New Roman" w:eastAsia="宋体" w:cs="Times New Roman"/>
                <w:sz w:val="24"/>
              </w:rPr>
            </w:pPr>
            <w:r>
              <w:rPr>
                <w:rFonts w:hint="default" w:ascii="Times New Roman" w:hAnsi="Times New Roman" w:eastAsia="宋体" w:cs="Times New Roman"/>
                <w:sz w:val="24"/>
              </w:rPr>
              <w:t>s—动态吸附量，%；</w:t>
            </w:r>
          </w:p>
          <w:p>
            <w:pPr>
              <w:spacing w:line="360" w:lineRule="auto"/>
              <w:ind w:firstLine="2880" w:firstLineChars="1200"/>
              <w:jc w:val="left"/>
              <w:rPr>
                <w:rFonts w:hint="default" w:ascii="Times New Roman" w:hAnsi="Times New Roman" w:eastAsia="宋体" w:cs="Times New Roman"/>
                <w:sz w:val="24"/>
              </w:rPr>
            </w:pPr>
            <w:r>
              <w:rPr>
                <w:rFonts w:hint="default" w:ascii="Times New Roman" w:hAnsi="Times New Roman" w:eastAsia="宋体" w:cs="Times New Roman"/>
                <w:sz w:val="24"/>
              </w:rPr>
              <w:t>c—活性炭削减的VOCs浓度，mg/m</w:t>
            </w:r>
            <w:r>
              <w:rPr>
                <w:rFonts w:hint="default" w:ascii="Times New Roman" w:hAnsi="Times New Roman" w:eastAsia="宋体" w:cs="Times New Roman"/>
                <w:sz w:val="24"/>
                <w:vertAlign w:val="superscript"/>
              </w:rPr>
              <w:t>3</w:t>
            </w:r>
            <w:r>
              <w:rPr>
                <w:rFonts w:hint="default" w:ascii="Times New Roman" w:hAnsi="Times New Roman" w:eastAsia="宋体" w:cs="Times New Roman"/>
                <w:sz w:val="24"/>
              </w:rPr>
              <w:t>；</w:t>
            </w:r>
          </w:p>
          <w:p>
            <w:pPr>
              <w:spacing w:line="360" w:lineRule="auto"/>
              <w:ind w:firstLine="2880" w:firstLineChars="1200"/>
              <w:jc w:val="left"/>
              <w:rPr>
                <w:rFonts w:hint="default" w:ascii="Times New Roman" w:hAnsi="Times New Roman" w:eastAsia="宋体" w:cs="Times New Roman"/>
                <w:sz w:val="24"/>
              </w:rPr>
            </w:pPr>
            <w:r>
              <w:rPr>
                <w:rFonts w:hint="default" w:ascii="Times New Roman" w:hAnsi="Times New Roman" w:eastAsia="宋体" w:cs="Times New Roman"/>
                <w:sz w:val="24"/>
              </w:rPr>
              <w:t>Q—风量，单位m</w:t>
            </w:r>
            <w:r>
              <w:rPr>
                <w:rFonts w:hint="default" w:ascii="Times New Roman" w:hAnsi="Times New Roman" w:eastAsia="宋体" w:cs="Times New Roman"/>
                <w:sz w:val="24"/>
                <w:vertAlign w:val="superscript"/>
              </w:rPr>
              <w:t>3</w:t>
            </w:r>
            <w:r>
              <w:rPr>
                <w:rFonts w:hint="default" w:ascii="Times New Roman" w:hAnsi="Times New Roman" w:eastAsia="宋体" w:cs="Times New Roman"/>
                <w:sz w:val="24"/>
              </w:rPr>
              <w:t>/h；</w:t>
            </w:r>
          </w:p>
          <w:p>
            <w:pPr>
              <w:adjustRightInd w:val="0"/>
              <w:snapToGrid w:val="0"/>
              <w:spacing w:line="360" w:lineRule="auto"/>
              <w:ind w:firstLine="2880" w:firstLineChars="1200"/>
              <w:rPr>
                <w:rFonts w:hint="default" w:ascii="Times New Roman" w:hAnsi="Times New Roman" w:eastAsia="宋体" w:cs="Times New Roman"/>
                <w:sz w:val="24"/>
              </w:rPr>
            </w:pPr>
            <w:r>
              <w:rPr>
                <w:rFonts w:hint="default" w:ascii="Times New Roman" w:hAnsi="Times New Roman" w:eastAsia="宋体" w:cs="Times New Roman"/>
                <w:sz w:val="24"/>
              </w:rPr>
              <w:t>t—运行时间，单位h/d。</w:t>
            </w:r>
          </w:p>
          <w:p>
            <w:pPr>
              <w:adjustRightInd w:val="0"/>
              <w:snapToGrid w:val="0"/>
              <w:spacing w:line="360" w:lineRule="auto"/>
              <w:ind w:firstLine="480" w:firstLineChars="200"/>
              <w:rPr>
                <w:rFonts w:hint="default" w:ascii="Times New Roman" w:hAnsi="Times New Roman" w:eastAsia="宋体" w:cs="Times New Roman"/>
                <w:bCs/>
                <w:color w:val="0000FF"/>
                <w:sz w:val="24"/>
              </w:rPr>
            </w:pPr>
            <w:r>
              <w:rPr>
                <w:rFonts w:hint="default" w:ascii="Times New Roman" w:hAnsi="Times New Roman" w:eastAsia="宋体" w:cs="Times New Roman"/>
                <w:sz w:val="24"/>
              </w:rPr>
              <w:t>本项目</w:t>
            </w:r>
            <w:r>
              <w:rPr>
                <w:rFonts w:hint="default" w:ascii="Times New Roman" w:hAnsi="Times New Roman" w:eastAsia="宋体" w:cs="Times New Roman"/>
                <w:color w:val="auto"/>
                <w:sz w:val="24"/>
              </w:rPr>
              <w:t>动态吸附量取10%，则</w:t>
            </w:r>
            <w:r>
              <w:rPr>
                <w:rFonts w:hint="default" w:ascii="Times New Roman" w:hAnsi="Times New Roman" w:eastAsia="宋体" w:cs="Times New Roman"/>
                <w:bCs/>
                <w:color w:val="auto"/>
                <w:sz w:val="24"/>
              </w:rPr>
              <w:t>1kg活性炭可吸附0.1kg有机废气，本项目有机废气处理量约</w:t>
            </w:r>
            <w:r>
              <w:rPr>
                <w:rFonts w:hint="default" w:ascii="Times New Roman" w:hAnsi="Times New Roman" w:eastAsia="宋体" w:cs="Times New Roman"/>
                <w:bCs/>
                <w:color w:val="auto"/>
                <w:sz w:val="24"/>
                <w:lang w:val="en-US" w:eastAsia="zh-CN"/>
              </w:rPr>
              <w:t>1.2354</w:t>
            </w:r>
            <w:r>
              <w:rPr>
                <w:rFonts w:hint="default" w:ascii="Times New Roman" w:hAnsi="Times New Roman" w:eastAsia="宋体" w:cs="Times New Roman"/>
                <w:bCs/>
                <w:color w:val="auto"/>
                <w:sz w:val="24"/>
              </w:rPr>
              <w:t>t/a，进入二级活性炭设备处理，则产生废活性炭约为</w:t>
            </w:r>
            <w:r>
              <w:rPr>
                <w:rFonts w:hint="default" w:ascii="Times New Roman" w:hAnsi="Times New Roman" w:eastAsia="宋体" w:cs="Times New Roman"/>
                <w:bCs/>
                <w:color w:val="auto"/>
                <w:sz w:val="24"/>
                <w:lang w:eastAsia="zh-CN"/>
              </w:rPr>
              <w:t>13.6</w:t>
            </w:r>
            <w:r>
              <w:rPr>
                <w:rFonts w:hint="default" w:ascii="Times New Roman" w:hAnsi="Times New Roman" w:eastAsia="宋体" w:cs="Times New Roman"/>
                <w:bCs/>
                <w:color w:val="auto"/>
                <w:sz w:val="24"/>
              </w:rPr>
              <w:t>t/a（含吸附的有机废气）。根据设备商提供资料，活性炭吸附装置最大填充量m=2000kg，活性炭削减的VOCs浓度c=</w:t>
            </w:r>
            <w:r>
              <w:rPr>
                <w:rFonts w:hint="default" w:ascii="Times New Roman" w:hAnsi="Times New Roman" w:eastAsia="宋体" w:cs="Times New Roman"/>
                <w:bCs/>
                <w:color w:val="auto"/>
                <w:sz w:val="24"/>
                <w:lang w:val="en-US" w:eastAsia="zh-CN"/>
              </w:rPr>
              <w:t>8.58</w:t>
            </w:r>
            <w:r>
              <w:rPr>
                <w:rFonts w:hint="default" w:ascii="Times New Roman" w:hAnsi="Times New Roman" w:eastAsia="宋体" w:cs="Times New Roman"/>
                <w:bCs/>
                <w:color w:val="auto"/>
                <w:sz w:val="24"/>
              </w:rPr>
              <w:t>mg/m</w:t>
            </w:r>
            <w:r>
              <w:rPr>
                <w:rFonts w:hint="default" w:ascii="Times New Roman" w:hAnsi="Times New Roman" w:eastAsia="宋体" w:cs="Times New Roman"/>
                <w:bCs/>
                <w:color w:val="auto"/>
                <w:sz w:val="24"/>
                <w:vertAlign w:val="superscript"/>
              </w:rPr>
              <w:t>3</w:t>
            </w:r>
            <w:r>
              <w:rPr>
                <w:rFonts w:hint="default" w:ascii="Times New Roman" w:hAnsi="Times New Roman" w:eastAsia="宋体" w:cs="Times New Roman"/>
                <w:bCs/>
                <w:color w:val="auto"/>
                <w:sz w:val="24"/>
              </w:rPr>
              <w:t>，风量Q=20000m</w:t>
            </w:r>
            <w:r>
              <w:rPr>
                <w:rFonts w:hint="default" w:ascii="Times New Roman" w:hAnsi="Times New Roman" w:eastAsia="宋体" w:cs="Times New Roman"/>
                <w:bCs/>
                <w:color w:val="auto"/>
                <w:sz w:val="24"/>
                <w:vertAlign w:val="superscript"/>
              </w:rPr>
              <w:t>3</w:t>
            </w:r>
            <w:r>
              <w:rPr>
                <w:rFonts w:hint="default" w:ascii="Times New Roman" w:hAnsi="Times New Roman" w:eastAsia="宋体" w:cs="Times New Roman"/>
                <w:bCs/>
                <w:color w:val="auto"/>
                <w:sz w:val="24"/>
              </w:rPr>
              <w:t>/h，运行时间t=24h/d，则更换周期T=20</w:t>
            </w:r>
            <w:r>
              <w:rPr>
                <w:rFonts w:hint="default" w:ascii="Times New Roman" w:hAnsi="Times New Roman" w:eastAsia="宋体" w:cs="Times New Roman"/>
                <w:bCs/>
                <w:color w:val="auto"/>
                <w:sz w:val="24"/>
                <w:lang w:val="en-US" w:eastAsia="zh-CN"/>
              </w:rPr>
              <w:t>0</w:t>
            </w:r>
            <w:r>
              <w:rPr>
                <w:rFonts w:hint="default" w:ascii="Times New Roman" w:hAnsi="Times New Roman" w:eastAsia="宋体" w:cs="Times New Roman"/>
                <w:bCs/>
                <w:color w:val="auto"/>
                <w:sz w:val="24"/>
              </w:rPr>
              <w:t>0</w:t>
            </w:r>
            <w:r>
              <w:rPr>
                <w:rFonts w:hint="default" w:ascii="Times New Roman" w:hAnsi="Times New Roman" w:eastAsia="宋体" w:cs="Times New Roman"/>
                <w:color w:val="auto"/>
                <w:sz w:val="24"/>
              </w:rPr>
              <w:t>×</w:t>
            </w:r>
            <w:r>
              <w:rPr>
                <w:rFonts w:hint="default" w:ascii="Times New Roman" w:hAnsi="Times New Roman" w:eastAsia="宋体" w:cs="Times New Roman"/>
                <w:bCs/>
                <w:color w:val="auto"/>
                <w:sz w:val="24"/>
              </w:rPr>
              <w:t>10%÷（</w:t>
            </w:r>
            <w:r>
              <w:rPr>
                <w:rFonts w:hint="default" w:ascii="Times New Roman" w:hAnsi="Times New Roman" w:eastAsia="宋体" w:cs="Times New Roman"/>
                <w:bCs/>
                <w:color w:val="auto"/>
                <w:sz w:val="24"/>
                <w:lang w:val="en-US" w:eastAsia="zh-CN"/>
              </w:rPr>
              <w:t>8.58</w:t>
            </w:r>
            <w:r>
              <w:rPr>
                <w:rFonts w:hint="default" w:ascii="Times New Roman" w:hAnsi="Times New Roman" w:eastAsia="宋体" w:cs="Times New Roman"/>
                <w:color w:val="auto"/>
                <w:sz w:val="24"/>
              </w:rPr>
              <w:t>×</w:t>
            </w:r>
            <w:r>
              <w:rPr>
                <w:rFonts w:hint="default" w:ascii="Times New Roman" w:hAnsi="Times New Roman" w:eastAsia="宋体" w:cs="Times New Roman"/>
                <w:bCs/>
                <w:color w:val="auto"/>
                <w:sz w:val="24"/>
              </w:rPr>
              <w:t>10</w:t>
            </w:r>
            <w:r>
              <w:rPr>
                <w:rFonts w:hint="default" w:ascii="Times New Roman" w:hAnsi="Times New Roman" w:eastAsia="宋体" w:cs="Times New Roman"/>
                <w:bCs/>
                <w:color w:val="auto"/>
                <w:sz w:val="24"/>
                <w:vertAlign w:val="superscript"/>
              </w:rPr>
              <w:t>-6</w:t>
            </w:r>
            <w:r>
              <w:rPr>
                <w:rFonts w:hint="default" w:ascii="Times New Roman" w:hAnsi="Times New Roman" w:eastAsia="宋体" w:cs="Times New Roman"/>
                <w:color w:val="auto"/>
                <w:sz w:val="24"/>
              </w:rPr>
              <w:t>×</w:t>
            </w:r>
            <w:r>
              <w:rPr>
                <w:rFonts w:hint="default" w:ascii="Times New Roman" w:hAnsi="Times New Roman" w:eastAsia="宋体" w:cs="Times New Roman"/>
                <w:bCs/>
                <w:color w:val="auto"/>
                <w:sz w:val="24"/>
              </w:rPr>
              <w:t>20000</w:t>
            </w:r>
            <w:r>
              <w:rPr>
                <w:rFonts w:hint="default" w:ascii="Times New Roman" w:hAnsi="Times New Roman" w:eastAsia="宋体" w:cs="Times New Roman"/>
                <w:color w:val="auto"/>
                <w:sz w:val="24"/>
              </w:rPr>
              <w:t>×</w:t>
            </w:r>
            <w:r>
              <w:rPr>
                <w:rFonts w:hint="default" w:ascii="Times New Roman" w:hAnsi="Times New Roman" w:eastAsia="宋体" w:cs="Times New Roman"/>
                <w:bCs/>
                <w:color w:val="auto"/>
                <w:sz w:val="24"/>
                <w:lang w:val="en-US" w:eastAsia="zh-CN"/>
              </w:rPr>
              <w:t>24</w:t>
            </w:r>
            <w:r>
              <w:rPr>
                <w:rFonts w:hint="default" w:ascii="Times New Roman" w:hAnsi="Times New Roman" w:eastAsia="宋体" w:cs="Times New Roman"/>
                <w:bCs/>
                <w:color w:val="auto"/>
                <w:sz w:val="24"/>
              </w:rPr>
              <w:t>）≈</w:t>
            </w:r>
            <w:r>
              <w:rPr>
                <w:rFonts w:hint="default" w:ascii="Times New Roman" w:hAnsi="Times New Roman" w:eastAsia="宋体" w:cs="Times New Roman"/>
                <w:bCs/>
                <w:color w:val="auto"/>
                <w:sz w:val="24"/>
                <w:lang w:val="en-US" w:eastAsia="zh-CN"/>
              </w:rPr>
              <w:t>48</w:t>
            </w:r>
            <w:r>
              <w:rPr>
                <w:rFonts w:hint="default" w:ascii="Times New Roman" w:hAnsi="Times New Roman" w:eastAsia="宋体" w:cs="Times New Roman"/>
                <w:bCs/>
                <w:color w:val="auto"/>
                <w:sz w:val="24"/>
              </w:rPr>
              <w:t>天，经查《国家危险废物名录》</w:t>
            </w:r>
            <w:r>
              <w:rPr>
                <w:rFonts w:hint="default" w:ascii="Times New Roman" w:hAnsi="Times New Roman" w:eastAsia="宋体" w:cs="Times New Roman"/>
                <w:color w:val="auto"/>
                <w:sz w:val="24"/>
              </w:rPr>
              <w:t>（2021年版），</w:t>
            </w:r>
            <w:r>
              <w:rPr>
                <w:rFonts w:hint="default" w:ascii="Times New Roman" w:hAnsi="Times New Roman" w:eastAsia="宋体" w:cs="Times New Roman"/>
                <w:bCs/>
                <w:color w:val="auto"/>
                <w:sz w:val="24"/>
              </w:rPr>
              <w:t>为危险固废，废物类别HW49，废物代码900-039-49，</w:t>
            </w:r>
            <w:r>
              <w:rPr>
                <w:rFonts w:hint="default" w:ascii="Times New Roman" w:hAnsi="Times New Roman" w:eastAsia="宋体" w:cs="Times New Roman"/>
                <w:color w:val="auto"/>
                <w:sz w:val="24"/>
              </w:rPr>
              <w:t>存放于厂内危险废物仓库，经收集后委托有资质单位处置</w:t>
            </w:r>
            <w:r>
              <w:rPr>
                <w:rFonts w:hint="default" w:ascii="Times New Roman" w:hAnsi="Times New Roman" w:eastAsia="宋体" w:cs="Times New Roman"/>
                <w:bCs/>
                <w:color w:val="auto"/>
                <w:sz w:val="24"/>
              </w:rPr>
              <w:t>。</w:t>
            </w:r>
          </w:p>
          <w:p>
            <w:pPr>
              <w:spacing w:line="360" w:lineRule="auto"/>
              <w:ind w:left="480"/>
              <w:rPr>
                <w:rFonts w:hint="default" w:ascii="Times New Roman" w:hAnsi="Times New Roman" w:eastAsia="宋体" w:cs="Times New Roman"/>
                <w:color w:val="000000"/>
                <w:sz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color w:val="000000"/>
                <w:sz w:val="24"/>
              </w:rPr>
              <w:t>3）生活垃圾</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员工日常生活会产生生活垃圾，项目拟用员工40人，日产生量按1kg/人计，年工作300天，则生活垃圾产生量为12t/a。</w:t>
            </w:r>
          </w:p>
          <w:p>
            <w:pPr>
              <w:pStyle w:val="5"/>
              <w:adjustRightInd w:val="0"/>
              <w:snapToGrid w:val="0"/>
              <w:spacing w:line="360" w:lineRule="auto"/>
              <w:ind w:firstLine="506" w:firstLineChars="211"/>
              <w:rPr>
                <w:rFonts w:hint="default" w:ascii="Times New Roman" w:hAnsi="Times New Roman" w:eastAsia="宋体" w:cs="Times New Roman"/>
                <w:bCs/>
                <w:sz w:val="24"/>
                <w:szCs w:val="24"/>
              </w:rPr>
            </w:pPr>
            <w:r>
              <w:rPr>
                <w:rFonts w:hint="default" w:ascii="Times New Roman" w:hAnsi="Times New Roman" w:eastAsia="宋体" w:cs="Times New Roman"/>
                <w:sz w:val="24"/>
              </w:rPr>
              <w:t>根据《中华人民共和国固体废物污染环境防治法》的规定，判断本项目生产过程中产生的副产物是否属于固体废物，判定依据为《固体废物鉴别标准通则》（GB34330-2017）（以下简称“通则”），鉴别结果见下表：</w:t>
            </w:r>
          </w:p>
          <w:p>
            <w:pPr>
              <w:pStyle w:val="52"/>
              <w:tabs>
                <w:tab w:val="left" w:pos="3240"/>
              </w:tabs>
              <w:adjustRightInd w:val="0"/>
              <w:snapToGrid w:val="0"/>
              <w:spacing w:line="240" w:lineRule="auto"/>
              <w:jc w:val="center"/>
              <w:rPr>
                <w:rFonts w:hint="default" w:ascii="Times New Roman" w:hAnsi="Times New Roman" w:eastAsia="宋体" w:cs="Times New Roman"/>
                <w:b/>
                <w:sz w:val="24"/>
              </w:rPr>
            </w:pPr>
            <w:r>
              <w:rPr>
                <w:rFonts w:hint="default" w:ascii="Times New Roman" w:hAnsi="Times New Roman" w:eastAsia="宋体" w:cs="Times New Roman"/>
                <w:b/>
                <w:sz w:val="24"/>
              </w:rPr>
              <w:t>表4-1</w:t>
            </w:r>
            <w:r>
              <w:rPr>
                <w:rFonts w:hint="default" w:ascii="Times New Roman" w:hAnsi="Times New Roman" w:eastAsia="宋体" w:cs="Times New Roman"/>
                <w:b/>
                <w:sz w:val="24"/>
                <w:lang w:val="en-US" w:eastAsia="zh-CN"/>
              </w:rPr>
              <w:t>8</w:t>
            </w:r>
            <w:r>
              <w:rPr>
                <w:rFonts w:hint="default" w:ascii="Times New Roman" w:hAnsi="Times New Roman" w:eastAsia="宋体" w:cs="Times New Roman"/>
                <w:b/>
                <w:sz w:val="24"/>
              </w:rPr>
              <w:t xml:space="preserve">  项目固废产生及排放情况</w:t>
            </w:r>
          </w:p>
          <w:tbl>
            <w:tblPr>
              <w:tblStyle w:val="22"/>
              <w:tblW w:w="860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326"/>
              <w:gridCol w:w="931"/>
              <w:gridCol w:w="613"/>
              <w:gridCol w:w="660"/>
              <w:gridCol w:w="495"/>
              <w:gridCol w:w="840"/>
              <w:gridCol w:w="1530"/>
              <w:gridCol w:w="555"/>
              <w:gridCol w:w="743"/>
              <w:gridCol w:w="1162"/>
              <w:gridCol w:w="7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26"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序号</w:t>
                  </w:r>
                </w:p>
              </w:tc>
              <w:tc>
                <w:tcPr>
                  <w:tcW w:w="931"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固废名称</w:t>
                  </w:r>
                </w:p>
              </w:tc>
              <w:tc>
                <w:tcPr>
                  <w:tcW w:w="613"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属性</w:t>
                  </w:r>
                </w:p>
              </w:tc>
              <w:tc>
                <w:tcPr>
                  <w:tcW w:w="660"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产生来源</w:t>
                  </w:r>
                </w:p>
              </w:tc>
              <w:tc>
                <w:tcPr>
                  <w:tcW w:w="495"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形态</w:t>
                  </w:r>
                </w:p>
              </w:tc>
              <w:tc>
                <w:tcPr>
                  <w:tcW w:w="840"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主要成分</w:t>
                  </w:r>
                </w:p>
              </w:tc>
              <w:tc>
                <w:tcPr>
                  <w:tcW w:w="1530"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危险特性鉴别方法</w:t>
                  </w:r>
                </w:p>
              </w:tc>
              <w:tc>
                <w:tcPr>
                  <w:tcW w:w="555"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危废毒性</w:t>
                  </w:r>
                </w:p>
              </w:tc>
              <w:tc>
                <w:tcPr>
                  <w:tcW w:w="743"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废物类别</w:t>
                  </w:r>
                </w:p>
              </w:tc>
              <w:tc>
                <w:tcPr>
                  <w:tcW w:w="1162"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废物代码</w:t>
                  </w:r>
                </w:p>
              </w:tc>
              <w:tc>
                <w:tcPr>
                  <w:tcW w:w="754"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估算产生量（t/a）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26"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931"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rPr>
                    <w:t>不合格品</w:t>
                  </w:r>
                </w:p>
              </w:tc>
              <w:tc>
                <w:tcPr>
                  <w:tcW w:w="613" w:type="dxa"/>
                  <w:vMerge w:val="restart"/>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szCs w:val="21"/>
                    </w:rPr>
                    <w:t>一般固废</w:t>
                  </w:r>
                </w:p>
              </w:tc>
              <w:tc>
                <w:tcPr>
                  <w:tcW w:w="660" w:type="dxa"/>
                  <w:vAlign w:val="center"/>
                </w:tcPr>
                <w:p>
                  <w:pPr>
                    <w:pStyle w:val="5"/>
                    <w:adjustRightInd w:val="0"/>
                    <w:snapToGrid w:val="0"/>
                    <w:ind w:firstLine="0"/>
                    <w:jc w:val="center"/>
                    <w:rPr>
                      <w:rFonts w:hint="default" w:ascii="Times New Roman" w:hAnsi="Times New Roman" w:eastAsia="宋体" w:cs="Times New Roman"/>
                      <w:bCs/>
                      <w:szCs w:val="21"/>
                    </w:rPr>
                  </w:pPr>
                  <w:r>
                    <w:rPr>
                      <w:rFonts w:hint="default" w:ascii="Times New Roman" w:hAnsi="Times New Roman" w:eastAsia="宋体" w:cs="Times New Roman"/>
                    </w:rPr>
                    <w:t>检验</w:t>
                  </w:r>
                </w:p>
              </w:tc>
              <w:tc>
                <w:tcPr>
                  <w:tcW w:w="495"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szCs w:val="21"/>
                    </w:rPr>
                    <w:t>固态</w:t>
                  </w:r>
                </w:p>
              </w:tc>
              <w:tc>
                <w:tcPr>
                  <w:tcW w:w="840" w:type="dxa"/>
                  <w:vAlign w:val="center"/>
                </w:tcPr>
                <w:p>
                  <w:pPr>
                    <w:pStyle w:val="5"/>
                    <w:adjustRightInd w:val="0"/>
                    <w:snapToGrid w:val="0"/>
                    <w:ind w:firstLine="0"/>
                    <w:jc w:val="center"/>
                    <w:rPr>
                      <w:rFonts w:hint="default" w:ascii="Times New Roman" w:hAnsi="Times New Roman" w:eastAsia="宋体" w:cs="Times New Roman"/>
                      <w:bCs/>
                      <w:szCs w:val="21"/>
                    </w:rPr>
                  </w:pPr>
                  <w:r>
                    <w:rPr>
                      <w:rFonts w:hint="default" w:ascii="Times New Roman" w:hAnsi="Times New Roman" w:eastAsia="宋体" w:cs="Times New Roman"/>
                    </w:rPr>
                    <w:t>塑料</w:t>
                  </w:r>
                </w:p>
              </w:tc>
              <w:tc>
                <w:tcPr>
                  <w:tcW w:w="1530" w:type="dxa"/>
                  <w:vMerge w:val="restart"/>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一般固体废物分类与代码</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GBT39198</w:t>
                  </w:r>
                </w:p>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-2020)</w:t>
                  </w:r>
                </w:p>
              </w:tc>
              <w:tc>
                <w:tcPr>
                  <w:tcW w:w="555"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w:t>
                  </w:r>
                </w:p>
              </w:tc>
              <w:tc>
                <w:tcPr>
                  <w:tcW w:w="743"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其他废物</w:t>
                  </w:r>
                </w:p>
              </w:tc>
              <w:tc>
                <w:tcPr>
                  <w:tcW w:w="1162"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99</w:t>
                  </w:r>
                </w:p>
              </w:tc>
              <w:tc>
                <w:tcPr>
                  <w:tcW w:w="754" w:type="dxa"/>
                  <w:vAlign w:val="center"/>
                </w:tcPr>
                <w:p>
                  <w:pPr>
                    <w:adjustRightInd w:val="0"/>
                    <w:snapToGrid w:val="0"/>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color w:val="auto"/>
                      <w:lang w:val="en-US" w:eastAsia="zh-CN"/>
                    </w:rPr>
                    <w:t>7.4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26"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931"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废包装袋</w:t>
                  </w:r>
                </w:p>
              </w:tc>
              <w:tc>
                <w:tcPr>
                  <w:tcW w:w="613" w:type="dxa"/>
                  <w:vMerge w:val="continue"/>
                  <w:vAlign w:val="center"/>
                </w:tcPr>
                <w:p>
                  <w:pPr>
                    <w:adjustRightInd w:val="0"/>
                    <w:snapToGrid w:val="0"/>
                    <w:jc w:val="center"/>
                    <w:rPr>
                      <w:rFonts w:hint="default" w:ascii="Times New Roman" w:hAnsi="Times New Roman" w:eastAsia="宋体" w:cs="Times New Roman"/>
                      <w:szCs w:val="21"/>
                    </w:rPr>
                  </w:pPr>
                </w:p>
              </w:tc>
              <w:tc>
                <w:tcPr>
                  <w:tcW w:w="660" w:type="dxa"/>
                  <w:vAlign w:val="center"/>
                </w:tcPr>
                <w:p>
                  <w:pPr>
                    <w:pStyle w:val="5"/>
                    <w:adjustRightInd w:val="0"/>
                    <w:snapToGrid w:val="0"/>
                    <w:ind w:firstLine="0"/>
                    <w:jc w:val="center"/>
                    <w:rPr>
                      <w:rFonts w:hint="default" w:ascii="Times New Roman" w:hAnsi="Times New Roman" w:eastAsia="宋体" w:cs="Times New Roman"/>
                      <w:szCs w:val="21"/>
                    </w:rPr>
                  </w:pPr>
                  <w:r>
                    <w:rPr>
                      <w:rFonts w:hint="default" w:ascii="Times New Roman" w:hAnsi="Times New Roman" w:eastAsia="宋体" w:cs="Times New Roman"/>
                    </w:rPr>
                    <w:t>原料包装</w:t>
                  </w:r>
                </w:p>
              </w:tc>
              <w:tc>
                <w:tcPr>
                  <w:tcW w:w="495"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固态</w:t>
                  </w:r>
                </w:p>
              </w:tc>
              <w:tc>
                <w:tcPr>
                  <w:tcW w:w="840" w:type="dxa"/>
                  <w:vAlign w:val="center"/>
                </w:tcPr>
                <w:p>
                  <w:pPr>
                    <w:pStyle w:val="5"/>
                    <w:adjustRightInd w:val="0"/>
                    <w:snapToGrid w:val="0"/>
                    <w:ind w:firstLine="0"/>
                    <w:jc w:val="center"/>
                    <w:rPr>
                      <w:rFonts w:hint="default" w:ascii="Times New Roman" w:hAnsi="Times New Roman" w:eastAsia="宋体" w:cs="Times New Roman"/>
                      <w:szCs w:val="21"/>
                    </w:rPr>
                  </w:pPr>
                  <w:r>
                    <w:rPr>
                      <w:rFonts w:hint="default" w:ascii="Times New Roman" w:hAnsi="Times New Roman" w:eastAsia="宋体" w:cs="Times New Roman"/>
                    </w:rPr>
                    <w:t>塑料</w:t>
                  </w:r>
                </w:p>
              </w:tc>
              <w:tc>
                <w:tcPr>
                  <w:tcW w:w="1530" w:type="dxa"/>
                  <w:vMerge w:val="continue"/>
                  <w:vAlign w:val="center"/>
                </w:tcPr>
                <w:p>
                  <w:pPr>
                    <w:adjustRightInd w:val="0"/>
                    <w:snapToGrid w:val="0"/>
                    <w:jc w:val="center"/>
                    <w:rPr>
                      <w:rFonts w:hint="default" w:ascii="Times New Roman" w:hAnsi="Times New Roman" w:eastAsia="宋体" w:cs="Times New Roman"/>
                      <w:szCs w:val="21"/>
                    </w:rPr>
                  </w:pPr>
                </w:p>
              </w:tc>
              <w:tc>
                <w:tcPr>
                  <w:tcW w:w="555"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743"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其他废物</w:t>
                  </w:r>
                </w:p>
              </w:tc>
              <w:tc>
                <w:tcPr>
                  <w:tcW w:w="1162" w:type="dxa"/>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99</w:t>
                  </w:r>
                </w:p>
              </w:tc>
              <w:tc>
                <w:tcPr>
                  <w:tcW w:w="754"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0.35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26"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3</w:t>
                  </w:r>
                </w:p>
              </w:tc>
              <w:tc>
                <w:tcPr>
                  <w:tcW w:w="931" w:type="dxa"/>
                  <w:vAlign w:val="center"/>
                </w:tcPr>
                <w:p>
                  <w:pPr>
                    <w:adjustRightInd w:val="0"/>
                    <w:snapToGrid w:val="0"/>
                    <w:jc w:val="center"/>
                    <w:rPr>
                      <w:rFonts w:hint="default" w:ascii="Times New Roman" w:hAnsi="Times New Roman" w:eastAsia="宋体" w:cs="Times New Roman"/>
                      <w:lang w:eastAsia="zh-CN"/>
                    </w:rPr>
                  </w:pPr>
                  <w:r>
                    <w:rPr>
                      <w:rFonts w:hint="default" w:ascii="Times New Roman" w:hAnsi="Times New Roman" w:eastAsia="宋体" w:cs="Times New Roman"/>
                      <w:lang w:eastAsia="zh-CN"/>
                    </w:rPr>
                    <w:t>废过滤棉</w:t>
                  </w:r>
                </w:p>
              </w:tc>
              <w:tc>
                <w:tcPr>
                  <w:tcW w:w="613" w:type="dxa"/>
                  <w:vMerge w:val="restart"/>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危险固废</w:t>
                  </w:r>
                </w:p>
              </w:tc>
              <w:tc>
                <w:tcPr>
                  <w:tcW w:w="660" w:type="dxa"/>
                  <w:vMerge w:val="restart"/>
                  <w:vAlign w:val="center"/>
                </w:tcPr>
                <w:p>
                  <w:pPr>
                    <w:pStyle w:val="5"/>
                    <w:adjustRightInd w:val="0"/>
                    <w:snapToGrid w:val="0"/>
                    <w:ind w:firstLine="0"/>
                    <w:jc w:val="center"/>
                    <w:rPr>
                      <w:rFonts w:hint="default" w:ascii="Times New Roman" w:hAnsi="Times New Roman" w:eastAsia="宋体" w:cs="Times New Roman"/>
                      <w:szCs w:val="21"/>
                    </w:rPr>
                  </w:pPr>
                  <w:r>
                    <w:rPr>
                      <w:rFonts w:hint="default" w:ascii="Times New Roman" w:hAnsi="Times New Roman" w:eastAsia="宋体" w:cs="Times New Roman"/>
                    </w:rPr>
                    <w:t>废气处理</w:t>
                  </w:r>
                </w:p>
              </w:tc>
              <w:tc>
                <w:tcPr>
                  <w:tcW w:w="495"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液态</w:t>
                  </w:r>
                </w:p>
              </w:tc>
              <w:tc>
                <w:tcPr>
                  <w:tcW w:w="840" w:type="dxa"/>
                  <w:vAlign w:val="center"/>
                </w:tcPr>
                <w:p>
                  <w:pPr>
                    <w:pStyle w:val="5"/>
                    <w:adjustRightInd w:val="0"/>
                    <w:snapToGrid w:val="0"/>
                    <w:ind w:firstLine="0"/>
                    <w:jc w:val="center"/>
                    <w:rPr>
                      <w:rFonts w:hint="default" w:ascii="Times New Roman" w:hAnsi="Times New Roman" w:eastAsia="宋体" w:cs="Times New Roman"/>
                    </w:rPr>
                  </w:pPr>
                  <w:r>
                    <w:rPr>
                      <w:rFonts w:hint="default" w:ascii="Times New Roman" w:hAnsi="Times New Roman" w:eastAsia="宋体" w:cs="Times New Roman"/>
                    </w:rPr>
                    <w:t>水、有机废气</w:t>
                  </w:r>
                </w:p>
              </w:tc>
              <w:tc>
                <w:tcPr>
                  <w:tcW w:w="1530" w:type="dxa"/>
                  <w:vMerge w:val="restart"/>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《国家危险废物名录》（2021年版）</w:t>
                  </w:r>
                </w:p>
              </w:tc>
              <w:tc>
                <w:tcPr>
                  <w:tcW w:w="555"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T</w:t>
                  </w:r>
                </w:p>
              </w:tc>
              <w:tc>
                <w:tcPr>
                  <w:tcW w:w="743" w:type="dxa"/>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HW</w:t>
                  </w:r>
                  <w:r>
                    <w:rPr>
                      <w:rFonts w:hint="default" w:ascii="Times New Roman" w:hAnsi="Times New Roman" w:eastAsia="宋体" w:cs="Times New Roman"/>
                      <w:szCs w:val="21"/>
                      <w:lang w:val="en-US" w:eastAsia="zh-CN"/>
                    </w:rPr>
                    <w:t>49</w:t>
                  </w:r>
                </w:p>
              </w:tc>
              <w:tc>
                <w:tcPr>
                  <w:tcW w:w="1162" w:type="dxa"/>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rPr>
                    <w:t>900-0</w:t>
                  </w:r>
                  <w:r>
                    <w:rPr>
                      <w:rFonts w:hint="default" w:ascii="Times New Roman" w:hAnsi="Times New Roman" w:eastAsia="宋体" w:cs="Times New Roman"/>
                      <w:lang w:val="en-US" w:eastAsia="zh-CN"/>
                    </w:rPr>
                    <w:t>41</w:t>
                  </w:r>
                  <w:r>
                    <w:rPr>
                      <w:rFonts w:hint="default" w:ascii="Times New Roman" w:hAnsi="Times New Roman" w:eastAsia="宋体" w:cs="Times New Roman"/>
                    </w:rPr>
                    <w:t>-</w:t>
                  </w:r>
                  <w:r>
                    <w:rPr>
                      <w:rFonts w:hint="default" w:ascii="Times New Roman" w:hAnsi="Times New Roman" w:eastAsia="宋体" w:cs="Times New Roman"/>
                      <w:lang w:val="en-US" w:eastAsia="zh-CN"/>
                    </w:rPr>
                    <w:t>49</w:t>
                  </w:r>
                </w:p>
              </w:tc>
              <w:tc>
                <w:tcPr>
                  <w:tcW w:w="754" w:type="dxa"/>
                  <w:vAlign w:val="center"/>
                </w:tcPr>
                <w:p>
                  <w:pPr>
                    <w:adjustRightInd w:val="0"/>
                    <w:snapToGrid w:val="0"/>
                    <w:jc w:val="center"/>
                    <w:rPr>
                      <w:rFonts w:hint="default" w:ascii="Times New Roman" w:hAnsi="Times New Roman" w:eastAsia="宋体" w:cs="Times New Roman"/>
                      <w:lang w:val="en-US" w:eastAsia="zh-CN"/>
                    </w:rPr>
                  </w:pPr>
                  <w:r>
                    <w:rPr>
                      <w:rFonts w:hint="default" w:ascii="Times New Roman" w:hAnsi="Times New Roman" w:eastAsia="宋体" w:cs="Times New Roman"/>
                    </w:rPr>
                    <w:t>0.</w:t>
                  </w:r>
                  <w:r>
                    <w:rPr>
                      <w:rFonts w:hint="default" w:ascii="Times New Roman" w:hAnsi="Times New Roman" w:eastAsia="宋体" w:cs="Times New Roman"/>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26"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4</w:t>
                  </w:r>
                </w:p>
              </w:tc>
              <w:tc>
                <w:tcPr>
                  <w:tcW w:w="931"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废活性炭</w:t>
                  </w:r>
                </w:p>
              </w:tc>
              <w:tc>
                <w:tcPr>
                  <w:tcW w:w="613" w:type="dxa"/>
                  <w:vMerge w:val="continue"/>
                  <w:vAlign w:val="center"/>
                </w:tcPr>
                <w:p>
                  <w:pPr>
                    <w:adjustRightInd w:val="0"/>
                    <w:snapToGrid w:val="0"/>
                    <w:jc w:val="center"/>
                    <w:rPr>
                      <w:rFonts w:hint="default" w:ascii="Times New Roman" w:hAnsi="Times New Roman" w:eastAsia="宋体" w:cs="Times New Roman"/>
                      <w:szCs w:val="21"/>
                    </w:rPr>
                  </w:pPr>
                </w:p>
              </w:tc>
              <w:tc>
                <w:tcPr>
                  <w:tcW w:w="660" w:type="dxa"/>
                  <w:vMerge w:val="continue"/>
                  <w:vAlign w:val="center"/>
                </w:tcPr>
                <w:p>
                  <w:pPr>
                    <w:pStyle w:val="5"/>
                    <w:adjustRightInd w:val="0"/>
                    <w:snapToGrid w:val="0"/>
                    <w:ind w:firstLine="0"/>
                    <w:jc w:val="center"/>
                    <w:rPr>
                      <w:rFonts w:hint="default" w:ascii="Times New Roman" w:hAnsi="Times New Roman" w:eastAsia="宋体" w:cs="Times New Roman"/>
                      <w:szCs w:val="21"/>
                    </w:rPr>
                  </w:pPr>
                </w:p>
              </w:tc>
              <w:tc>
                <w:tcPr>
                  <w:tcW w:w="495"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固态</w:t>
                  </w:r>
                </w:p>
              </w:tc>
              <w:tc>
                <w:tcPr>
                  <w:tcW w:w="840" w:type="dxa"/>
                  <w:vAlign w:val="center"/>
                </w:tcPr>
                <w:p>
                  <w:pPr>
                    <w:pStyle w:val="5"/>
                    <w:adjustRightInd w:val="0"/>
                    <w:snapToGrid w:val="0"/>
                    <w:ind w:firstLine="0"/>
                    <w:jc w:val="center"/>
                    <w:rPr>
                      <w:rFonts w:hint="default" w:ascii="Times New Roman" w:hAnsi="Times New Roman" w:eastAsia="宋体" w:cs="Times New Roman"/>
                      <w:szCs w:val="21"/>
                    </w:rPr>
                  </w:pPr>
                  <w:r>
                    <w:rPr>
                      <w:rFonts w:hint="default" w:ascii="Times New Roman" w:hAnsi="Times New Roman" w:eastAsia="宋体" w:cs="Times New Roman"/>
                    </w:rPr>
                    <w:t>废活性炭</w:t>
                  </w:r>
                </w:p>
              </w:tc>
              <w:tc>
                <w:tcPr>
                  <w:tcW w:w="1530" w:type="dxa"/>
                  <w:vMerge w:val="continue"/>
                  <w:vAlign w:val="center"/>
                </w:tcPr>
                <w:p>
                  <w:pPr>
                    <w:adjustRightInd w:val="0"/>
                    <w:snapToGrid w:val="0"/>
                    <w:jc w:val="center"/>
                    <w:rPr>
                      <w:rFonts w:hint="default" w:ascii="Times New Roman" w:hAnsi="Times New Roman" w:eastAsia="宋体" w:cs="Times New Roman"/>
                      <w:szCs w:val="21"/>
                    </w:rPr>
                  </w:pPr>
                </w:p>
              </w:tc>
              <w:tc>
                <w:tcPr>
                  <w:tcW w:w="555"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T</w:t>
                  </w:r>
                </w:p>
              </w:tc>
              <w:tc>
                <w:tcPr>
                  <w:tcW w:w="743"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HW49</w:t>
                  </w:r>
                </w:p>
              </w:tc>
              <w:tc>
                <w:tcPr>
                  <w:tcW w:w="116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900-039-49</w:t>
                  </w:r>
                </w:p>
              </w:tc>
              <w:tc>
                <w:tcPr>
                  <w:tcW w:w="754" w:type="dxa"/>
                  <w:vAlign w:val="center"/>
                </w:tcPr>
                <w:p>
                  <w:pPr>
                    <w:adjustRightInd w:val="0"/>
                    <w:snapToGrid w:val="0"/>
                    <w:jc w:val="center"/>
                    <w:rPr>
                      <w:rFonts w:hint="default" w:ascii="Times New Roman" w:hAnsi="Times New Roman" w:eastAsia="宋体" w:cs="Times New Roman"/>
                      <w:szCs w:val="21"/>
                      <w:lang w:eastAsia="zh-CN"/>
                    </w:rPr>
                  </w:pPr>
                  <w:r>
                    <w:rPr>
                      <w:rFonts w:hint="default" w:ascii="Times New Roman" w:hAnsi="Times New Roman" w:eastAsia="宋体" w:cs="Times New Roman"/>
                      <w:lang w:eastAsia="zh-CN"/>
                    </w:rPr>
                    <w:t>13.6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26"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5</w:t>
                  </w:r>
                </w:p>
              </w:tc>
              <w:tc>
                <w:tcPr>
                  <w:tcW w:w="931"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生活垃圾</w:t>
                  </w:r>
                </w:p>
              </w:tc>
              <w:tc>
                <w:tcPr>
                  <w:tcW w:w="613"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生活垃圾</w:t>
                  </w:r>
                </w:p>
              </w:tc>
              <w:tc>
                <w:tcPr>
                  <w:tcW w:w="660" w:type="dxa"/>
                  <w:vAlign w:val="center"/>
                </w:tcPr>
                <w:p>
                  <w:pPr>
                    <w:pStyle w:val="5"/>
                    <w:adjustRightInd w:val="0"/>
                    <w:snapToGrid w:val="0"/>
                    <w:ind w:firstLine="0"/>
                    <w:jc w:val="center"/>
                    <w:rPr>
                      <w:rFonts w:hint="default" w:ascii="Times New Roman" w:hAnsi="Times New Roman" w:eastAsia="宋体" w:cs="Times New Roman"/>
                      <w:szCs w:val="21"/>
                    </w:rPr>
                  </w:pPr>
                  <w:r>
                    <w:rPr>
                      <w:rFonts w:hint="default" w:ascii="Times New Roman" w:hAnsi="Times New Roman" w:eastAsia="宋体" w:cs="Times New Roman"/>
                    </w:rPr>
                    <w:t>员工生活</w:t>
                  </w:r>
                </w:p>
              </w:tc>
              <w:tc>
                <w:tcPr>
                  <w:tcW w:w="495"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固态</w:t>
                  </w:r>
                </w:p>
              </w:tc>
              <w:tc>
                <w:tcPr>
                  <w:tcW w:w="840" w:type="dxa"/>
                  <w:vAlign w:val="center"/>
                </w:tcPr>
                <w:p>
                  <w:pPr>
                    <w:pStyle w:val="5"/>
                    <w:adjustRightInd w:val="0"/>
                    <w:snapToGrid w:val="0"/>
                    <w:ind w:firstLine="0"/>
                    <w:jc w:val="center"/>
                    <w:rPr>
                      <w:rFonts w:hint="default" w:ascii="Times New Roman" w:hAnsi="Times New Roman" w:eastAsia="宋体" w:cs="Times New Roman"/>
                      <w:szCs w:val="21"/>
                    </w:rPr>
                  </w:pPr>
                  <w:r>
                    <w:rPr>
                      <w:rFonts w:hint="default" w:ascii="Times New Roman" w:hAnsi="Times New Roman" w:eastAsia="宋体" w:cs="Times New Roman"/>
                    </w:rPr>
                    <w:t>垃圾</w:t>
                  </w:r>
                </w:p>
              </w:tc>
              <w:tc>
                <w:tcPr>
                  <w:tcW w:w="1530"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555"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743"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w:t>
                  </w:r>
                </w:p>
              </w:tc>
              <w:tc>
                <w:tcPr>
                  <w:tcW w:w="1162"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w:t>
                  </w:r>
                </w:p>
              </w:tc>
              <w:tc>
                <w:tcPr>
                  <w:tcW w:w="754"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12</w:t>
                  </w:r>
                </w:p>
              </w:tc>
            </w:tr>
          </w:tbl>
          <w:p>
            <w:pPr>
              <w:adjustRightInd w:val="0"/>
              <w:snapToGrid w:val="0"/>
              <w:spacing w:line="360" w:lineRule="auto"/>
              <w:ind w:left="482"/>
              <w:rPr>
                <w:rFonts w:hint="default" w:ascii="Times New Roman" w:hAnsi="Times New Roman" w:eastAsia="宋体" w:cs="Times New Roman"/>
                <w:b/>
                <w:bCs/>
                <w:sz w:val="24"/>
              </w:rPr>
            </w:pPr>
            <w:r>
              <w:rPr>
                <w:rFonts w:hint="default" w:ascii="Times New Roman" w:hAnsi="Times New Roman" w:eastAsia="宋体" w:cs="Times New Roman"/>
                <w:b/>
                <w:bCs/>
                <w:sz w:val="24"/>
                <w:lang w:val="en-US" w:eastAsia="zh-CN"/>
              </w:rPr>
              <w:t>2、</w:t>
            </w:r>
            <w:r>
              <w:rPr>
                <w:rFonts w:hint="default" w:ascii="Times New Roman" w:hAnsi="Times New Roman" w:eastAsia="宋体" w:cs="Times New Roman"/>
                <w:b/>
                <w:bCs/>
                <w:sz w:val="24"/>
              </w:rPr>
              <w:t>防治措施</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一般固废：不合格品、废包装袋收集后外售综合利用；</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危险固废：</w:t>
            </w:r>
            <w:r>
              <w:rPr>
                <w:rFonts w:hint="default" w:ascii="Times New Roman" w:hAnsi="Times New Roman" w:eastAsia="宋体" w:cs="Times New Roman"/>
                <w:sz w:val="24"/>
                <w:lang w:eastAsia="zh-CN"/>
              </w:rPr>
              <w:t>废过滤棉</w:t>
            </w:r>
            <w:r>
              <w:rPr>
                <w:rFonts w:hint="default" w:ascii="Times New Roman" w:hAnsi="Times New Roman" w:eastAsia="宋体" w:cs="Times New Roman"/>
                <w:sz w:val="24"/>
              </w:rPr>
              <w:t>、废活性炭委托有资质单位处理；</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生活垃圾：由环卫部门统一清运。</w:t>
            </w:r>
          </w:p>
          <w:p>
            <w:pPr>
              <w:adjustRightInd w:val="0"/>
              <w:snapToGrid w:val="0"/>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sz w:val="24"/>
              </w:rPr>
              <w:t>本项目在生产车间西南侧设置了一般固废堆场，占地面积5m</w:t>
            </w:r>
            <w:r>
              <w:rPr>
                <w:rFonts w:hint="default" w:ascii="Times New Roman" w:hAnsi="Times New Roman" w:eastAsia="宋体" w:cs="Times New Roman"/>
                <w:sz w:val="24"/>
                <w:vertAlign w:val="superscript"/>
              </w:rPr>
              <w:t>2</w:t>
            </w:r>
            <w:r>
              <w:rPr>
                <w:rFonts w:hint="default" w:ascii="Times New Roman" w:hAnsi="Times New Roman" w:eastAsia="宋体" w:cs="Times New Roman"/>
                <w:sz w:val="24"/>
              </w:rPr>
              <w:t>；厂区北侧设置了危废仓库，占地面积10m</w:t>
            </w:r>
            <w:r>
              <w:rPr>
                <w:rFonts w:hint="default" w:ascii="Times New Roman" w:hAnsi="Times New Roman" w:eastAsia="宋体" w:cs="Times New Roman"/>
                <w:sz w:val="24"/>
                <w:vertAlign w:val="superscript"/>
              </w:rPr>
              <w:t>2</w:t>
            </w:r>
            <w:r>
              <w:rPr>
                <w:rFonts w:hint="default" w:ascii="Times New Roman" w:hAnsi="Times New Roman" w:eastAsia="宋体" w:cs="Times New Roman"/>
                <w:sz w:val="24"/>
              </w:rPr>
              <w:t>，危废堆场做到防渗漏措施，并设置标示牌。</w:t>
            </w:r>
            <w:r>
              <w:rPr>
                <w:rFonts w:hint="default" w:ascii="Times New Roman" w:hAnsi="Times New Roman" w:eastAsia="宋体" w:cs="Times New Roman"/>
                <w:bCs/>
                <w:sz w:val="24"/>
              </w:rPr>
              <w:t>根据《建设项目危险废物环境影响评价指南》（公告2017年第43号）要求，项目危险废物贮存场所基本情况详见下表。</w:t>
            </w:r>
          </w:p>
          <w:p>
            <w:pPr>
              <w:adjustRightInd w:val="0"/>
              <w:snapToGrid w:val="0"/>
              <w:jc w:val="center"/>
              <w:rPr>
                <w:rFonts w:hint="default" w:ascii="Times New Roman" w:hAnsi="Times New Roman" w:eastAsia="宋体" w:cs="Times New Roman"/>
                <w:b/>
                <w:sz w:val="24"/>
              </w:rPr>
            </w:pPr>
            <w:r>
              <w:rPr>
                <w:rFonts w:hint="default" w:ascii="Times New Roman" w:hAnsi="Times New Roman" w:eastAsia="宋体" w:cs="Times New Roman"/>
                <w:b/>
                <w:sz w:val="24"/>
              </w:rPr>
              <w:t>表4-</w:t>
            </w:r>
            <w:r>
              <w:rPr>
                <w:rFonts w:hint="default" w:ascii="Times New Roman" w:hAnsi="Times New Roman" w:eastAsia="宋体" w:cs="Times New Roman"/>
                <w:b/>
                <w:sz w:val="24"/>
                <w:lang w:val="en-US" w:eastAsia="zh-CN"/>
              </w:rPr>
              <w:t>19</w:t>
            </w:r>
            <w:r>
              <w:rPr>
                <w:rFonts w:hint="default" w:ascii="Times New Roman" w:hAnsi="Times New Roman" w:eastAsia="宋体" w:cs="Times New Roman"/>
                <w:b/>
                <w:sz w:val="24"/>
              </w:rPr>
              <w:t xml:space="preserve">  建设项目危险废物贮存场所（设施）基本情况表</w:t>
            </w:r>
          </w:p>
          <w:tbl>
            <w:tblPr>
              <w:tblStyle w:val="22"/>
              <w:tblW w:w="861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344"/>
              <w:gridCol w:w="863"/>
              <w:gridCol w:w="1012"/>
              <w:gridCol w:w="750"/>
              <w:gridCol w:w="1138"/>
              <w:gridCol w:w="700"/>
              <w:gridCol w:w="875"/>
              <w:gridCol w:w="1112"/>
              <w:gridCol w:w="863"/>
              <w:gridCol w:w="9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44"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kern w:val="0"/>
                      <w:szCs w:val="21"/>
                      <w:lang w:val="en-US" w:eastAsia="zh-CN"/>
                    </w:rPr>
                    <w:t>序号</w:t>
                  </w:r>
                </w:p>
              </w:tc>
              <w:tc>
                <w:tcPr>
                  <w:tcW w:w="863"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kern w:val="0"/>
                      <w:szCs w:val="21"/>
                      <w:lang w:val="en-US" w:eastAsia="zh-CN"/>
                    </w:rPr>
                    <w:t>贮存场所（设施）名称</w:t>
                  </w:r>
                </w:p>
              </w:tc>
              <w:tc>
                <w:tcPr>
                  <w:tcW w:w="1012"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kern w:val="0"/>
                      <w:szCs w:val="21"/>
                      <w:lang w:val="en-US" w:eastAsia="zh-CN"/>
                    </w:rPr>
                    <w:t>危险废物名称</w:t>
                  </w:r>
                </w:p>
              </w:tc>
              <w:tc>
                <w:tcPr>
                  <w:tcW w:w="750"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kern w:val="0"/>
                      <w:szCs w:val="21"/>
                      <w:lang w:val="en-US" w:eastAsia="zh-CN"/>
                    </w:rPr>
                    <w:t>危险废物类别</w:t>
                  </w:r>
                </w:p>
              </w:tc>
              <w:tc>
                <w:tcPr>
                  <w:tcW w:w="1138"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kern w:val="0"/>
                      <w:szCs w:val="21"/>
                      <w:lang w:val="en-US" w:eastAsia="zh-CN"/>
                    </w:rPr>
                    <w:t>危险废物代码</w:t>
                  </w:r>
                </w:p>
              </w:tc>
              <w:tc>
                <w:tcPr>
                  <w:tcW w:w="700"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kern w:val="0"/>
                      <w:szCs w:val="21"/>
                      <w:lang w:val="en-US" w:eastAsia="zh-CN"/>
                    </w:rPr>
                    <w:t>位置</w:t>
                  </w:r>
                </w:p>
              </w:tc>
              <w:tc>
                <w:tcPr>
                  <w:tcW w:w="875" w:type="dxa"/>
                  <w:vAlign w:val="center"/>
                </w:tcPr>
                <w:p>
                  <w:pPr>
                    <w:pStyle w:val="83"/>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 w:val="21"/>
                      <w:szCs w:val="21"/>
                    </w:rPr>
                    <w:t>占地面积（m</w:t>
                  </w:r>
                  <w:r>
                    <w:rPr>
                      <w:rFonts w:hint="default" w:ascii="Times New Roman" w:hAnsi="Times New Roman" w:eastAsia="宋体" w:cs="Times New Roman"/>
                      <w:b/>
                      <w:bCs/>
                      <w:color w:val="auto"/>
                      <w:sz w:val="21"/>
                      <w:szCs w:val="21"/>
                      <w:vertAlign w:val="superscript"/>
                    </w:rPr>
                    <w:t>2</w:t>
                  </w:r>
                  <w:r>
                    <w:rPr>
                      <w:rFonts w:hint="default" w:ascii="Times New Roman" w:hAnsi="Times New Roman" w:eastAsia="宋体" w:cs="Times New Roman"/>
                      <w:b/>
                      <w:bCs/>
                      <w:color w:val="auto"/>
                      <w:sz w:val="21"/>
                      <w:szCs w:val="21"/>
                    </w:rPr>
                    <w:t>）</w:t>
                  </w:r>
                </w:p>
              </w:tc>
              <w:tc>
                <w:tcPr>
                  <w:tcW w:w="1112" w:type="dxa"/>
                  <w:vAlign w:val="center"/>
                </w:tcPr>
                <w:p>
                  <w:pPr>
                    <w:pStyle w:val="83"/>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 w:val="21"/>
                      <w:szCs w:val="21"/>
                    </w:rPr>
                    <w:t>贮存方式</w:t>
                  </w:r>
                </w:p>
              </w:tc>
              <w:tc>
                <w:tcPr>
                  <w:tcW w:w="863" w:type="dxa"/>
                  <w:vAlign w:val="center"/>
                </w:tcPr>
                <w:p>
                  <w:pPr>
                    <w:pStyle w:val="83"/>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贮存</w:t>
                  </w:r>
                </w:p>
                <w:p>
                  <w:pPr>
                    <w:pStyle w:val="83"/>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 w:val="21"/>
                      <w:szCs w:val="21"/>
                    </w:rPr>
                    <w:t>能力（t）</w:t>
                  </w:r>
                </w:p>
              </w:tc>
              <w:tc>
                <w:tcPr>
                  <w:tcW w:w="961" w:type="dxa"/>
                  <w:vAlign w:val="center"/>
                </w:tcPr>
                <w:p>
                  <w:pPr>
                    <w:pStyle w:val="83"/>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贮存</w:t>
                  </w:r>
                </w:p>
                <w:p>
                  <w:pPr>
                    <w:pStyle w:val="83"/>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 w:val="21"/>
                      <w:szCs w:val="21"/>
                    </w:rPr>
                    <w:t>周期（d）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44" w:type="dxa"/>
                  <w:vAlign w:val="center"/>
                </w:tcPr>
                <w:p>
                  <w:pPr>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1</w:t>
                  </w:r>
                </w:p>
              </w:tc>
              <w:tc>
                <w:tcPr>
                  <w:tcW w:w="863" w:type="dxa"/>
                  <w:vMerge w:val="restart"/>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color w:val="auto"/>
                      <w:kern w:val="0"/>
                      <w:szCs w:val="21"/>
                      <w:lang w:val="en-US" w:eastAsia="zh-CN"/>
                    </w:rPr>
                    <w:t>危废仓库</w:t>
                  </w:r>
                </w:p>
              </w:tc>
              <w:tc>
                <w:tcPr>
                  <w:tcW w:w="1012" w:type="dxa"/>
                  <w:vAlign w:val="center"/>
                </w:tcPr>
                <w:p>
                  <w:pPr>
                    <w:adjustRightInd w:val="0"/>
                    <w:snapToGrid w:val="0"/>
                    <w:ind w:left="-63" w:leftChars="-30" w:right="-63" w:rightChars="-3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Cs/>
                      <w:szCs w:val="21"/>
                      <w:lang w:eastAsia="zh-CN"/>
                    </w:rPr>
                    <w:t>废过滤棉</w:t>
                  </w:r>
                </w:p>
              </w:tc>
              <w:tc>
                <w:tcPr>
                  <w:tcW w:w="750" w:type="dxa"/>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HW</w:t>
                  </w:r>
                  <w:r>
                    <w:rPr>
                      <w:rFonts w:hint="default" w:ascii="Times New Roman" w:hAnsi="Times New Roman" w:eastAsia="宋体" w:cs="Times New Roman"/>
                      <w:szCs w:val="21"/>
                      <w:lang w:val="en-US" w:eastAsia="zh-CN"/>
                    </w:rPr>
                    <w:t>49</w:t>
                  </w:r>
                </w:p>
              </w:tc>
              <w:tc>
                <w:tcPr>
                  <w:tcW w:w="1138" w:type="dxa"/>
                  <w:vAlign w:val="center"/>
                </w:tcPr>
                <w:p>
                  <w:pPr>
                    <w:adjustRightInd w:val="0"/>
                    <w:snapToGrid w:val="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rPr>
                    <w:t>900-0</w:t>
                  </w:r>
                  <w:r>
                    <w:rPr>
                      <w:rFonts w:hint="default" w:ascii="Times New Roman" w:hAnsi="Times New Roman" w:eastAsia="宋体" w:cs="Times New Roman"/>
                      <w:lang w:val="en-US" w:eastAsia="zh-CN"/>
                    </w:rPr>
                    <w:t>41</w:t>
                  </w:r>
                  <w:r>
                    <w:rPr>
                      <w:rFonts w:hint="default" w:ascii="Times New Roman" w:hAnsi="Times New Roman" w:eastAsia="宋体" w:cs="Times New Roman"/>
                    </w:rPr>
                    <w:t>-</w:t>
                  </w:r>
                  <w:r>
                    <w:rPr>
                      <w:rFonts w:hint="default" w:ascii="Times New Roman" w:hAnsi="Times New Roman" w:eastAsia="宋体" w:cs="Times New Roman"/>
                      <w:lang w:val="en-US" w:eastAsia="zh-CN"/>
                    </w:rPr>
                    <w:t>49</w:t>
                  </w:r>
                </w:p>
              </w:tc>
              <w:tc>
                <w:tcPr>
                  <w:tcW w:w="700" w:type="dxa"/>
                  <w:vMerge w:val="restart"/>
                  <w:vAlign w:val="center"/>
                </w:tcPr>
                <w:p>
                  <w:pPr>
                    <w:jc w:val="center"/>
                    <w:rPr>
                      <w:rFonts w:hint="default" w:ascii="Times New Roman" w:hAnsi="Times New Roman" w:eastAsia="宋体" w:cs="Times New Roman"/>
                      <w:bCs/>
                      <w:color w:val="auto"/>
                      <w:szCs w:val="21"/>
                    </w:rPr>
                  </w:pPr>
                  <w:r>
                    <w:rPr>
                      <w:rFonts w:hint="default" w:ascii="Times New Roman" w:hAnsi="Times New Roman" w:eastAsia="宋体" w:cs="Times New Roman"/>
                      <w:color w:val="auto"/>
                      <w:kern w:val="0"/>
                      <w:szCs w:val="21"/>
                      <w:lang w:val="en-US" w:eastAsia="zh-CN"/>
                    </w:rPr>
                    <w:t>厂区北侧</w:t>
                  </w:r>
                </w:p>
              </w:tc>
              <w:tc>
                <w:tcPr>
                  <w:tcW w:w="875" w:type="dxa"/>
                  <w:vMerge w:val="restart"/>
                  <w:vAlign w:val="center"/>
                </w:tcPr>
                <w:p>
                  <w:pPr>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Cs w:val="21"/>
                      <w:lang w:val="en-US" w:eastAsia="zh-CN"/>
                    </w:rPr>
                    <w:t>10</w:t>
                  </w:r>
                </w:p>
              </w:tc>
              <w:tc>
                <w:tcPr>
                  <w:tcW w:w="1112" w:type="dxa"/>
                  <w:vMerge w:val="restart"/>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color w:val="auto"/>
                      <w:kern w:val="0"/>
                      <w:szCs w:val="21"/>
                      <w:lang w:val="en-US" w:eastAsia="zh-CN"/>
                    </w:rPr>
                    <w:t>贴上标签，密封袋装，分区放置</w:t>
                  </w:r>
                </w:p>
              </w:tc>
              <w:tc>
                <w:tcPr>
                  <w:tcW w:w="863" w:type="dxa"/>
                  <w:vAlign w:val="center"/>
                </w:tcPr>
                <w:p>
                  <w:pPr>
                    <w:adjustRightInd w:val="0"/>
                    <w:snapToGrid w:val="0"/>
                    <w:jc w:val="center"/>
                    <w:rPr>
                      <w:rFonts w:hint="default" w:ascii="Times New Roman" w:hAnsi="Times New Roman" w:eastAsia="宋体" w:cs="Times New Roman"/>
                      <w:lang w:eastAsia="zh-CN"/>
                    </w:rPr>
                  </w:pPr>
                  <w:r>
                    <w:rPr>
                      <w:rFonts w:hint="default" w:ascii="Times New Roman" w:hAnsi="Times New Roman" w:eastAsia="宋体" w:cs="Times New Roman"/>
                    </w:rPr>
                    <w:t>0.</w:t>
                  </w:r>
                  <w:r>
                    <w:rPr>
                      <w:rFonts w:hint="default" w:ascii="Times New Roman" w:hAnsi="Times New Roman" w:eastAsia="宋体" w:cs="Times New Roman"/>
                      <w:lang w:val="en-US" w:eastAsia="zh-CN"/>
                    </w:rPr>
                    <w:t>1</w:t>
                  </w:r>
                </w:p>
              </w:tc>
              <w:tc>
                <w:tcPr>
                  <w:tcW w:w="961" w:type="dxa"/>
                  <w:vAlign w:val="center"/>
                </w:tcPr>
                <w:p>
                  <w:pPr>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360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44"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rPr>
                    <w:t>2</w:t>
                  </w:r>
                </w:p>
              </w:tc>
              <w:tc>
                <w:tcPr>
                  <w:tcW w:w="863" w:type="dxa"/>
                  <w:vMerge w:val="continue"/>
                  <w:vAlign w:val="center"/>
                </w:tcPr>
                <w:p>
                  <w:pPr>
                    <w:jc w:val="center"/>
                    <w:rPr>
                      <w:rFonts w:hint="default" w:ascii="Times New Roman" w:hAnsi="Times New Roman" w:eastAsia="宋体" w:cs="Times New Roman"/>
                      <w:b/>
                      <w:bCs/>
                      <w:color w:val="auto"/>
                      <w:szCs w:val="21"/>
                    </w:rPr>
                  </w:pPr>
                </w:p>
              </w:tc>
              <w:tc>
                <w:tcPr>
                  <w:tcW w:w="1012" w:type="dxa"/>
                  <w:vAlign w:val="center"/>
                </w:tcPr>
                <w:p>
                  <w:pPr>
                    <w:pStyle w:val="5"/>
                    <w:adjustRightInd w:val="0"/>
                    <w:snapToGrid w:val="0"/>
                    <w:ind w:firstLine="0" w:firstLineChars="0"/>
                    <w:jc w:val="center"/>
                    <w:rPr>
                      <w:rFonts w:hint="default" w:ascii="Times New Roman" w:hAnsi="Times New Roman" w:eastAsia="宋体" w:cs="Times New Roman"/>
                      <w:b/>
                      <w:bCs/>
                      <w:color w:val="auto"/>
                      <w:szCs w:val="21"/>
                    </w:rPr>
                  </w:pPr>
                  <w:r>
                    <w:rPr>
                      <w:rFonts w:hint="default" w:ascii="Times New Roman" w:hAnsi="Times New Roman" w:eastAsia="宋体" w:cs="Times New Roman"/>
                      <w:szCs w:val="21"/>
                    </w:rPr>
                    <w:t>废活性炭</w:t>
                  </w:r>
                </w:p>
              </w:tc>
              <w:tc>
                <w:tcPr>
                  <w:tcW w:w="750" w:type="dxa"/>
                  <w:vAlign w:val="center"/>
                </w:tcPr>
                <w:p>
                  <w:pPr>
                    <w:pStyle w:val="5"/>
                    <w:snapToGrid w:val="0"/>
                    <w:ind w:firstLine="0" w:firstLineChars="0"/>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kern w:val="0"/>
                      <w:sz w:val="21"/>
                      <w:szCs w:val="21"/>
                      <w:lang w:val="en-US" w:eastAsia="zh-CN"/>
                    </w:rPr>
                    <w:t>HW49</w:t>
                  </w:r>
                </w:p>
              </w:tc>
              <w:tc>
                <w:tcPr>
                  <w:tcW w:w="1138" w:type="dxa"/>
                  <w:vAlign w:val="center"/>
                </w:tcPr>
                <w:p>
                  <w:pPr>
                    <w:pStyle w:val="5"/>
                    <w:snapToGrid w:val="0"/>
                    <w:ind w:firstLine="0" w:firstLineChars="0"/>
                    <w:jc w:val="center"/>
                    <w:rPr>
                      <w:rFonts w:hint="default" w:ascii="Times New Roman" w:hAnsi="Times New Roman" w:eastAsia="宋体" w:cs="Times New Roman"/>
                      <w:b/>
                      <w:bCs/>
                      <w:color w:val="auto"/>
                      <w:szCs w:val="21"/>
                    </w:rPr>
                  </w:pPr>
                  <w:r>
                    <w:rPr>
                      <w:rFonts w:hint="default" w:ascii="Times New Roman" w:hAnsi="Times New Roman" w:eastAsia="宋体" w:cs="Times New Roman"/>
                      <w:color w:val="auto"/>
                      <w:szCs w:val="21"/>
                      <w:lang w:val="en-US" w:eastAsia="zh-CN"/>
                    </w:rPr>
                    <w:t>900-039-49</w:t>
                  </w:r>
                </w:p>
              </w:tc>
              <w:tc>
                <w:tcPr>
                  <w:tcW w:w="700" w:type="dxa"/>
                  <w:vMerge w:val="continue"/>
                  <w:vAlign w:val="center"/>
                </w:tcPr>
                <w:p>
                  <w:pPr>
                    <w:jc w:val="center"/>
                    <w:rPr>
                      <w:rFonts w:hint="default" w:ascii="Times New Roman" w:hAnsi="Times New Roman" w:eastAsia="宋体" w:cs="Times New Roman"/>
                      <w:bCs/>
                      <w:color w:val="auto"/>
                      <w:szCs w:val="21"/>
                    </w:rPr>
                  </w:pPr>
                </w:p>
              </w:tc>
              <w:tc>
                <w:tcPr>
                  <w:tcW w:w="875" w:type="dxa"/>
                  <w:vMerge w:val="continue"/>
                  <w:vAlign w:val="center"/>
                </w:tcPr>
                <w:p>
                  <w:pPr>
                    <w:jc w:val="center"/>
                    <w:rPr>
                      <w:rFonts w:hint="default" w:ascii="Times New Roman" w:hAnsi="Times New Roman" w:eastAsia="宋体" w:cs="Times New Roman"/>
                      <w:color w:val="auto"/>
                      <w:szCs w:val="21"/>
                    </w:rPr>
                  </w:pPr>
                </w:p>
              </w:tc>
              <w:tc>
                <w:tcPr>
                  <w:tcW w:w="1112" w:type="dxa"/>
                  <w:vMerge w:val="continue"/>
                  <w:vAlign w:val="center"/>
                </w:tcPr>
                <w:p>
                  <w:pPr>
                    <w:jc w:val="center"/>
                    <w:rPr>
                      <w:rFonts w:hint="default" w:ascii="Times New Roman" w:hAnsi="Times New Roman" w:eastAsia="宋体" w:cs="Times New Roman"/>
                      <w:b/>
                      <w:bCs/>
                      <w:color w:val="auto"/>
                      <w:szCs w:val="21"/>
                    </w:rPr>
                  </w:pPr>
                </w:p>
              </w:tc>
              <w:tc>
                <w:tcPr>
                  <w:tcW w:w="863" w:type="dxa"/>
                  <w:vAlign w:val="center"/>
                </w:tcPr>
                <w:p>
                  <w:pPr>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lang w:eastAsia="zh-CN"/>
                    </w:rPr>
                    <w:t>13.6</w:t>
                  </w:r>
                </w:p>
              </w:tc>
              <w:tc>
                <w:tcPr>
                  <w:tcW w:w="961" w:type="dxa"/>
                  <w:vAlign w:val="center"/>
                </w:tcPr>
                <w:p>
                  <w:pPr>
                    <w:jc w:val="center"/>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0"/>
                      <w:szCs w:val="21"/>
                      <w:lang w:val="en-US" w:eastAsia="zh-CN"/>
                    </w:rPr>
                    <w:t>180</w:t>
                  </w:r>
                </w:p>
              </w:tc>
            </w:tr>
          </w:tbl>
          <w:p>
            <w:pPr>
              <w:adjustRightInd w:val="0"/>
              <w:snapToGrid w:val="0"/>
              <w:spacing w:line="360" w:lineRule="auto"/>
              <w:ind w:firstLine="482" w:firstLineChars="200"/>
              <w:rPr>
                <w:rFonts w:hint="default" w:ascii="Times New Roman" w:hAnsi="Times New Roman" w:eastAsia="宋体" w:cs="Times New Roman"/>
                <w:b/>
                <w:bCs/>
                <w:color w:val="auto"/>
                <w:sz w:val="24"/>
                <w:lang w:val="en-US" w:eastAsia="zh-CN"/>
              </w:rPr>
            </w:pPr>
            <w:r>
              <w:rPr>
                <w:rFonts w:hint="default" w:ascii="Times New Roman" w:hAnsi="Times New Roman" w:eastAsia="宋体" w:cs="Times New Roman"/>
                <w:b/>
                <w:bCs/>
                <w:color w:val="auto"/>
                <w:sz w:val="24"/>
                <w:lang w:val="en-US" w:eastAsia="zh-CN"/>
              </w:rPr>
              <w:t>3、环境管理要求</w:t>
            </w:r>
          </w:p>
          <w:p>
            <w:pPr>
              <w:adjustRightInd w:val="0"/>
              <w:snapToGrid w:val="0"/>
              <w:spacing w:line="360" w:lineRule="auto"/>
              <w:ind w:firstLine="480" w:firstLineChars="200"/>
              <w:rPr>
                <w:rFonts w:hint="default" w:ascii="Times New Roman" w:hAnsi="Times New Roman" w:eastAsia="宋体" w:cs="Times New Roman"/>
                <w:b w:val="0"/>
                <w:bCs w:val="0"/>
                <w:color w:val="auto"/>
                <w:sz w:val="24"/>
                <w:lang w:val="en-US" w:eastAsia="zh-CN"/>
              </w:rPr>
            </w:pPr>
            <w:r>
              <w:rPr>
                <w:rFonts w:hint="default" w:ascii="Times New Roman" w:hAnsi="Times New Roman" w:eastAsia="宋体" w:cs="Times New Roman"/>
                <w:b w:val="0"/>
                <w:bCs w:val="0"/>
                <w:color w:val="auto"/>
                <w:sz w:val="24"/>
                <w:lang w:eastAsia="zh-CN"/>
              </w:rPr>
              <w:t>（</w:t>
            </w:r>
            <w:r>
              <w:rPr>
                <w:rFonts w:hint="default" w:ascii="Times New Roman" w:hAnsi="Times New Roman" w:eastAsia="宋体" w:cs="Times New Roman"/>
                <w:b w:val="0"/>
                <w:bCs w:val="0"/>
                <w:color w:val="auto"/>
                <w:sz w:val="24"/>
                <w:lang w:val="en-US" w:eastAsia="zh-CN"/>
              </w:rPr>
              <w:t>1</w:t>
            </w:r>
            <w:r>
              <w:rPr>
                <w:rFonts w:hint="default" w:ascii="Times New Roman" w:hAnsi="Times New Roman" w:eastAsia="宋体" w:cs="Times New Roman"/>
                <w:b w:val="0"/>
                <w:bCs w:val="0"/>
                <w:color w:val="auto"/>
                <w:sz w:val="24"/>
                <w:lang w:eastAsia="zh-CN"/>
              </w:rPr>
              <w:t>）</w:t>
            </w:r>
            <w:r>
              <w:rPr>
                <w:rFonts w:hint="default" w:ascii="Times New Roman" w:hAnsi="Times New Roman" w:eastAsia="宋体" w:cs="Times New Roman"/>
                <w:b w:val="0"/>
                <w:bCs w:val="0"/>
                <w:color w:val="auto"/>
                <w:sz w:val="24"/>
                <w:lang w:val="en-US" w:eastAsia="zh-CN"/>
              </w:rPr>
              <w:t>一般工业固废环境管理要求</w:t>
            </w:r>
          </w:p>
          <w:p>
            <w:pPr>
              <w:pStyle w:val="5"/>
              <w:spacing w:line="360" w:lineRule="auto"/>
              <w:ind w:firstLine="506" w:firstLineChars="211"/>
              <w:rPr>
                <w:rFonts w:hint="default" w:ascii="Times New Roman" w:hAnsi="Times New Roman" w:eastAsia="宋体" w:cs="Times New Roman"/>
                <w:b w:val="0"/>
                <w:bCs w:val="0"/>
                <w:color w:val="auto"/>
              </w:rPr>
            </w:pPr>
            <w:r>
              <w:rPr>
                <w:rFonts w:hint="default" w:ascii="Times New Roman" w:hAnsi="Times New Roman" w:eastAsia="宋体" w:cs="Times New Roman"/>
                <w:b w:val="0"/>
                <w:bCs w:val="0"/>
                <w:color w:val="auto"/>
                <w:kern w:val="0"/>
                <w:sz w:val="24"/>
                <w:szCs w:val="24"/>
                <w:lang w:val="en-US" w:eastAsia="zh-CN" w:bidi="ar"/>
              </w:rPr>
              <w:t>建设单位应严格执行《一般工业固体废物贮存、处置场污染控制标准》（GB18599-2020），边角料、不合格品等一般工业固废收集后分别送至现有一般固废暂存场所进行分类暂存，杜绝混合存放。</w:t>
            </w:r>
          </w:p>
          <w:p>
            <w:pPr>
              <w:adjustRightInd w:val="0"/>
              <w:snapToGrid w:val="0"/>
              <w:spacing w:line="360" w:lineRule="auto"/>
              <w:ind w:firstLine="480" w:firstLineChars="200"/>
              <w:rPr>
                <w:rFonts w:hint="default" w:ascii="Times New Roman" w:hAnsi="Times New Roman" w:eastAsia="宋体" w:cs="Times New Roman"/>
                <w:b w:val="0"/>
                <w:bCs w:val="0"/>
                <w:color w:val="auto"/>
                <w:sz w:val="24"/>
                <w:lang w:val="en-US" w:eastAsia="zh-CN"/>
              </w:rPr>
            </w:pPr>
            <w:r>
              <w:rPr>
                <w:rFonts w:hint="default" w:ascii="Times New Roman" w:hAnsi="Times New Roman" w:eastAsia="宋体" w:cs="Times New Roman"/>
                <w:b w:val="0"/>
                <w:bCs w:val="0"/>
                <w:color w:val="auto"/>
                <w:sz w:val="24"/>
                <w:lang w:val="en-US" w:eastAsia="zh-CN"/>
              </w:rPr>
              <w:t>（2）</w:t>
            </w:r>
            <w:r>
              <w:rPr>
                <w:rFonts w:hint="default" w:ascii="Times New Roman" w:hAnsi="Times New Roman" w:eastAsia="宋体" w:cs="Times New Roman"/>
                <w:b w:val="0"/>
                <w:bCs w:val="0"/>
                <w:color w:val="auto"/>
                <w:sz w:val="24"/>
              </w:rPr>
              <w:t>危险固废</w:t>
            </w:r>
            <w:r>
              <w:rPr>
                <w:rFonts w:hint="default" w:ascii="Times New Roman" w:hAnsi="Times New Roman" w:eastAsia="宋体" w:cs="Times New Roman"/>
                <w:b w:val="0"/>
                <w:bCs w:val="0"/>
                <w:color w:val="auto"/>
                <w:sz w:val="24"/>
                <w:lang w:val="en-US" w:eastAsia="zh-CN"/>
              </w:rPr>
              <w:t>环境管理要求</w:t>
            </w:r>
          </w:p>
          <w:p>
            <w:pPr>
              <w:adjustRightInd w:val="0"/>
              <w:snapToGrid w:val="0"/>
              <w:spacing w:line="360" w:lineRule="auto"/>
              <w:ind w:firstLine="480" w:firstLineChars="20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 w:val="24"/>
                <w:lang w:val="en-US" w:eastAsia="zh-CN"/>
              </w:rPr>
              <w:t>1</w:t>
            </w:r>
            <w:r>
              <w:rPr>
                <w:rFonts w:hint="default" w:ascii="Times New Roman" w:hAnsi="Times New Roman" w:eastAsia="宋体" w:cs="Times New Roman"/>
                <w:b w:val="0"/>
                <w:bCs w:val="0"/>
                <w:color w:val="auto"/>
                <w:sz w:val="24"/>
                <w:lang w:eastAsia="zh-CN"/>
              </w:rPr>
              <w:t>）</w:t>
            </w:r>
            <w:r>
              <w:rPr>
                <w:rFonts w:hint="default" w:ascii="Times New Roman" w:hAnsi="Times New Roman" w:eastAsia="宋体" w:cs="Times New Roman"/>
                <w:b w:val="0"/>
                <w:bCs w:val="0"/>
                <w:color w:val="auto"/>
                <w:sz w:val="24"/>
              </w:rPr>
              <w:t>危险固废贮存及贮存场所防护措施</w:t>
            </w:r>
          </w:p>
          <w:p>
            <w:pPr>
              <w:adjustRightInd w:val="0"/>
              <w:snapToGrid w:val="0"/>
              <w:spacing w:line="360" w:lineRule="auto"/>
              <w:ind w:firstLine="480" w:firstLineChars="20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 w:val="24"/>
                <w:lang w:val="en-US" w:eastAsia="zh-CN"/>
              </w:rPr>
              <w:t>根据</w:t>
            </w:r>
            <w:r>
              <w:rPr>
                <w:rFonts w:hint="default" w:ascii="Times New Roman" w:hAnsi="Times New Roman" w:eastAsia="宋体" w:cs="Times New Roman"/>
                <w:b w:val="0"/>
                <w:bCs w:val="0"/>
                <w:color w:val="auto"/>
                <w:sz w:val="24"/>
              </w:rPr>
              <w:t>《省生态环境厅关于进一步加强危险废物污染防治工作的实施意见》（苏环办[2019]327号）</w:t>
            </w:r>
            <w:r>
              <w:rPr>
                <w:rFonts w:hint="default" w:ascii="Times New Roman" w:hAnsi="Times New Roman" w:eastAsia="宋体" w:cs="Times New Roman"/>
                <w:b w:val="0"/>
                <w:bCs w:val="0"/>
                <w:color w:val="auto"/>
                <w:sz w:val="24"/>
                <w:lang w:val="en-US" w:eastAsia="zh-CN"/>
              </w:rPr>
              <w:t>要求</w:t>
            </w:r>
            <w:r>
              <w:rPr>
                <w:rFonts w:hint="default" w:ascii="Times New Roman" w:hAnsi="Times New Roman" w:eastAsia="宋体" w:cs="Times New Roman"/>
                <w:b w:val="0"/>
                <w:bCs w:val="0"/>
                <w:color w:val="auto"/>
                <w:sz w:val="24"/>
                <w:lang w:eastAsia="zh-CN"/>
              </w:rPr>
              <w:t>，</w:t>
            </w:r>
            <w:r>
              <w:rPr>
                <w:rFonts w:hint="default" w:ascii="Times New Roman" w:hAnsi="Times New Roman" w:eastAsia="宋体" w:cs="Times New Roman"/>
                <w:b w:val="0"/>
                <w:bCs w:val="0"/>
                <w:color w:val="auto"/>
                <w:sz w:val="24"/>
                <w:lang w:val="en-US" w:eastAsia="zh-CN"/>
              </w:rPr>
              <w:t>企业应</w:t>
            </w:r>
            <w:r>
              <w:rPr>
                <w:rFonts w:hint="default" w:ascii="Times New Roman" w:hAnsi="Times New Roman" w:eastAsia="宋体" w:cs="Times New Roman"/>
                <w:b w:val="0"/>
                <w:bCs w:val="0"/>
                <w:color w:val="auto"/>
                <w:sz w:val="24"/>
              </w:rPr>
              <w:t>按照《环境保护图形标志 固体废物贮存（处置）场》（GB15562.2-1995）和危险废物识别标识设置规范（见《省生态环境厅关于进一步加强危险废物污染防治工作的实施意见》（苏环办[2019]327号）附件1）设置标志，配备通讯设备、照明设施和消防设施，设置气体导出口及气体净化装置，明确废气达标排放；在出入口、设施内部、危险废物运输车辆通道等关键位置设置视频监控，并于中控室联网。</w:t>
            </w:r>
          </w:p>
          <w:p>
            <w:pPr>
              <w:adjustRightInd w:val="0"/>
              <w:snapToGrid w:val="0"/>
              <w:spacing w:line="360" w:lineRule="auto"/>
              <w:ind w:firstLine="480" w:firstLineChars="200"/>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b w:val="0"/>
                <w:bCs w:val="0"/>
                <w:color w:val="auto"/>
                <w:sz w:val="24"/>
                <w:lang w:val="en-US" w:eastAsia="zh-CN"/>
              </w:rPr>
              <w:t>企业应</w:t>
            </w:r>
            <w:r>
              <w:rPr>
                <w:rFonts w:hint="default" w:ascii="Times New Roman" w:hAnsi="Times New Roman" w:eastAsia="宋体" w:cs="Times New Roman"/>
                <w:b w:val="0"/>
                <w:bCs w:val="0"/>
                <w:color w:val="auto"/>
                <w:sz w:val="24"/>
              </w:rPr>
              <w:t>根据危险废物的种类和特性进行分区、分类贮存，设置防雨、防火、防雷、防扬散、防渗漏装置及泄漏液体收集装置。对易爆、易燃及排出有毒气体的危险废物进行预处理，稳定后贮存，否则按易爆、易燃危险品贮存。贮存废弃剧毒化学品的，应按照公安机关要求落实治安防范措施。</w:t>
            </w:r>
          </w:p>
          <w:p>
            <w:pPr>
              <w:adjustRightInd w:val="0"/>
              <w:snapToGrid w:val="0"/>
              <w:spacing w:line="360" w:lineRule="auto"/>
              <w:ind w:firstLine="480" w:firstLineChars="200"/>
              <w:rPr>
                <w:rFonts w:hint="default" w:ascii="Times New Roman" w:hAnsi="Times New Roman" w:eastAsia="宋体" w:cs="Times New Roman"/>
                <w:b w:val="0"/>
                <w:bCs w:val="0"/>
                <w:color w:val="auto"/>
              </w:rPr>
            </w:pPr>
            <w:r>
              <w:rPr>
                <w:rFonts w:hint="default" w:ascii="Times New Roman" w:hAnsi="Times New Roman" w:eastAsia="宋体" w:cs="Times New Roman"/>
                <w:b w:val="0"/>
                <w:bCs w:val="0"/>
                <w:color w:val="auto"/>
                <w:kern w:val="0"/>
                <w:sz w:val="24"/>
                <w:szCs w:val="24"/>
                <w:lang w:val="en-US" w:eastAsia="zh-CN" w:bidi="ar"/>
              </w:rPr>
              <w:t>根据《省生态环境厅关于进一步加强危险废物环境管理工作的通知》（苏环办〔2021〕207号），危险废物产生后必须用容器或包装袋密封储存，产生的危险固废暂存在危废仓库前通过“江苏省危险废物全生命周期监控系统”进行危险废物日常申报登记，并自动生成二维码包装标识，在容器显著位置张贴带二维码的标识，同时同步记录纸质危废台账。</w:t>
            </w:r>
          </w:p>
          <w:p>
            <w:pPr>
              <w:adjustRightInd w:val="0"/>
              <w:snapToGrid w:val="0"/>
              <w:spacing w:line="360" w:lineRule="auto"/>
              <w:ind w:firstLine="480" w:firstLineChars="20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 w:val="24"/>
              </w:rPr>
              <w:t>根据《危险废物污染防治技术政策》环发【2001】199号文以及《关于进一步规范我区企业危废贮存、处置及其他污染防治设施相关手续的通知》武安办发（2020）62号文，对危险废物的贮存要求如下：</w:t>
            </w:r>
          </w:p>
          <w:p>
            <w:pPr>
              <w:adjustRightInd w:val="0"/>
              <w:snapToGrid w:val="0"/>
              <w:spacing w:line="360" w:lineRule="auto"/>
              <w:ind w:firstLine="480" w:firstLineChars="20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 w:val="24"/>
              </w:rPr>
              <w:t>①对已产生的危险废物，若暂时不能回收利用或进行处理处置的，其产生单位建设专门的危险废物贮存设施进行贮存，并建立危险废物标志，禁止将危险废物以任何形式转移给无许可证的单位，或转移到非危险废物贮存设施中。危险废物贮存设施应有相应的配套设施并按有关规定进行管理；</w:t>
            </w:r>
          </w:p>
          <w:p>
            <w:pPr>
              <w:adjustRightInd w:val="0"/>
              <w:snapToGrid w:val="0"/>
              <w:spacing w:line="360" w:lineRule="auto"/>
              <w:ind w:firstLine="480" w:firstLineChars="20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 w:val="24"/>
              </w:rPr>
              <w:t>②危险废物的贮存设施应建有堵截泄漏的裙脚，地面与裙脚要用坚固防渗的材料建造，应有防风、防晒、防雨设施；</w:t>
            </w:r>
          </w:p>
          <w:p>
            <w:pPr>
              <w:adjustRightInd w:val="0"/>
              <w:snapToGrid w:val="0"/>
              <w:spacing w:line="360" w:lineRule="auto"/>
              <w:ind w:firstLine="480" w:firstLineChars="20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 w:val="24"/>
              </w:rPr>
              <w:t>③基础防渗层为粘土层的，其厚度应在1米以上，渗透系数应小于1.0×10</w:t>
            </w:r>
            <w:r>
              <w:rPr>
                <w:rFonts w:hint="default" w:ascii="Times New Roman" w:hAnsi="Times New Roman" w:eastAsia="宋体" w:cs="Times New Roman"/>
                <w:b w:val="0"/>
                <w:bCs w:val="0"/>
                <w:color w:val="auto"/>
                <w:sz w:val="24"/>
                <w:vertAlign w:val="superscript"/>
              </w:rPr>
              <w:t>-7</w:t>
            </w:r>
            <w:r>
              <w:rPr>
                <w:rFonts w:hint="default" w:ascii="Times New Roman" w:hAnsi="Times New Roman" w:eastAsia="宋体" w:cs="Times New Roman"/>
                <w:b w:val="0"/>
                <w:bCs w:val="0"/>
                <w:color w:val="auto"/>
                <w:sz w:val="24"/>
              </w:rPr>
              <w:t>厘米/秒；基础防渗层也可用厚度在2毫米以上的高密度聚乙烯或其他人工防渗材料组成，渗透系数应小于1.0×10</w:t>
            </w:r>
            <w:r>
              <w:rPr>
                <w:rFonts w:hint="default" w:ascii="Times New Roman" w:hAnsi="Times New Roman" w:eastAsia="宋体" w:cs="Times New Roman"/>
                <w:b w:val="0"/>
                <w:bCs w:val="0"/>
                <w:color w:val="auto"/>
                <w:sz w:val="24"/>
                <w:vertAlign w:val="superscript"/>
              </w:rPr>
              <w:t>-10</w:t>
            </w:r>
            <w:r>
              <w:rPr>
                <w:rFonts w:hint="default" w:ascii="Times New Roman" w:hAnsi="Times New Roman" w:eastAsia="宋体" w:cs="Times New Roman"/>
                <w:b w:val="0"/>
                <w:bCs w:val="0"/>
                <w:color w:val="auto"/>
                <w:sz w:val="24"/>
              </w:rPr>
              <w:t>厘米/秒；</w:t>
            </w:r>
          </w:p>
          <w:p>
            <w:pPr>
              <w:adjustRightInd w:val="0"/>
              <w:snapToGrid w:val="0"/>
              <w:spacing w:line="360" w:lineRule="auto"/>
              <w:ind w:firstLine="480" w:firstLineChars="20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 w:val="24"/>
              </w:rPr>
              <w:t>④用于存放液体、半固体危险废物的地方，还须有耐腐蚀的硬化地面，地面无裂隙；</w:t>
            </w:r>
          </w:p>
          <w:p>
            <w:pPr>
              <w:adjustRightInd w:val="0"/>
              <w:snapToGrid w:val="0"/>
              <w:spacing w:line="360" w:lineRule="auto"/>
              <w:ind w:firstLine="480" w:firstLineChars="20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 w:val="24"/>
              </w:rPr>
              <w:t>⑤不相容的危险废物堆放区必须有隔离间隔断。</w:t>
            </w:r>
          </w:p>
          <w:p>
            <w:pPr>
              <w:adjustRightInd w:val="0"/>
              <w:snapToGrid w:val="0"/>
              <w:spacing w:line="360" w:lineRule="auto"/>
              <w:ind w:firstLine="480" w:firstLineChars="20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 w:val="24"/>
                <w:lang w:val="en-US" w:eastAsia="zh-CN"/>
              </w:rPr>
              <w:t>2</w:t>
            </w:r>
            <w:r>
              <w:rPr>
                <w:rFonts w:hint="default" w:ascii="Times New Roman" w:hAnsi="Times New Roman" w:eastAsia="宋体" w:cs="Times New Roman"/>
                <w:b w:val="0"/>
                <w:bCs w:val="0"/>
                <w:color w:val="auto"/>
                <w:sz w:val="24"/>
                <w:lang w:eastAsia="zh-CN"/>
              </w:rPr>
              <w:t>）</w:t>
            </w:r>
            <w:r>
              <w:rPr>
                <w:rFonts w:hint="default" w:ascii="Times New Roman" w:hAnsi="Times New Roman" w:eastAsia="宋体" w:cs="Times New Roman"/>
                <w:b w:val="0"/>
                <w:bCs w:val="0"/>
                <w:color w:val="auto"/>
                <w:sz w:val="24"/>
              </w:rPr>
              <w:t>危险废物贮存容器要求</w:t>
            </w:r>
          </w:p>
          <w:p>
            <w:pPr>
              <w:adjustRightInd w:val="0"/>
              <w:snapToGrid w:val="0"/>
              <w:spacing w:line="360" w:lineRule="auto"/>
              <w:ind w:firstLine="480" w:firstLineChars="20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 w:val="24"/>
              </w:rPr>
              <w:t>根据《危险废物贮存污染控制标准》（GB18597-2001），危险废物贮存容器要求如下：</w:t>
            </w:r>
          </w:p>
          <w:p>
            <w:pPr>
              <w:adjustRightInd w:val="0"/>
              <w:snapToGrid w:val="0"/>
              <w:spacing w:line="360" w:lineRule="auto"/>
              <w:ind w:firstLine="480" w:firstLineChars="20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 w:val="24"/>
              </w:rPr>
              <w:t>①应当使用符合标准的容器盛装危险废物；</w:t>
            </w:r>
          </w:p>
          <w:p>
            <w:pPr>
              <w:adjustRightInd w:val="0"/>
              <w:snapToGrid w:val="0"/>
              <w:spacing w:line="360" w:lineRule="auto"/>
              <w:ind w:firstLine="480" w:firstLineChars="20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 w:val="24"/>
              </w:rPr>
              <w:t>②盛装危险废物的容器及材质要满足相应的强度要求；</w:t>
            </w:r>
          </w:p>
          <w:p>
            <w:pPr>
              <w:adjustRightInd w:val="0"/>
              <w:snapToGrid w:val="0"/>
              <w:spacing w:line="360" w:lineRule="auto"/>
              <w:ind w:firstLine="480" w:firstLineChars="20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 w:val="24"/>
              </w:rPr>
              <w:t>③盛装危险废物的容器必须完好无损；</w:t>
            </w:r>
          </w:p>
          <w:p>
            <w:pPr>
              <w:adjustRightInd w:val="0"/>
              <w:snapToGrid w:val="0"/>
              <w:spacing w:line="360" w:lineRule="auto"/>
              <w:ind w:firstLine="480" w:firstLineChars="20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 w:val="24"/>
              </w:rPr>
              <w:t>④盛装危险废物的容器材质和衬里要与危险废物相容（不相互反应）；</w:t>
            </w:r>
          </w:p>
          <w:p>
            <w:pPr>
              <w:adjustRightInd w:val="0"/>
              <w:snapToGrid w:val="0"/>
              <w:spacing w:line="360" w:lineRule="auto"/>
              <w:ind w:firstLine="480" w:firstLineChars="20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 w:val="24"/>
              </w:rPr>
              <w:t>⑤液体危险废物可注入开孔直径不超过70毫米并有放气孔的桶中。</w:t>
            </w:r>
          </w:p>
          <w:p>
            <w:pPr>
              <w:adjustRightInd w:val="0"/>
              <w:snapToGrid w:val="0"/>
              <w:spacing w:line="360" w:lineRule="auto"/>
              <w:ind w:left="420" w:leftChars="20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 w:val="24"/>
                <w:lang w:val="en-US" w:eastAsia="zh-CN"/>
              </w:rPr>
              <w:t>3</w:t>
            </w:r>
            <w:r>
              <w:rPr>
                <w:rFonts w:hint="default" w:ascii="Times New Roman" w:hAnsi="Times New Roman" w:eastAsia="宋体" w:cs="Times New Roman"/>
                <w:b w:val="0"/>
                <w:bCs w:val="0"/>
                <w:color w:val="auto"/>
                <w:sz w:val="24"/>
                <w:lang w:eastAsia="zh-CN"/>
              </w:rPr>
              <w:t>）</w:t>
            </w:r>
            <w:r>
              <w:rPr>
                <w:rFonts w:hint="default" w:ascii="Times New Roman" w:hAnsi="Times New Roman" w:eastAsia="宋体" w:cs="Times New Roman"/>
                <w:b w:val="0"/>
                <w:bCs w:val="0"/>
                <w:color w:val="auto"/>
                <w:sz w:val="24"/>
              </w:rPr>
              <w:t>固废处置要求</w:t>
            </w:r>
          </w:p>
          <w:p>
            <w:pPr>
              <w:adjustRightInd w:val="0"/>
              <w:snapToGrid w:val="0"/>
              <w:spacing w:line="360" w:lineRule="auto"/>
              <w:ind w:firstLine="480" w:firstLineChars="200"/>
              <w:rPr>
                <w:rFonts w:hint="default" w:ascii="Times New Roman" w:hAnsi="Times New Roman" w:eastAsia="宋体" w:cs="Times New Roman"/>
                <w:b w:val="0"/>
                <w:bCs w:val="0"/>
                <w:color w:val="auto"/>
              </w:rPr>
            </w:pPr>
            <w:r>
              <w:rPr>
                <w:rFonts w:hint="default" w:ascii="Times New Roman" w:hAnsi="Times New Roman" w:eastAsia="宋体" w:cs="Times New Roman"/>
                <w:b w:val="0"/>
                <w:bCs w:val="0"/>
                <w:color w:val="auto"/>
                <w:kern w:val="0"/>
                <w:sz w:val="24"/>
                <w:szCs w:val="24"/>
                <w:lang w:val="en-US" w:eastAsia="zh-CN" w:bidi="ar"/>
              </w:rPr>
              <w:t>根据《省生态环境厅关于进一步加强危险废物环境管理工作的通知》（苏环办［2021］207号），产废单位必须将危险废物提供或者委托给有资质单位从事收集、贮存、利用处置活动，并有危险废物利用处置合同、资金往来、废物交接等相关证明材料。严禁产废单位委托第三方中介机构运输和利用处置危险废物；严禁将危险废物提供或者委托给无资质单位进行收集、贮存和利用处置，并加强对运输单位及处置单位的跟踪检查，危险废物通过全生命周期监控系统扫描二维码转移，严禁无二维码转移行为，确保符合环保要求。</w:t>
            </w:r>
          </w:p>
          <w:p>
            <w:pPr>
              <w:adjustRightInd w:val="0"/>
              <w:snapToGrid w:val="0"/>
              <w:spacing w:line="360" w:lineRule="auto"/>
              <w:ind w:firstLine="480" w:firstLineChars="20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 w:val="24"/>
                <w:lang w:val="en-US" w:eastAsia="zh-CN"/>
              </w:rPr>
              <w:t>4</w:t>
            </w:r>
            <w:r>
              <w:rPr>
                <w:rFonts w:hint="default" w:ascii="Times New Roman" w:hAnsi="Times New Roman" w:eastAsia="宋体" w:cs="Times New Roman"/>
                <w:b w:val="0"/>
                <w:bCs w:val="0"/>
                <w:color w:val="auto"/>
                <w:sz w:val="24"/>
                <w:lang w:eastAsia="zh-CN"/>
              </w:rPr>
              <w:t>）</w:t>
            </w:r>
            <w:r>
              <w:rPr>
                <w:rFonts w:hint="default" w:ascii="Times New Roman" w:hAnsi="Times New Roman" w:eastAsia="宋体" w:cs="Times New Roman"/>
                <w:b w:val="0"/>
                <w:bCs w:val="0"/>
                <w:color w:val="auto"/>
                <w:sz w:val="24"/>
              </w:rPr>
              <w:t>危险废物运输时的中转、装卸过程应遵守以下技术要求</w:t>
            </w:r>
          </w:p>
          <w:p>
            <w:pPr>
              <w:adjustRightInd w:val="0"/>
              <w:snapToGrid w:val="0"/>
              <w:spacing w:line="360" w:lineRule="auto"/>
              <w:ind w:firstLine="480" w:firstLineChars="20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 w:val="24"/>
              </w:rPr>
              <w:t>①卸货区的工作人员应熟悉废物的危险特性，并配备适当的个人防护装备，装卸剧毒废物应配备特殊的防护装备。</w:t>
            </w:r>
          </w:p>
          <w:p>
            <w:pPr>
              <w:adjustRightInd w:val="0"/>
              <w:snapToGrid w:val="0"/>
              <w:spacing w:line="360" w:lineRule="auto"/>
              <w:ind w:firstLine="480" w:firstLineChars="20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 w:val="24"/>
              </w:rPr>
              <w:t>②装卸区应配备必要的消防设备和设施，并设置明显的指示标志。</w:t>
            </w:r>
          </w:p>
          <w:p>
            <w:pPr>
              <w:adjustRightInd w:val="0"/>
              <w:snapToGrid w:val="0"/>
              <w:spacing w:line="360" w:lineRule="auto"/>
              <w:ind w:firstLine="480" w:firstLineChars="20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 w:val="24"/>
              </w:rPr>
              <w:t>危险废物装卸区应设置隔离设施，液态废物卸载区应设置收集槽和缓冲罐。</w:t>
            </w:r>
          </w:p>
          <w:p>
            <w:pPr>
              <w:pStyle w:val="5"/>
              <w:adjustRightInd w:val="0"/>
              <w:snapToGrid w:val="0"/>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 w:val="0"/>
                <w:bCs w:val="0"/>
                <w:sz w:val="24"/>
              </w:rPr>
              <w:t>本项目生产中产生的危废储存于危险仓库中</w:t>
            </w:r>
            <w:r>
              <w:rPr>
                <w:rFonts w:hint="default" w:ascii="Times New Roman" w:hAnsi="Times New Roman" w:eastAsia="宋体" w:cs="Times New Roman"/>
                <w:b w:val="0"/>
                <w:bCs w:val="0"/>
                <w:color w:val="auto"/>
                <w:sz w:val="24"/>
              </w:rPr>
              <w:t>，面积为</w:t>
            </w:r>
            <w:r>
              <w:rPr>
                <w:rFonts w:hint="default" w:ascii="Times New Roman" w:hAnsi="Times New Roman" w:eastAsia="宋体" w:cs="Times New Roman"/>
                <w:b w:val="0"/>
                <w:bCs w:val="0"/>
                <w:color w:val="auto"/>
                <w:sz w:val="24"/>
                <w:lang w:val="en-US" w:eastAsia="zh-CN"/>
              </w:rPr>
              <w:t>10</w:t>
            </w:r>
            <w:r>
              <w:rPr>
                <w:rFonts w:hint="default" w:ascii="Times New Roman" w:hAnsi="Times New Roman" w:eastAsia="宋体" w:cs="Times New Roman"/>
                <w:b w:val="0"/>
                <w:bCs w:val="0"/>
                <w:color w:val="auto"/>
                <w:sz w:val="24"/>
              </w:rPr>
              <w:t>m</w:t>
            </w:r>
            <w:r>
              <w:rPr>
                <w:rFonts w:hint="default" w:ascii="Times New Roman" w:hAnsi="Times New Roman" w:eastAsia="宋体" w:cs="Times New Roman"/>
                <w:b w:val="0"/>
                <w:bCs w:val="0"/>
                <w:color w:val="auto"/>
                <w:sz w:val="24"/>
                <w:vertAlign w:val="superscript"/>
              </w:rPr>
              <w:t>2</w:t>
            </w:r>
            <w:r>
              <w:rPr>
                <w:rFonts w:hint="default" w:ascii="Times New Roman" w:hAnsi="Times New Roman" w:eastAsia="宋体" w:cs="Times New Roman"/>
                <w:b w:val="0"/>
                <w:bCs w:val="0"/>
                <w:color w:val="auto"/>
                <w:sz w:val="24"/>
              </w:rPr>
              <w:t>。地面进行</w:t>
            </w:r>
            <w:r>
              <w:rPr>
                <w:rFonts w:hint="default" w:ascii="Times New Roman" w:hAnsi="Times New Roman" w:eastAsia="宋体" w:cs="Times New Roman"/>
                <w:b w:val="0"/>
                <w:bCs w:val="0"/>
                <w:sz w:val="24"/>
              </w:rPr>
              <w:t>防渗防腐处理。本项目的危险废物贮存场选址可行，贮存能力可满足要求，各危废都得到妥善处理，经安全收集、妥善处理，对外环境影响较小，对周围环境不产生二次影响。</w:t>
            </w:r>
          </w:p>
          <w:p>
            <w:pPr>
              <w:pStyle w:val="5"/>
              <w:adjustRightInd w:val="0"/>
              <w:snapToGrid w:val="0"/>
              <w:spacing w:line="360" w:lineRule="auto"/>
              <w:ind w:firstLine="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5、地下水污染防治措施及环境影响分析</w:t>
            </w:r>
          </w:p>
          <w:p>
            <w:pPr>
              <w:adjustRightInd w:val="0"/>
              <w:snapToGrid w:val="0"/>
              <w:spacing w:line="360" w:lineRule="auto"/>
              <w:ind w:firstLine="520" w:firstLineChars="217"/>
              <w:rPr>
                <w:rFonts w:hint="default" w:ascii="Times New Roman" w:hAnsi="Times New Roman" w:eastAsia="宋体" w:cs="Times New Roman"/>
                <w:color w:val="0000FF"/>
                <w:sz w:val="24"/>
              </w:rPr>
            </w:pPr>
            <w:r>
              <w:rPr>
                <w:rFonts w:hint="default" w:ascii="Times New Roman" w:hAnsi="Times New Roman" w:eastAsia="宋体" w:cs="Times New Roman"/>
                <w:sz w:val="24"/>
              </w:rPr>
              <w:t>本项目为塑料包装制品生产项目，对照《环境影响评价技术导则—地下水环境》（HJ610-2016），本项目属于“N轻工”大类中的“116、塑料制品制造”中的“其他”类别。本项目属于IV类项目，无需开展地下水环境影响评价。</w:t>
            </w:r>
          </w:p>
          <w:p>
            <w:pPr>
              <w:pStyle w:val="5"/>
              <w:adjustRightInd w:val="0"/>
              <w:snapToGrid w:val="0"/>
              <w:spacing w:line="360" w:lineRule="auto"/>
              <w:ind w:firstLine="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6、土壤环境影响分析</w:t>
            </w:r>
          </w:p>
          <w:p>
            <w:pPr>
              <w:spacing w:line="360" w:lineRule="auto"/>
              <w:ind w:firstLine="482"/>
              <w:rPr>
                <w:rFonts w:hint="default" w:ascii="Times New Roman" w:hAnsi="Times New Roman" w:eastAsia="宋体" w:cs="Times New Roman"/>
                <w:sz w:val="24"/>
                <w:szCs w:val="21"/>
              </w:rPr>
            </w:pPr>
            <w:r>
              <w:rPr>
                <w:rFonts w:hint="default" w:ascii="Times New Roman" w:hAnsi="Times New Roman" w:eastAsia="宋体" w:cs="Times New Roman"/>
                <w:sz w:val="24"/>
                <w:szCs w:val="21"/>
              </w:rPr>
              <w:t>根据《环境影响评价技术导则土壤环境》（HJ 964-2018）附录A.1，本项目土壤环境影响评价类型分类为“其他行业”，见表4-2</w:t>
            </w:r>
            <w:r>
              <w:rPr>
                <w:rFonts w:hint="default" w:ascii="Times New Roman" w:hAnsi="Times New Roman" w:eastAsia="宋体" w:cs="Times New Roman"/>
                <w:sz w:val="24"/>
                <w:szCs w:val="21"/>
                <w:lang w:val="en-US" w:eastAsia="zh-CN"/>
              </w:rPr>
              <w:t>1</w:t>
            </w:r>
            <w:r>
              <w:rPr>
                <w:rFonts w:hint="default" w:ascii="Times New Roman" w:hAnsi="Times New Roman" w:eastAsia="宋体" w:cs="Times New Roman"/>
                <w:sz w:val="24"/>
                <w:szCs w:val="21"/>
              </w:rPr>
              <w:t>。</w:t>
            </w:r>
          </w:p>
          <w:p>
            <w:pPr>
              <w:jc w:val="center"/>
              <w:rPr>
                <w:rFonts w:hint="default" w:ascii="Times New Roman" w:hAnsi="Times New Roman" w:eastAsia="宋体" w:cs="Times New Roman"/>
                <w:b/>
                <w:sz w:val="24"/>
                <w:szCs w:val="21"/>
              </w:rPr>
            </w:pPr>
            <w:r>
              <w:rPr>
                <w:rFonts w:hint="default" w:ascii="Times New Roman" w:hAnsi="Times New Roman" w:eastAsia="宋体" w:cs="Times New Roman"/>
                <w:b/>
                <w:sz w:val="24"/>
                <w:szCs w:val="21"/>
              </w:rPr>
              <w:t>表4-2</w:t>
            </w:r>
            <w:r>
              <w:rPr>
                <w:rFonts w:hint="default" w:ascii="Times New Roman" w:hAnsi="Times New Roman" w:eastAsia="宋体" w:cs="Times New Roman"/>
                <w:b/>
                <w:sz w:val="24"/>
                <w:szCs w:val="21"/>
                <w:lang w:val="en-US" w:eastAsia="zh-CN"/>
              </w:rPr>
              <w:t>1</w:t>
            </w:r>
            <w:r>
              <w:rPr>
                <w:rFonts w:hint="default" w:ascii="Times New Roman" w:hAnsi="Times New Roman" w:eastAsia="宋体" w:cs="Times New Roman"/>
                <w:b/>
                <w:sz w:val="24"/>
                <w:szCs w:val="21"/>
              </w:rPr>
              <w:t xml:space="preserve"> 本项目土壤环境影响评价项目类别</w:t>
            </w:r>
          </w:p>
          <w:tbl>
            <w:tblPr>
              <w:tblStyle w:val="22"/>
              <w:tblW w:w="860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1474"/>
              <w:gridCol w:w="1474"/>
              <w:gridCol w:w="1474"/>
              <w:gridCol w:w="14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12" w:type="dxa"/>
                  <w:vMerge w:val="restart"/>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行业类别</w:t>
                  </w:r>
                </w:p>
              </w:tc>
              <w:tc>
                <w:tcPr>
                  <w:tcW w:w="5897" w:type="dxa"/>
                  <w:gridSpan w:val="4"/>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项目类别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12" w:type="dxa"/>
                  <w:vMerge w:val="continue"/>
                  <w:shd w:val="clear" w:color="auto" w:fill="auto"/>
                  <w:vAlign w:val="center"/>
                </w:tcPr>
                <w:p>
                  <w:pPr>
                    <w:adjustRightInd w:val="0"/>
                    <w:snapToGrid w:val="0"/>
                    <w:jc w:val="center"/>
                    <w:rPr>
                      <w:rFonts w:hint="default" w:ascii="Times New Roman" w:hAnsi="Times New Roman" w:eastAsia="宋体" w:cs="Times New Roman"/>
                      <w:b/>
                      <w:szCs w:val="21"/>
                    </w:rPr>
                  </w:pPr>
                </w:p>
              </w:tc>
              <w:tc>
                <w:tcPr>
                  <w:tcW w:w="1474" w:type="dxa"/>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I类</w:t>
                  </w:r>
                </w:p>
              </w:tc>
              <w:tc>
                <w:tcPr>
                  <w:tcW w:w="1474" w:type="dxa"/>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II类</w:t>
                  </w:r>
                </w:p>
              </w:tc>
              <w:tc>
                <w:tcPr>
                  <w:tcW w:w="1474" w:type="dxa"/>
                  <w:tcBorders>
                    <w:top w:val="single" w:color="auto" w:sz="4" w:space="0"/>
                    <w:bottom w:val="single" w:color="auto" w:sz="4" w:space="0"/>
                  </w:tcBorders>
                  <w:shd w:val="clear" w:color="auto" w:fill="auto"/>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III类</w:t>
                  </w:r>
                </w:p>
              </w:tc>
              <w:tc>
                <w:tcPr>
                  <w:tcW w:w="1475" w:type="dxa"/>
                  <w:shd w:val="clear" w:color="auto" w:fill="BEBEBE"/>
                  <w:vAlign w:val="center"/>
                </w:tcPr>
                <w:p>
                  <w:pPr>
                    <w:adjustRightInd w:val="0"/>
                    <w:snapToGrid w:val="0"/>
                    <w:jc w:val="center"/>
                    <w:rPr>
                      <w:rFonts w:hint="default" w:ascii="Times New Roman" w:hAnsi="Times New Roman" w:eastAsia="宋体" w:cs="Times New Roman"/>
                      <w:b/>
                      <w:szCs w:val="21"/>
                    </w:rPr>
                  </w:pPr>
                  <w:r>
                    <w:rPr>
                      <w:rFonts w:hint="default" w:ascii="Times New Roman" w:hAnsi="Times New Roman" w:eastAsia="宋体" w:cs="Times New Roman"/>
                      <w:b/>
                      <w:szCs w:val="21"/>
                    </w:rPr>
                    <w:t>IV类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12" w:type="dxa"/>
                  <w:shd w:val="clear" w:color="auto" w:fill="auto"/>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其他行业</w:t>
                  </w:r>
                </w:p>
              </w:tc>
              <w:tc>
                <w:tcPr>
                  <w:tcW w:w="1474" w:type="dxa"/>
                  <w:shd w:val="clear" w:color="auto" w:fill="auto"/>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1474" w:type="dxa"/>
                  <w:shd w:val="clear" w:color="auto" w:fill="auto"/>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1474" w:type="dxa"/>
                  <w:tcBorders>
                    <w:top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1475" w:type="dxa"/>
                  <w:shd w:val="clear" w:color="auto" w:fill="BEBEBE"/>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全部</w:t>
                  </w:r>
                </w:p>
              </w:tc>
            </w:tr>
          </w:tbl>
          <w:p>
            <w:pPr>
              <w:pStyle w:val="5"/>
              <w:adjustRightInd w:val="0"/>
              <w:snapToGrid w:val="0"/>
              <w:spacing w:line="360" w:lineRule="auto"/>
              <w:ind w:firstLine="506" w:firstLineChars="211"/>
              <w:rPr>
                <w:rFonts w:hint="default" w:ascii="Times New Roman" w:hAnsi="Times New Roman" w:eastAsia="宋体" w:cs="Times New Roman"/>
                <w:sz w:val="24"/>
              </w:rPr>
            </w:pPr>
            <w:r>
              <w:rPr>
                <w:rFonts w:hint="default" w:ascii="Times New Roman" w:hAnsi="Times New Roman" w:eastAsia="宋体" w:cs="Times New Roman"/>
                <w:sz w:val="24"/>
                <w:szCs w:val="21"/>
              </w:rPr>
              <w:t>由上表可知，</w:t>
            </w:r>
            <w:r>
              <w:rPr>
                <w:rFonts w:hint="default" w:ascii="Times New Roman" w:hAnsi="Times New Roman" w:eastAsia="宋体" w:cs="Times New Roman"/>
                <w:sz w:val="24"/>
              </w:rPr>
              <w:t>本项目土壤环境影响评价类型为IV类，可不开展土壤环境影响评价。</w:t>
            </w:r>
          </w:p>
          <w:p>
            <w:pPr>
              <w:adjustRightInd w:val="0"/>
              <w:snapToGrid w:val="0"/>
              <w:spacing w:line="360" w:lineRule="auto"/>
              <w:rPr>
                <w:rFonts w:hint="default" w:ascii="Times New Roman" w:hAnsi="Times New Roman" w:eastAsia="宋体" w:cs="Times New Roman"/>
                <w:b/>
                <w:bCs/>
                <w:sz w:val="24"/>
              </w:rPr>
            </w:pPr>
            <w:r>
              <w:rPr>
                <w:rFonts w:hint="default" w:ascii="Times New Roman" w:hAnsi="Times New Roman" w:eastAsia="宋体" w:cs="Times New Roman"/>
                <w:b/>
                <w:sz w:val="24"/>
              </w:rPr>
              <w:t>7、</w:t>
            </w:r>
            <w:r>
              <w:rPr>
                <w:rFonts w:hint="default" w:ascii="Times New Roman" w:hAnsi="Times New Roman" w:eastAsia="宋体" w:cs="Times New Roman"/>
                <w:b/>
                <w:bCs/>
                <w:sz w:val="24"/>
              </w:rPr>
              <w:t>生态</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本项目利用已建厂房进行生产，用地范围内无生态环境保护目标</w:t>
            </w:r>
            <w:r>
              <w:rPr>
                <w:rFonts w:hint="default" w:ascii="Times New Roman" w:hAnsi="Times New Roman" w:eastAsia="宋体" w:cs="Times New Roman"/>
                <w:bCs/>
                <w:sz w:val="24"/>
                <w:szCs w:val="22"/>
              </w:rPr>
              <w:t>，无需设置生态保护措施</w:t>
            </w:r>
            <w:r>
              <w:rPr>
                <w:rFonts w:hint="default" w:ascii="Times New Roman" w:hAnsi="Times New Roman" w:eastAsia="宋体" w:cs="Times New Roman"/>
                <w:sz w:val="24"/>
              </w:rPr>
              <w:t>。</w:t>
            </w:r>
          </w:p>
          <w:p>
            <w:pPr>
              <w:adjustRightInd w:val="0"/>
              <w:snapToGrid w:val="0"/>
              <w:spacing w:line="360" w:lineRule="auto"/>
              <w:rPr>
                <w:rFonts w:hint="default" w:ascii="Times New Roman" w:hAnsi="Times New Roman" w:eastAsia="宋体" w:cs="Times New Roman"/>
                <w:b/>
                <w:bCs/>
                <w:sz w:val="24"/>
              </w:rPr>
            </w:pPr>
            <w:r>
              <w:rPr>
                <w:rFonts w:hint="default" w:ascii="Times New Roman" w:hAnsi="Times New Roman" w:eastAsia="宋体" w:cs="Times New Roman"/>
                <w:b/>
                <w:bCs/>
                <w:sz w:val="24"/>
              </w:rPr>
              <w:t>8、环境风险评价</w:t>
            </w:r>
          </w:p>
          <w:p>
            <w:pPr>
              <w:adjustRightInd w:val="0"/>
              <w:snapToGrid w:val="0"/>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szCs w:val="22"/>
              </w:rPr>
              <w:t>（1）评价工作等级划分</w:t>
            </w:r>
          </w:p>
          <w:p>
            <w:pPr>
              <w:adjustRightInd w:val="0"/>
              <w:snapToGrid w:val="0"/>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szCs w:val="22"/>
              </w:rPr>
              <w:t>根据《建设项目环境风险评价技术导则》（HJ169—2018），首先对本项目危险物质数量及临界量比值（Q）进行计算。</w:t>
            </w:r>
          </w:p>
          <w:p>
            <w:pPr>
              <w:adjustRightInd w:val="0"/>
              <w:snapToGrid w:val="0"/>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szCs w:val="22"/>
              </w:rPr>
              <w:t>计算所涉及的每种危险物质在厂界内的最大存在总量与其在附录中对应临界量的比值Q时，在不同厂区的同一种物质，按其在厂界内的最大存在总量计算。对于长输管线项目，按照两个截断阀室之间管段危险物质最大存在总量计算。</w:t>
            </w:r>
          </w:p>
          <w:p>
            <w:pPr>
              <w:adjustRightInd w:val="0"/>
              <w:snapToGrid w:val="0"/>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szCs w:val="22"/>
              </w:rPr>
              <w:t>当只涉及一种危险物质时，计算该物质的总量与其临界量比值，即为Q；</w:t>
            </w:r>
          </w:p>
          <w:p>
            <w:pPr>
              <w:adjustRightInd w:val="0"/>
              <w:snapToGrid w:val="0"/>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szCs w:val="22"/>
              </w:rPr>
              <w:t>当存在多种危险物质时，则按式（C.1）计算物质总量与其临界量比值（Q）；</w:t>
            </w:r>
          </w:p>
          <w:p>
            <w:pPr>
              <w:adjustRightInd w:val="0"/>
              <w:snapToGrid w:val="0"/>
              <w:spacing w:line="360" w:lineRule="auto"/>
              <w:ind w:firstLine="480" w:firstLineChars="200"/>
              <w:jc w:val="center"/>
              <w:rPr>
                <w:rFonts w:hint="default" w:ascii="Times New Roman" w:hAnsi="Times New Roman" w:eastAsia="宋体" w:cs="Times New Roman"/>
                <w:bCs/>
                <w:sz w:val="24"/>
                <w:szCs w:val="22"/>
              </w:rPr>
            </w:pPr>
            <w:r>
              <w:rPr>
                <w:rFonts w:hint="default" w:ascii="Times New Roman" w:hAnsi="Times New Roman" w:eastAsia="宋体" w:cs="Times New Roman"/>
                <w:bCs/>
                <w:position w:val="-30"/>
                <w:sz w:val="24"/>
                <w:szCs w:val="22"/>
              </w:rPr>
              <w:object>
                <v:shape id="_x0000_i1026" o:spt="75" type="#_x0000_t75" style="height:34.5pt;width:108.75pt;" o:ole="t" filled="f" o:preferrelative="t" stroked="f" coordsize="21600,21600">
                  <v:path/>
                  <v:fill on="f" focussize="0,0"/>
                  <v:stroke on="f" joinstyle="miter"/>
                  <v:imagedata r:id="rId17" o:title=""/>
                  <o:lock v:ext="edit" aspectratio="t"/>
                  <w10:wrap type="none"/>
                  <w10:anchorlock/>
                </v:shape>
                <o:OLEObject Type="Embed" ProgID="Equation.3" ShapeID="_x0000_i1026" DrawAspect="Content" ObjectID="_1468075726" r:id="rId16">
                  <o:LockedField>false</o:LockedField>
                </o:OLEObject>
              </w:object>
            </w:r>
          </w:p>
          <w:p>
            <w:pPr>
              <w:adjustRightInd w:val="0"/>
              <w:snapToGrid w:val="0"/>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szCs w:val="22"/>
              </w:rPr>
              <w:t>式中：q</w:t>
            </w:r>
            <w:r>
              <w:rPr>
                <w:rFonts w:hint="default" w:ascii="Times New Roman" w:hAnsi="Times New Roman" w:eastAsia="宋体" w:cs="Times New Roman"/>
                <w:bCs/>
                <w:sz w:val="24"/>
                <w:szCs w:val="22"/>
                <w:vertAlign w:val="subscript"/>
              </w:rPr>
              <w:t>1</w:t>
            </w:r>
            <w:r>
              <w:rPr>
                <w:rFonts w:hint="default" w:ascii="Times New Roman" w:hAnsi="Times New Roman" w:eastAsia="宋体" w:cs="Times New Roman"/>
                <w:bCs/>
                <w:sz w:val="24"/>
                <w:szCs w:val="22"/>
              </w:rPr>
              <w:t>、q</w:t>
            </w:r>
            <w:r>
              <w:rPr>
                <w:rFonts w:hint="default" w:ascii="Times New Roman" w:hAnsi="Times New Roman" w:eastAsia="宋体" w:cs="Times New Roman"/>
                <w:bCs/>
                <w:sz w:val="24"/>
                <w:szCs w:val="22"/>
                <w:vertAlign w:val="subscript"/>
              </w:rPr>
              <w:t>2</w:t>
            </w:r>
            <w:r>
              <w:rPr>
                <w:rFonts w:hint="default" w:ascii="Times New Roman" w:hAnsi="Times New Roman" w:eastAsia="宋体" w:cs="Times New Roman"/>
                <w:bCs/>
                <w:sz w:val="24"/>
                <w:szCs w:val="22"/>
              </w:rPr>
              <w:t>、…q</w:t>
            </w:r>
            <w:r>
              <w:rPr>
                <w:rFonts w:hint="default" w:ascii="Times New Roman" w:hAnsi="Times New Roman" w:eastAsia="宋体" w:cs="Times New Roman"/>
                <w:bCs/>
                <w:sz w:val="24"/>
                <w:szCs w:val="22"/>
                <w:vertAlign w:val="subscript"/>
              </w:rPr>
              <w:t>n</w:t>
            </w:r>
            <w:r>
              <w:rPr>
                <w:rFonts w:hint="default" w:ascii="Times New Roman" w:hAnsi="Times New Roman" w:eastAsia="宋体" w:cs="Times New Roman"/>
                <w:bCs/>
                <w:sz w:val="24"/>
                <w:szCs w:val="22"/>
              </w:rPr>
              <w:t>----每种环境风险物质的存在量，t；</w:t>
            </w:r>
          </w:p>
          <w:p>
            <w:pPr>
              <w:adjustRightInd w:val="0"/>
              <w:snapToGrid w:val="0"/>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szCs w:val="22"/>
              </w:rPr>
              <w:t>Q</w:t>
            </w:r>
            <w:r>
              <w:rPr>
                <w:rFonts w:hint="default" w:ascii="Times New Roman" w:hAnsi="Times New Roman" w:eastAsia="宋体" w:cs="Times New Roman"/>
                <w:bCs/>
                <w:sz w:val="24"/>
                <w:szCs w:val="22"/>
                <w:vertAlign w:val="subscript"/>
              </w:rPr>
              <w:t>1</w:t>
            </w:r>
            <w:r>
              <w:rPr>
                <w:rFonts w:hint="default" w:ascii="Times New Roman" w:hAnsi="Times New Roman" w:eastAsia="宋体" w:cs="Times New Roman"/>
                <w:bCs/>
                <w:sz w:val="24"/>
                <w:szCs w:val="22"/>
              </w:rPr>
              <w:t>、Q</w:t>
            </w:r>
            <w:r>
              <w:rPr>
                <w:rFonts w:hint="default" w:ascii="Times New Roman" w:hAnsi="Times New Roman" w:eastAsia="宋体" w:cs="Times New Roman"/>
                <w:bCs/>
                <w:sz w:val="24"/>
                <w:szCs w:val="22"/>
                <w:vertAlign w:val="subscript"/>
              </w:rPr>
              <w:t>2</w:t>
            </w:r>
            <w:r>
              <w:rPr>
                <w:rFonts w:hint="default" w:ascii="Times New Roman" w:hAnsi="Times New Roman" w:eastAsia="宋体" w:cs="Times New Roman"/>
                <w:bCs/>
                <w:sz w:val="24"/>
                <w:szCs w:val="22"/>
              </w:rPr>
              <w:t>、…Q</w:t>
            </w:r>
            <w:r>
              <w:rPr>
                <w:rFonts w:hint="default" w:ascii="Times New Roman" w:hAnsi="Times New Roman" w:eastAsia="宋体" w:cs="Times New Roman"/>
                <w:bCs/>
                <w:sz w:val="24"/>
                <w:szCs w:val="22"/>
                <w:vertAlign w:val="subscript"/>
              </w:rPr>
              <w:t>n</w:t>
            </w:r>
            <w:r>
              <w:rPr>
                <w:rFonts w:hint="default" w:ascii="Times New Roman" w:hAnsi="Times New Roman" w:eastAsia="宋体" w:cs="Times New Roman"/>
                <w:bCs/>
                <w:sz w:val="24"/>
                <w:szCs w:val="22"/>
              </w:rPr>
              <w:t>----每种环境风险物质的临界量，t。</w:t>
            </w:r>
          </w:p>
          <w:p>
            <w:pPr>
              <w:adjustRightInd w:val="0"/>
              <w:snapToGrid w:val="0"/>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szCs w:val="22"/>
              </w:rPr>
              <w:t>当Q＜1时，该项目环境风险潜势为I。</w:t>
            </w:r>
          </w:p>
          <w:p>
            <w:pPr>
              <w:adjustRightInd w:val="0"/>
              <w:snapToGrid w:val="0"/>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szCs w:val="22"/>
              </w:rPr>
              <w:t>当Q≥1，将Q值划分为：（1）1≤Q＜10；（2）10≤Q＜100；</w:t>
            </w:r>
          </w:p>
          <w:p>
            <w:pPr>
              <w:adjustRightInd w:val="0"/>
              <w:snapToGrid w:val="0"/>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rPr>
              <w:t>危废暂存间内有</w:t>
            </w:r>
            <w:r>
              <w:rPr>
                <w:rFonts w:hint="default" w:ascii="Times New Roman" w:hAnsi="Times New Roman" w:eastAsia="宋体" w:cs="Times New Roman"/>
                <w:bCs/>
                <w:sz w:val="24"/>
                <w:lang w:eastAsia="zh-CN"/>
              </w:rPr>
              <w:t>废过滤棉</w:t>
            </w:r>
            <w:r>
              <w:rPr>
                <w:rFonts w:hint="default" w:ascii="Times New Roman" w:hAnsi="Times New Roman" w:eastAsia="宋体" w:cs="Times New Roman"/>
                <w:bCs/>
                <w:sz w:val="24"/>
              </w:rPr>
              <w:t>和废活性炭。若上述</w:t>
            </w:r>
            <w:r>
              <w:rPr>
                <w:rFonts w:hint="default" w:ascii="Times New Roman" w:hAnsi="Times New Roman" w:eastAsia="宋体" w:cs="Times New Roman"/>
                <w:bCs/>
                <w:sz w:val="24"/>
                <w:lang w:eastAsia="zh-CN"/>
              </w:rPr>
              <w:t>废过滤棉</w:t>
            </w:r>
            <w:r>
              <w:rPr>
                <w:rFonts w:hint="default" w:ascii="Times New Roman" w:hAnsi="Times New Roman" w:eastAsia="宋体" w:cs="Times New Roman"/>
                <w:bCs/>
                <w:sz w:val="24"/>
              </w:rPr>
              <w:t>发生泄漏、废活性炭遇明火会引发火灾，会对周围环境造成一定的影响。根据导则附录B，本项目危险物质数量及临界量比值（Q）统计如下。</w:t>
            </w:r>
          </w:p>
          <w:p>
            <w:pPr>
              <w:adjustRightInd w:val="0"/>
              <w:snapToGrid w:val="0"/>
              <w:jc w:val="center"/>
              <w:rPr>
                <w:rFonts w:hint="default" w:ascii="Times New Roman" w:hAnsi="Times New Roman" w:eastAsia="宋体" w:cs="Times New Roman"/>
                <w:b/>
                <w:sz w:val="24"/>
              </w:rPr>
            </w:pPr>
            <w:r>
              <w:rPr>
                <w:rFonts w:hint="default" w:ascii="Times New Roman" w:hAnsi="Times New Roman" w:eastAsia="宋体" w:cs="Times New Roman"/>
                <w:b/>
                <w:sz w:val="24"/>
              </w:rPr>
              <w:t>表4-2</w:t>
            </w:r>
            <w:r>
              <w:rPr>
                <w:rFonts w:hint="default" w:ascii="Times New Roman" w:hAnsi="Times New Roman" w:eastAsia="宋体" w:cs="Times New Roman"/>
                <w:b/>
                <w:sz w:val="24"/>
                <w:lang w:val="en-US" w:eastAsia="zh-CN"/>
              </w:rPr>
              <w:t>2</w:t>
            </w:r>
            <w:r>
              <w:rPr>
                <w:rFonts w:hint="default" w:ascii="Times New Roman" w:hAnsi="Times New Roman" w:eastAsia="宋体" w:cs="Times New Roman"/>
                <w:b/>
                <w:sz w:val="24"/>
              </w:rPr>
              <w:t xml:space="preserve"> 本项目危险物质数量及临界量比值（Q）一览表</w:t>
            </w:r>
          </w:p>
          <w:tbl>
            <w:tblPr>
              <w:tblStyle w:val="22"/>
              <w:tblW w:w="860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67"/>
              <w:gridCol w:w="3773"/>
              <w:gridCol w:w="921"/>
              <w:gridCol w:w="176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340" w:hRule="atLeast"/>
                <w:jc w:val="center"/>
              </w:trPr>
              <w:tc>
                <w:tcPr>
                  <w:tcW w:w="877" w:type="dxa"/>
                  <w:tcBorders>
                    <w:top w:val="single" w:color="auto" w:sz="12"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序号</w:t>
                  </w:r>
                </w:p>
              </w:tc>
              <w:tc>
                <w:tcPr>
                  <w:tcW w:w="1267" w:type="dxa"/>
                  <w:tcBorders>
                    <w:top w:val="single" w:color="auto" w:sz="12"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名称</w:t>
                  </w:r>
                </w:p>
              </w:tc>
              <w:tc>
                <w:tcPr>
                  <w:tcW w:w="3773" w:type="dxa"/>
                  <w:tcBorders>
                    <w:top w:val="single" w:color="auto" w:sz="12"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最大存在总量（t）</w:t>
                  </w:r>
                </w:p>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（包括车间暂存量及存储区量）</w:t>
                  </w:r>
                </w:p>
              </w:tc>
              <w:tc>
                <w:tcPr>
                  <w:tcW w:w="921" w:type="dxa"/>
                  <w:tcBorders>
                    <w:top w:val="single" w:color="auto" w:sz="12"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临界量（t）</w:t>
                  </w:r>
                </w:p>
              </w:tc>
              <w:tc>
                <w:tcPr>
                  <w:tcW w:w="1768" w:type="dxa"/>
                  <w:tcBorders>
                    <w:top w:val="single" w:color="auto" w:sz="12" w:space="0"/>
                  </w:tcBorders>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object>
                      <v:shape id="_x0000_i1027" o:spt="75" type="#_x0000_t75" style="height:33.75pt;width:18.75pt;" o:ole="t" filled="f" o:preferrelative="t" stroked="f" coordsize="21600,21600">
                        <v:path/>
                        <v:fill on="f" focussize="0,0"/>
                        <v:stroke on="f" joinstyle="miter"/>
                        <v:imagedata r:id="rId19" o:title=""/>
                        <o:lock v:ext="edit" aspectratio="t"/>
                        <w10:wrap type="none"/>
                        <w10:anchorlock/>
                      </v:shape>
                      <o:OLEObject Type="Embed" ProgID="Equation.3" ShapeID="_x0000_i1027" DrawAspect="Content" ObjectID="_1468075727" r:id="rId18">
                        <o:LockedField>false</o:LockedField>
                      </o:OLEObject>
                    </w:objec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7" w:type="dxa"/>
                  <w:tcBorders>
                    <w:top w:val="single" w:color="auto" w:sz="12" w:space="0"/>
                  </w:tcBorders>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1267" w:type="dxa"/>
                  <w:tcBorders>
                    <w:top w:val="single" w:color="auto" w:sz="12" w:space="0"/>
                  </w:tcBorders>
                  <w:vAlign w:val="center"/>
                </w:tcPr>
                <w:p>
                  <w:pPr>
                    <w:adjustRightInd w:val="0"/>
                    <w:snapToGrid w:val="0"/>
                    <w:jc w:val="center"/>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lang w:eastAsia="zh-CN"/>
                    </w:rPr>
                    <w:t>废过滤棉</w:t>
                  </w:r>
                </w:p>
              </w:tc>
              <w:tc>
                <w:tcPr>
                  <w:tcW w:w="3773" w:type="dxa"/>
                  <w:tcBorders>
                    <w:top w:val="single" w:color="auto" w:sz="12" w:space="0"/>
                  </w:tcBorders>
                  <w:vAlign w:val="center"/>
                </w:tcPr>
                <w:p>
                  <w:pPr>
                    <w:adjustRightInd w:val="0"/>
                    <w:snapToGrid w:val="0"/>
                    <w:jc w:val="center"/>
                    <w:rPr>
                      <w:rFonts w:hint="default" w:ascii="Times New Roman" w:hAnsi="Times New Roman" w:eastAsia="宋体" w:cs="Times New Roman"/>
                      <w:szCs w:val="21"/>
                      <w:highlight w:val="none"/>
                      <w:lang w:val="en-US" w:eastAsia="zh-CN"/>
                    </w:rPr>
                  </w:pPr>
                  <w:r>
                    <w:rPr>
                      <w:rFonts w:hint="default" w:ascii="Times New Roman" w:hAnsi="Times New Roman" w:eastAsia="宋体" w:cs="Times New Roman"/>
                      <w:szCs w:val="21"/>
                      <w:highlight w:val="none"/>
                    </w:rPr>
                    <w:t>0.</w:t>
                  </w:r>
                  <w:r>
                    <w:rPr>
                      <w:rFonts w:hint="default" w:ascii="Times New Roman" w:hAnsi="Times New Roman" w:eastAsia="宋体" w:cs="Times New Roman"/>
                      <w:szCs w:val="21"/>
                      <w:highlight w:val="none"/>
                      <w:lang w:val="en-US" w:eastAsia="zh-CN"/>
                    </w:rPr>
                    <w:t>1</w:t>
                  </w:r>
                </w:p>
              </w:tc>
              <w:tc>
                <w:tcPr>
                  <w:tcW w:w="921" w:type="dxa"/>
                  <w:tcBorders>
                    <w:top w:val="single" w:color="auto" w:sz="12" w:space="0"/>
                  </w:tcBorders>
                  <w:vAlign w:val="center"/>
                </w:tcPr>
                <w:p>
                  <w:pPr>
                    <w:adjustRightInd w:val="0"/>
                    <w:snapToGrid w:val="0"/>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100</w:t>
                  </w:r>
                </w:p>
              </w:tc>
              <w:tc>
                <w:tcPr>
                  <w:tcW w:w="1768" w:type="dxa"/>
                  <w:tcBorders>
                    <w:top w:val="single" w:color="auto" w:sz="12" w:space="0"/>
                  </w:tcBorders>
                  <w:vAlign w:val="center"/>
                </w:tcPr>
                <w:p>
                  <w:pPr>
                    <w:adjustRightInd w:val="0"/>
                    <w:snapToGrid w:val="0"/>
                    <w:jc w:val="center"/>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rPr>
                    <w:t>0.00</w:t>
                  </w:r>
                  <w:r>
                    <w:rPr>
                      <w:rFonts w:hint="default" w:ascii="Times New Roman" w:hAnsi="Times New Roman" w:eastAsia="宋体" w:cs="Times New Roman"/>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7"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1267" w:type="dxa"/>
                  <w:vAlign w:val="center"/>
                </w:tcPr>
                <w:p>
                  <w:pPr>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废活性炭</w:t>
                  </w:r>
                </w:p>
              </w:tc>
              <w:tc>
                <w:tcPr>
                  <w:tcW w:w="3773" w:type="dxa"/>
                  <w:vAlign w:val="center"/>
                </w:tcPr>
                <w:p>
                  <w:pPr>
                    <w:adjustRightInd w:val="0"/>
                    <w:snapToGrid w:val="0"/>
                    <w:jc w:val="center"/>
                    <w:rPr>
                      <w:rFonts w:hint="default" w:ascii="Times New Roman" w:hAnsi="Times New Roman" w:eastAsia="宋体" w:cs="Times New Roman"/>
                      <w:szCs w:val="21"/>
                      <w:highlight w:val="none"/>
                      <w:lang w:val="en-US" w:eastAsia="zh-CN"/>
                    </w:rPr>
                  </w:pPr>
                  <w:r>
                    <w:rPr>
                      <w:rFonts w:hint="default" w:ascii="Times New Roman" w:hAnsi="Times New Roman" w:eastAsia="宋体" w:cs="Times New Roman"/>
                      <w:szCs w:val="21"/>
                      <w:highlight w:val="none"/>
                      <w:lang w:val="en-US" w:eastAsia="zh-CN"/>
                    </w:rPr>
                    <w:t>6.8</w:t>
                  </w:r>
                </w:p>
              </w:tc>
              <w:tc>
                <w:tcPr>
                  <w:tcW w:w="921" w:type="dxa"/>
                  <w:vAlign w:val="center"/>
                </w:tcPr>
                <w:p>
                  <w:pPr>
                    <w:pStyle w:val="5"/>
                    <w:adjustRightInd w:val="0"/>
                    <w:snapToGrid w:val="0"/>
                    <w:ind w:firstLine="0"/>
                    <w:jc w:val="center"/>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100</w:t>
                  </w:r>
                </w:p>
              </w:tc>
              <w:tc>
                <w:tcPr>
                  <w:tcW w:w="1768" w:type="dxa"/>
                  <w:vAlign w:val="center"/>
                </w:tcPr>
                <w:p>
                  <w:pPr>
                    <w:pStyle w:val="5"/>
                    <w:adjustRightInd w:val="0"/>
                    <w:snapToGrid w:val="0"/>
                    <w:ind w:firstLine="0"/>
                    <w:jc w:val="center"/>
                    <w:rPr>
                      <w:rFonts w:hint="default" w:ascii="Times New Roman" w:hAnsi="Times New Roman" w:eastAsia="宋体" w:cs="Times New Roman"/>
                      <w:szCs w:val="21"/>
                      <w:highlight w:val="none"/>
                      <w:lang w:val="en-US" w:eastAsia="zh-CN"/>
                    </w:rPr>
                  </w:pPr>
                  <w:r>
                    <w:rPr>
                      <w:rFonts w:hint="default" w:ascii="Times New Roman" w:hAnsi="Times New Roman" w:eastAsia="宋体" w:cs="Times New Roman"/>
                      <w:szCs w:val="21"/>
                      <w:highlight w:val="none"/>
                    </w:rPr>
                    <w:t>0.0</w:t>
                  </w:r>
                  <w:r>
                    <w:rPr>
                      <w:rFonts w:hint="default" w:ascii="Times New Roman" w:hAnsi="Times New Roman" w:eastAsia="宋体" w:cs="Times New Roman"/>
                      <w:szCs w:val="21"/>
                      <w:highlight w:val="none"/>
                      <w:lang w:val="en-US" w:eastAsia="zh-CN"/>
                    </w:rPr>
                    <w:t>68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38" w:type="dxa"/>
                  <w:gridSpan w:val="4"/>
                  <w:tcBorders>
                    <w:bottom w:val="single" w:color="auto" w:sz="12" w:space="0"/>
                  </w:tcBorders>
                  <w:vAlign w:val="center"/>
                </w:tcPr>
                <w:p>
                  <w:pPr>
                    <w:pStyle w:val="5"/>
                    <w:adjustRightInd w:val="0"/>
                    <w:snapToGrid w:val="0"/>
                    <w:ind w:firstLine="0"/>
                    <w:jc w:val="center"/>
                    <w:rPr>
                      <w:rFonts w:hint="default" w:ascii="Times New Roman" w:hAnsi="Times New Roman" w:eastAsia="宋体" w:cs="Times New Roman"/>
                      <w:szCs w:val="21"/>
                    </w:rPr>
                  </w:pPr>
                  <w:r>
                    <w:rPr>
                      <w:rFonts w:hint="default" w:ascii="Times New Roman" w:hAnsi="Times New Roman" w:eastAsia="宋体" w:cs="Times New Roman"/>
                      <w:szCs w:val="21"/>
                    </w:rPr>
                    <w:t>合计</w:t>
                  </w:r>
                </w:p>
              </w:tc>
              <w:tc>
                <w:tcPr>
                  <w:tcW w:w="1768" w:type="dxa"/>
                  <w:tcBorders>
                    <w:bottom w:val="single" w:color="auto" w:sz="12" w:space="0"/>
                  </w:tcBorders>
                  <w:vAlign w:val="center"/>
                </w:tcPr>
                <w:p>
                  <w:pPr>
                    <w:pStyle w:val="5"/>
                    <w:adjustRightInd w:val="0"/>
                    <w:snapToGrid w:val="0"/>
                    <w:ind w:firstLine="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0.0</w:t>
                  </w:r>
                  <w:r>
                    <w:rPr>
                      <w:rFonts w:hint="default" w:ascii="Times New Roman" w:hAnsi="Times New Roman" w:eastAsia="宋体" w:cs="Times New Roman"/>
                      <w:szCs w:val="21"/>
                      <w:lang w:val="en-US" w:eastAsia="zh-CN"/>
                    </w:rPr>
                    <w:t>69</w:t>
                  </w:r>
                </w:p>
              </w:tc>
            </w:tr>
          </w:tbl>
          <w:p>
            <w:pPr>
              <w:adjustRightInd w:val="0"/>
              <w:snapToGrid w:val="0"/>
              <w:spacing w:line="360" w:lineRule="auto"/>
              <w:rPr>
                <w:rFonts w:hint="default" w:ascii="Times New Roman" w:hAnsi="Times New Roman" w:eastAsia="宋体" w:cs="Times New Roman"/>
                <w:bCs/>
                <w:color w:val="0000FF"/>
                <w:szCs w:val="21"/>
              </w:rPr>
            </w:pPr>
            <w:r>
              <w:rPr>
                <w:rFonts w:hint="default" w:ascii="Times New Roman" w:hAnsi="Times New Roman" w:eastAsia="宋体" w:cs="Times New Roman"/>
                <w:b/>
                <w:szCs w:val="21"/>
              </w:rPr>
              <w:t>注：</w:t>
            </w:r>
            <w:r>
              <w:rPr>
                <w:rFonts w:hint="default" w:ascii="Times New Roman" w:hAnsi="Times New Roman" w:eastAsia="宋体" w:cs="Times New Roman"/>
                <w:b/>
                <w:szCs w:val="21"/>
                <w:lang w:eastAsia="zh-CN"/>
              </w:rPr>
              <w:t>废过滤棉</w:t>
            </w:r>
            <w:r>
              <w:rPr>
                <w:rFonts w:hint="default" w:ascii="Times New Roman" w:hAnsi="Times New Roman" w:eastAsia="宋体" w:cs="Times New Roman"/>
                <w:b/>
                <w:szCs w:val="21"/>
              </w:rPr>
              <w:t>、废活性炭临界值参照《建设项目环境风险评价技术导则》（HJ169—2018）表B.2中“危害水环境物（急性毒性类别1）”临界值。</w:t>
            </w:r>
          </w:p>
          <w:p>
            <w:pPr>
              <w:adjustRightInd w:val="0"/>
              <w:snapToGrid w:val="0"/>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szCs w:val="22"/>
              </w:rPr>
              <w:t>经分析可知，本项目Q＜1，环境风险势能直接判断为I等级，根据《建设项目环境风险评价技术导则》（HJ169—2018）相关要求，对本项目评价内容进行简单分析。</w:t>
            </w:r>
          </w:p>
          <w:p>
            <w:pPr>
              <w:adjustRightInd w:val="0"/>
              <w:snapToGrid w:val="0"/>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szCs w:val="22"/>
              </w:rPr>
              <w:t>（2）风险评价</w:t>
            </w:r>
          </w:p>
          <w:p>
            <w:pPr>
              <w:adjustRightInd w:val="0"/>
              <w:snapToGrid w:val="0"/>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szCs w:val="22"/>
              </w:rPr>
              <w:t>①评价依据：根据评价工作等级划分，本项目Q＜1，环境风险势能直接判断为I等级。</w:t>
            </w:r>
          </w:p>
          <w:p>
            <w:pPr>
              <w:adjustRightInd w:val="0"/>
              <w:snapToGrid w:val="0"/>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szCs w:val="22"/>
              </w:rPr>
              <w:t>②环境敏感目标概况：周边500m范围内无地下取水口。</w:t>
            </w:r>
          </w:p>
          <w:p>
            <w:pPr>
              <w:adjustRightInd w:val="0"/>
              <w:snapToGrid w:val="0"/>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szCs w:val="22"/>
              </w:rPr>
              <w:t>③环境风险防范措施及应急要求：</w:t>
            </w:r>
          </w:p>
          <w:p>
            <w:pPr>
              <w:adjustRightInd w:val="0"/>
              <w:snapToGrid w:val="0"/>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szCs w:val="22"/>
              </w:rPr>
              <w:t>a.使用防爆、防火电缆，电气设施进行了触电保护，爆炸危险区域的划分、防爆电器（气）的安装和布防必须符合《爆炸和火灾环境电力装置设计规范</w:t>
            </w:r>
            <w:r>
              <w:rPr>
                <w:rFonts w:hint="default" w:ascii="Times New Roman" w:hAnsi="Times New Roman" w:eastAsia="宋体" w:cs="Times New Roman"/>
                <w:bCs/>
                <w:sz w:val="24"/>
                <w:szCs w:val="22"/>
                <w:lang w:eastAsia="zh-CN"/>
              </w:rPr>
              <w:t>（</w:t>
            </w:r>
            <w:r>
              <w:rPr>
                <w:rFonts w:hint="default" w:ascii="Times New Roman" w:hAnsi="Times New Roman" w:eastAsia="宋体" w:cs="Times New Roman"/>
                <w:bCs/>
                <w:sz w:val="24"/>
                <w:szCs w:val="22"/>
              </w:rPr>
              <w:t>GB50058)》要求。各装置防静电设计应符合《防止静电事故通用导则》（GB12518）以及《工业企业静电接地设计规程》（HGJ28）；各装置防静电设计应根据生产工艺要求，作业环境特点和物料性质采取相应的防静电措施；各生产装置在防爆区域内的所有金属设备、管道等都必须设计静电接地装置，且接地电阻符合规范要求：不大于10Ω；非导电设备、管道等应设计间接接地或采用屏蔽方法，屏蔽体必须可靠接地；根据生产特点配置必要的静电检测仪器、仪表。</w:t>
            </w:r>
          </w:p>
          <w:p>
            <w:pPr>
              <w:adjustRightInd w:val="0"/>
              <w:snapToGrid w:val="0"/>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szCs w:val="22"/>
              </w:rPr>
              <w:t>b.定期检查、维护生产中使用的设备、仓库，确保各设施、设备正常运行。</w:t>
            </w:r>
          </w:p>
          <w:p>
            <w:pPr>
              <w:adjustRightInd w:val="0"/>
              <w:snapToGrid w:val="0"/>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szCs w:val="22"/>
              </w:rPr>
              <w:t>c.生产车间、危废仓库均配备黄沙箱、吸油毡、应急桶等。</w:t>
            </w:r>
          </w:p>
          <w:p>
            <w:pPr>
              <w:adjustRightInd w:val="0"/>
              <w:snapToGrid w:val="0"/>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szCs w:val="22"/>
              </w:rPr>
              <w:t>d.生产区和各仓库设置干粉灭火器和泡沫灭火器、消防砂；厂内采用电话报警，专人负责，发生火灾时，及时向有关负责人通报火警；根据实际情况设置感烟、感温探测器及手动报警按钮等。</w:t>
            </w:r>
          </w:p>
          <w:p>
            <w:pPr>
              <w:adjustRightInd w:val="0"/>
              <w:snapToGrid w:val="0"/>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szCs w:val="22"/>
              </w:rPr>
              <w:t>e.生产现场设置各种安全标志。按照规范对凡需要迅速发现并引起注意以防发生事故的场所、部位均按要求涂安全色。</w:t>
            </w:r>
          </w:p>
          <w:p>
            <w:pPr>
              <w:adjustRightInd w:val="0"/>
              <w:snapToGrid w:val="0"/>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szCs w:val="22"/>
              </w:rPr>
              <w:t>f.一旦发生火灾，应立即停止生产，迅速使用厂内灭火器材，同时，通知镇、区消防支队；并迅速疏散厂内职工和周围群众撤离现场。</w:t>
            </w:r>
          </w:p>
          <w:p>
            <w:pPr>
              <w:adjustRightInd w:val="0"/>
              <w:snapToGrid w:val="0"/>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szCs w:val="22"/>
              </w:rPr>
              <w:t>g.加强工厂、车间的安全环保管理，对全厂职工进行安全环保的教育和培训，实行上岗证制度。</w:t>
            </w:r>
          </w:p>
          <w:p>
            <w:pPr>
              <w:adjustRightInd w:val="0"/>
              <w:snapToGrid w:val="0"/>
              <w:spacing w:line="360" w:lineRule="auto"/>
              <w:ind w:firstLine="480" w:firstLineChars="200"/>
              <w:rPr>
                <w:rFonts w:hint="default" w:ascii="Times New Roman" w:hAnsi="Times New Roman" w:eastAsia="宋体" w:cs="Times New Roman"/>
                <w:bCs/>
                <w:sz w:val="24"/>
                <w:szCs w:val="22"/>
              </w:rPr>
            </w:pPr>
            <w:r>
              <w:rPr>
                <w:rFonts w:hint="default" w:ascii="Times New Roman" w:hAnsi="Times New Roman" w:eastAsia="宋体" w:cs="Times New Roman"/>
                <w:bCs/>
                <w:sz w:val="24"/>
                <w:szCs w:val="22"/>
              </w:rPr>
              <w:t>h.定期检查生产和原料贮存区，杜绝事故隐患，降低事故发生概率。</w:t>
            </w:r>
          </w:p>
          <w:p>
            <w:pPr>
              <w:adjustRightInd w:val="0"/>
              <w:snapToGrid w:val="0"/>
              <w:spacing w:line="360" w:lineRule="auto"/>
              <w:ind w:firstLine="480" w:firstLineChars="200"/>
              <w:rPr>
                <w:rFonts w:hint="default" w:ascii="Times New Roman" w:hAnsi="Times New Roman" w:eastAsia="宋体" w:cs="Times New Roman"/>
                <w:bCs/>
                <w:color w:val="0000FF"/>
                <w:sz w:val="24"/>
                <w:szCs w:val="22"/>
              </w:rPr>
            </w:pPr>
            <w:r>
              <w:rPr>
                <w:rFonts w:hint="default" w:ascii="Times New Roman" w:hAnsi="Times New Roman" w:eastAsia="宋体" w:cs="Times New Roman"/>
                <w:bCs/>
                <w:sz w:val="24"/>
                <w:szCs w:val="22"/>
              </w:rPr>
              <w:t>i.配备24小时有效的报警装置，建立有效的内部、外部通讯联络手段。上述措施可满足本项目风险防范及应急需求且具有可行性。在采取规范化环境风险防范措施和应急措施的前提下，本项目环境风险可控。</w:t>
            </w:r>
          </w:p>
          <w:p>
            <w:pPr>
              <w:adjustRightInd w:val="0"/>
              <w:snapToGrid w:val="0"/>
              <w:jc w:val="center"/>
              <w:rPr>
                <w:rFonts w:hint="default" w:ascii="Times New Roman" w:hAnsi="Times New Roman" w:eastAsia="宋体" w:cs="Times New Roman"/>
                <w:b/>
                <w:bCs/>
                <w:sz w:val="24"/>
              </w:rPr>
            </w:pPr>
            <w:r>
              <w:rPr>
                <w:rFonts w:hint="default" w:ascii="Times New Roman" w:hAnsi="Times New Roman" w:eastAsia="宋体" w:cs="Times New Roman"/>
                <w:b/>
                <w:bCs/>
                <w:sz w:val="24"/>
              </w:rPr>
              <w:t>表4-2</w:t>
            </w:r>
            <w:r>
              <w:rPr>
                <w:rFonts w:hint="default" w:ascii="Times New Roman" w:hAnsi="Times New Roman" w:eastAsia="宋体" w:cs="Times New Roman"/>
                <w:b/>
                <w:bCs/>
                <w:sz w:val="24"/>
                <w:lang w:val="en-US" w:eastAsia="zh-CN"/>
              </w:rPr>
              <w:t>3</w:t>
            </w:r>
            <w:r>
              <w:rPr>
                <w:rFonts w:hint="default" w:ascii="Times New Roman" w:hAnsi="Times New Roman" w:eastAsia="宋体" w:cs="Times New Roman"/>
                <w:b/>
                <w:bCs/>
                <w:sz w:val="24"/>
              </w:rPr>
              <w:t xml:space="preserve"> 本项目环境风险简单分析内容表</w:t>
            </w:r>
          </w:p>
          <w:tbl>
            <w:tblPr>
              <w:tblStyle w:val="22"/>
              <w:tblW w:w="860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39"/>
              <w:gridCol w:w="1665"/>
              <w:gridCol w:w="1665"/>
              <w:gridCol w:w="1663"/>
              <w:gridCol w:w="16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39" w:type="dxa"/>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建设项目名称</w:t>
                  </w:r>
                </w:p>
              </w:tc>
              <w:tc>
                <w:tcPr>
                  <w:tcW w:w="6668" w:type="dxa"/>
                  <w:gridSpan w:val="4"/>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年产2800吨塑料包装制品项目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39" w:type="dxa"/>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建设地点</w:t>
                  </w:r>
                </w:p>
              </w:tc>
              <w:tc>
                <w:tcPr>
                  <w:tcW w:w="6668" w:type="dxa"/>
                  <w:gridSpan w:val="4"/>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szCs w:val="21"/>
                    </w:rPr>
                    <w:t>常州市武进区前黄镇新园路16号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39" w:type="dxa"/>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地理坐标</w:t>
                  </w:r>
                </w:p>
              </w:tc>
              <w:tc>
                <w:tcPr>
                  <w:tcW w:w="1665" w:type="dxa"/>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经度</w:t>
                  </w:r>
                </w:p>
              </w:tc>
              <w:tc>
                <w:tcPr>
                  <w:tcW w:w="1665" w:type="dxa"/>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119.971954°</w:t>
                  </w:r>
                </w:p>
              </w:tc>
              <w:tc>
                <w:tcPr>
                  <w:tcW w:w="1663" w:type="dxa"/>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纬度</w:t>
                  </w:r>
                </w:p>
              </w:tc>
              <w:tc>
                <w:tcPr>
                  <w:tcW w:w="1675" w:type="dxa"/>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31.604634°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939" w:type="dxa"/>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主要危险物质及分布</w:t>
                  </w:r>
                </w:p>
              </w:tc>
              <w:tc>
                <w:tcPr>
                  <w:tcW w:w="6668" w:type="dxa"/>
                  <w:gridSpan w:val="4"/>
                  <w:vAlign w:val="center"/>
                </w:tcPr>
                <w:p>
                  <w:pPr>
                    <w:adjustRightInd w:val="0"/>
                    <w:snapToGrid w:val="0"/>
                    <w:jc w:val="center"/>
                    <w:rPr>
                      <w:rFonts w:hint="default" w:ascii="Times New Roman" w:hAnsi="Times New Roman" w:eastAsia="宋体" w:cs="Times New Roman"/>
                      <w:bCs/>
                    </w:rPr>
                  </w:pPr>
                  <w:r>
                    <w:rPr>
                      <w:rFonts w:hint="default" w:ascii="Times New Roman" w:hAnsi="Times New Roman" w:eastAsia="宋体" w:cs="Times New Roman"/>
                      <w:bCs/>
                    </w:rPr>
                    <w:t>主要危险物质：废活性炭、</w:t>
                  </w:r>
                  <w:r>
                    <w:rPr>
                      <w:rFonts w:hint="default" w:ascii="Times New Roman" w:hAnsi="Times New Roman" w:eastAsia="宋体" w:cs="Times New Roman"/>
                      <w:bCs/>
                      <w:lang w:eastAsia="zh-CN"/>
                    </w:rPr>
                    <w:t>废过滤棉</w:t>
                  </w:r>
                  <w:r>
                    <w:rPr>
                      <w:rFonts w:hint="default" w:ascii="Times New Roman" w:hAnsi="Times New Roman" w:eastAsia="宋体" w:cs="Times New Roman"/>
                      <w:bCs/>
                    </w:rPr>
                    <w:t>；</w:t>
                  </w:r>
                </w:p>
                <w:p>
                  <w:pPr>
                    <w:adjustRightInd w:val="0"/>
                    <w:snapToGrid w:val="0"/>
                    <w:jc w:val="center"/>
                    <w:rPr>
                      <w:rFonts w:hint="default" w:ascii="Times New Roman" w:hAnsi="Times New Roman" w:eastAsia="宋体" w:cs="Times New Roman"/>
                      <w:bCs/>
                    </w:rPr>
                  </w:pPr>
                  <w:r>
                    <w:rPr>
                      <w:rFonts w:hint="default" w:ascii="Times New Roman" w:hAnsi="Times New Roman" w:eastAsia="宋体" w:cs="Times New Roman"/>
                      <w:bCs/>
                    </w:rPr>
                    <w:t>分布情况：危废仓库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39" w:type="dxa"/>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环境影响途径及危害后果（大气、地表水、地下水等）</w:t>
                  </w:r>
                </w:p>
              </w:tc>
              <w:tc>
                <w:tcPr>
                  <w:tcW w:w="6668" w:type="dxa"/>
                  <w:gridSpan w:val="4"/>
                  <w:vAlign w:val="center"/>
                </w:tcPr>
                <w:p>
                  <w:pPr>
                    <w:adjustRightInd w:val="0"/>
                    <w:snapToGrid w:val="0"/>
                    <w:jc w:val="center"/>
                    <w:rPr>
                      <w:rFonts w:hint="default" w:ascii="Times New Roman" w:hAnsi="Times New Roman" w:eastAsia="宋体" w:cs="Times New Roman"/>
                      <w:lang w:eastAsia="zh-CN"/>
                    </w:rPr>
                  </w:pPr>
                  <w:r>
                    <w:rPr>
                      <w:rFonts w:hint="default" w:ascii="Times New Roman" w:hAnsi="Times New Roman" w:eastAsia="宋体" w:cs="Times New Roman"/>
                    </w:rPr>
                    <w:t>危废仓库中暂存的废活性炭</w:t>
                  </w:r>
                  <w:r>
                    <w:rPr>
                      <w:rFonts w:hint="default" w:ascii="Times New Roman" w:hAnsi="Times New Roman" w:eastAsia="宋体" w:cs="Times New Roman"/>
                      <w:lang w:eastAsia="zh-CN"/>
                    </w:rPr>
                    <w:t>、</w:t>
                  </w:r>
                  <w:r>
                    <w:rPr>
                      <w:rFonts w:hint="default" w:ascii="Times New Roman" w:hAnsi="Times New Roman" w:eastAsia="宋体" w:cs="Times New Roman"/>
                      <w:lang w:val="en-US" w:eastAsia="zh-CN"/>
                    </w:rPr>
                    <w:t>废过滤棉</w:t>
                  </w:r>
                  <w:r>
                    <w:rPr>
                      <w:rFonts w:hint="default" w:ascii="Times New Roman" w:hAnsi="Times New Roman" w:eastAsia="宋体" w:cs="Times New Roman"/>
                    </w:rPr>
                    <w:t>若遇明火或高热，会发生火灾爆炸事故，危害从业人员的身体健康，并会对周围地表水体、大气造成一定的影响</w:t>
                  </w:r>
                  <w:r>
                    <w:rPr>
                      <w:rFonts w:hint="default" w:ascii="Times New Roman" w:hAnsi="Times New Roman" w:eastAsia="宋体" w:cs="Times New Roman"/>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39" w:type="dxa"/>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风险防范措施要求</w:t>
                  </w:r>
                </w:p>
              </w:tc>
              <w:tc>
                <w:tcPr>
                  <w:tcW w:w="6668" w:type="dxa"/>
                  <w:gridSpan w:val="4"/>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设置专人定期检查车间、仓库及危废仓库内的暂存情况；加强车间通风；定期检查厂内各风险防范措施的完善情况，设置应急物资，建立健全应急防范机制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607" w:type="dxa"/>
                  <w:gridSpan w:val="5"/>
                  <w:vAlign w:val="center"/>
                </w:tcPr>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t>填表说明（列出项目相关信息及评价说明）：本项目Q＜1，环境风险势能直接判断为I等级</w:t>
                  </w:r>
                </w:p>
              </w:tc>
            </w:tr>
          </w:tbl>
          <w:p>
            <w:pPr>
              <w:adjustRightInd w:val="0"/>
              <w:snapToGrid w:val="0"/>
              <w:spacing w:line="360" w:lineRule="auto"/>
              <w:rPr>
                <w:rFonts w:hint="default" w:ascii="Times New Roman" w:hAnsi="Times New Roman" w:eastAsia="宋体" w:cs="Times New Roman"/>
                <w:b/>
                <w:bCs/>
                <w:sz w:val="24"/>
              </w:rPr>
            </w:pPr>
            <w:r>
              <w:rPr>
                <w:rFonts w:hint="default" w:ascii="Times New Roman" w:hAnsi="Times New Roman" w:eastAsia="宋体" w:cs="Times New Roman"/>
                <w:b/>
                <w:bCs/>
                <w:sz w:val="24"/>
              </w:rPr>
              <w:t>9、电磁辐射</w:t>
            </w:r>
          </w:p>
          <w:p>
            <w:pPr>
              <w:overflowPunct w:val="0"/>
              <w:autoSpaceDE w:val="0"/>
              <w:snapToGrid w:val="0"/>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bCs/>
                <w:sz w:val="24"/>
                <w:szCs w:val="22"/>
              </w:rPr>
              <w:t>本项目不涉及电磁辐射。</w:t>
            </w:r>
          </w:p>
        </w:tc>
      </w:tr>
    </w:tbl>
    <w:p>
      <w:pPr>
        <w:adjustRightInd w:val="0"/>
        <w:snapToGrid w:val="0"/>
        <w:spacing w:line="360" w:lineRule="auto"/>
        <w:rPr>
          <w:rFonts w:hint="default" w:ascii="Times New Roman" w:hAnsi="Times New Roman" w:eastAsia="宋体" w:cs="Times New Roman"/>
          <w:b/>
          <w:color w:val="0000FF"/>
          <w:kern w:val="0"/>
          <w:sz w:val="28"/>
          <w:szCs w:val="28"/>
        </w:rPr>
        <w:sectPr>
          <w:pgSz w:w="11907" w:h="16840"/>
          <w:pgMar w:top="1701" w:right="1531" w:bottom="2127" w:left="1531" w:header="851" w:footer="851" w:gutter="0"/>
          <w:cols w:space="720" w:num="1"/>
          <w:docGrid w:linePitch="312" w:charSpace="0"/>
        </w:sectPr>
      </w:pPr>
    </w:p>
    <w:p>
      <w:pPr>
        <w:pStyle w:val="18"/>
        <w:spacing w:before="0" w:beforeAutospacing="0" w:after="0" w:afterAutospacing="0"/>
        <w:jc w:val="center"/>
        <w:outlineLvl w:val="0"/>
        <w:rPr>
          <w:rFonts w:hint="default" w:ascii="Times New Roman" w:hAnsi="Times New Roman" w:eastAsia="宋体" w:cs="Times New Roman"/>
          <w:snapToGrid w:val="0"/>
          <w:sz w:val="30"/>
          <w:szCs w:val="30"/>
        </w:rPr>
      </w:pPr>
      <w:r>
        <w:rPr>
          <w:rFonts w:hint="default" w:ascii="Times New Roman" w:hAnsi="Times New Roman" w:eastAsia="宋体" w:cs="Times New Roman"/>
          <w:snapToGrid w:val="0"/>
          <w:sz w:val="30"/>
          <w:szCs w:val="30"/>
        </w:rPr>
        <w:t>五、</w:t>
      </w:r>
      <w:bookmarkStart w:id="8" w:name="_Hlk54167917"/>
      <w:r>
        <w:rPr>
          <w:rFonts w:hint="default" w:ascii="Times New Roman" w:hAnsi="Times New Roman" w:eastAsia="宋体" w:cs="Times New Roman"/>
          <w:snapToGrid w:val="0"/>
          <w:sz w:val="30"/>
          <w:szCs w:val="30"/>
        </w:rPr>
        <w:t>环境保护措施监督检查清单</w:t>
      </w:r>
      <w:bookmarkEnd w:id="8"/>
    </w:p>
    <w:tbl>
      <w:tblPr>
        <w:tblStyle w:val="22"/>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701"/>
        <w:gridCol w:w="1417"/>
        <w:gridCol w:w="2126"/>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8" w:type="dxa"/>
            <w:tcBorders>
              <w:tl2br w:val="single" w:color="auto" w:sz="4" w:space="0"/>
            </w:tcBorders>
          </w:tcPr>
          <w:p>
            <w:pPr>
              <w:adjustRightInd w:val="0"/>
              <w:snapToGrid w:val="0"/>
              <w:ind w:firstLine="840"/>
              <w:rPr>
                <w:rFonts w:hint="default" w:ascii="Times New Roman" w:hAnsi="Times New Roman" w:eastAsia="宋体" w:cs="Times New Roman"/>
                <w:b/>
                <w:bCs/>
                <w:szCs w:val="21"/>
              </w:rPr>
            </w:pPr>
            <w:r>
              <w:rPr>
                <w:rFonts w:hint="default" w:ascii="Times New Roman" w:hAnsi="Times New Roman" w:eastAsia="宋体" w:cs="Times New Roman"/>
                <w:b/>
                <w:bCs/>
                <w:szCs w:val="21"/>
              </w:rPr>
              <w:t>内容</w:t>
            </w:r>
          </w:p>
          <w:p>
            <w:pPr>
              <w:adjustRightInd w:val="0"/>
              <w:snapToGrid w:val="0"/>
              <w:rPr>
                <w:rFonts w:hint="default" w:ascii="Times New Roman" w:hAnsi="Times New Roman" w:eastAsia="宋体" w:cs="Times New Roman"/>
                <w:b/>
                <w:bCs/>
                <w:szCs w:val="21"/>
              </w:rPr>
            </w:pPr>
            <w:r>
              <w:rPr>
                <w:rFonts w:hint="default" w:ascii="Times New Roman" w:hAnsi="Times New Roman" w:eastAsia="宋体" w:cs="Times New Roman"/>
                <w:b/>
                <w:bCs/>
                <w:szCs w:val="21"/>
              </w:rPr>
              <w:t>要素</w:t>
            </w:r>
          </w:p>
        </w:tc>
        <w:tc>
          <w:tcPr>
            <w:tcW w:w="1701"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排放口</w:t>
            </w:r>
            <w:r>
              <w:rPr>
                <w:rFonts w:hint="default" w:ascii="Times New Roman" w:hAnsi="Times New Roman" w:eastAsia="宋体" w:cs="Times New Roman"/>
                <w:b/>
                <w:bCs/>
                <w:szCs w:val="21"/>
                <w:lang w:eastAsia="zh-CN"/>
              </w:rPr>
              <w:t>（</w:t>
            </w:r>
            <w:r>
              <w:rPr>
                <w:rFonts w:hint="default" w:ascii="Times New Roman" w:hAnsi="Times New Roman" w:eastAsia="宋体" w:cs="Times New Roman"/>
                <w:b/>
                <w:bCs/>
                <w:szCs w:val="21"/>
              </w:rPr>
              <w:t>编号、名称</w:t>
            </w:r>
            <w:r>
              <w:rPr>
                <w:rFonts w:hint="default" w:ascii="Times New Roman" w:hAnsi="Times New Roman" w:eastAsia="宋体" w:cs="Times New Roman"/>
                <w:b/>
                <w:bCs/>
                <w:szCs w:val="21"/>
                <w:lang w:eastAsia="zh-CN"/>
              </w:rPr>
              <w:t>）</w:t>
            </w:r>
            <w:r>
              <w:rPr>
                <w:rFonts w:hint="default" w:ascii="Times New Roman" w:hAnsi="Times New Roman" w:eastAsia="宋体" w:cs="Times New Roman"/>
                <w:b/>
                <w:bCs/>
                <w:szCs w:val="21"/>
              </w:rPr>
              <w:t>/污染源</w:t>
            </w:r>
          </w:p>
        </w:tc>
        <w:tc>
          <w:tcPr>
            <w:tcW w:w="1417"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污染物项目</w:t>
            </w:r>
          </w:p>
        </w:tc>
        <w:tc>
          <w:tcPr>
            <w:tcW w:w="2126"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环境保护措施</w:t>
            </w:r>
          </w:p>
        </w:tc>
        <w:tc>
          <w:tcPr>
            <w:tcW w:w="2018" w:type="dxa"/>
            <w:vAlign w:val="center"/>
          </w:tcPr>
          <w:p>
            <w:pPr>
              <w:adjustRightInd w:val="0"/>
              <w:snapToGrid w:val="0"/>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1538" w:type="dxa"/>
            <w:vMerge w:val="restart"/>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大气环境</w:t>
            </w:r>
          </w:p>
        </w:tc>
        <w:tc>
          <w:tcPr>
            <w:tcW w:w="1701" w:type="dxa"/>
            <w:vMerge w:val="restart"/>
            <w:vAlign w:val="center"/>
          </w:tcPr>
          <w:p>
            <w:pPr>
              <w:snapToGrid w:val="0"/>
              <w:jc w:val="center"/>
              <w:rPr>
                <w:rFonts w:hint="default" w:ascii="Times New Roman" w:hAnsi="Times New Roman" w:eastAsia="宋体" w:cs="Times New Roman"/>
                <w:szCs w:val="21"/>
              </w:rPr>
            </w:pPr>
            <w:r>
              <w:rPr>
                <w:rFonts w:hint="default" w:ascii="Times New Roman" w:hAnsi="Times New Roman" w:eastAsia="宋体" w:cs="Times New Roman"/>
              </w:rPr>
              <w:t>有组织废气</w:t>
            </w:r>
          </w:p>
        </w:tc>
        <w:tc>
          <w:tcPr>
            <w:tcW w:w="1417" w:type="dxa"/>
            <w:vAlign w:val="center"/>
          </w:tcPr>
          <w:p>
            <w:pPr>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rPr>
              <w:t>非甲烷总烃</w:t>
            </w:r>
            <w:r>
              <w:rPr>
                <w:rFonts w:hint="default" w:ascii="Times New Roman" w:hAnsi="Times New Roman" w:eastAsia="宋体" w:cs="Times New Roman"/>
                <w:lang w:eastAsia="zh-CN"/>
              </w:rPr>
              <w:t>、</w:t>
            </w:r>
            <w:r>
              <w:rPr>
                <w:rFonts w:hint="default" w:ascii="Times New Roman" w:hAnsi="Times New Roman" w:eastAsia="宋体" w:cs="Times New Roman"/>
                <w:lang w:val="en-US" w:eastAsia="zh-CN"/>
              </w:rPr>
              <w:t>甲苯、苯乙烯</w:t>
            </w:r>
          </w:p>
        </w:tc>
        <w:tc>
          <w:tcPr>
            <w:tcW w:w="2126" w:type="dxa"/>
            <w:vMerge w:val="restart"/>
            <w:vAlign w:val="center"/>
          </w:tcPr>
          <w:p>
            <w:pPr>
              <w:snapToGrid w:val="0"/>
              <w:jc w:val="center"/>
              <w:rPr>
                <w:rFonts w:hint="default" w:ascii="Times New Roman" w:hAnsi="Times New Roman" w:eastAsia="宋体" w:cs="Times New Roman"/>
                <w:color w:val="000000"/>
                <w:szCs w:val="21"/>
                <w:highlight w:val="yellow"/>
              </w:rPr>
            </w:pPr>
            <w:r>
              <w:rPr>
                <w:rFonts w:hint="default" w:ascii="Times New Roman" w:hAnsi="Times New Roman" w:eastAsia="宋体" w:cs="Times New Roman"/>
              </w:rPr>
              <w:t>生产过程中产生的有机废气经“除湿器+二级活性炭吸附装置”处理后通过一根15m高的排气筒（FQ-1）排放</w:t>
            </w:r>
          </w:p>
        </w:tc>
        <w:tc>
          <w:tcPr>
            <w:tcW w:w="2018" w:type="dxa"/>
            <w:vAlign w:val="center"/>
          </w:tcPr>
          <w:p>
            <w:pPr>
              <w:adjustRightInd w:val="0"/>
              <w:snapToGrid w:val="0"/>
              <w:jc w:val="center"/>
              <w:rPr>
                <w:rFonts w:hint="default" w:ascii="Times New Roman" w:hAnsi="Times New Roman" w:eastAsia="宋体" w:cs="Times New Roman"/>
                <w:szCs w:val="21"/>
                <w:highlight w:val="yellow"/>
              </w:rPr>
            </w:pPr>
            <w:r>
              <w:rPr>
                <w:rFonts w:hint="default" w:ascii="Times New Roman" w:hAnsi="Times New Roman" w:eastAsia="宋体" w:cs="Times New Roman"/>
                <w:szCs w:val="21"/>
              </w:rPr>
              <w:t>《合成树脂工业污染物排放标准》（GB31572-2015）表5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8" w:type="dxa"/>
            <w:vMerge w:val="continue"/>
            <w:vAlign w:val="center"/>
          </w:tcPr>
          <w:p>
            <w:pPr>
              <w:adjustRightInd w:val="0"/>
              <w:snapToGrid w:val="0"/>
              <w:jc w:val="center"/>
              <w:rPr>
                <w:rFonts w:hint="default" w:ascii="Times New Roman" w:hAnsi="Times New Roman" w:eastAsia="宋体" w:cs="Times New Roman"/>
                <w:szCs w:val="21"/>
              </w:rPr>
            </w:pPr>
          </w:p>
        </w:tc>
        <w:tc>
          <w:tcPr>
            <w:tcW w:w="1701" w:type="dxa"/>
            <w:vMerge w:val="restart"/>
            <w:vAlign w:val="center"/>
          </w:tcPr>
          <w:p>
            <w:pPr>
              <w:snapToGrid w:val="0"/>
              <w:jc w:val="center"/>
              <w:rPr>
                <w:rFonts w:hint="default" w:ascii="Times New Roman" w:hAnsi="Times New Roman" w:eastAsia="宋体" w:cs="Times New Roman"/>
                <w:szCs w:val="21"/>
              </w:rPr>
            </w:pPr>
            <w:r>
              <w:rPr>
                <w:rFonts w:hint="default" w:ascii="Times New Roman" w:hAnsi="Times New Roman" w:eastAsia="宋体" w:cs="Times New Roman"/>
              </w:rPr>
              <w:t>无组织废气</w:t>
            </w:r>
          </w:p>
        </w:tc>
        <w:tc>
          <w:tcPr>
            <w:tcW w:w="1417" w:type="dxa"/>
            <w:vAlign w:val="center"/>
          </w:tcPr>
          <w:p>
            <w:pPr>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非甲烷总烃</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甲苯</w:t>
            </w:r>
          </w:p>
        </w:tc>
        <w:tc>
          <w:tcPr>
            <w:tcW w:w="2126" w:type="dxa"/>
            <w:vMerge w:val="restart"/>
            <w:vAlign w:val="center"/>
          </w:tcPr>
          <w:p>
            <w:pPr>
              <w:snapToGrid w:val="0"/>
              <w:jc w:val="center"/>
              <w:rPr>
                <w:rFonts w:hint="default" w:ascii="Times New Roman" w:hAnsi="Times New Roman" w:eastAsia="宋体" w:cs="Times New Roman"/>
                <w:szCs w:val="21"/>
              </w:rPr>
            </w:pPr>
            <w:r>
              <w:rPr>
                <w:rFonts w:hint="default" w:ascii="Times New Roman" w:hAnsi="Times New Roman" w:eastAsia="宋体" w:cs="Times New Roman"/>
              </w:rPr>
              <w:t>加强车间通风</w:t>
            </w:r>
          </w:p>
        </w:tc>
        <w:tc>
          <w:tcPr>
            <w:tcW w:w="2018" w:type="dxa"/>
            <w:tcBorders>
              <w:top w:val="single" w:color="auto" w:sz="2" w:space="0"/>
              <w:bottom w:val="single" w:color="auto" w:sz="2" w:space="0"/>
            </w:tcBorders>
            <w:vAlign w:val="center"/>
          </w:tcPr>
          <w:p>
            <w:pPr>
              <w:adjustRightInd w:val="0"/>
              <w:snapToGrid w:val="0"/>
              <w:jc w:val="center"/>
              <w:rPr>
                <w:rFonts w:hint="default" w:ascii="Times New Roman" w:hAnsi="Times New Roman" w:eastAsia="宋体" w:cs="Times New Roman"/>
                <w:szCs w:val="21"/>
                <w:highlight w:val="yellow"/>
              </w:rPr>
            </w:pPr>
            <w:r>
              <w:rPr>
                <w:rFonts w:hint="default" w:ascii="Times New Roman" w:hAnsi="Times New Roman" w:eastAsia="宋体" w:cs="Times New Roman"/>
                <w:szCs w:val="21"/>
              </w:rPr>
              <w:t>《合成树脂工业污染物排放标准》（GB31572-2015）表9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8" w:type="dxa"/>
            <w:vMerge w:val="continue"/>
            <w:vAlign w:val="center"/>
          </w:tcPr>
          <w:p>
            <w:pPr>
              <w:adjustRightInd w:val="0"/>
              <w:snapToGrid w:val="0"/>
              <w:jc w:val="center"/>
              <w:rPr>
                <w:rFonts w:hint="default" w:ascii="Times New Roman" w:hAnsi="Times New Roman" w:eastAsia="宋体" w:cs="Times New Roman"/>
                <w:szCs w:val="21"/>
              </w:rPr>
            </w:pPr>
          </w:p>
        </w:tc>
        <w:tc>
          <w:tcPr>
            <w:tcW w:w="1701" w:type="dxa"/>
            <w:vMerge w:val="continue"/>
            <w:vAlign w:val="center"/>
          </w:tcPr>
          <w:p>
            <w:pPr>
              <w:snapToGrid w:val="0"/>
              <w:jc w:val="center"/>
              <w:rPr>
                <w:rFonts w:hint="default" w:ascii="Times New Roman" w:hAnsi="Times New Roman" w:eastAsia="宋体" w:cs="Times New Roman"/>
              </w:rPr>
            </w:pPr>
          </w:p>
        </w:tc>
        <w:tc>
          <w:tcPr>
            <w:tcW w:w="1417" w:type="dxa"/>
            <w:vAlign w:val="center"/>
          </w:tcPr>
          <w:p>
            <w:pPr>
              <w:snapToGrid w:val="0"/>
              <w:jc w:val="center"/>
              <w:rPr>
                <w:rFonts w:hint="default" w:ascii="Times New Roman" w:hAnsi="Times New Roman" w:eastAsia="宋体" w:cs="Times New Roman"/>
              </w:rPr>
            </w:pPr>
            <w:r>
              <w:rPr>
                <w:rFonts w:hint="default" w:ascii="Times New Roman" w:hAnsi="Times New Roman" w:eastAsia="宋体" w:cs="Times New Roman"/>
              </w:rPr>
              <w:t>苯乙烯</w:t>
            </w:r>
          </w:p>
        </w:tc>
        <w:tc>
          <w:tcPr>
            <w:tcW w:w="2126" w:type="dxa"/>
            <w:vMerge w:val="continue"/>
            <w:vAlign w:val="center"/>
          </w:tcPr>
          <w:p>
            <w:pPr>
              <w:snapToGrid w:val="0"/>
              <w:jc w:val="center"/>
              <w:rPr>
                <w:rFonts w:hint="default" w:ascii="Times New Roman" w:hAnsi="Times New Roman" w:eastAsia="宋体" w:cs="Times New Roman"/>
              </w:rPr>
            </w:pPr>
          </w:p>
        </w:tc>
        <w:tc>
          <w:tcPr>
            <w:tcW w:w="2018" w:type="dxa"/>
            <w:tcBorders>
              <w:top w:val="single" w:color="auto" w:sz="2" w:space="0"/>
              <w:bottom w:val="single" w:color="auto" w:sz="2" w:space="0"/>
            </w:tcBorders>
            <w:vAlign w:val="center"/>
          </w:tcPr>
          <w:p>
            <w:pPr>
              <w:adjustRightInd w:val="0"/>
              <w:snapToGrid w:val="0"/>
              <w:jc w:val="center"/>
              <w:rPr>
                <w:rFonts w:hint="default" w:ascii="Times New Roman" w:hAnsi="Times New Roman" w:eastAsia="宋体" w:cs="Times New Roman"/>
                <w:szCs w:val="21"/>
                <w:highlight w:val="yellow"/>
              </w:rPr>
            </w:pPr>
            <w:r>
              <w:rPr>
                <w:rFonts w:hint="default" w:ascii="Times New Roman" w:hAnsi="Times New Roman" w:eastAsia="宋体" w:cs="Times New Roman"/>
                <w:szCs w:val="21"/>
              </w:rPr>
              <w:t>《恶臭污染物排放标准》（GB14554-93）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8" w:type="dxa"/>
            <w:vMerge w:val="continue"/>
            <w:vAlign w:val="center"/>
          </w:tcPr>
          <w:p>
            <w:pPr>
              <w:adjustRightInd w:val="0"/>
              <w:snapToGrid w:val="0"/>
              <w:jc w:val="center"/>
              <w:rPr>
                <w:rFonts w:hint="default" w:ascii="Times New Roman" w:hAnsi="Times New Roman" w:eastAsia="宋体" w:cs="Times New Roman"/>
                <w:szCs w:val="21"/>
              </w:rPr>
            </w:pPr>
          </w:p>
        </w:tc>
        <w:tc>
          <w:tcPr>
            <w:tcW w:w="1701" w:type="dxa"/>
            <w:vMerge w:val="continue"/>
            <w:vAlign w:val="center"/>
          </w:tcPr>
          <w:p>
            <w:pPr>
              <w:adjustRightInd w:val="0"/>
              <w:snapToGrid w:val="0"/>
              <w:jc w:val="center"/>
              <w:rPr>
                <w:rFonts w:hint="default" w:ascii="Times New Roman" w:hAnsi="Times New Roman" w:eastAsia="宋体" w:cs="Times New Roman"/>
                <w:szCs w:val="21"/>
              </w:rPr>
            </w:pPr>
          </w:p>
        </w:tc>
        <w:tc>
          <w:tcPr>
            <w:tcW w:w="1417"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NMHC</w:t>
            </w:r>
          </w:p>
          <w:p>
            <w:pPr>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（厂区内）</w:t>
            </w:r>
          </w:p>
        </w:tc>
        <w:tc>
          <w:tcPr>
            <w:tcW w:w="2126" w:type="dxa"/>
            <w:vMerge w:val="continue"/>
            <w:vAlign w:val="center"/>
          </w:tcPr>
          <w:p>
            <w:pPr>
              <w:adjustRightInd w:val="0"/>
              <w:snapToGrid w:val="0"/>
              <w:jc w:val="center"/>
              <w:rPr>
                <w:rFonts w:hint="default" w:ascii="Times New Roman" w:hAnsi="Times New Roman" w:eastAsia="宋体" w:cs="Times New Roman"/>
                <w:szCs w:val="21"/>
              </w:rPr>
            </w:pPr>
          </w:p>
        </w:tc>
        <w:tc>
          <w:tcPr>
            <w:tcW w:w="2018" w:type="dxa"/>
            <w:tcBorders>
              <w:top w:val="single" w:color="auto" w:sz="2" w:space="0"/>
            </w:tcBorders>
            <w:vAlign w:val="center"/>
          </w:tcPr>
          <w:p>
            <w:pPr>
              <w:adjustRightInd w:val="0"/>
              <w:snapToGrid w:val="0"/>
              <w:jc w:val="center"/>
              <w:rPr>
                <w:rFonts w:hint="default" w:ascii="Times New Roman" w:hAnsi="Times New Roman" w:eastAsia="宋体" w:cs="Times New Roman"/>
                <w:szCs w:val="21"/>
                <w:highlight w:val="yellow"/>
              </w:rPr>
            </w:pPr>
            <w:r>
              <w:rPr>
                <w:rFonts w:hint="default" w:ascii="Times New Roman" w:hAnsi="Times New Roman" w:eastAsia="宋体" w:cs="Times New Roman"/>
                <w:szCs w:val="21"/>
              </w:rPr>
              <w:t>《大气污染物综合排放标准》DB32/4041—2021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8"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地表水环境</w:t>
            </w:r>
          </w:p>
        </w:tc>
        <w:tc>
          <w:tcPr>
            <w:tcW w:w="1701"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生活污水</w:t>
            </w:r>
          </w:p>
        </w:tc>
        <w:tc>
          <w:tcPr>
            <w:tcW w:w="1417"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COD、SS、NH</w:t>
            </w:r>
            <w:r>
              <w:rPr>
                <w:rFonts w:hint="default" w:ascii="Times New Roman" w:hAnsi="Times New Roman" w:eastAsia="宋体" w:cs="Times New Roman"/>
                <w:vertAlign w:val="subscript"/>
              </w:rPr>
              <w:t>3</w:t>
            </w:r>
            <w:r>
              <w:rPr>
                <w:rFonts w:hint="default" w:ascii="Times New Roman" w:hAnsi="Times New Roman" w:eastAsia="宋体" w:cs="Times New Roman"/>
              </w:rPr>
              <w:t>-N、TP、TN</w:t>
            </w:r>
          </w:p>
        </w:tc>
        <w:tc>
          <w:tcPr>
            <w:tcW w:w="2126"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rPr>
              <w:t>依托租赁方污水管网排入武南污水处理厂集中处理</w:t>
            </w:r>
          </w:p>
        </w:tc>
        <w:tc>
          <w:tcPr>
            <w:tcW w:w="2018"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《污水排入城镇下水道水质标准》（GB/T31962-2015）表1中B级标准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8"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声环境</w:t>
            </w:r>
          </w:p>
        </w:tc>
        <w:tc>
          <w:tcPr>
            <w:tcW w:w="1701"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机械设备</w:t>
            </w:r>
          </w:p>
        </w:tc>
        <w:tc>
          <w:tcPr>
            <w:tcW w:w="1417"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噪声</w:t>
            </w:r>
          </w:p>
        </w:tc>
        <w:tc>
          <w:tcPr>
            <w:tcW w:w="2126"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合理布局、减振、厂房隔声、距离衰减等措施</w:t>
            </w:r>
          </w:p>
        </w:tc>
        <w:tc>
          <w:tcPr>
            <w:tcW w:w="2018"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《工业企业厂界环境噪声排放标准》（GB12348-2008）中2类标准</w:t>
            </w:r>
            <w:r>
              <w:rPr>
                <w:rFonts w:hint="default" w:ascii="Times New Roman" w:hAnsi="Times New Roman" w:eastAsia="宋体"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8"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电磁辐射</w:t>
            </w:r>
          </w:p>
        </w:tc>
        <w:tc>
          <w:tcPr>
            <w:tcW w:w="1701"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1417"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2126"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2018"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1538"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固体废物</w:t>
            </w:r>
          </w:p>
        </w:tc>
        <w:tc>
          <w:tcPr>
            <w:tcW w:w="7262" w:type="dxa"/>
            <w:gridSpan w:val="4"/>
            <w:vAlign w:val="center"/>
          </w:tcPr>
          <w:p>
            <w:pPr>
              <w:adjustRightInd w:val="0"/>
              <w:snapToGrid w:val="0"/>
              <w:rPr>
                <w:rFonts w:hint="default" w:ascii="Times New Roman" w:hAnsi="Times New Roman" w:eastAsia="宋体" w:cs="Times New Roman"/>
                <w:szCs w:val="21"/>
              </w:rPr>
            </w:pPr>
            <w:r>
              <w:rPr>
                <w:rFonts w:hint="default" w:ascii="Times New Roman" w:hAnsi="Times New Roman" w:eastAsia="宋体" w:cs="Times New Roman"/>
                <w:szCs w:val="21"/>
              </w:rPr>
              <w:t>一般固废：不合格品和废包装袋收集后外售综合利用；</w:t>
            </w:r>
          </w:p>
          <w:p>
            <w:pPr>
              <w:adjustRightInd w:val="0"/>
              <w:snapToGrid w:val="0"/>
              <w:rPr>
                <w:rFonts w:hint="default" w:ascii="Times New Roman" w:hAnsi="Times New Roman" w:eastAsia="宋体" w:cs="Times New Roman"/>
                <w:szCs w:val="21"/>
              </w:rPr>
            </w:pPr>
            <w:r>
              <w:rPr>
                <w:rFonts w:hint="default" w:ascii="Times New Roman" w:hAnsi="Times New Roman" w:eastAsia="宋体" w:cs="Times New Roman"/>
                <w:szCs w:val="21"/>
              </w:rPr>
              <w:t>危险固废：</w:t>
            </w:r>
            <w:r>
              <w:rPr>
                <w:rFonts w:hint="default" w:ascii="Times New Roman" w:hAnsi="Times New Roman" w:eastAsia="宋体" w:cs="Times New Roman"/>
                <w:szCs w:val="21"/>
                <w:lang w:eastAsia="zh-CN"/>
              </w:rPr>
              <w:t>废过滤棉</w:t>
            </w:r>
            <w:r>
              <w:rPr>
                <w:rFonts w:hint="default" w:ascii="Times New Roman" w:hAnsi="Times New Roman" w:eastAsia="宋体" w:cs="Times New Roman"/>
                <w:szCs w:val="21"/>
              </w:rPr>
              <w:t>、废活性炭委托有资质单位处理；</w:t>
            </w:r>
          </w:p>
          <w:p>
            <w:pPr>
              <w:adjustRightInd w:val="0"/>
              <w:snapToGrid w:val="0"/>
              <w:rPr>
                <w:rFonts w:hint="default" w:ascii="Times New Roman" w:hAnsi="Times New Roman" w:eastAsia="宋体" w:cs="Times New Roman"/>
                <w:szCs w:val="21"/>
              </w:rPr>
            </w:pPr>
            <w:r>
              <w:rPr>
                <w:rFonts w:hint="default" w:ascii="Times New Roman" w:hAnsi="Times New Roman" w:eastAsia="宋体" w:cs="Times New Roman"/>
                <w:szCs w:val="21"/>
              </w:rPr>
              <w:t>生活垃圾：委托环卫部门清运。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538"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土壤及地下水</w:t>
            </w:r>
          </w:p>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污染防治措施</w:t>
            </w:r>
          </w:p>
        </w:tc>
        <w:tc>
          <w:tcPr>
            <w:tcW w:w="7262" w:type="dxa"/>
            <w:gridSpan w:val="4"/>
            <w:vAlign w:val="center"/>
          </w:tcPr>
          <w:p>
            <w:pPr>
              <w:adjustRightInd w:val="0"/>
              <w:snapToGrid w:val="0"/>
              <w:rPr>
                <w:rFonts w:hint="default" w:ascii="Times New Roman" w:hAnsi="Times New Roman" w:eastAsia="宋体" w:cs="Times New Roman"/>
                <w:szCs w:val="21"/>
              </w:rPr>
            </w:pPr>
            <w:r>
              <w:rPr>
                <w:rFonts w:hint="default" w:ascii="Times New Roman" w:hAnsi="Times New Roman" w:eastAsia="宋体" w:cs="Times New Roman"/>
                <w:szCs w:val="21"/>
              </w:rPr>
              <w:t>车间地面及仓库进行硬化处理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1538"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生态保护措施</w:t>
            </w:r>
          </w:p>
        </w:tc>
        <w:tc>
          <w:tcPr>
            <w:tcW w:w="7262" w:type="dxa"/>
            <w:gridSpan w:val="4"/>
            <w:vAlign w:val="center"/>
          </w:tcPr>
          <w:p>
            <w:pPr>
              <w:adjustRightInd w:val="0"/>
              <w:snapToGrid w:val="0"/>
              <w:jc w:val="left"/>
              <w:rPr>
                <w:rFonts w:hint="default" w:ascii="Times New Roman" w:hAnsi="Times New Roman" w:eastAsia="宋体" w:cs="Times New Roman"/>
                <w:szCs w:val="21"/>
              </w:rPr>
            </w:pPr>
            <w:r>
              <w:rPr>
                <w:rFonts w:hint="default" w:ascii="Times New Roman" w:hAnsi="Times New Roman" w:eastAsia="宋体" w:cs="Times New Roman"/>
              </w:rPr>
              <w:t>根据《江苏省生态空间管控区域规划》（苏政发〔2020〕1号）文件要求，本项目不在常州市国家级生态保护红线和生态空间管控区域的保护区范围内。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538" w:type="dxa"/>
            <w:vAlign w:val="center"/>
          </w:tcPr>
          <w:p>
            <w:pPr>
              <w:adjustRightInd w:val="0"/>
              <w:snapToGrid w:val="0"/>
              <w:jc w:val="center"/>
              <w:rPr>
                <w:rFonts w:hint="default" w:ascii="Times New Roman" w:hAnsi="Times New Roman" w:eastAsia="宋体" w:cs="Times New Roman"/>
                <w:spacing w:val="-8"/>
                <w:szCs w:val="21"/>
              </w:rPr>
            </w:pPr>
            <w:r>
              <w:rPr>
                <w:rFonts w:hint="default" w:ascii="Times New Roman" w:hAnsi="Times New Roman" w:eastAsia="宋体" w:cs="Times New Roman"/>
                <w:spacing w:val="-8"/>
                <w:szCs w:val="21"/>
              </w:rPr>
              <w:t>环境风险</w:t>
            </w:r>
          </w:p>
          <w:p>
            <w:pPr>
              <w:adjustRightInd w:val="0"/>
              <w:snapToGrid w:val="0"/>
              <w:jc w:val="center"/>
              <w:rPr>
                <w:rFonts w:hint="default" w:ascii="Times New Roman" w:hAnsi="Times New Roman" w:eastAsia="宋体" w:cs="Times New Roman"/>
                <w:spacing w:val="-8"/>
                <w:szCs w:val="21"/>
              </w:rPr>
            </w:pPr>
            <w:r>
              <w:rPr>
                <w:rFonts w:hint="default" w:ascii="Times New Roman" w:hAnsi="Times New Roman" w:eastAsia="宋体" w:cs="Times New Roman"/>
                <w:spacing w:val="-8"/>
                <w:szCs w:val="21"/>
              </w:rPr>
              <w:t>防范措施</w:t>
            </w:r>
          </w:p>
        </w:tc>
        <w:tc>
          <w:tcPr>
            <w:tcW w:w="7262" w:type="dxa"/>
            <w:gridSpan w:val="4"/>
            <w:vAlign w:val="center"/>
          </w:tcPr>
          <w:p>
            <w:pPr>
              <w:adjustRightInd w:val="0"/>
              <w:snapToGrid w:val="0"/>
              <w:rPr>
                <w:rFonts w:hint="default" w:ascii="Times New Roman" w:hAnsi="Times New Roman" w:eastAsia="宋体" w:cs="Times New Roman"/>
                <w:szCs w:val="21"/>
              </w:rPr>
            </w:pPr>
            <w:r>
              <w:rPr>
                <w:rFonts w:hint="default" w:ascii="Times New Roman" w:hAnsi="Times New Roman" w:eastAsia="宋体" w:cs="Times New Roman"/>
                <w:szCs w:val="21"/>
              </w:rPr>
              <w:t>1、建立健全各种有关消防与安全生产的规章制度，建立岗位责任制。仓库、生产车间严禁明火，禁火区设置明显标志牌。</w:t>
            </w:r>
          </w:p>
          <w:p>
            <w:pPr>
              <w:adjustRightInd w:val="0"/>
              <w:snapToGrid w:val="0"/>
              <w:rPr>
                <w:rFonts w:hint="default" w:ascii="Times New Roman" w:hAnsi="Times New Roman" w:eastAsia="宋体" w:cs="Times New Roman"/>
                <w:szCs w:val="21"/>
              </w:rPr>
            </w:pPr>
            <w:r>
              <w:rPr>
                <w:rFonts w:hint="default" w:ascii="Times New Roman" w:hAnsi="Times New Roman" w:eastAsia="宋体" w:cs="Times New Roman"/>
                <w:szCs w:val="21"/>
              </w:rPr>
              <w:t>2、配置足量的灭火器及室内消防箱等消防设施，由专人保管和监护，并保持完好状态。</w:t>
            </w:r>
          </w:p>
          <w:p>
            <w:pPr>
              <w:adjustRightInd w:val="0"/>
              <w:snapToGrid w:val="0"/>
              <w:rPr>
                <w:rFonts w:hint="default" w:ascii="Times New Roman" w:hAnsi="Times New Roman" w:eastAsia="宋体" w:cs="Times New Roman"/>
                <w:szCs w:val="21"/>
              </w:rPr>
            </w:pPr>
            <w:r>
              <w:rPr>
                <w:rFonts w:hint="default" w:ascii="Times New Roman" w:hAnsi="Times New Roman" w:eastAsia="宋体" w:cs="Times New Roman"/>
                <w:szCs w:val="21"/>
              </w:rPr>
              <w:t>3、进行定期的培训和训练。对有火灾危险的场所设置自动报警系统，一旦发生火灾，立即做出应急反应。</w:t>
            </w:r>
          </w:p>
          <w:p>
            <w:pPr>
              <w:adjustRightInd w:val="0"/>
              <w:snapToGrid w:val="0"/>
              <w:rPr>
                <w:rFonts w:hint="default" w:ascii="Times New Roman" w:hAnsi="Times New Roman" w:eastAsia="宋体" w:cs="Times New Roman"/>
                <w:szCs w:val="21"/>
              </w:rPr>
            </w:pPr>
            <w:r>
              <w:rPr>
                <w:rFonts w:hint="default" w:ascii="Times New Roman" w:hAnsi="Times New Roman" w:eastAsia="宋体" w:cs="Times New Roman"/>
                <w:szCs w:val="21"/>
              </w:rPr>
              <w:t>4、危险废物暂存间设置监控系统。在库的出入口、内部等关键位置安装视频监控设施，进行实时监控，并与中控室联网。暂存间内液态危险废物贮存容器下方设置不锈钢托盘，发生少量泄漏立即将容器内剩余溶液转移，收集托盘、地沟内泄漏液体，防止泄漏物料挥发到大气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1538" w:type="dxa"/>
            <w:vAlign w:val="center"/>
          </w:tcPr>
          <w:p>
            <w:pPr>
              <w:adjustRightInd w:val="0"/>
              <w:snapToGrid w:val="0"/>
              <w:jc w:val="center"/>
              <w:rPr>
                <w:rFonts w:hint="default" w:ascii="Times New Roman" w:hAnsi="Times New Roman" w:eastAsia="宋体" w:cs="Times New Roman"/>
                <w:spacing w:val="-8"/>
                <w:szCs w:val="21"/>
              </w:rPr>
            </w:pPr>
            <w:r>
              <w:rPr>
                <w:rFonts w:hint="default" w:ascii="Times New Roman" w:hAnsi="Times New Roman" w:eastAsia="宋体" w:cs="Times New Roman"/>
                <w:spacing w:val="-8"/>
                <w:szCs w:val="21"/>
              </w:rPr>
              <w:t>其他环境</w:t>
            </w:r>
          </w:p>
          <w:p>
            <w:pPr>
              <w:adjustRightInd w:val="0"/>
              <w:snapToGrid w:val="0"/>
              <w:jc w:val="center"/>
              <w:rPr>
                <w:rFonts w:hint="default" w:ascii="Times New Roman" w:hAnsi="Times New Roman" w:eastAsia="宋体" w:cs="Times New Roman"/>
                <w:spacing w:val="-8"/>
                <w:szCs w:val="21"/>
              </w:rPr>
            </w:pPr>
            <w:r>
              <w:rPr>
                <w:rFonts w:hint="default" w:ascii="Times New Roman" w:hAnsi="Times New Roman" w:eastAsia="宋体" w:cs="Times New Roman"/>
                <w:spacing w:val="-8"/>
                <w:szCs w:val="21"/>
              </w:rPr>
              <w:t>管理要求</w:t>
            </w:r>
          </w:p>
        </w:tc>
        <w:tc>
          <w:tcPr>
            <w:tcW w:w="7262" w:type="dxa"/>
            <w:gridSpan w:val="4"/>
            <w:vAlign w:val="center"/>
          </w:tcPr>
          <w:p>
            <w:pPr>
              <w:adjustRightInd w:val="0"/>
              <w:snapToGrid w:val="0"/>
              <w:rPr>
                <w:rFonts w:hint="default" w:ascii="Times New Roman" w:hAnsi="Times New Roman" w:eastAsia="宋体" w:cs="Times New Roman"/>
                <w:szCs w:val="21"/>
              </w:rPr>
            </w:pPr>
            <w:r>
              <w:rPr>
                <w:rFonts w:hint="default" w:ascii="Times New Roman" w:hAnsi="Times New Roman" w:eastAsia="宋体" w:cs="Times New Roman"/>
                <w:szCs w:val="21"/>
              </w:rPr>
              <w:t>1、加强对高噪声设备的管理、维护和检修工作，做好噪声防治措施，确保厂界噪声贡献值达标排放。</w:t>
            </w:r>
          </w:p>
          <w:p>
            <w:pPr>
              <w:adjustRightInd w:val="0"/>
              <w:snapToGrid w:val="0"/>
              <w:rPr>
                <w:rFonts w:hint="default" w:ascii="Times New Roman" w:hAnsi="Times New Roman" w:eastAsia="宋体" w:cs="Times New Roman"/>
                <w:szCs w:val="21"/>
              </w:rPr>
            </w:pPr>
            <w:r>
              <w:rPr>
                <w:rFonts w:hint="default" w:ascii="Times New Roman" w:hAnsi="Times New Roman" w:eastAsia="宋体" w:cs="Times New Roman"/>
                <w:szCs w:val="21"/>
              </w:rPr>
              <w:t>2、严格按照《危险废物贮存污染控制标准》（GB18597-2001）及修改公告（环境保护部公告2013年第36号）要求贮存危险废物，落实危险固废处置单位，做到固废“零”排放。</w:t>
            </w:r>
          </w:p>
          <w:p>
            <w:pPr>
              <w:adjustRightInd w:val="0"/>
              <w:snapToGrid w:val="0"/>
              <w:rPr>
                <w:rFonts w:hint="default" w:ascii="Times New Roman" w:hAnsi="Times New Roman" w:eastAsia="宋体" w:cs="Times New Roman"/>
                <w:szCs w:val="21"/>
              </w:rPr>
            </w:pPr>
            <w:r>
              <w:rPr>
                <w:rFonts w:hint="default" w:ascii="Times New Roman" w:hAnsi="Times New Roman" w:eastAsia="宋体" w:cs="Times New Roman"/>
                <w:szCs w:val="21"/>
              </w:rPr>
              <w:t>3、加强对废气、废水处理装置的管理，确保废气、废水污染物稳定达标排放。</w:t>
            </w:r>
          </w:p>
          <w:p>
            <w:pPr>
              <w:adjustRightInd w:val="0"/>
              <w:snapToGrid w:val="0"/>
              <w:rPr>
                <w:rFonts w:hint="default" w:ascii="Times New Roman" w:hAnsi="Times New Roman" w:eastAsia="宋体" w:cs="Times New Roman"/>
                <w:szCs w:val="21"/>
              </w:rPr>
            </w:pPr>
            <w:r>
              <w:rPr>
                <w:rFonts w:hint="default" w:ascii="Times New Roman" w:hAnsi="Times New Roman" w:eastAsia="宋体" w:cs="Times New Roman"/>
                <w:szCs w:val="21"/>
              </w:rPr>
              <w:t>4、加强管理，建立各种健全的生产环保规章制度，严格在岗人员操作管理。</w:t>
            </w:r>
          </w:p>
        </w:tc>
      </w:tr>
    </w:tbl>
    <w:p>
      <w:pPr>
        <w:pStyle w:val="18"/>
        <w:spacing w:before="0" w:beforeAutospacing="0" w:after="0" w:afterAutospacing="0"/>
        <w:jc w:val="center"/>
        <w:outlineLvl w:val="0"/>
        <w:rPr>
          <w:rFonts w:hint="default" w:ascii="Times New Roman" w:hAnsi="Times New Roman" w:eastAsia="宋体" w:cs="Times New Roman"/>
          <w:snapToGrid w:val="0"/>
          <w:color w:val="0000FF"/>
          <w:sz w:val="30"/>
          <w:szCs w:val="30"/>
        </w:rPr>
      </w:pPr>
      <w:r>
        <w:rPr>
          <w:rFonts w:hint="default" w:ascii="Times New Roman" w:hAnsi="Times New Roman" w:eastAsia="宋体" w:cs="Times New Roman"/>
          <w:snapToGrid w:val="0"/>
          <w:color w:val="0000FF"/>
        </w:rPr>
        <w:br w:type="page"/>
      </w:r>
      <w:r>
        <w:rPr>
          <w:rFonts w:hint="default" w:ascii="Times New Roman" w:hAnsi="Times New Roman" w:eastAsia="宋体" w:cs="Times New Roman"/>
          <w:snapToGrid w:val="0"/>
          <w:sz w:val="30"/>
          <w:szCs w:val="30"/>
        </w:rPr>
        <w:t>六、结论</w:t>
      </w:r>
    </w:p>
    <w:tbl>
      <w:tblPr>
        <w:tblStyle w:val="22"/>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snapToGrid w:val="0"/>
              <w:spacing w:line="360" w:lineRule="auto"/>
              <w:ind w:firstLine="480" w:firstLineChars="200"/>
              <w:rPr>
                <w:rFonts w:hint="default" w:ascii="Times New Roman" w:hAnsi="Times New Roman" w:eastAsia="宋体" w:cs="Times New Roman"/>
                <w:bCs/>
                <w:sz w:val="24"/>
                <w:highlight w:val="yellow"/>
              </w:rPr>
            </w:pPr>
            <w:r>
              <w:rPr>
                <w:rFonts w:hint="default" w:ascii="Times New Roman" w:hAnsi="Times New Roman" w:eastAsia="宋体" w:cs="Times New Roman"/>
                <w:sz w:val="24"/>
              </w:rPr>
              <w:t>本项目符合国家及地方相关法律法规、产业政策和城市总体规划。项目建成运行后将产生一定程度的废气、</w:t>
            </w:r>
            <w:r>
              <w:rPr>
                <w:rFonts w:hint="default" w:ascii="Times New Roman" w:hAnsi="Times New Roman" w:eastAsia="宋体" w:cs="Times New Roman"/>
                <w:sz w:val="24"/>
                <w:lang w:val="en-US" w:eastAsia="zh-CN"/>
              </w:rPr>
              <w:t>废水、</w:t>
            </w:r>
            <w:r>
              <w:rPr>
                <w:rFonts w:hint="default" w:ascii="Times New Roman" w:hAnsi="Times New Roman" w:eastAsia="宋体" w:cs="Times New Roman"/>
                <w:sz w:val="24"/>
              </w:rPr>
              <w:t>固废及噪声的污染，全面落实本评价拟定的各项环境保护措施，项目对周围环境的影响可以控制在国家有关标准和要求的允许范围以内，各污染物能够满足国家和地方规定的污染物排放标准，不改变当地的环境质量功能属性。因此，建设单位在落实本报告提出的各项污染防治措施的前提下，项目的建设是可行的。</w:t>
            </w:r>
          </w:p>
          <w:p>
            <w:pPr>
              <w:spacing w:line="360" w:lineRule="auto"/>
              <w:ind w:firstLine="480" w:firstLineChars="200"/>
              <w:rPr>
                <w:rFonts w:hint="default" w:ascii="Times New Roman" w:hAnsi="Times New Roman" w:eastAsia="宋体" w:cs="Times New Roman"/>
                <w:color w:val="0000FF"/>
                <w:sz w:val="24"/>
              </w:rPr>
            </w:pPr>
          </w:p>
        </w:tc>
      </w:tr>
    </w:tbl>
    <w:p>
      <w:pPr>
        <w:rPr>
          <w:rFonts w:hint="default" w:ascii="Times New Roman" w:hAnsi="Times New Roman" w:eastAsia="宋体" w:cs="Times New Roman"/>
          <w:color w:val="0000FF"/>
        </w:rPr>
      </w:pPr>
    </w:p>
    <w:p>
      <w:pPr>
        <w:rPr>
          <w:rFonts w:hint="default" w:ascii="Times New Roman" w:hAnsi="Times New Roman" w:eastAsia="宋体" w:cs="Times New Roman"/>
          <w:color w:val="0000FF"/>
        </w:rPr>
      </w:pPr>
    </w:p>
    <w:p>
      <w:pPr>
        <w:rPr>
          <w:rFonts w:hint="default" w:ascii="Times New Roman" w:hAnsi="Times New Roman" w:eastAsia="宋体" w:cs="Times New Roman"/>
          <w:color w:val="0000FF"/>
        </w:rPr>
      </w:pPr>
    </w:p>
    <w:p>
      <w:pPr>
        <w:adjustRightInd w:val="0"/>
        <w:snapToGrid w:val="0"/>
        <w:spacing w:line="48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注      释</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本报告表附以下附图</w:t>
      </w:r>
      <w:r>
        <w:rPr>
          <w:rFonts w:hint="eastAsia" w:cs="Times New Roman"/>
          <w:sz w:val="24"/>
          <w:lang w:eastAsia="zh-CN"/>
        </w:rPr>
        <w:t>、</w:t>
      </w:r>
      <w:r>
        <w:rPr>
          <w:rFonts w:hint="eastAsia" w:cs="Times New Roman"/>
          <w:sz w:val="24"/>
          <w:lang w:val="en-US" w:eastAsia="zh-CN"/>
        </w:rPr>
        <w:t>附件</w:t>
      </w:r>
      <w:r>
        <w:rPr>
          <w:rFonts w:hint="default" w:ascii="Times New Roman" w:hAnsi="Times New Roman" w:eastAsia="宋体" w:cs="Times New Roman"/>
          <w:sz w:val="24"/>
        </w:rPr>
        <w:t>：</w:t>
      </w:r>
    </w:p>
    <w:p>
      <w:pPr>
        <w:adjustRightInd w:val="0"/>
        <w:snapToGrid w:val="0"/>
        <w:spacing w:line="480" w:lineRule="exact"/>
        <w:ind w:firstLine="480"/>
        <w:rPr>
          <w:rFonts w:hint="default" w:ascii="Times New Roman" w:hAnsi="Times New Roman" w:eastAsia="宋体" w:cs="Times New Roman"/>
          <w:b/>
          <w:bCs/>
        </w:rPr>
      </w:pPr>
      <w:r>
        <w:rPr>
          <w:rFonts w:hint="default" w:ascii="Times New Roman" w:hAnsi="Times New Roman" w:eastAsia="宋体" w:cs="Times New Roman"/>
          <w:b/>
          <w:bCs/>
          <w:sz w:val="24"/>
        </w:rPr>
        <w:t>附图</w:t>
      </w:r>
    </w:p>
    <w:p>
      <w:pPr>
        <w:adjustRightInd w:val="0"/>
        <w:snapToGrid w:val="0"/>
        <w:spacing w:line="480" w:lineRule="exact"/>
        <w:ind w:firstLine="480"/>
        <w:rPr>
          <w:rFonts w:hint="default" w:ascii="Times New Roman" w:hAnsi="Times New Roman" w:eastAsia="宋体" w:cs="Times New Roman"/>
        </w:rPr>
      </w:pPr>
      <w:r>
        <w:rPr>
          <w:rFonts w:hint="default" w:ascii="Times New Roman" w:hAnsi="Times New Roman" w:eastAsia="宋体" w:cs="Times New Roman"/>
          <w:sz w:val="24"/>
        </w:rPr>
        <w:t>附图1  项目地理位置示意图</w:t>
      </w:r>
    </w:p>
    <w:p>
      <w:pPr>
        <w:adjustRightInd w:val="0"/>
        <w:snapToGrid w:val="0"/>
        <w:spacing w:line="480" w:lineRule="exact"/>
        <w:ind w:firstLine="480"/>
        <w:rPr>
          <w:rFonts w:hint="default" w:ascii="Times New Roman" w:hAnsi="Times New Roman" w:eastAsia="宋体" w:cs="Times New Roman"/>
        </w:rPr>
      </w:pPr>
      <w:r>
        <w:rPr>
          <w:rFonts w:hint="default" w:ascii="Times New Roman" w:hAnsi="Times New Roman" w:eastAsia="宋体" w:cs="Times New Roman"/>
          <w:sz w:val="24"/>
        </w:rPr>
        <w:t>附图2  项目周边环境状况示意图</w:t>
      </w:r>
    </w:p>
    <w:p>
      <w:pPr>
        <w:adjustRightInd w:val="0"/>
        <w:snapToGrid w:val="0"/>
        <w:spacing w:line="480" w:lineRule="exact"/>
        <w:ind w:firstLine="480"/>
        <w:rPr>
          <w:rFonts w:hint="default" w:ascii="Times New Roman" w:hAnsi="Times New Roman" w:eastAsia="宋体" w:cs="Times New Roman"/>
          <w:sz w:val="24"/>
          <w:szCs w:val="22"/>
        </w:rPr>
      </w:pPr>
      <w:r>
        <w:rPr>
          <w:rFonts w:hint="default" w:ascii="Times New Roman" w:hAnsi="Times New Roman" w:eastAsia="宋体" w:cs="Times New Roman"/>
          <w:sz w:val="24"/>
        </w:rPr>
        <w:t>附图</w:t>
      </w:r>
      <w:r>
        <w:rPr>
          <w:rFonts w:hint="default" w:ascii="Times New Roman" w:hAnsi="Times New Roman" w:eastAsia="宋体" w:cs="Times New Roman"/>
          <w:sz w:val="24"/>
          <w:szCs w:val="22"/>
        </w:rPr>
        <w:t>3  项目平面布置图</w:t>
      </w:r>
    </w:p>
    <w:p>
      <w:pPr>
        <w:adjustRightInd w:val="0"/>
        <w:snapToGrid w:val="0"/>
        <w:spacing w:line="480" w:lineRule="exact"/>
        <w:ind w:firstLine="480"/>
        <w:rPr>
          <w:rFonts w:hint="default" w:ascii="Times New Roman" w:hAnsi="Times New Roman" w:eastAsia="宋体" w:cs="Times New Roman"/>
          <w:szCs w:val="22"/>
        </w:rPr>
      </w:pPr>
      <w:r>
        <w:rPr>
          <w:rFonts w:hint="default" w:ascii="Times New Roman" w:hAnsi="Times New Roman" w:eastAsia="宋体" w:cs="Times New Roman"/>
          <w:sz w:val="24"/>
          <w:szCs w:val="22"/>
        </w:rPr>
        <w:t xml:space="preserve">附图4  区域水系图  </w:t>
      </w:r>
    </w:p>
    <w:p>
      <w:pPr>
        <w:adjustRightInd w:val="0"/>
        <w:snapToGrid w:val="0"/>
        <w:spacing w:line="480" w:lineRule="exact"/>
        <w:ind w:firstLine="480"/>
        <w:rPr>
          <w:rFonts w:hint="default" w:ascii="Times New Roman" w:hAnsi="Times New Roman" w:eastAsia="宋体" w:cs="Times New Roman"/>
          <w:sz w:val="24"/>
          <w:szCs w:val="22"/>
        </w:rPr>
      </w:pPr>
      <w:r>
        <w:rPr>
          <w:rFonts w:hint="default" w:ascii="Times New Roman" w:hAnsi="Times New Roman" w:eastAsia="宋体" w:cs="Times New Roman"/>
          <w:sz w:val="24"/>
          <w:szCs w:val="22"/>
        </w:rPr>
        <w:t>附图5  生态红线图</w:t>
      </w:r>
    </w:p>
    <w:p>
      <w:pPr>
        <w:adjustRightInd w:val="0"/>
        <w:snapToGrid w:val="0"/>
        <w:spacing w:line="480" w:lineRule="exact"/>
        <w:ind w:firstLine="480"/>
        <w:rPr>
          <w:rFonts w:hint="default" w:ascii="Times New Roman" w:hAnsi="Times New Roman" w:eastAsia="宋体" w:cs="Times New Roman"/>
          <w:sz w:val="24"/>
        </w:rPr>
      </w:pPr>
      <w:r>
        <w:rPr>
          <w:rFonts w:hint="default" w:ascii="Times New Roman" w:hAnsi="Times New Roman" w:eastAsia="宋体" w:cs="Times New Roman"/>
          <w:sz w:val="24"/>
        </w:rPr>
        <w:t>附图6  常州市武进区前黄镇控制性详细规划</w:t>
      </w:r>
    </w:p>
    <w:p>
      <w:pPr>
        <w:adjustRightInd w:val="0"/>
        <w:snapToGrid w:val="0"/>
        <w:spacing w:line="480" w:lineRule="exact"/>
        <w:ind w:firstLine="480"/>
        <w:rPr>
          <w:rFonts w:hint="default" w:ascii="Times New Roman" w:hAnsi="Times New Roman" w:eastAsia="宋体" w:cs="Times New Roman"/>
          <w:sz w:val="24"/>
        </w:rPr>
      </w:pPr>
    </w:p>
    <w:p>
      <w:pPr>
        <w:adjustRightInd w:val="0"/>
        <w:snapToGrid w:val="0"/>
        <w:spacing w:line="480" w:lineRule="exact"/>
        <w:ind w:firstLine="480"/>
        <w:rPr>
          <w:rFonts w:hint="default" w:ascii="Times New Roman" w:hAnsi="Times New Roman" w:eastAsia="宋体" w:cs="Times New Roman"/>
          <w:b/>
          <w:bCs/>
        </w:rPr>
      </w:pPr>
      <w:r>
        <w:rPr>
          <w:rFonts w:hint="default" w:ascii="Times New Roman" w:hAnsi="Times New Roman" w:eastAsia="宋体" w:cs="Times New Roman"/>
          <w:b/>
          <w:bCs/>
          <w:sz w:val="24"/>
        </w:rPr>
        <w:t>附件</w:t>
      </w:r>
    </w:p>
    <w:p>
      <w:pPr>
        <w:adjustRightInd w:val="0"/>
        <w:snapToGrid w:val="0"/>
        <w:spacing w:line="480" w:lineRule="exact"/>
        <w:ind w:firstLine="480"/>
        <w:rPr>
          <w:rFonts w:hint="default" w:ascii="Times New Roman" w:hAnsi="Times New Roman" w:eastAsia="宋体" w:cs="Times New Roman"/>
        </w:rPr>
      </w:pPr>
      <w:r>
        <w:rPr>
          <w:rFonts w:hint="default" w:ascii="Times New Roman" w:hAnsi="Times New Roman" w:eastAsia="宋体" w:cs="Times New Roman"/>
          <w:sz w:val="24"/>
        </w:rPr>
        <w:t>附件1  委托书</w:t>
      </w:r>
    </w:p>
    <w:p>
      <w:pPr>
        <w:adjustRightInd w:val="0"/>
        <w:snapToGrid w:val="0"/>
        <w:spacing w:line="480" w:lineRule="exact"/>
        <w:ind w:firstLine="480"/>
        <w:rPr>
          <w:rFonts w:hint="default" w:ascii="Times New Roman" w:hAnsi="Times New Roman" w:eastAsia="宋体" w:cs="Times New Roman"/>
        </w:rPr>
      </w:pPr>
      <w:r>
        <w:rPr>
          <w:rFonts w:hint="default" w:ascii="Times New Roman" w:hAnsi="Times New Roman" w:eastAsia="宋体" w:cs="Times New Roman"/>
          <w:sz w:val="24"/>
        </w:rPr>
        <w:t>附件2  项目备案通知书</w:t>
      </w:r>
    </w:p>
    <w:p>
      <w:pPr>
        <w:adjustRightInd w:val="0"/>
        <w:snapToGrid w:val="0"/>
        <w:spacing w:line="480" w:lineRule="exact"/>
        <w:ind w:firstLine="480"/>
        <w:rPr>
          <w:rFonts w:hint="default" w:ascii="Times New Roman" w:hAnsi="Times New Roman" w:eastAsia="宋体" w:cs="Times New Roman"/>
        </w:rPr>
      </w:pPr>
      <w:r>
        <w:rPr>
          <w:rFonts w:hint="default" w:ascii="Times New Roman" w:hAnsi="Times New Roman" w:eastAsia="宋体" w:cs="Times New Roman"/>
          <w:sz w:val="24"/>
        </w:rPr>
        <w:t xml:space="preserve">附件3  </w:t>
      </w:r>
      <w:r>
        <w:rPr>
          <w:rFonts w:hint="default" w:ascii="Times New Roman" w:hAnsi="Times New Roman" w:cs="Times New Roman"/>
          <w:sz w:val="24"/>
          <w:szCs w:val="22"/>
        </w:rPr>
        <w:t>建设项目环境影响申报（登记）表</w:t>
      </w:r>
    </w:p>
    <w:p>
      <w:pPr>
        <w:adjustRightInd w:val="0"/>
        <w:snapToGrid w:val="0"/>
        <w:spacing w:line="480" w:lineRule="exact"/>
        <w:ind w:firstLine="480"/>
        <w:rPr>
          <w:rFonts w:hint="default" w:ascii="Times New Roman" w:hAnsi="Times New Roman" w:eastAsia="宋体" w:cs="Times New Roman"/>
        </w:rPr>
      </w:pPr>
      <w:r>
        <w:rPr>
          <w:rFonts w:hint="default" w:ascii="Times New Roman" w:hAnsi="Times New Roman" w:eastAsia="宋体" w:cs="Times New Roman"/>
          <w:sz w:val="24"/>
        </w:rPr>
        <w:t>附件4  营业执照</w:t>
      </w:r>
    </w:p>
    <w:p>
      <w:pPr>
        <w:adjustRightInd w:val="0"/>
        <w:snapToGrid w:val="0"/>
        <w:spacing w:line="480" w:lineRule="exact"/>
        <w:ind w:firstLine="480"/>
        <w:rPr>
          <w:rFonts w:hint="default" w:ascii="Times New Roman" w:hAnsi="Times New Roman" w:eastAsia="宋体" w:cs="Times New Roman"/>
        </w:rPr>
      </w:pPr>
      <w:r>
        <w:rPr>
          <w:rFonts w:hint="default" w:ascii="Times New Roman" w:hAnsi="Times New Roman" w:eastAsia="宋体" w:cs="Times New Roman"/>
          <w:sz w:val="24"/>
        </w:rPr>
        <w:t xml:space="preserve">附件5  </w:t>
      </w:r>
      <w:r>
        <w:rPr>
          <w:rFonts w:hint="eastAsia" w:cs="Times New Roman"/>
          <w:sz w:val="24"/>
          <w:szCs w:val="22"/>
          <w:lang w:val="en-US" w:eastAsia="zh-CN"/>
        </w:rPr>
        <w:t>不动产权证</w:t>
      </w:r>
    </w:p>
    <w:p>
      <w:pPr>
        <w:adjustRightInd w:val="0"/>
        <w:snapToGrid w:val="0"/>
        <w:spacing w:line="480" w:lineRule="exact"/>
        <w:ind w:firstLine="480"/>
        <w:rPr>
          <w:rFonts w:hint="eastAsia" w:cs="Times New Roman"/>
          <w:sz w:val="24"/>
          <w:szCs w:val="22"/>
          <w:lang w:val="en-US" w:eastAsia="zh-CN"/>
        </w:rPr>
      </w:pPr>
      <w:r>
        <w:rPr>
          <w:rFonts w:hint="default" w:ascii="Times New Roman" w:hAnsi="Times New Roman" w:cs="Times New Roman"/>
          <w:sz w:val="24"/>
          <w:szCs w:val="22"/>
        </w:rPr>
        <w:t>附件</w:t>
      </w:r>
      <w:r>
        <w:rPr>
          <w:rFonts w:hint="eastAsia" w:cs="Times New Roman"/>
          <w:sz w:val="24"/>
          <w:szCs w:val="22"/>
          <w:lang w:val="en-US" w:eastAsia="zh-CN"/>
        </w:rPr>
        <w:t>6</w:t>
      </w:r>
      <w:r>
        <w:rPr>
          <w:rFonts w:hint="default" w:ascii="Times New Roman" w:hAnsi="Times New Roman" w:cs="Times New Roman"/>
          <w:sz w:val="24"/>
          <w:szCs w:val="22"/>
        </w:rPr>
        <w:t xml:space="preserve">  </w:t>
      </w:r>
      <w:r>
        <w:rPr>
          <w:rFonts w:hint="eastAsia" w:cs="Times New Roman"/>
          <w:sz w:val="24"/>
          <w:szCs w:val="22"/>
          <w:lang w:val="en-US" w:eastAsia="zh-CN"/>
        </w:rPr>
        <w:t>排水许可证</w:t>
      </w:r>
    </w:p>
    <w:p>
      <w:pPr>
        <w:adjustRightInd w:val="0"/>
        <w:snapToGrid w:val="0"/>
        <w:spacing w:line="480" w:lineRule="exact"/>
        <w:ind w:firstLine="480"/>
        <w:rPr>
          <w:rFonts w:hint="eastAsia" w:ascii="Times New Roman" w:hAnsi="Times New Roman" w:eastAsia="宋体" w:cs="Times New Roman"/>
          <w:sz w:val="24"/>
          <w:szCs w:val="22"/>
          <w:lang w:eastAsia="zh-CN"/>
        </w:rPr>
      </w:pPr>
      <w:r>
        <w:rPr>
          <w:rFonts w:hint="default" w:ascii="Times New Roman" w:hAnsi="Times New Roman" w:cs="Times New Roman"/>
          <w:sz w:val="24"/>
          <w:szCs w:val="22"/>
        </w:rPr>
        <w:t>附件</w:t>
      </w:r>
      <w:r>
        <w:rPr>
          <w:rFonts w:hint="eastAsia" w:cs="Times New Roman"/>
          <w:sz w:val="24"/>
          <w:szCs w:val="22"/>
          <w:lang w:val="en-US" w:eastAsia="zh-CN"/>
        </w:rPr>
        <w:t>7</w:t>
      </w:r>
      <w:r>
        <w:rPr>
          <w:rFonts w:hint="default" w:ascii="Times New Roman" w:hAnsi="Times New Roman" w:cs="Times New Roman"/>
          <w:sz w:val="24"/>
          <w:szCs w:val="22"/>
        </w:rPr>
        <w:t xml:space="preserve">  </w:t>
      </w:r>
      <w:r>
        <w:rPr>
          <w:rFonts w:hint="eastAsia" w:cs="Times New Roman"/>
          <w:sz w:val="24"/>
          <w:szCs w:val="22"/>
          <w:lang w:val="en-US" w:eastAsia="zh-CN"/>
        </w:rPr>
        <w:t>租赁合同</w:t>
      </w:r>
    </w:p>
    <w:p>
      <w:pPr>
        <w:adjustRightInd w:val="0"/>
        <w:snapToGrid w:val="0"/>
        <w:spacing w:line="480" w:lineRule="exact"/>
        <w:ind w:firstLine="480"/>
        <w:rPr>
          <w:rFonts w:hint="default" w:ascii="Times New Roman" w:hAnsi="Times New Roman" w:eastAsia="宋体" w:cs="Times New Roman"/>
        </w:rPr>
      </w:pPr>
      <w:r>
        <w:rPr>
          <w:rFonts w:hint="default" w:ascii="Times New Roman" w:hAnsi="Times New Roman" w:eastAsia="宋体" w:cs="Times New Roman"/>
          <w:sz w:val="24"/>
        </w:rPr>
        <w:t>附件</w:t>
      </w:r>
      <w:r>
        <w:rPr>
          <w:rFonts w:hint="eastAsia" w:cs="Times New Roman"/>
          <w:sz w:val="24"/>
          <w:lang w:val="en-US" w:eastAsia="zh-CN"/>
        </w:rPr>
        <w:t>8</w:t>
      </w:r>
      <w:r>
        <w:rPr>
          <w:rFonts w:hint="default" w:ascii="Times New Roman" w:hAnsi="Times New Roman" w:eastAsia="宋体" w:cs="Times New Roman"/>
          <w:sz w:val="24"/>
        </w:rPr>
        <w:t xml:space="preserve">  </w:t>
      </w:r>
      <w:r>
        <w:rPr>
          <w:rFonts w:hint="default" w:ascii="Times New Roman" w:hAnsi="Times New Roman" w:cs="Times New Roman"/>
          <w:sz w:val="24"/>
          <w:szCs w:val="22"/>
        </w:rPr>
        <w:t>现状监测报告</w:t>
      </w:r>
    </w:p>
    <w:p>
      <w:pPr>
        <w:adjustRightInd w:val="0"/>
        <w:snapToGrid w:val="0"/>
        <w:spacing w:line="480" w:lineRule="exact"/>
        <w:ind w:firstLine="480"/>
        <w:rPr>
          <w:rFonts w:hint="default" w:ascii="Times New Roman" w:hAnsi="Times New Roman" w:cs="Times New Roman"/>
          <w:sz w:val="24"/>
          <w:szCs w:val="22"/>
        </w:rPr>
      </w:pPr>
      <w:r>
        <w:rPr>
          <w:rFonts w:hint="default" w:ascii="Times New Roman" w:hAnsi="Times New Roman" w:cs="Times New Roman"/>
          <w:sz w:val="24"/>
          <w:szCs w:val="22"/>
        </w:rPr>
        <w:t>附件</w:t>
      </w:r>
      <w:r>
        <w:rPr>
          <w:rFonts w:hint="eastAsia" w:cs="Times New Roman"/>
          <w:sz w:val="24"/>
          <w:szCs w:val="22"/>
          <w:lang w:val="en-US" w:eastAsia="zh-CN"/>
        </w:rPr>
        <w:t>9</w:t>
      </w:r>
      <w:r>
        <w:rPr>
          <w:rFonts w:hint="default" w:ascii="Times New Roman" w:hAnsi="Times New Roman" w:cs="Times New Roman"/>
          <w:sz w:val="24"/>
          <w:szCs w:val="22"/>
        </w:rPr>
        <w:t xml:space="preserve">  编制主持人现场照片</w:t>
      </w:r>
    </w:p>
    <w:p>
      <w:pPr>
        <w:adjustRightInd w:val="0"/>
        <w:snapToGrid w:val="0"/>
        <w:spacing w:line="480" w:lineRule="exact"/>
        <w:ind w:firstLine="480"/>
        <w:rPr>
          <w:rFonts w:hint="default" w:ascii="Times New Roman" w:hAnsi="Times New Roman" w:cs="Times New Roman"/>
          <w:sz w:val="24"/>
          <w:szCs w:val="22"/>
        </w:rPr>
      </w:pPr>
      <w:r>
        <w:rPr>
          <w:rFonts w:hint="default" w:ascii="Times New Roman" w:hAnsi="Times New Roman" w:cs="Times New Roman"/>
          <w:sz w:val="24"/>
          <w:szCs w:val="22"/>
        </w:rPr>
        <w:t>附件1</w:t>
      </w:r>
      <w:r>
        <w:rPr>
          <w:rFonts w:hint="eastAsia" w:cs="Times New Roman"/>
          <w:sz w:val="24"/>
          <w:szCs w:val="22"/>
          <w:lang w:val="en-US" w:eastAsia="zh-CN"/>
        </w:rPr>
        <w:t>0</w:t>
      </w:r>
      <w:r>
        <w:rPr>
          <w:rFonts w:hint="default" w:ascii="Times New Roman" w:hAnsi="Times New Roman" w:cs="Times New Roman"/>
          <w:sz w:val="24"/>
          <w:szCs w:val="22"/>
        </w:rPr>
        <w:t xml:space="preserve">  公示委托书</w:t>
      </w:r>
    </w:p>
    <w:p>
      <w:pPr>
        <w:adjustRightInd w:val="0"/>
        <w:snapToGrid w:val="0"/>
        <w:spacing w:line="480" w:lineRule="exact"/>
        <w:ind w:firstLine="480"/>
        <w:rPr>
          <w:rFonts w:hint="default" w:ascii="Times New Roman" w:hAnsi="Times New Roman" w:cs="Times New Roman"/>
          <w:sz w:val="24"/>
          <w:szCs w:val="22"/>
        </w:rPr>
      </w:pPr>
      <w:r>
        <w:rPr>
          <w:rFonts w:hint="default" w:ascii="Times New Roman" w:hAnsi="Times New Roman" w:cs="Times New Roman"/>
          <w:sz w:val="24"/>
          <w:szCs w:val="22"/>
        </w:rPr>
        <w:t>附件1</w:t>
      </w:r>
      <w:r>
        <w:rPr>
          <w:rFonts w:hint="eastAsia" w:cs="Times New Roman"/>
          <w:sz w:val="24"/>
          <w:szCs w:val="22"/>
          <w:lang w:val="en-US" w:eastAsia="zh-CN"/>
        </w:rPr>
        <w:t>1</w:t>
      </w:r>
      <w:r>
        <w:rPr>
          <w:rFonts w:hint="default" w:ascii="Times New Roman" w:hAnsi="Times New Roman" w:cs="Times New Roman"/>
          <w:sz w:val="24"/>
          <w:szCs w:val="22"/>
        </w:rPr>
        <w:t xml:space="preserve">  全文本公开证明材料</w:t>
      </w:r>
    </w:p>
    <w:p>
      <w:pPr>
        <w:adjustRightInd w:val="0"/>
        <w:snapToGrid w:val="0"/>
        <w:spacing w:line="480" w:lineRule="exact"/>
        <w:ind w:firstLine="480"/>
        <w:rPr>
          <w:rFonts w:hint="default" w:ascii="Times New Roman" w:hAnsi="Times New Roman" w:eastAsia="宋体" w:cs="Times New Roman"/>
          <w:sz w:val="24"/>
          <w:szCs w:val="22"/>
          <w:lang w:val="en-US" w:eastAsia="zh-CN"/>
        </w:rPr>
      </w:pPr>
      <w:r>
        <w:rPr>
          <w:rFonts w:hint="default" w:ascii="Times New Roman" w:hAnsi="Times New Roman" w:cs="Times New Roman"/>
          <w:sz w:val="24"/>
          <w:szCs w:val="22"/>
        </w:rPr>
        <w:t>附件1</w:t>
      </w:r>
      <w:r>
        <w:rPr>
          <w:rFonts w:hint="eastAsia" w:cs="Times New Roman"/>
          <w:sz w:val="24"/>
          <w:szCs w:val="22"/>
          <w:lang w:val="en-US" w:eastAsia="zh-CN"/>
        </w:rPr>
        <w:t>2</w:t>
      </w:r>
      <w:r>
        <w:rPr>
          <w:rFonts w:hint="default" w:ascii="Times New Roman" w:hAnsi="Times New Roman" w:cs="Times New Roman"/>
          <w:sz w:val="24"/>
          <w:szCs w:val="22"/>
        </w:rPr>
        <w:t xml:space="preserve">  </w:t>
      </w:r>
      <w:r>
        <w:rPr>
          <w:rFonts w:hint="eastAsia" w:cs="Times New Roman"/>
          <w:color w:val="auto"/>
          <w:sz w:val="24"/>
          <w:szCs w:val="22"/>
          <w:lang w:val="en-US" w:eastAsia="zh-CN"/>
        </w:rPr>
        <w:t>未投产承诺书</w:t>
      </w:r>
    </w:p>
    <w:p>
      <w:pPr>
        <w:adjustRightInd w:val="0"/>
        <w:snapToGrid w:val="0"/>
        <w:spacing w:line="480" w:lineRule="exact"/>
        <w:ind w:firstLine="480"/>
        <w:rPr>
          <w:rFonts w:hint="default" w:ascii="Times New Roman" w:hAnsi="Times New Roman" w:cs="Times New Roman"/>
          <w:sz w:val="24"/>
          <w:szCs w:val="22"/>
        </w:rPr>
      </w:pPr>
      <w:r>
        <w:rPr>
          <w:rFonts w:hint="default" w:ascii="Times New Roman" w:hAnsi="Times New Roman" w:cs="Times New Roman"/>
          <w:sz w:val="24"/>
          <w:szCs w:val="22"/>
        </w:rPr>
        <w:t>附件1</w:t>
      </w:r>
      <w:r>
        <w:rPr>
          <w:rFonts w:hint="eastAsia" w:cs="Times New Roman"/>
          <w:sz w:val="24"/>
          <w:szCs w:val="22"/>
          <w:lang w:val="en-US" w:eastAsia="zh-CN"/>
        </w:rPr>
        <w:t>3</w:t>
      </w:r>
      <w:r>
        <w:rPr>
          <w:rFonts w:hint="default" w:ascii="Times New Roman" w:hAnsi="Times New Roman" w:cs="Times New Roman"/>
          <w:sz w:val="24"/>
          <w:szCs w:val="22"/>
        </w:rPr>
        <w:t xml:space="preserve">  </w:t>
      </w:r>
      <w:r>
        <w:rPr>
          <w:rFonts w:hint="default" w:ascii="Times New Roman" w:hAnsi="Times New Roman" w:eastAsia="宋体" w:cs="Times New Roman"/>
          <w:color w:val="auto"/>
          <w:sz w:val="24"/>
          <w:szCs w:val="22"/>
        </w:rPr>
        <w:t>建设单位承诺书</w:t>
      </w:r>
    </w:p>
    <w:p>
      <w:pPr>
        <w:adjustRightInd w:val="0"/>
        <w:snapToGrid w:val="0"/>
        <w:spacing w:line="480" w:lineRule="exact"/>
        <w:ind w:firstLine="480"/>
        <w:rPr>
          <w:rFonts w:hint="default" w:ascii="Times New Roman" w:hAnsi="Times New Roman" w:eastAsia="宋体" w:cs="Times New Roman"/>
          <w:sz w:val="24"/>
        </w:rPr>
      </w:pPr>
      <w:r>
        <w:rPr>
          <w:rFonts w:hint="default" w:ascii="Times New Roman" w:hAnsi="Times New Roman" w:eastAsia="宋体" w:cs="Times New Roman"/>
          <w:sz w:val="24"/>
        </w:rPr>
        <w:t>附件</w:t>
      </w:r>
      <w:r>
        <w:rPr>
          <w:rFonts w:hint="eastAsia" w:cs="Times New Roman"/>
          <w:sz w:val="24"/>
          <w:lang w:val="en-US" w:eastAsia="zh-CN"/>
        </w:rPr>
        <w:t>14</w:t>
      </w:r>
      <w:r>
        <w:rPr>
          <w:rFonts w:hint="default" w:ascii="Times New Roman" w:hAnsi="Times New Roman" w:eastAsia="宋体" w:cs="Times New Roman"/>
          <w:sz w:val="24"/>
        </w:rPr>
        <w:t xml:space="preserve">  常州市武进区前黄镇工业集中区批复</w:t>
      </w:r>
    </w:p>
    <w:p>
      <w:pPr>
        <w:adjustRightInd w:val="0"/>
        <w:snapToGrid w:val="0"/>
        <w:spacing w:line="480" w:lineRule="exact"/>
        <w:ind w:firstLine="480"/>
        <w:rPr>
          <w:rFonts w:hint="default" w:ascii="Times New Roman" w:hAnsi="Times New Roman" w:eastAsia="宋体" w:cs="Times New Roman"/>
          <w:sz w:val="24"/>
        </w:rPr>
      </w:pPr>
    </w:p>
    <w:p>
      <w:pPr>
        <w:adjustRightInd w:val="0"/>
        <w:snapToGrid w:val="0"/>
        <w:spacing w:line="480" w:lineRule="exact"/>
        <w:ind w:firstLine="480"/>
        <w:rPr>
          <w:rFonts w:hint="default" w:ascii="Times New Roman" w:hAnsi="Times New Roman" w:eastAsia="宋体" w:cs="Times New Roman"/>
          <w:sz w:val="24"/>
        </w:rPr>
        <w:sectPr>
          <w:pgSz w:w="11906" w:h="16838"/>
          <w:pgMar w:top="1701" w:right="1531" w:bottom="1701" w:left="1531" w:header="851" w:footer="851" w:gutter="0"/>
          <w:cols w:space="720" w:num="1"/>
          <w:docGrid w:linePitch="312" w:charSpace="0"/>
        </w:sectPr>
      </w:pPr>
    </w:p>
    <w:p>
      <w:pPr>
        <w:pStyle w:val="18"/>
        <w:adjustRightInd w:val="0"/>
        <w:spacing w:before="0" w:beforeAutospacing="0" w:after="0" w:afterAutospacing="0"/>
        <w:contextualSpacing/>
        <w:outlineLvl w:val="0"/>
        <w:rPr>
          <w:rFonts w:hint="default" w:ascii="Times New Roman" w:hAnsi="Times New Roman" w:eastAsia="宋体" w:cs="Times New Roman"/>
          <w:snapToGrid w:val="0"/>
          <w:sz w:val="32"/>
          <w:szCs w:val="32"/>
        </w:rPr>
      </w:pPr>
      <w:r>
        <w:rPr>
          <w:rFonts w:hint="default" w:ascii="Times New Roman" w:hAnsi="Times New Roman" w:eastAsia="宋体" w:cs="Times New Roman"/>
          <w:snapToGrid w:val="0"/>
          <w:sz w:val="32"/>
          <w:szCs w:val="32"/>
        </w:rPr>
        <w:t>附表</w:t>
      </w:r>
    </w:p>
    <w:p>
      <w:pPr>
        <w:pStyle w:val="18"/>
        <w:adjustRightInd w:val="0"/>
        <w:spacing w:before="0" w:beforeAutospacing="0" w:after="0" w:afterAutospacing="0"/>
        <w:contextualSpacing/>
        <w:jc w:val="center"/>
        <w:outlineLvl w:val="0"/>
        <w:rPr>
          <w:rFonts w:hint="default" w:ascii="Times New Roman" w:hAnsi="Times New Roman" w:eastAsia="宋体" w:cs="Times New Roman"/>
          <w:snapToGrid w:val="0"/>
          <w:sz w:val="38"/>
          <w:szCs w:val="38"/>
        </w:rPr>
      </w:pPr>
      <w:r>
        <w:rPr>
          <w:rFonts w:hint="default" w:ascii="Times New Roman" w:hAnsi="Times New Roman" w:eastAsia="宋体" w:cs="Times New Roman"/>
          <w:snapToGrid w:val="0"/>
          <w:sz w:val="38"/>
          <w:szCs w:val="38"/>
        </w:rPr>
        <w:t>建设项目污染物排放量汇总表（t/a）</w:t>
      </w:r>
    </w:p>
    <w:tbl>
      <w:tblPr>
        <w:tblStyle w:val="22"/>
        <w:tblW w:w="13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761"/>
        <w:gridCol w:w="1696"/>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88" w:type="dxa"/>
            <w:tcBorders>
              <w:tl2br w:val="single" w:color="auto" w:sz="4" w:space="0"/>
            </w:tcBorders>
            <w:tcMar>
              <w:left w:w="28" w:type="dxa"/>
              <w:right w:w="28" w:type="dxa"/>
            </w:tcMar>
            <w:vAlign w:val="center"/>
          </w:tcPr>
          <w:p>
            <w:pPr>
              <w:pStyle w:val="38"/>
              <w:spacing w:beforeLines="0" w:afterLines="0" w:line="240" w:lineRule="auto"/>
              <w:jc w:val="right"/>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项目</w:t>
            </w:r>
          </w:p>
          <w:p>
            <w:pPr>
              <w:pStyle w:val="38"/>
              <w:spacing w:beforeLines="0" w:afterLines="0" w:line="240" w:lineRule="auto"/>
              <w:jc w:val="left"/>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分类</w:t>
            </w:r>
          </w:p>
        </w:tc>
        <w:tc>
          <w:tcPr>
            <w:tcW w:w="1417" w:type="dxa"/>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污染物名称</w:t>
            </w:r>
          </w:p>
        </w:tc>
        <w:tc>
          <w:tcPr>
            <w:tcW w:w="1701" w:type="dxa"/>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现有工程</w:t>
            </w:r>
          </w:p>
          <w:p>
            <w:pPr>
              <w:pStyle w:val="38"/>
              <w:spacing w:beforeLines="0" w:afterLines="0" w:line="240" w:lineRule="auto"/>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排放量（固体废物产生量）</w:t>
            </w:r>
            <w:r>
              <w:rPr>
                <w:rFonts w:hint="default" w:ascii="Times New Roman" w:hAnsi="Times New Roman" w:eastAsia="宋体" w:cs="Times New Roman"/>
                <w:snapToGrid w:val="0"/>
                <w:spacing w:val="-6"/>
                <w:kern w:val="21"/>
                <w:szCs w:val="21"/>
              </w:rPr>
              <w:fldChar w:fldCharType="begin"/>
            </w:r>
            <w:r>
              <w:rPr>
                <w:rFonts w:hint="default" w:ascii="Times New Roman" w:hAnsi="Times New Roman" w:eastAsia="宋体" w:cs="Times New Roman"/>
                <w:snapToGrid w:val="0"/>
                <w:spacing w:val="-6"/>
                <w:kern w:val="21"/>
                <w:szCs w:val="21"/>
              </w:rPr>
              <w:instrText xml:space="preserve"> = 1 \* GB3 \* MERGEFORMAT </w:instrText>
            </w:r>
            <w:r>
              <w:rPr>
                <w:rFonts w:hint="default" w:ascii="Times New Roman" w:hAnsi="Times New Roman" w:eastAsia="宋体" w:cs="Times New Roman"/>
                <w:snapToGrid w:val="0"/>
                <w:spacing w:val="-6"/>
                <w:kern w:val="21"/>
                <w:szCs w:val="21"/>
              </w:rPr>
              <w:fldChar w:fldCharType="separate"/>
            </w:r>
            <w:r>
              <w:rPr>
                <w:rFonts w:hint="default" w:ascii="Times New Roman" w:hAnsi="Times New Roman" w:eastAsia="宋体" w:cs="Times New Roman"/>
                <w:kern w:val="2"/>
                <w:szCs w:val="21"/>
              </w:rPr>
              <w:t>①</w:t>
            </w:r>
            <w:r>
              <w:rPr>
                <w:rFonts w:hint="default" w:ascii="Times New Roman" w:hAnsi="Times New Roman" w:eastAsia="宋体" w:cs="Times New Roman"/>
                <w:snapToGrid w:val="0"/>
                <w:spacing w:val="-6"/>
                <w:kern w:val="21"/>
                <w:szCs w:val="21"/>
              </w:rPr>
              <w:fldChar w:fldCharType="end"/>
            </w:r>
          </w:p>
        </w:tc>
        <w:tc>
          <w:tcPr>
            <w:tcW w:w="1276" w:type="dxa"/>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现有工程</w:t>
            </w:r>
          </w:p>
          <w:p>
            <w:pPr>
              <w:pStyle w:val="38"/>
              <w:spacing w:beforeLines="0" w:afterLines="0" w:line="240" w:lineRule="auto"/>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许可排放量</w:t>
            </w:r>
          </w:p>
          <w:p>
            <w:pPr>
              <w:pStyle w:val="38"/>
              <w:spacing w:beforeLines="0" w:afterLines="0"/>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fldChar w:fldCharType="begin"/>
            </w:r>
            <w:r>
              <w:rPr>
                <w:rFonts w:hint="default" w:ascii="Times New Roman" w:hAnsi="Times New Roman" w:eastAsia="宋体" w:cs="Times New Roman"/>
                <w:snapToGrid w:val="0"/>
                <w:spacing w:val="-6"/>
                <w:kern w:val="21"/>
                <w:szCs w:val="21"/>
              </w:rPr>
              <w:instrText xml:space="preserve"> = 2 \* GB3 \* MERGEFORMAT </w:instrText>
            </w:r>
            <w:r>
              <w:rPr>
                <w:rFonts w:hint="default" w:ascii="Times New Roman" w:hAnsi="Times New Roman" w:eastAsia="宋体" w:cs="Times New Roman"/>
                <w:snapToGrid w:val="0"/>
                <w:spacing w:val="-6"/>
                <w:kern w:val="21"/>
                <w:szCs w:val="21"/>
              </w:rPr>
              <w:fldChar w:fldCharType="separate"/>
            </w:r>
            <w:r>
              <w:rPr>
                <w:rFonts w:hint="default" w:ascii="Times New Roman" w:hAnsi="Times New Roman" w:eastAsia="宋体" w:cs="Times New Roman"/>
                <w:snapToGrid w:val="0"/>
                <w:spacing w:val="-6"/>
                <w:kern w:val="21"/>
                <w:szCs w:val="21"/>
              </w:rPr>
              <w:t>②</w:t>
            </w:r>
            <w:r>
              <w:rPr>
                <w:rFonts w:hint="default" w:ascii="Times New Roman" w:hAnsi="Times New Roman" w:eastAsia="宋体" w:cs="Times New Roman"/>
                <w:snapToGrid w:val="0"/>
                <w:spacing w:val="-6"/>
                <w:kern w:val="21"/>
                <w:szCs w:val="21"/>
              </w:rPr>
              <w:fldChar w:fldCharType="end"/>
            </w:r>
          </w:p>
        </w:tc>
        <w:tc>
          <w:tcPr>
            <w:tcW w:w="1701" w:type="dxa"/>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在建工程</w:t>
            </w:r>
          </w:p>
          <w:p>
            <w:pPr>
              <w:pStyle w:val="38"/>
              <w:spacing w:beforeLines="0" w:afterLines="0" w:line="240" w:lineRule="auto"/>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排放量（固体废物产生量）</w:t>
            </w:r>
            <w:r>
              <w:rPr>
                <w:rFonts w:hint="default" w:ascii="Times New Roman" w:hAnsi="Times New Roman" w:eastAsia="宋体" w:cs="Times New Roman"/>
                <w:snapToGrid w:val="0"/>
                <w:spacing w:val="-6"/>
                <w:kern w:val="21"/>
                <w:szCs w:val="21"/>
              </w:rPr>
              <w:fldChar w:fldCharType="begin"/>
            </w:r>
            <w:r>
              <w:rPr>
                <w:rFonts w:hint="default" w:ascii="Times New Roman" w:hAnsi="Times New Roman" w:eastAsia="宋体" w:cs="Times New Roman"/>
                <w:snapToGrid w:val="0"/>
                <w:spacing w:val="-6"/>
                <w:kern w:val="21"/>
                <w:szCs w:val="21"/>
              </w:rPr>
              <w:instrText xml:space="preserve"> = 3 \* GB3 \* MERGEFORMAT </w:instrText>
            </w:r>
            <w:r>
              <w:rPr>
                <w:rFonts w:hint="default" w:ascii="Times New Roman" w:hAnsi="Times New Roman" w:eastAsia="宋体" w:cs="Times New Roman"/>
                <w:snapToGrid w:val="0"/>
                <w:spacing w:val="-6"/>
                <w:kern w:val="21"/>
                <w:szCs w:val="21"/>
              </w:rPr>
              <w:fldChar w:fldCharType="separate"/>
            </w:r>
            <w:r>
              <w:rPr>
                <w:rFonts w:hint="default" w:ascii="Times New Roman" w:hAnsi="Times New Roman" w:eastAsia="宋体" w:cs="Times New Roman"/>
                <w:kern w:val="2"/>
                <w:szCs w:val="21"/>
              </w:rPr>
              <w:t>③</w:t>
            </w:r>
            <w:r>
              <w:rPr>
                <w:rFonts w:hint="default" w:ascii="Times New Roman" w:hAnsi="Times New Roman" w:eastAsia="宋体" w:cs="Times New Roman"/>
                <w:snapToGrid w:val="0"/>
                <w:spacing w:val="-6"/>
                <w:kern w:val="21"/>
                <w:szCs w:val="21"/>
              </w:rPr>
              <w:fldChar w:fldCharType="end"/>
            </w:r>
          </w:p>
        </w:tc>
        <w:tc>
          <w:tcPr>
            <w:tcW w:w="1559" w:type="dxa"/>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本项目</w:t>
            </w:r>
          </w:p>
          <w:p>
            <w:pPr>
              <w:pStyle w:val="38"/>
              <w:spacing w:beforeLines="0" w:afterLines="0" w:line="240" w:lineRule="auto"/>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排放量（固体废物产生量）</w:t>
            </w:r>
            <w:r>
              <w:rPr>
                <w:rFonts w:hint="default" w:ascii="Times New Roman" w:hAnsi="Times New Roman" w:eastAsia="宋体" w:cs="Times New Roman"/>
                <w:snapToGrid w:val="0"/>
                <w:spacing w:val="-6"/>
                <w:kern w:val="21"/>
                <w:szCs w:val="21"/>
              </w:rPr>
              <w:fldChar w:fldCharType="begin"/>
            </w:r>
            <w:r>
              <w:rPr>
                <w:rFonts w:hint="default" w:ascii="Times New Roman" w:hAnsi="Times New Roman" w:eastAsia="宋体" w:cs="Times New Roman"/>
                <w:snapToGrid w:val="0"/>
                <w:spacing w:val="-6"/>
                <w:kern w:val="21"/>
                <w:szCs w:val="21"/>
              </w:rPr>
              <w:instrText xml:space="preserve"> = 4 \* GB3 \* MERGEFORMAT </w:instrText>
            </w:r>
            <w:r>
              <w:rPr>
                <w:rFonts w:hint="default" w:ascii="Times New Roman" w:hAnsi="Times New Roman" w:eastAsia="宋体" w:cs="Times New Roman"/>
                <w:snapToGrid w:val="0"/>
                <w:spacing w:val="-6"/>
                <w:kern w:val="21"/>
                <w:szCs w:val="21"/>
              </w:rPr>
              <w:fldChar w:fldCharType="separate"/>
            </w:r>
            <w:r>
              <w:rPr>
                <w:rFonts w:hint="default" w:ascii="Times New Roman" w:hAnsi="Times New Roman" w:eastAsia="宋体" w:cs="Times New Roman"/>
                <w:kern w:val="2"/>
                <w:szCs w:val="21"/>
              </w:rPr>
              <w:t>④</w:t>
            </w:r>
            <w:r>
              <w:rPr>
                <w:rFonts w:hint="default" w:ascii="Times New Roman" w:hAnsi="Times New Roman" w:eastAsia="宋体" w:cs="Times New Roman"/>
                <w:snapToGrid w:val="0"/>
                <w:spacing w:val="-6"/>
                <w:kern w:val="21"/>
                <w:szCs w:val="21"/>
              </w:rPr>
              <w:fldChar w:fldCharType="end"/>
            </w:r>
          </w:p>
        </w:tc>
        <w:tc>
          <w:tcPr>
            <w:tcW w:w="1761" w:type="dxa"/>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spacing w:val="-16"/>
                <w:kern w:val="21"/>
                <w:szCs w:val="21"/>
              </w:rPr>
            </w:pPr>
            <w:r>
              <w:rPr>
                <w:rFonts w:hint="default" w:ascii="Times New Roman" w:hAnsi="Times New Roman" w:eastAsia="宋体" w:cs="Times New Roman"/>
                <w:snapToGrid w:val="0"/>
                <w:spacing w:val="-16"/>
                <w:kern w:val="21"/>
                <w:szCs w:val="21"/>
              </w:rPr>
              <w:t>以新带老削减量</w:t>
            </w:r>
          </w:p>
          <w:p>
            <w:pPr>
              <w:pStyle w:val="38"/>
              <w:spacing w:beforeLines="0" w:afterLines="0" w:line="240" w:lineRule="auto"/>
              <w:rPr>
                <w:rFonts w:hint="default" w:ascii="Times New Roman" w:hAnsi="Times New Roman" w:eastAsia="宋体" w:cs="Times New Roman"/>
                <w:snapToGrid w:val="0"/>
                <w:spacing w:val="-16"/>
                <w:kern w:val="21"/>
                <w:szCs w:val="21"/>
              </w:rPr>
            </w:pPr>
            <w:r>
              <w:rPr>
                <w:rFonts w:hint="default" w:ascii="Times New Roman" w:hAnsi="Times New Roman" w:eastAsia="宋体" w:cs="Times New Roman"/>
                <w:snapToGrid w:val="0"/>
                <w:spacing w:val="-16"/>
                <w:kern w:val="21"/>
                <w:szCs w:val="21"/>
              </w:rPr>
              <w:t>（新建项目不填）</w:t>
            </w:r>
            <w:r>
              <w:rPr>
                <w:rFonts w:hint="default" w:ascii="Times New Roman" w:hAnsi="Times New Roman" w:eastAsia="宋体" w:cs="Times New Roman"/>
                <w:snapToGrid w:val="0"/>
                <w:spacing w:val="-16"/>
                <w:kern w:val="21"/>
                <w:szCs w:val="21"/>
              </w:rPr>
              <w:fldChar w:fldCharType="begin"/>
            </w:r>
            <w:r>
              <w:rPr>
                <w:rFonts w:hint="default" w:ascii="Times New Roman" w:hAnsi="Times New Roman" w:eastAsia="宋体" w:cs="Times New Roman"/>
                <w:snapToGrid w:val="0"/>
                <w:spacing w:val="-16"/>
                <w:kern w:val="21"/>
                <w:szCs w:val="21"/>
              </w:rPr>
              <w:instrText xml:space="preserve"> = 5 \* GB3 \* MERGEFORMAT </w:instrText>
            </w:r>
            <w:r>
              <w:rPr>
                <w:rFonts w:hint="default" w:ascii="Times New Roman" w:hAnsi="Times New Roman" w:eastAsia="宋体" w:cs="Times New Roman"/>
                <w:snapToGrid w:val="0"/>
                <w:spacing w:val="-16"/>
                <w:kern w:val="21"/>
                <w:szCs w:val="21"/>
              </w:rPr>
              <w:fldChar w:fldCharType="separate"/>
            </w:r>
            <w:r>
              <w:rPr>
                <w:rFonts w:hint="default" w:ascii="Times New Roman" w:hAnsi="Times New Roman" w:eastAsia="宋体" w:cs="Times New Roman"/>
                <w:kern w:val="2"/>
                <w:szCs w:val="21"/>
              </w:rPr>
              <w:t>⑤</w:t>
            </w:r>
            <w:r>
              <w:rPr>
                <w:rFonts w:hint="default" w:ascii="Times New Roman" w:hAnsi="Times New Roman" w:eastAsia="宋体" w:cs="Times New Roman"/>
                <w:snapToGrid w:val="0"/>
                <w:spacing w:val="-16"/>
                <w:kern w:val="21"/>
                <w:szCs w:val="21"/>
              </w:rPr>
              <w:fldChar w:fldCharType="end"/>
            </w:r>
          </w:p>
        </w:tc>
        <w:tc>
          <w:tcPr>
            <w:tcW w:w="1696" w:type="dxa"/>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spacing w:val="-16"/>
                <w:kern w:val="21"/>
                <w:szCs w:val="21"/>
              </w:rPr>
            </w:pPr>
            <w:r>
              <w:rPr>
                <w:rFonts w:hint="default" w:ascii="Times New Roman" w:hAnsi="Times New Roman" w:eastAsia="宋体" w:cs="Times New Roman"/>
                <w:snapToGrid w:val="0"/>
                <w:spacing w:val="-16"/>
                <w:kern w:val="21"/>
                <w:szCs w:val="21"/>
              </w:rPr>
              <w:t>本项目建成后</w:t>
            </w:r>
          </w:p>
          <w:p>
            <w:pPr>
              <w:pStyle w:val="38"/>
              <w:spacing w:beforeLines="0" w:afterLines="0" w:line="240" w:lineRule="auto"/>
              <w:rPr>
                <w:rFonts w:hint="default" w:ascii="Times New Roman" w:hAnsi="Times New Roman" w:eastAsia="宋体" w:cs="Times New Roman"/>
                <w:snapToGrid w:val="0"/>
                <w:spacing w:val="-16"/>
                <w:kern w:val="21"/>
                <w:szCs w:val="21"/>
              </w:rPr>
            </w:pPr>
            <w:r>
              <w:rPr>
                <w:rFonts w:hint="default" w:ascii="Times New Roman" w:hAnsi="Times New Roman" w:eastAsia="宋体" w:cs="Times New Roman"/>
                <w:snapToGrid w:val="0"/>
                <w:spacing w:val="-16"/>
                <w:kern w:val="21"/>
                <w:szCs w:val="21"/>
              </w:rPr>
              <w:t>全厂排放量（固体废物产生量）</w:t>
            </w:r>
            <w:r>
              <w:rPr>
                <w:rFonts w:hint="default" w:ascii="Times New Roman" w:hAnsi="Times New Roman" w:eastAsia="宋体" w:cs="Times New Roman"/>
                <w:snapToGrid w:val="0"/>
                <w:spacing w:val="-16"/>
                <w:kern w:val="21"/>
                <w:szCs w:val="21"/>
              </w:rPr>
              <w:fldChar w:fldCharType="begin"/>
            </w:r>
            <w:r>
              <w:rPr>
                <w:rFonts w:hint="default" w:ascii="Times New Roman" w:hAnsi="Times New Roman" w:eastAsia="宋体" w:cs="Times New Roman"/>
                <w:snapToGrid w:val="0"/>
                <w:spacing w:val="-16"/>
                <w:kern w:val="21"/>
                <w:szCs w:val="21"/>
              </w:rPr>
              <w:instrText xml:space="preserve"> = 6 \* GB3 \* MERGEFORMAT </w:instrText>
            </w:r>
            <w:r>
              <w:rPr>
                <w:rFonts w:hint="default" w:ascii="Times New Roman" w:hAnsi="Times New Roman" w:eastAsia="宋体" w:cs="Times New Roman"/>
                <w:snapToGrid w:val="0"/>
                <w:spacing w:val="-16"/>
                <w:kern w:val="21"/>
                <w:szCs w:val="21"/>
              </w:rPr>
              <w:fldChar w:fldCharType="separate"/>
            </w:r>
            <w:r>
              <w:rPr>
                <w:rFonts w:hint="default" w:ascii="Times New Roman" w:hAnsi="Times New Roman" w:eastAsia="宋体" w:cs="Times New Roman"/>
                <w:kern w:val="2"/>
                <w:szCs w:val="21"/>
              </w:rPr>
              <w:t>⑥</w:t>
            </w:r>
            <w:r>
              <w:rPr>
                <w:rFonts w:hint="default" w:ascii="Times New Roman" w:hAnsi="Times New Roman" w:eastAsia="宋体" w:cs="Times New Roman"/>
                <w:snapToGrid w:val="0"/>
                <w:spacing w:val="-16"/>
                <w:kern w:val="21"/>
                <w:szCs w:val="21"/>
              </w:rPr>
              <w:fldChar w:fldCharType="end"/>
            </w:r>
          </w:p>
        </w:tc>
        <w:tc>
          <w:tcPr>
            <w:tcW w:w="1089" w:type="dxa"/>
            <w:tcMar>
              <w:left w:w="28" w:type="dxa"/>
              <w:right w:w="28" w:type="dxa"/>
            </w:tcMar>
            <w:vAlign w:val="center"/>
          </w:tcPr>
          <w:p>
            <w:pPr>
              <w:pStyle w:val="38"/>
              <w:spacing w:beforeLines="0" w:afterLines="0" w:line="240" w:lineRule="auto"/>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变化量</w:t>
            </w:r>
          </w:p>
          <w:p>
            <w:pPr>
              <w:pStyle w:val="38"/>
              <w:spacing w:beforeLines="0" w:afterLines="0" w:line="240" w:lineRule="auto"/>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fldChar w:fldCharType="begin"/>
            </w:r>
            <w:r>
              <w:rPr>
                <w:rFonts w:hint="default" w:ascii="Times New Roman" w:hAnsi="Times New Roman" w:eastAsia="宋体" w:cs="Times New Roman"/>
                <w:snapToGrid w:val="0"/>
                <w:spacing w:val="-6"/>
                <w:kern w:val="21"/>
                <w:szCs w:val="21"/>
              </w:rPr>
              <w:instrText xml:space="preserve"> = 7 \* GB3 \* MERGEFORMAT </w:instrText>
            </w:r>
            <w:r>
              <w:rPr>
                <w:rFonts w:hint="default" w:ascii="Times New Roman" w:hAnsi="Times New Roman" w:eastAsia="宋体" w:cs="Times New Roman"/>
                <w:snapToGrid w:val="0"/>
                <w:spacing w:val="-6"/>
                <w:kern w:val="21"/>
                <w:szCs w:val="21"/>
              </w:rPr>
              <w:fldChar w:fldCharType="separate"/>
            </w:r>
            <w:r>
              <w:rPr>
                <w:rFonts w:hint="default" w:ascii="Times New Roman" w:hAnsi="Times New Roman" w:eastAsia="宋体" w:cs="Times New Roman"/>
                <w:kern w:val="2"/>
                <w:szCs w:val="21"/>
              </w:rPr>
              <w:t>⑦</w:t>
            </w:r>
            <w:r>
              <w:rPr>
                <w:rFonts w:hint="default" w:ascii="Times New Roman" w:hAnsi="Times New Roman" w:eastAsia="宋体" w:cs="Times New Roman"/>
                <w:snapToGrid w:val="0"/>
                <w:spacing w:val="-6"/>
                <w:kern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88" w:type="dxa"/>
            <w:vMerge w:val="restart"/>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废气</w:t>
            </w:r>
          </w:p>
        </w:tc>
        <w:tc>
          <w:tcPr>
            <w:tcW w:w="1417" w:type="dxa"/>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非甲烷总烃</w:t>
            </w:r>
          </w:p>
        </w:tc>
        <w:tc>
          <w:tcPr>
            <w:tcW w:w="1701" w:type="dxa"/>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0</w:t>
            </w:r>
          </w:p>
        </w:tc>
        <w:tc>
          <w:tcPr>
            <w:tcW w:w="1276" w:type="dxa"/>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0</w:t>
            </w:r>
          </w:p>
        </w:tc>
        <w:tc>
          <w:tcPr>
            <w:tcW w:w="1701" w:type="dxa"/>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0</w:t>
            </w:r>
          </w:p>
        </w:tc>
        <w:tc>
          <w:tcPr>
            <w:tcW w:w="1559" w:type="dxa"/>
            <w:vAlign w:val="center"/>
          </w:tcPr>
          <w:p>
            <w:pPr>
              <w:pStyle w:val="5"/>
              <w:adjustRightInd w:val="0"/>
              <w:snapToGrid w:val="0"/>
              <w:spacing w:line="240" w:lineRule="atLeast"/>
              <w:ind w:firstLine="0" w:firstLineChars="0"/>
              <w:jc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lang w:val="en-US" w:eastAsia="zh-CN"/>
              </w:rPr>
              <w:t>0.2133</w:t>
            </w:r>
          </w:p>
        </w:tc>
        <w:tc>
          <w:tcPr>
            <w:tcW w:w="1761" w:type="dxa"/>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0</w:t>
            </w:r>
          </w:p>
        </w:tc>
        <w:tc>
          <w:tcPr>
            <w:tcW w:w="1696" w:type="dxa"/>
            <w:vAlign w:val="center"/>
          </w:tcPr>
          <w:p>
            <w:pPr>
              <w:pStyle w:val="5"/>
              <w:adjustRightInd w:val="0"/>
              <w:snapToGrid w:val="0"/>
              <w:spacing w:line="240" w:lineRule="atLeast"/>
              <w:ind w:firstLine="0" w:firstLineChars="0"/>
              <w:jc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lang w:val="en-US" w:eastAsia="zh-CN"/>
              </w:rPr>
              <w:t>0.2133</w:t>
            </w:r>
          </w:p>
        </w:tc>
        <w:tc>
          <w:tcPr>
            <w:tcW w:w="1089" w:type="dxa"/>
            <w:vAlign w:val="center"/>
          </w:tcPr>
          <w:p>
            <w:pPr>
              <w:pStyle w:val="5"/>
              <w:adjustRightInd w:val="0"/>
              <w:snapToGrid w:val="0"/>
              <w:spacing w:line="240" w:lineRule="atLeast"/>
              <w:ind w:firstLine="0" w:firstLineChars="0"/>
              <w:jc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lang w:val="en-US" w:eastAsia="zh-CN"/>
              </w:rPr>
              <w:t>+0.2133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p>
        </w:tc>
        <w:tc>
          <w:tcPr>
            <w:tcW w:w="1417" w:type="dxa"/>
            <w:vAlign w:val="center"/>
          </w:tcPr>
          <w:p>
            <w:pPr>
              <w:pStyle w:val="38"/>
              <w:spacing w:beforeLines="0" w:afterLines="0" w:line="240" w:lineRule="auto"/>
              <w:rPr>
                <w:rFonts w:hint="default" w:ascii="Times New Roman" w:hAnsi="Times New Roman" w:eastAsia="宋体" w:cs="Times New Roman"/>
                <w:snapToGrid w:val="0"/>
                <w:color w:val="auto"/>
                <w:kern w:val="21"/>
                <w:szCs w:val="21"/>
                <w:lang w:val="en-US" w:eastAsia="zh-CN"/>
              </w:rPr>
            </w:pPr>
            <w:r>
              <w:rPr>
                <w:rFonts w:hint="default" w:ascii="Times New Roman" w:hAnsi="Times New Roman" w:eastAsia="宋体" w:cs="Times New Roman"/>
                <w:snapToGrid w:val="0"/>
                <w:color w:val="auto"/>
                <w:kern w:val="21"/>
                <w:szCs w:val="21"/>
                <w:lang w:val="en-US" w:eastAsia="zh-CN"/>
              </w:rPr>
              <w:t>甲苯</w:t>
            </w:r>
          </w:p>
        </w:tc>
        <w:tc>
          <w:tcPr>
            <w:tcW w:w="1701" w:type="dxa"/>
            <w:vAlign w:val="center"/>
          </w:tcPr>
          <w:p>
            <w:pPr>
              <w:pStyle w:val="38"/>
              <w:spacing w:beforeLines="0" w:afterLines="0" w:line="240" w:lineRule="auto"/>
              <w:rPr>
                <w:rFonts w:hint="default" w:ascii="Times New Roman" w:hAnsi="Times New Roman" w:eastAsia="宋体" w:cs="Times New Roman"/>
                <w:snapToGrid w:val="0"/>
                <w:color w:val="auto"/>
                <w:kern w:val="21"/>
                <w:szCs w:val="21"/>
                <w:lang w:val="en-US" w:eastAsia="zh-CN"/>
              </w:rPr>
            </w:pPr>
            <w:r>
              <w:rPr>
                <w:rFonts w:hint="default" w:ascii="Times New Roman" w:hAnsi="Times New Roman" w:eastAsia="宋体" w:cs="Times New Roman"/>
                <w:snapToGrid w:val="0"/>
                <w:color w:val="auto"/>
                <w:kern w:val="21"/>
                <w:szCs w:val="21"/>
                <w:lang w:val="en-US" w:eastAsia="zh-CN"/>
              </w:rPr>
              <w:t>0</w:t>
            </w:r>
          </w:p>
        </w:tc>
        <w:tc>
          <w:tcPr>
            <w:tcW w:w="1276" w:type="dxa"/>
            <w:vAlign w:val="center"/>
          </w:tcPr>
          <w:p>
            <w:pPr>
              <w:pStyle w:val="38"/>
              <w:spacing w:beforeLines="0" w:afterLines="0" w:line="240" w:lineRule="auto"/>
              <w:rPr>
                <w:rFonts w:hint="default" w:ascii="Times New Roman" w:hAnsi="Times New Roman" w:eastAsia="宋体" w:cs="Times New Roman"/>
                <w:snapToGrid w:val="0"/>
                <w:color w:val="auto"/>
                <w:kern w:val="21"/>
                <w:szCs w:val="21"/>
                <w:lang w:val="en-US" w:eastAsia="zh-CN"/>
              </w:rPr>
            </w:pPr>
            <w:r>
              <w:rPr>
                <w:rFonts w:hint="default" w:ascii="Times New Roman" w:hAnsi="Times New Roman" w:eastAsia="宋体" w:cs="Times New Roman"/>
                <w:snapToGrid w:val="0"/>
                <w:color w:val="auto"/>
                <w:kern w:val="21"/>
                <w:szCs w:val="21"/>
                <w:lang w:val="en-US" w:eastAsia="zh-CN"/>
              </w:rPr>
              <w:t>0</w:t>
            </w:r>
          </w:p>
        </w:tc>
        <w:tc>
          <w:tcPr>
            <w:tcW w:w="1701" w:type="dxa"/>
            <w:vAlign w:val="center"/>
          </w:tcPr>
          <w:p>
            <w:pPr>
              <w:pStyle w:val="38"/>
              <w:spacing w:beforeLines="0" w:afterLines="0" w:line="240" w:lineRule="auto"/>
              <w:rPr>
                <w:rFonts w:hint="default" w:ascii="Times New Roman" w:hAnsi="Times New Roman" w:eastAsia="宋体" w:cs="Times New Roman"/>
                <w:snapToGrid w:val="0"/>
                <w:color w:val="auto"/>
                <w:kern w:val="21"/>
                <w:szCs w:val="21"/>
                <w:lang w:val="en-US" w:eastAsia="zh-CN"/>
              </w:rPr>
            </w:pPr>
            <w:r>
              <w:rPr>
                <w:rFonts w:hint="default" w:ascii="Times New Roman" w:hAnsi="Times New Roman" w:eastAsia="宋体" w:cs="Times New Roman"/>
                <w:snapToGrid w:val="0"/>
                <w:color w:val="auto"/>
                <w:kern w:val="21"/>
                <w:szCs w:val="21"/>
                <w:lang w:val="en-US" w:eastAsia="zh-CN"/>
              </w:rPr>
              <w:t>0</w:t>
            </w:r>
          </w:p>
        </w:tc>
        <w:tc>
          <w:tcPr>
            <w:tcW w:w="1559" w:type="dxa"/>
            <w:vAlign w:val="center"/>
          </w:tcPr>
          <w:p>
            <w:pPr>
              <w:pStyle w:val="5"/>
              <w:adjustRightInd w:val="0"/>
              <w:snapToGrid w:val="0"/>
              <w:spacing w:line="240" w:lineRule="atLeast"/>
              <w:ind w:firstLine="0" w:firstLineChars="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lang w:val="en-US" w:eastAsia="zh-CN"/>
              </w:rPr>
              <w:t>0.004</w:t>
            </w:r>
          </w:p>
        </w:tc>
        <w:tc>
          <w:tcPr>
            <w:tcW w:w="1761" w:type="dxa"/>
            <w:vAlign w:val="center"/>
          </w:tcPr>
          <w:p>
            <w:pPr>
              <w:pStyle w:val="38"/>
              <w:spacing w:beforeLines="0" w:afterLines="0" w:line="240" w:lineRule="auto"/>
              <w:rPr>
                <w:rFonts w:hint="default" w:ascii="Times New Roman" w:hAnsi="Times New Roman" w:eastAsia="宋体" w:cs="Times New Roman"/>
                <w:snapToGrid w:val="0"/>
                <w:color w:val="auto"/>
                <w:kern w:val="21"/>
                <w:szCs w:val="21"/>
                <w:lang w:val="en-US" w:eastAsia="zh-CN"/>
              </w:rPr>
            </w:pPr>
            <w:r>
              <w:rPr>
                <w:rFonts w:hint="default" w:ascii="Times New Roman" w:hAnsi="Times New Roman" w:eastAsia="宋体" w:cs="Times New Roman"/>
                <w:snapToGrid w:val="0"/>
                <w:color w:val="auto"/>
                <w:kern w:val="21"/>
                <w:szCs w:val="21"/>
                <w:lang w:val="en-US" w:eastAsia="zh-CN"/>
              </w:rPr>
              <w:t>0</w:t>
            </w:r>
          </w:p>
        </w:tc>
        <w:tc>
          <w:tcPr>
            <w:tcW w:w="1696" w:type="dxa"/>
            <w:vAlign w:val="center"/>
          </w:tcPr>
          <w:p>
            <w:pPr>
              <w:pStyle w:val="5"/>
              <w:adjustRightInd w:val="0"/>
              <w:snapToGrid w:val="0"/>
              <w:spacing w:line="240" w:lineRule="atLeast"/>
              <w:ind w:firstLine="0" w:firstLineChars="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lang w:val="en-US" w:eastAsia="zh-CN"/>
              </w:rPr>
              <w:t>0.004</w:t>
            </w:r>
          </w:p>
        </w:tc>
        <w:tc>
          <w:tcPr>
            <w:tcW w:w="1089" w:type="dxa"/>
            <w:vAlign w:val="center"/>
          </w:tcPr>
          <w:p>
            <w:pPr>
              <w:pStyle w:val="5"/>
              <w:adjustRightInd w:val="0"/>
              <w:snapToGrid w:val="0"/>
              <w:spacing w:line="240" w:lineRule="atLeast"/>
              <w:ind w:firstLine="0" w:firstLineChars="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lang w:val="en-US" w:eastAsia="zh-CN"/>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p>
        </w:tc>
        <w:tc>
          <w:tcPr>
            <w:tcW w:w="1417" w:type="dxa"/>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苯乙烯</w:t>
            </w:r>
          </w:p>
        </w:tc>
        <w:tc>
          <w:tcPr>
            <w:tcW w:w="1701" w:type="dxa"/>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0</w:t>
            </w:r>
          </w:p>
        </w:tc>
        <w:tc>
          <w:tcPr>
            <w:tcW w:w="1276" w:type="dxa"/>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0</w:t>
            </w:r>
          </w:p>
        </w:tc>
        <w:tc>
          <w:tcPr>
            <w:tcW w:w="1701" w:type="dxa"/>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0</w:t>
            </w:r>
          </w:p>
        </w:tc>
        <w:tc>
          <w:tcPr>
            <w:tcW w:w="1559" w:type="dxa"/>
            <w:vAlign w:val="center"/>
          </w:tcPr>
          <w:p>
            <w:pPr>
              <w:pStyle w:val="5"/>
              <w:adjustRightInd w:val="0"/>
              <w:snapToGrid w:val="0"/>
              <w:spacing w:line="240" w:lineRule="atLeast"/>
              <w:ind w:firstLine="0" w:firstLineChars="0"/>
              <w:jc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lang w:val="en-US" w:eastAsia="zh-CN"/>
              </w:rPr>
              <w:t>0.0008</w:t>
            </w:r>
          </w:p>
        </w:tc>
        <w:tc>
          <w:tcPr>
            <w:tcW w:w="1761" w:type="dxa"/>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0</w:t>
            </w:r>
          </w:p>
        </w:tc>
        <w:tc>
          <w:tcPr>
            <w:tcW w:w="1696" w:type="dxa"/>
            <w:vAlign w:val="center"/>
          </w:tcPr>
          <w:p>
            <w:pPr>
              <w:pStyle w:val="5"/>
              <w:adjustRightInd w:val="0"/>
              <w:snapToGrid w:val="0"/>
              <w:spacing w:line="240" w:lineRule="atLeast"/>
              <w:ind w:firstLine="0" w:firstLineChars="0"/>
              <w:jc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lang w:val="en-US" w:eastAsia="zh-CN"/>
              </w:rPr>
              <w:t>0.0008</w:t>
            </w:r>
          </w:p>
        </w:tc>
        <w:tc>
          <w:tcPr>
            <w:tcW w:w="1089" w:type="dxa"/>
            <w:vAlign w:val="center"/>
          </w:tcPr>
          <w:p>
            <w:pPr>
              <w:pStyle w:val="5"/>
              <w:adjustRightInd w:val="0"/>
              <w:snapToGrid w:val="0"/>
              <w:spacing w:line="240" w:lineRule="atLeast"/>
              <w:ind w:firstLine="0" w:firstLineChars="0"/>
              <w:jc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lang w:val="en-US" w:eastAsia="zh-CN"/>
              </w:rPr>
              <w:t>+0.0008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p>
        </w:tc>
        <w:tc>
          <w:tcPr>
            <w:tcW w:w="1417" w:type="dxa"/>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*VOCs</w:t>
            </w:r>
          </w:p>
        </w:tc>
        <w:tc>
          <w:tcPr>
            <w:tcW w:w="1701" w:type="dxa"/>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0</w:t>
            </w:r>
          </w:p>
        </w:tc>
        <w:tc>
          <w:tcPr>
            <w:tcW w:w="1276" w:type="dxa"/>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0</w:t>
            </w:r>
          </w:p>
        </w:tc>
        <w:tc>
          <w:tcPr>
            <w:tcW w:w="1701" w:type="dxa"/>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0</w:t>
            </w:r>
          </w:p>
        </w:tc>
        <w:tc>
          <w:tcPr>
            <w:tcW w:w="1559" w:type="dxa"/>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Cs w:val="21"/>
                <w:lang w:val="en-US"/>
              </w:rPr>
            </w:pPr>
            <w:r>
              <w:rPr>
                <w:rFonts w:hint="default" w:ascii="Times New Roman" w:hAnsi="Times New Roman" w:eastAsia="宋体" w:cs="Times New Roman"/>
                <w:i w:val="0"/>
                <w:iCs w:val="0"/>
                <w:color w:val="auto"/>
                <w:kern w:val="0"/>
                <w:sz w:val="21"/>
                <w:szCs w:val="21"/>
                <w:u w:val="none"/>
                <w:lang w:val="en-US" w:eastAsia="zh-CN" w:bidi="ar"/>
              </w:rPr>
              <w:t>0.2181</w:t>
            </w:r>
          </w:p>
        </w:tc>
        <w:tc>
          <w:tcPr>
            <w:tcW w:w="1761" w:type="dxa"/>
            <w:vAlign w:val="center"/>
          </w:tcPr>
          <w:p>
            <w:pPr>
              <w:pStyle w:val="38"/>
              <w:spacing w:beforeLines="0" w:afterLines="0" w:line="240" w:lineRule="auto"/>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snapToGrid w:val="0"/>
                <w:color w:val="auto"/>
                <w:kern w:val="21"/>
                <w:szCs w:val="21"/>
              </w:rPr>
              <w:t>0</w:t>
            </w:r>
          </w:p>
        </w:tc>
        <w:tc>
          <w:tcPr>
            <w:tcW w:w="1696" w:type="dxa"/>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i w:val="0"/>
                <w:iCs w:val="0"/>
                <w:color w:val="auto"/>
                <w:kern w:val="0"/>
                <w:sz w:val="21"/>
                <w:szCs w:val="21"/>
                <w:u w:val="none"/>
                <w:lang w:val="en-US" w:eastAsia="zh-CN" w:bidi="ar"/>
              </w:rPr>
              <w:t>0.2181</w:t>
            </w:r>
          </w:p>
        </w:tc>
        <w:tc>
          <w:tcPr>
            <w:tcW w:w="1089" w:type="dxa"/>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Cs w:val="21"/>
              </w:rPr>
            </w:pPr>
            <w:r>
              <w:rPr>
                <w:rFonts w:hint="default" w:ascii="Times New Roman" w:hAnsi="Times New Roman" w:eastAsia="宋体" w:cs="Times New Roman"/>
                <w:i w:val="0"/>
                <w:iCs w:val="0"/>
                <w:color w:val="auto"/>
                <w:kern w:val="0"/>
                <w:sz w:val="21"/>
                <w:szCs w:val="21"/>
                <w:u w:val="none"/>
                <w:lang w:val="en-US" w:eastAsia="zh-CN" w:bidi="ar"/>
              </w:rPr>
              <w:t>+0.2181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88" w:type="dxa"/>
            <w:vMerge w:val="restart"/>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废水</w:t>
            </w:r>
          </w:p>
        </w:tc>
        <w:tc>
          <w:tcPr>
            <w:tcW w:w="1417"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水量</w:t>
            </w:r>
          </w:p>
        </w:tc>
        <w:tc>
          <w:tcPr>
            <w:tcW w:w="170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276"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70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559"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960</w:t>
            </w:r>
          </w:p>
        </w:tc>
        <w:tc>
          <w:tcPr>
            <w:tcW w:w="176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696"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960</w:t>
            </w:r>
          </w:p>
        </w:tc>
        <w:tc>
          <w:tcPr>
            <w:tcW w:w="1089"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kern w:val="21"/>
                <w:szCs w:val="21"/>
              </w:rPr>
            </w:pPr>
          </w:p>
        </w:tc>
        <w:tc>
          <w:tcPr>
            <w:tcW w:w="1417"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COD</w:t>
            </w:r>
          </w:p>
        </w:tc>
        <w:tc>
          <w:tcPr>
            <w:tcW w:w="170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276"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70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559"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0.384</w:t>
            </w:r>
          </w:p>
        </w:tc>
        <w:tc>
          <w:tcPr>
            <w:tcW w:w="176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696"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0.384</w:t>
            </w:r>
          </w:p>
        </w:tc>
        <w:tc>
          <w:tcPr>
            <w:tcW w:w="1089"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kern w:val="21"/>
                <w:szCs w:val="21"/>
              </w:rPr>
            </w:pPr>
          </w:p>
        </w:tc>
        <w:tc>
          <w:tcPr>
            <w:tcW w:w="1417"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SS</w:t>
            </w:r>
          </w:p>
        </w:tc>
        <w:tc>
          <w:tcPr>
            <w:tcW w:w="170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276"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70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559"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0.288</w:t>
            </w:r>
          </w:p>
        </w:tc>
        <w:tc>
          <w:tcPr>
            <w:tcW w:w="176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696"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0.288</w:t>
            </w:r>
          </w:p>
        </w:tc>
        <w:tc>
          <w:tcPr>
            <w:tcW w:w="1089"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kern w:val="21"/>
                <w:szCs w:val="21"/>
              </w:rPr>
            </w:pPr>
          </w:p>
        </w:tc>
        <w:tc>
          <w:tcPr>
            <w:tcW w:w="1417"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NH</w:t>
            </w:r>
            <w:r>
              <w:rPr>
                <w:rFonts w:hint="default" w:ascii="Times New Roman" w:hAnsi="Times New Roman" w:eastAsia="宋体" w:cs="Times New Roman"/>
                <w:szCs w:val="21"/>
                <w:vertAlign w:val="subscript"/>
              </w:rPr>
              <w:t>3</w:t>
            </w:r>
            <w:r>
              <w:rPr>
                <w:rFonts w:hint="default" w:ascii="Times New Roman" w:hAnsi="Times New Roman" w:eastAsia="宋体" w:cs="Times New Roman"/>
                <w:szCs w:val="21"/>
              </w:rPr>
              <w:t>-N</w:t>
            </w:r>
          </w:p>
        </w:tc>
        <w:tc>
          <w:tcPr>
            <w:tcW w:w="170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276"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70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559"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0.024</w:t>
            </w:r>
          </w:p>
        </w:tc>
        <w:tc>
          <w:tcPr>
            <w:tcW w:w="176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696"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0.024</w:t>
            </w:r>
          </w:p>
        </w:tc>
        <w:tc>
          <w:tcPr>
            <w:tcW w:w="1089"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kern w:val="21"/>
                <w:szCs w:val="21"/>
              </w:rPr>
            </w:pPr>
          </w:p>
        </w:tc>
        <w:tc>
          <w:tcPr>
            <w:tcW w:w="1417"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TP</w:t>
            </w:r>
          </w:p>
        </w:tc>
        <w:tc>
          <w:tcPr>
            <w:tcW w:w="170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276"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70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559"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0.0048</w:t>
            </w:r>
          </w:p>
        </w:tc>
        <w:tc>
          <w:tcPr>
            <w:tcW w:w="176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696"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0.0048</w:t>
            </w:r>
          </w:p>
        </w:tc>
        <w:tc>
          <w:tcPr>
            <w:tcW w:w="1089"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kern w:val="21"/>
                <w:szCs w:val="21"/>
              </w:rPr>
            </w:pPr>
          </w:p>
        </w:tc>
        <w:tc>
          <w:tcPr>
            <w:tcW w:w="1417"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TN</w:t>
            </w:r>
          </w:p>
        </w:tc>
        <w:tc>
          <w:tcPr>
            <w:tcW w:w="170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276"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70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559"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0.48</w:t>
            </w:r>
          </w:p>
        </w:tc>
        <w:tc>
          <w:tcPr>
            <w:tcW w:w="176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696"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0.48</w:t>
            </w:r>
          </w:p>
        </w:tc>
        <w:tc>
          <w:tcPr>
            <w:tcW w:w="1089"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88" w:type="dxa"/>
            <w:vMerge w:val="restart"/>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一般工业</w:t>
            </w:r>
          </w:p>
          <w:p>
            <w:pPr>
              <w:pStyle w:val="38"/>
              <w:spacing w:before="24" w:after="24"/>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固体废物</w:t>
            </w:r>
          </w:p>
        </w:tc>
        <w:tc>
          <w:tcPr>
            <w:tcW w:w="1417" w:type="dxa"/>
            <w:vAlign w:val="center"/>
          </w:tcPr>
          <w:p>
            <w:pPr>
              <w:adjustRightInd w:val="0"/>
              <w:snapToGrid w:val="0"/>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不合格品</w:t>
            </w:r>
          </w:p>
        </w:tc>
        <w:tc>
          <w:tcPr>
            <w:tcW w:w="170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276"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70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559" w:type="dxa"/>
            <w:vAlign w:val="center"/>
          </w:tcPr>
          <w:p>
            <w:pPr>
              <w:pStyle w:val="38"/>
              <w:spacing w:beforeLines="0" w:afterLines="0" w:line="240" w:lineRule="auto"/>
              <w:rPr>
                <w:rFonts w:hint="default" w:ascii="Times New Roman" w:hAnsi="Times New Roman" w:eastAsia="宋体" w:cs="Times New Roman"/>
                <w:snapToGrid w:val="0"/>
                <w:kern w:val="21"/>
                <w:szCs w:val="21"/>
                <w:lang w:val="en-US" w:eastAsia="zh-CN"/>
              </w:rPr>
            </w:pPr>
            <w:r>
              <w:rPr>
                <w:rFonts w:hint="default" w:ascii="Times New Roman" w:hAnsi="Times New Roman" w:eastAsia="宋体" w:cs="Times New Roman"/>
                <w:snapToGrid w:val="0"/>
                <w:kern w:val="21"/>
                <w:szCs w:val="21"/>
                <w:lang w:val="en-US" w:eastAsia="zh-CN"/>
              </w:rPr>
              <w:t>7.4</w:t>
            </w:r>
          </w:p>
        </w:tc>
        <w:tc>
          <w:tcPr>
            <w:tcW w:w="176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696" w:type="dxa"/>
            <w:vAlign w:val="center"/>
          </w:tcPr>
          <w:p>
            <w:pPr>
              <w:pStyle w:val="38"/>
              <w:spacing w:beforeLines="0" w:afterLines="0" w:line="240" w:lineRule="auto"/>
              <w:rPr>
                <w:rFonts w:hint="default" w:ascii="Times New Roman" w:hAnsi="Times New Roman" w:eastAsia="宋体" w:cs="Times New Roman"/>
                <w:snapToGrid w:val="0"/>
                <w:kern w:val="21"/>
                <w:szCs w:val="21"/>
                <w:lang w:val="en-US" w:eastAsia="zh-CN"/>
              </w:rPr>
            </w:pPr>
            <w:r>
              <w:rPr>
                <w:rFonts w:hint="default" w:ascii="Times New Roman" w:hAnsi="Times New Roman" w:eastAsia="宋体" w:cs="Times New Roman"/>
                <w:snapToGrid w:val="0"/>
                <w:kern w:val="21"/>
                <w:szCs w:val="21"/>
                <w:lang w:val="en-US" w:eastAsia="zh-CN"/>
              </w:rPr>
              <w:t>7.4</w:t>
            </w:r>
          </w:p>
        </w:tc>
        <w:tc>
          <w:tcPr>
            <w:tcW w:w="1089" w:type="dxa"/>
            <w:vAlign w:val="center"/>
          </w:tcPr>
          <w:p>
            <w:pPr>
              <w:pStyle w:val="38"/>
              <w:spacing w:beforeLines="0" w:afterLines="0" w:line="240" w:lineRule="auto"/>
              <w:rPr>
                <w:rFonts w:hint="default" w:ascii="Times New Roman" w:hAnsi="Times New Roman" w:eastAsia="宋体" w:cs="Times New Roman"/>
                <w:snapToGrid w:val="0"/>
                <w:kern w:val="21"/>
                <w:szCs w:val="21"/>
                <w:lang w:val="en-US" w:eastAsia="zh-CN"/>
              </w:rPr>
            </w:pPr>
            <w:r>
              <w:rPr>
                <w:rFonts w:hint="default" w:ascii="Times New Roman" w:hAnsi="Times New Roman" w:eastAsia="宋体" w:cs="Times New Roman"/>
                <w:snapToGrid w:val="0"/>
                <w:kern w:val="21"/>
                <w:szCs w:val="21"/>
              </w:rPr>
              <w:t>+</w:t>
            </w:r>
            <w:r>
              <w:rPr>
                <w:rFonts w:hint="default" w:ascii="Times New Roman" w:hAnsi="Times New Roman" w:eastAsia="宋体" w:cs="Times New Roman"/>
                <w:snapToGrid w:val="0"/>
                <w:kern w:val="21"/>
                <w:szCs w:val="21"/>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kern w:val="21"/>
                <w:szCs w:val="21"/>
              </w:rPr>
            </w:pPr>
          </w:p>
        </w:tc>
        <w:tc>
          <w:tcPr>
            <w:tcW w:w="1417" w:type="dxa"/>
            <w:vAlign w:val="center"/>
          </w:tcPr>
          <w:p>
            <w:pPr>
              <w:pStyle w:val="5"/>
              <w:adjustRightInd w:val="0"/>
              <w:snapToGrid w:val="0"/>
              <w:ind w:firstLine="0"/>
              <w:jc w:val="center"/>
              <w:rPr>
                <w:rFonts w:hint="default" w:ascii="Times New Roman" w:hAnsi="Times New Roman" w:eastAsia="宋体" w:cs="Times New Roman"/>
                <w:szCs w:val="21"/>
              </w:rPr>
            </w:pPr>
            <w:r>
              <w:rPr>
                <w:rFonts w:hint="default" w:ascii="Times New Roman" w:hAnsi="Times New Roman" w:eastAsia="宋体" w:cs="Times New Roman"/>
                <w:szCs w:val="21"/>
              </w:rPr>
              <w:t>废包装袋</w:t>
            </w:r>
          </w:p>
        </w:tc>
        <w:tc>
          <w:tcPr>
            <w:tcW w:w="170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276"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70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559"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0.35</w:t>
            </w:r>
          </w:p>
        </w:tc>
        <w:tc>
          <w:tcPr>
            <w:tcW w:w="176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696"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0.35</w:t>
            </w:r>
          </w:p>
        </w:tc>
        <w:tc>
          <w:tcPr>
            <w:tcW w:w="1089"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88" w:type="dxa"/>
            <w:vMerge w:val="restart"/>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危险废物</w:t>
            </w:r>
          </w:p>
        </w:tc>
        <w:tc>
          <w:tcPr>
            <w:tcW w:w="1417" w:type="dxa"/>
            <w:vAlign w:val="center"/>
          </w:tcPr>
          <w:p>
            <w:pPr>
              <w:pStyle w:val="5"/>
              <w:adjustRightInd w:val="0"/>
              <w:snapToGrid w:val="0"/>
              <w:ind w:firstLine="0"/>
              <w:jc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废过滤棉</w:t>
            </w:r>
          </w:p>
        </w:tc>
        <w:tc>
          <w:tcPr>
            <w:tcW w:w="170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276"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70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559" w:type="dxa"/>
            <w:vAlign w:val="center"/>
          </w:tcPr>
          <w:p>
            <w:pPr>
              <w:pStyle w:val="38"/>
              <w:spacing w:beforeLines="0" w:afterLines="0" w:line="240" w:lineRule="auto"/>
              <w:rPr>
                <w:rFonts w:hint="default" w:ascii="Times New Roman" w:hAnsi="Times New Roman" w:eastAsia="宋体" w:cs="Times New Roman"/>
                <w:snapToGrid w:val="0"/>
                <w:kern w:val="21"/>
                <w:szCs w:val="21"/>
                <w:lang w:eastAsia="zh-CN"/>
              </w:rPr>
            </w:pPr>
            <w:r>
              <w:rPr>
                <w:rFonts w:hint="default" w:ascii="Times New Roman" w:hAnsi="Times New Roman" w:eastAsia="宋体" w:cs="Times New Roman"/>
                <w:snapToGrid w:val="0"/>
                <w:kern w:val="21"/>
                <w:szCs w:val="21"/>
              </w:rPr>
              <w:t>0.</w:t>
            </w:r>
            <w:r>
              <w:rPr>
                <w:rFonts w:hint="default" w:ascii="Times New Roman" w:hAnsi="Times New Roman" w:eastAsia="宋体" w:cs="Times New Roman"/>
                <w:snapToGrid w:val="0"/>
                <w:kern w:val="21"/>
                <w:szCs w:val="21"/>
                <w:lang w:val="en-US" w:eastAsia="zh-CN"/>
              </w:rPr>
              <w:t>1</w:t>
            </w:r>
          </w:p>
        </w:tc>
        <w:tc>
          <w:tcPr>
            <w:tcW w:w="176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696" w:type="dxa"/>
            <w:vAlign w:val="center"/>
          </w:tcPr>
          <w:p>
            <w:pPr>
              <w:pStyle w:val="38"/>
              <w:spacing w:beforeLines="0" w:afterLines="0" w:line="240" w:lineRule="auto"/>
              <w:rPr>
                <w:rFonts w:hint="default" w:ascii="Times New Roman" w:hAnsi="Times New Roman" w:eastAsia="宋体" w:cs="Times New Roman"/>
                <w:snapToGrid w:val="0"/>
                <w:kern w:val="21"/>
                <w:szCs w:val="21"/>
                <w:lang w:eastAsia="zh-CN"/>
              </w:rPr>
            </w:pPr>
            <w:r>
              <w:rPr>
                <w:rFonts w:hint="default" w:ascii="Times New Roman" w:hAnsi="Times New Roman" w:eastAsia="宋体" w:cs="Times New Roman"/>
                <w:snapToGrid w:val="0"/>
                <w:kern w:val="21"/>
                <w:szCs w:val="21"/>
              </w:rPr>
              <w:t>0.</w:t>
            </w:r>
            <w:r>
              <w:rPr>
                <w:rFonts w:hint="default" w:ascii="Times New Roman" w:hAnsi="Times New Roman" w:eastAsia="宋体" w:cs="Times New Roman"/>
                <w:snapToGrid w:val="0"/>
                <w:kern w:val="21"/>
                <w:szCs w:val="21"/>
                <w:lang w:val="en-US" w:eastAsia="zh-CN"/>
              </w:rPr>
              <w:t>1</w:t>
            </w:r>
          </w:p>
        </w:tc>
        <w:tc>
          <w:tcPr>
            <w:tcW w:w="1089" w:type="dxa"/>
            <w:vAlign w:val="center"/>
          </w:tcPr>
          <w:p>
            <w:pPr>
              <w:pStyle w:val="38"/>
              <w:spacing w:beforeLines="0" w:afterLines="0" w:line="240" w:lineRule="auto"/>
              <w:rPr>
                <w:rFonts w:hint="default" w:ascii="Times New Roman" w:hAnsi="Times New Roman" w:eastAsia="宋体" w:cs="Times New Roman"/>
                <w:snapToGrid w:val="0"/>
                <w:kern w:val="21"/>
                <w:szCs w:val="21"/>
                <w:lang w:eastAsia="zh-CN"/>
              </w:rPr>
            </w:pPr>
            <w:r>
              <w:rPr>
                <w:rFonts w:hint="default" w:ascii="Times New Roman" w:hAnsi="Times New Roman" w:eastAsia="宋体" w:cs="Times New Roman"/>
                <w:snapToGrid w:val="0"/>
                <w:kern w:val="21"/>
                <w:szCs w:val="21"/>
              </w:rPr>
              <w:t>+0.</w:t>
            </w:r>
            <w:r>
              <w:rPr>
                <w:rFonts w:hint="default" w:ascii="Times New Roman" w:hAnsi="Times New Roman" w:eastAsia="宋体" w:cs="Times New Roman"/>
                <w:snapToGrid w:val="0"/>
                <w:kern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88" w:type="dxa"/>
            <w:vMerge w:val="continue"/>
            <w:vAlign w:val="center"/>
          </w:tcPr>
          <w:p>
            <w:pPr>
              <w:pStyle w:val="38"/>
              <w:spacing w:beforeLines="0" w:afterLines="0" w:line="240" w:lineRule="auto"/>
              <w:rPr>
                <w:rFonts w:hint="default" w:ascii="Times New Roman" w:hAnsi="Times New Roman" w:eastAsia="宋体" w:cs="Times New Roman"/>
                <w:snapToGrid w:val="0"/>
                <w:kern w:val="21"/>
                <w:szCs w:val="21"/>
              </w:rPr>
            </w:pPr>
          </w:p>
        </w:tc>
        <w:tc>
          <w:tcPr>
            <w:tcW w:w="1417" w:type="dxa"/>
            <w:vAlign w:val="center"/>
          </w:tcPr>
          <w:p>
            <w:pPr>
              <w:pStyle w:val="5"/>
              <w:adjustRightInd w:val="0"/>
              <w:snapToGrid w:val="0"/>
              <w:ind w:firstLine="0"/>
              <w:jc w:val="center"/>
              <w:rPr>
                <w:rFonts w:hint="default" w:ascii="Times New Roman" w:hAnsi="Times New Roman" w:eastAsia="宋体" w:cs="Times New Roman"/>
                <w:szCs w:val="21"/>
              </w:rPr>
            </w:pPr>
            <w:r>
              <w:rPr>
                <w:rFonts w:hint="default" w:ascii="Times New Roman" w:hAnsi="Times New Roman" w:eastAsia="宋体" w:cs="Times New Roman"/>
                <w:szCs w:val="21"/>
              </w:rPr>
              <w:t>废活性炭</w:t>
            </w:r>
          </w:p>
        </w:tc>
        <w:tc>
          <w:tcPr>
            <w:tcW w:w="170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276"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70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559" w:type="dxa"/>
            <w:vAlign w:val="center"/>
          </w:tcPr>
          <w:p>
            <w:pPr>
              <w:pStyle w:val="38"/>
              <w:spacing w:beforeLines="0" w:afterLines="0" w:line="240" w:lineRule="auto"/>
              <w:rPr>
                <w:rFonts w:hint="default" w:ascii="Times New Roman" w:hAnsi="Times New Roman" w:eastAsia="宋体" w:cs="Times New Roman"/>
                <w:snapToGrid w:val="0"/>
                <w:kern w:val="21"/>
                <w:szCs w:val="21"/>
                <w:lang w:eastAsia="zh-CN"/>
              </w:rPr>
            </w:pPr>
            <w:r>
              <w:rPr>
                <w:rFonts w:hint="default" w:ascii="Times New Roman" w:hAnsi="Times New Roman" w:eastAsia="宋体" w:cs="Times New Roman"/>
                <w:snapToGrid w:val="0"/>
                <w:kern w:val="21"/>
                <w:szCs w:val="21"/>
                <w:lang w:eastAsia="zh-CN"/>
              </w:rPr>
              <w:t>13.6</w:t>
            </w:r>
          </w:p>
        </w:tc>
        <w:tc>
          <w:tcPr>
            <w:tcW w:w="176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696" w:type="dxa"/>
            <w:vAlign w:val="center"/>
          </w:tcPr>
          <w:p>
            <w:pPr>
              <w:pStyle w:val="38"/>
              <w:spacing w:beforeLines="0" w:afterLines="0" w:line="240" w:lineRule="auto"/>
              <w:rPr>
                <w:rFonts w:hint="default" w:ascii="Times New Roman" w:hAnsi="Times New Roman" w:eastAsia="宋体" w:cs="Times New Roman"/>
                <w:snapToGrid w:val="0"/>
                <w:kern w:val="21"/>
                <w:szCs w:val="21"/>
                <w:lang w:eastAsia="zh-CN"/>
              </w:rPr>
            </w:pPr>
            <w:r>
              <w:rPr>
                <w:rFonts w:hint="default" w:ascii="Times New Roman" w:hAnsi="Times New Roman" w:eastAsia="宋体" w:cs="Times New Roman"/>
                <w:snapToGrid w:val="0"/>
                <w:kern w:val="21"/>
                <w:szCs w:val="21"/>
                <w:lang w:eastAsia="zh-CN"/>
              </w:rPr>
              <w:t>13.6</w:t>
            </w:r>
          </w:p>
        </w:tc>
        <w:tc>
          <w:tcPr>
            <w:tcW w:w="1089" w:type="dxa"/>
            <w:vAlign w:val="center"/>
          </w:tcPr>
          <w:p>
            <w:pPr>
              <w:pStyle w:val="38"/>
              <w:spacing w:beforeLines="0" w:afterLines="0" w:line="240" w:lineRule="auto"/>
              <w:rPr>
                <w:rFonts w:hint="default" w:ascii="Times New Roman" w:hAnsi="Times New Roman" w:eastAsia="宋体" w:cs="Times New Roman"/>
                <w:snapToGrid w:val="0"/>
                <w:kern w:val="21"/>
                <w:szCs w:val="21"/>
                <w:lang w:eastAsia="zh-CN"/>
              </w:rPr>
            </w:pPr>
            <w:r>
              <w:rPr>
                <w:rFonts w:hint="default" w:ascii="Times New Roman" w:hAnsi="Times New Roman" w:eastAsia="宋体" w:cs="Times New Roman"/>
                <w:snapToGrid w:val="0"/>
                <w:kern w:val="21"/>
                <w:szCs w:val="21"/>
              </w:rPr>
              <w:t>+</w:t>
            </w:r>
            <w:r>
              <w:rPr>
                <w:rFonts w:hint="default" w:ascii="Times New Roman" w:hAnsi="Times New Roman" w:eastAsia="宋体" w:cs="Times New Roman"/>
                <w:snapToGrid w:val="0"/>
                <w:kern w:val="21"/>
                <w:szCs w:val="21"/>
                <w:lang w:eastAsia="zh-CN"/>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88"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生活垃圾</w:t>
            </w:r>
          </w:p>
        </w:tc>
        <w:tc>
          <w:tcPr>
            <w:tcW w:w="1417" w:type="dxa"/>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生活垃圾</w:t>
            </w:r>
          </w:p>
        </w:tc>
        <w:tc>
          <w:tcPr>
            <w:tcW w:w="170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276"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70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559"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12</w:t>
            </w:r>
          </w:p>
        </w:tc>
        <w:tc>
          <w:tcPr>
            <w:tcW w:w="1761"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0</w:t>
            </w:r>
          </w:p>
        </w:tc>
        <w:tc>
          <w:tcPr>
            <w:tcW w:w="1696"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12</w:t>
            </w:r>
          </w:p>
        </w:tc>
        <w:tc>
          <w:tcPr>
            <w:tcW w:w="1089" w:type="dxa"/>
            <w:vAlign w:val="center"/>
          </w:tcPr>
          <w:p>
            <w:pPr>
              <w:pStyle w:val="38"/>
              <w:spacing w:beforeLines="0" w:afterLines="0" w:line="240" w:lineRule="auto"/>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+12</w:t>
            </w:r>
          </w:p>
        </w:tc>
      </w:tr>
    </w:tbl>
    <w:p>
      <w:pPr>
        <w:pStyle w:val="38"/>
        <w:spacing w:beforeLines="80" w:after="24"/>
        <w:jc w:val="left"/>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注：（1）*VOCs中包括非甲烷总烃</w:t>
      </w:r>
      <w:r>
        <w:rPr>
          <w:rFonts w:hint="default" w:ascii="Times New Roman" w:hAnsi="Times New Roman" w:eastAsia="宋体" w:cs="Times New Roman"/>
          <w:snapToGrid w:val="0"/>
          <w:kern w:val="21"/>
          <w:szCs w:val="21"/>
          <w:lang w:eastAsia="zh-CN"/>
        </w:rPr>
        <w:t>、</w:t>
      </w:r>
      <w:r>
        <w:rPr>
          <w:rFonts w:hint="default" w:ascii="Times New Roman" w:hAnsi="Times New Roman" w:eastAsia="宋体" w:cs="Times New Roman"/>
          <w:snapToGrid w:val="0"/>
          <w:kern w:val="21"/>
          <w:szCs w:val="21"/>
          <w:lang w:val="en-US" w:eastAsia="zh-CN"/>
        </w:rPr>
        <w:t>甲苯和</w:t>
      </w:r>
      <w:r>
        <w:rPr>
          <w:rFonts w:hint="default" w:ascii="Times New Roman" w:hAnsi="Times New Roman" w:eastAsia="宋体" w:cs="Times New Roman"/>
          <w:snapToGrid w:val="0"/>
          <w:kern w:val="21"/>
          <w:szCs w:val="21"/>
        </w:rPr>
        <w:t>苯乙烯；</w:t>
      </w:r>
    </w:p>
    <w:p>
      <w:pPr>
        <w:pStyle w:val="38"/>
        <w:spacing w:beforeLines="80" w:after="24"/>
        <w:jc w:val="left"/>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kern w:val="21"/>
          <w:szCs w:val="21"/>
        </w:rPr>
        <w:t>（2）</w:t>
      </w:r>
      <w:r>
        <w:rPr>
          <w:rFonts w:hint="default" w:ascii="Times New Roman" w:hAnsi="Times New Roman" w:eastAsia="宋体" w:cs="Times New Roman"/>
          <w:snapToGrid w:val="0"/>
          <w:spacing w:val="-16"/>
          <w:kern w:val="21"/>
          <w:szCs w:val="21"/>
        </w:rPr>
        <w:fldChar w:fldCharType="begin"/>
      </w:r>
      <w:r>
        <w:rPr>
          <w:rFonts w:hint="default" w:ascii="Times New Roman" w:hAnsi="Times New Roman" w:eastAsia="宋体" w:cs="Times New Roman"/>
          <w:snapToGrid w:val="0"/>
          <w:spacing w:val="-16"/>
          <w:kern w:val="21"/>
          <w:szCs w:val="21"/>
        </w:rPr>
        <w:instrText xml:space="preserve"> = 6 \* GB3 \* MERGEFORMAT </w:instrText>
      </w:r>
      <w:r>
        <w:rPr>
          <w:rFonts w:hint="default" w:ascii="Times New Roman" w:hAnsi="Times New Roman" w:eastAsia="宋体" w:cs="Times New Roman"/>
          <w:snapToGrid w:val="0"/>
          <w:spacing w:val="-16"/>
          <w:kern w:val="21"/>
          <w:szCs w:val="21"/>
        </w:rPr>
        <w:fldChar w:fldCharType="separate"/>
      </w:r>
      <w:r>
        <w:rPr>
          <w:rFonts w:hint="default" w:ascii="Times New Roman" w:hAnsi="Times New Roman" w:eastAsia="宋体" w:cs="Times New Roman"/>
          <w:szCs w:val="21"/>
        </w:rPr>
        <w:t>⑥</w:t>
      </w:r>
      <w:r>
        <w:rPr>
          <w:rFonts w:hint="default" w:ascii="Times New Roman" w:hAnsi="Times New Roman" w:eastAsia="宋体" w:cs="Times New Roman"/>
          <w:snapToGrid w:val="0"/>
          <w:spacing w:val="-16"/>
          <w:kern w:val="21"/>
          <w:szCs w:val="21"/>
        </w:rPr>
        <w:fldChar w:fldCharType="end"/>
      </w:r>
      <w:r>
        <w:rPr>
          <w:rFonts w:hint="default" w:ascii="Times New Roman" w:hAnsi="Times New Roman" w:eastAsia="宋体" w:cs="Times New Roman"/>
          <w:snapToGrid w:val="0"/>
          <w:spacing w:val="-16"/>
          <w:kern w:val="21"/>
          <w:szCs w:val="21"/>
        </w:rPr>
        <w:t>=</w:t>
      </w:r>
      <w:r>
        <w:rPr>
          <w:rFonts w:hint="default" w:ascii="Times New Roman" w:hAnsi="Times New Roman" w:eastAsia="宋体" w:cs="Times New Roman"/>
          <w:snapToGrid w:val="0"/>
          <w:spacing w:val="-6"/>
          <w:kern w:val="21"/>
          <w:szCs w:val="21"/>
        </w:rPr>
        <w:fldChar w:fldCharType="begin"/>
      </w:r>
      <w:r>
        <w:rPr>
          <w:rFonts w:hint="default" w:ascii="Times New Roman" w:hAnsi="Times New Roman" w:eastAsia="宋体" w:cs="Times New Roman"/>
          <w:snapToGrid w:val="0"/>
          <w:spacing w:val="-6"/>
          <w:kern w:val="21"/>
          <w:szCs w:val="21"/>
        </w:rPr>
        <w:instrText xml:space="preserve"> = 1 \* GB3 \* MERGEFORMAT </w:instrText>
      </w:r>
      <w:r>
        <w:rPr>
          <w:rFonts w:hint="default" w:ascii="Times New Roman" w:hAnsi="Times New Roman" w:eastAsia="宋体" w:cs="Times New Roman"/>
          <w:snapToGrid w:val="0"/>
          <w:spacing w:val="-6"/>
          <w:kern w:val="21"/>
          <w:szCs w:val="21"/>
        </w:rPr>
        <w:fldChar w:fldCharType="separate"/>
      </w:r>
      <w:r>
        <w:rPr>
          <w:rFonts w:hint="default" w:ascii="Times New Roman" w:hAnsi="Times New Roman" w:eastAsia="宋体" w:cs="Times New Roman"/>
          <w:szCs w:val="21"/>
        </w:rPr>
        <w:t>①</w:t>
      </w:r>
      <w:r>
        <w:rPr>
          <w:rFonts w:hint="default" w:ascii="Times New Roman" w:hAnsi="Times New Roman" w:eastAsia="宋体" w:cs="Times New Roman"/>
          <w:snapToGrid w:val="0"/>
          <w:spacing w:val="-6"/>
          <w:kern w:val="21"/>
          <w:szCs w:val="21"/>
        </w:rPr>
        <w:fldChar w:fldCharType="end"/>
      </w:r>
      <w:r>
        <w:rPr>
          <w:rFonts w:hint="default" w:ascii="Times New Roman" w:hAnsi="Times New Roman" w:eastAsia="宋体" w:cs="Times New Roman"/>
          <w:snapToGrid w:val="0"/>
          <w:spacing w:val="-6"/>
          <w:kern w:val="21"/>
          <w:szCs w:val="21"/>
        </w:rPr>
        <w:t>+</w:t>
      </w:r>
      <w:r>
        <w:rPr>
          <w:rFonts w:hint="default" w:ascii="Times New Roman" w:hAnsi="Times New Roman" w:eastAsia="宋体" w:cs="Times New Roman"/>
          <w:snapToGrid w:val="0"/>
          <w:spacing w:val="-6"/>
          <w:kern w:val="21"/>
          <w:szCs w:val="21"/>
        </w:rPr>
        <w:fldChar w:fldCharType="begin"/>
      </w:r>
      <w:r>
        <w:rPr>
          <w:rFonts w:hint="default" w:ascii="Times New Roman" w:hAnsi="Times New Roman" w:eastAsia="宋体" w:cs="Times New Roman"/>
          <w:snapToGrid w:val="0"/>
          <w:spacing w:val="-6"/>
          <w:kern w:val="21"/>
          <w:szCs w:val="21"/>
        </w:rPr>
        <w:instrText xml:space="preserve"> = 3 \* GB3 \* MERGEFORMAT </w:instrText>
      </w:r>
      <w:r>
        <w:rPr>
          <w:rFonts w:hint="default" w:ascii="Times New Roman" w:hAnsi="Times New Roman" w:eastAsia="宋体" w:cs="Times New Roman"/>
          <w:snapToGrid w:val="0"/>
          <w:spacing w:val="-6"/>
          <w:kern w:val="21"/>
          <w:szCs w:val="21"/>
        </w:rPr>
        <w:fldChar w:fldCharType="separate"/>
      </w:r>
      <w:r>
        <w:rPr>
          <w:rFonts w:hint="default" w:ascii="Times New Roman" w:hAnsi="Times New Roman" w:eastAsia="宋体" w:cs="Times New Roman"/>
          <w:szCs w:val="21"/>
        </w:rPr>
        <w:t>③</w:t>
      </w:r>
      <w:r>
        <w:rPr>
          <w:rFonts w:hint="default" w:ascii="Times New Roman" w:hAnsi="Times New Roman" w:eastAsia="宋体" w:cs="Times New Roman"/>
          <w:snapToGrid w:val="0"/>
          <w:spacing w:val="-6"/>
          <w:kern w:val="21"/>
          <w:szCs w:val="21"/>
        </w:rPr>
        <w:fldChar w:fldCharType="end"/>
      </w:r>
      <w:r>
        <w:rPr>
          <w:rFonts w:hint="default" w:ascii="Times New Roman" w:hAnsi="Times New Roman" w:eastAsia="宋体" w:cs="Times New Roman"/>
          <w:snapToGrid w:val="0"/>
          <w:spacing w:val="-6"/>
          <w:kern w:val="21"/>
          <w:szCs w:val="21"/>
        </w:rPr>
        <w:t>+</w:t>
      </w:r>
      <w:r>
        <w:rPr>
          <w:rFonts w:hint="default" w:ascii="Times New Roman" w:hAnsi="Times New Roman" w:eastAsia="宋体" w:cs="Times New Roman"/>
          <w:snapToGrid w:val="0"/>
          <w:spacing w:val="-6"/>
          <w:kern w:val="21"/>
          <w:szCs w:val="21"/>
        </w:rPr>
        <w:fldChar w:fldCharType="begin"/>
      </w:r>
      <w:r>
        <w:rPr>
          <w:rFonts w:hint="default" w:ascii="Times New Roman" w:hAnsi="Times New Roman" w:eastAsia="宋体" w:cs="Times New Roman"/>
          <w:snapToGrid w:val="0"/>
          <w:spacing w:val="-6"/>
          <w:kern w:val="21"/>
          <w:szCs w:val="21"/>
        </w:rPr>
        <w:instrText xml:space="preserve"> = 4 \* GB3 \* MERGEFORMAT </w:instrText>
      </w:r>
      <w:r>
        <w:rPr>
          <w:rFonts w:hint="default" w:ascii="Times New Roman" w:hAnsi="Times New Roman" w:eastAsia="宋体" w:cs="Times New Roman"/>
          <w:snapToGrid w:val="0"/>
          <w:spacing w:val="-6"/>
          <w:kern w:val="21"/>
          <w:szCs w:val="21"/>
        </w:rPr>
        <w:fldChar w:fldCharType="separate"/>
      </w:r>
      <w:r>
        <w:rPr>
          <w:rFonts w:hint="default" w:ascii="Times New Roman" w:hAnsi="Times New Roman" w:eastAsia="宋体" w:cs="Times New Roman"/>
          <w:szCs w:val="21"/>
        </w:rPr>
        <w:t>④</w:t>
      </w:r>
      <w:r>
        <w:rPr>
          <w:rFonts w:hint="default" w:ascii="Times New Roman" w:hAnsi="Times New Roman" w:eastAsia="宋体" w:cs="Times New Roman"/>
          <w:snapToGrid w:val="0"/>
          <w:spacing w:val="-6"/>
          <w:kern w:val="21"/>
          <w:szCs w:val="21"/>
        </w:rPr>
        <w:fldChar w:fldCharType="end"/>
      </w:r>
      <w:r>
        <w:rPr>
          <w:rFonts w:hint="default" w:ascii="Times New Roman" w:hAnsi="Times New Roman" w:eastAsia="宋体" w:cs="Times New Roman"/>
          <w:snapToGrid w:val="0"/>
          <w:spacing w:val="-6"/>
          <w:kern w:val="21"/>
          <w:szCs w:val="21"/>
        </w:rPr>
        <w:t>-</w:t>
      </w:r>
      <w:r>
        <w:rPr>
          <w:rFonts w:hint="default" w:ascii="Times New Roman" w:hAnsi="Times New Roman" w:eastAsia="宋体" w:cs="Times New Roman"/>
          <w:snapToGrid w:val="0"/>
          <w:spacing w:val="-16"/>
          <w:kern w:val="21"/>
          <w:szCs w:val="21"/>
        </w:rPr>
        <w:fldChar w:fldCharType="begin"/>
      </w:r>
      <w:r>
        <w:rPr>
          <w:rFonts w:hint="default" w:ascii="Times New Roman" w:hAnsi="Times New Roman" w:eastAsia="宋体" w:cs="Times New Roman"/>
          <w:snapToGrid w:val="0"/>
          <w:spacing w:val="-16"/>
          <w:kern w:val="21"/>
          <w:szCs w:val="21"/>
        </w:rPr>
        <w:instrText xml:space="preserve"> = 5 \* GB3 \* MERGEFORMAT </w:instrText>
      </w:r>
      <w:r>
        <w:rPr>
          <w:rFonts w:hint="default" w:ascii="Times New Roman" w:hAnsi="Times New Roman" w:eastAsia="宋体" w:cs="Times New Roman"/>
          <w:snapToGrid w:val="0"/>
          <w:spacing w:val="-16"/>
          <w:kern w:val="21"/>
          <w:szCs w:val="21"/>
        </w:rPr>
        <w:fldChar w:fldCharType="separate"/>
      </w:r>
      <w:r>
        <w:rPr>
          <w:rFonts w:hint="default" w:ascii="Times New Roman" w:hAnsi="Times New Roman" w:eastAsia="宋体" w:cs="Times New Roman"/>
          <w:szCs w:val="21"/>
        </w:rPr>
        <w:t>⑤</w:t>
      </w:r>
      <w:r>
        <w:rPr>
          <w:rFonts w:hint="default" w:ascii="Times New Roman" w:hAnsi="Times New Roman" w:eastAsia="宋体" w:cs="Times New Roman"/>
          <w:snapToGrid w:val="0"/>
          <w:spacing w:val="-16"/>
          <w:kern w:val="21"/>
          <w:szCs w:val="21"/>
        </w:rPr>
        <w:fldChar w:fldCharType="end"/>
      </w:r>
      <w:r>
        <w:rPr>
          <w:rFonts w:hint="default" w:ascii="Times New Roman" w:hAnsi="Times New Roman" w:eastAsia="宋体" w:cs="Times New Roman"/>
          <w:snapToGrid w:val="0"/>
          <w:spacing w:val="-16"/>
          <w:kern w:val="21"/>
          <w:szCs w:val="21"/>
        </w:rPr>
        <w:t>；</w:t>
      </w:r>
      <w:r>
        <w:rPr>
          <w:rFonts w:hint="default" w:ascii="Times New Roman" w:hAnsi="Times New Roman" w:eastAsia="宋体" w:cs="Times New Roman"/>
          <w:snapToGrid w:val="0"/>
          <w:spacing w:val="-6"/>
          <w:kern w:val="21"/>
          <w:szCs w:val="21"/>
        </w:rPr>
        <w:fldChar w:fldCharType="begin"/>
      </w:r>
      <w:r>
        <w:rPr>
          <w:rFonts w:hint="default" w:ascii="Times New Roman" w:hAnsi="Times New Roman" w:eastAsia="宋体" w:cs="Times New Roman"/>
          <w:snapToGrid w:val="0"/>
          <w:spacing w:val="-6"/>
          <w:kern w:val="21"/>
          <w:szCs w:val="21"/>
        </w:rPr>
        <w:instrText xml:space="preserve"> = 7 \* GB3 \* MERGEFORMAT </w:instrText>
      </w:r>
      <w:r>
        <w:rPr>
          <w:rFonts w:hint="default" w:ascii="Times New Roman" w:hAnsi="Times New Roman" w:eastAsia="宋体" w:cs="Times New Roman"/>
          <w:snapToGrid w:val="0"/>
          <w:spacing w:val="-6"/>
          <w:kern w:val="21"/>
          <w:szCs w:val="21"/>
        </w:rPr>
        <w:fldChar w:fldCharType="separate"/>
      </w:r>
      <w:r>
        <w:rPr>
          <w:rFonts w:hint="default" w:ascii="Times New Roman" w:hAnsi="Times New Roman" w:eastAsia="宋体" w:cs="Times New Roman"/>
          <w:szCs w:val="21"/>
        </w:rPr>
        <w:t>⑦</w:t>
      </w:r>
      <w:r>
        <w:rPr>
          <w:rFonts w:hint="default" w:ascii="Times New Roman" w:hAnsi="Times New Roman" w:eastAsia="宋体" w:cs="Times New Roman"/>
          <w:snapToGrid w:val="0"/>
          <w:spacing w:val="-6"/>
          <w:kern w:val="21"/>
          <w:szCs w:val="21"/>
        </w:rPr>
        <w:fldChar w:fldCharType="end"/>
      </w:r>
      <w:r>
        <w:rPr>
          <w:rFonts w:hint="default" w:ascii="Times New Roman" w:hAnsi="Times New Roman" w:eastAsia="宋体" w:cs="Times New Roman"/>
          <w:snapToGrid w:val="0"/>
          <w:spacing w:val="-6"/>
          <w:kern w:val="21"/>
          <w:szCs w:val="21"/>
        </w:rPr>
        <w:t>=</w:t>
      </w:r>
      <w:r>
        <w:rPr>
          <w:rFonts w:hint="default" w:ascii="Times New Roman" w:hAnsi="Times New Roman" w:eastAsia="宋体" w:cs="Times New Roman"/>
          <w:snapToGrid w:val="0"/>
          <w:spacing w:val="-16"/>
          <w:kern w:val="21"/>
          <w:szCs w:val="21"/>
        </w:rPr>
        <w:fldChar w:fldCharType="begin"/>
      </w:r>
      <w:r>
        <w:rPr>
          <w:rFonts w:hint="default" w:ascii="Times New Roman" w:hAnsi="Times New Roman" w:eastAsia="宋体" w:cs="Times New Roman"/>
          <w:snapToGrid w:val="0"/>
          <w:spacing w:val="-16"/>
          <w:kern w:val="21"/>
          <w:szCs w:val="21"/>
        </w:rPr>
        <w:instrText xml:space="preserve"> = 6 \* GB3 \* MERGEFORMAT </w:instrText>
      </w:r>
      <w:r>
        <w:rPr>
          <w:rFonts w:hint="default" w:ascii="Times New Roman" w:hAnsi="Times New Roman" w:eastAsia="宋体" w:cs="Times New Roman"/>
          <w:snapToGrid w:val="0"/>
          <w:spacing w:val="-16"/>
          <w:kern w:val="21"/>
          <w:szCs w:val="21"/>
        </w:rPr>
        <w:fldChar w:fldCharType="separate"/>
      </w:r>
      <w:r>
        <w:rPr>
          <w:rFonts w:hint="default" w:ascii="Times New Roman" w:hAnsi="Times New Roman" w:eastAsia="宋体" w:cs="Times New Roman"/>
          <w:szCs w:val="21"/>
        </w:rPr>
        <w:t>⑥</w:t>
      </w:r>
      <w:r>
        <w:rPr>
          <w:rFonts w:hint="default" w:ascii="Times New Roman" w:hAnsi="Times New Roman" w:eastAsia="宋体" w:cs="Times New Roman"/>
          <w:snapToGrid w:val="0"/>
          <w:spacing w:val="-16"/>
          <w:kern w:val="21"/>
          <w:szCs w:val="21"/>
        </w:rPr>
        <w:fldChar w:fldCharType="end"/>
      </w:r>
      <w:r>
        <w:rPr>
          <w:rFonts w:hint="default" w:ascii="Times New Roman" w:hAnsi="Times New Roman" w:eastAsia="宋体" w:cs="Times New Roman"/>
          <w:snapToGrid w:val="0"/>
          <w:spacing w:val="-16"/>
          <w:kern w:val="21"/>
          <w:szCs w:val="21"/>
        </w:rPr>
        <w:t>-</w:t>
      </w:r>
      <w:r>
        <w:rPr>
          <w:rFonts w:hint="default" w:ascii="Times New Roman" w:hAnsi="Times New Roman" w:eastAsia="宋体" w:cs="Times New Roman"/>
          <w:snapToGrid w:val="0"/>
          <w:spacing w:val="-6"/>
          <w:kern w:val="21"/>
          <w:szCs w:val="21"/>
        </w:rPr>
        <w:fldChar w:fldCharType="begin"/>
      </w:r>
      <w:r>
        <w:rPr>
          <w:rFonts w:hint="default" w:ascii="Times New Roman" w:hAnsi="Times New Roman" w:eastAsia="宋体" w:cs="Times New Roman"/>
          <w:snapToGrid w:val="0"/>
          <w:spacing w:val="-6"/>
          <w:kern w:val="21"/>
          <w:szCs w:val="21"/>
        </w:rPr>
        <w:instrText xml:space="preserve"> = 1 \* GB3 \* MERGEFORMAT </w:instrText>
      </w:r>
      <w:r>
        <w:rPr>
          <w:rFonts w:hint="default" w:ascii="Times New Roman" w:hAnsi="Times New Roman" w:eastAsia="宋体" w:cs="Times New Roman"/>
          <w:snapToGrid w:val="0"/>
          <w:spacing w:val="-6"/>
          <w:kern w:val="21"/>
          <w:szCs w:val="21"/>
        </w:rPr>
        <w:fldChar w:fldCharType="separate"/>
      </w:r>
      <w:r>
        <w:rPr>
          <w:rFonts w:hint="default" w:ascii="Times New Roman" w:hAnsi="Times New Roman" w:eastAsia="宋体" w:cs="Times New Roman"/>
          <w:szCs w:val="21"/>
        </w:rPr>
        <w:t>①</w:t>
      </w:r>
      <w:r>
        <w:rPr>
          <w:rFonts w:hint="default" w:ascii="Times New Roman" w:hAnsi="Times New Roman" w:eastAsia="宋体" w:cs="Times New Roman"/>
          <w:snapToGrid w:val="0"/>
          <w:spacing w:val="-6"/>
          <w:kern w:val="21"/>
          <w:szCs w:val="21"/>
        </w:rPr>
        <w:fldChar w:fldCharType="end"/>
      </w:r>
    </w:p>
    <w:p>
      <w:pPr>
        <w:rPr>
          <w:rFonts w:hint="default" w:ascii="Times New Roman" w:hAnsi="Times New Roman" w:eastAsia="宋体" w:cs="Times New Roman"/>
        </w:rPr>
        <w:sectPr>
          <w:footerReference r:id="rId10" w:type="default"/>
          <w:pgSz w:w="16838" w:h="11906" w:orient="landscape"/>
          <w:pgMar w:top="1701" w:right="1531" w:bottom="1701" w:left="1531" w:header="851" w:footer="851" w:gutter="0"/>
          <w:cols w:space="720" w:num="1"/>
          <w:docGrid w:linePitch="312" w:charSpace="0"/>
        </w:sectPr>
      </w:pPr>
    </w:p>
    <w:p>
      <w:pPr>
        <w:rPr>
          <w:rFonts w:hint="default" w:ascii="Times New Roman" w:hAnsi="Times New Roman" w:eastAsia="宋体" w:cs="Times New Roman"/>
          <w:color w:val="0000FF"/>
        </w:rPr>
      </w:pPr>
    </w:p>
    <w:sectPr>
      <w:footerReference r:id="rId11" w:type="default"/>
      <w:pgSz w:w="11906" w:h="16838"/>
      <w:pgMar w:top="1701" w:right="1531" w:bottom="1701" w:left="153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文鼎CS中宋">
    <w:altName w:val="宋体"/>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603F01FF" w:csb1="FFFF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53235"/>
    </w:sdtPr>
    <w:sdtContent>
      <w:p>
        <w:pPr>
          <w:pStyle w:val="14"/>
          <w:jc w:val="center"/>
        </w:pPr>
        <w:r>
          <w:rPr>
            <w:rFonts w:hint="eastAsia"/>
          </w:rPr>
          <w:t>1</w:t>
        </w:r>
      </w:p>
    </w:sdtContent>
  </w:sdt>
  <w:p>
    <w:pPr>
      <w:pStyle w:val="14"/>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fldChar w:fldCharType="begin"/>
    </w:r>
    <w:r>
      <w:rPr>
        <w:rStyle w:val="26"/>
      </w:rPr>
      <w:instrText xml:space="preserve">PAGE  </w:instrText>
    </w:r>
    <w: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85414"/>
    </w:sdtPr>
    <w:sdtContent>
      <w:p>
        <w:pPr>
          <w:pStyle w:val="14"/>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14"/>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63</w:t>
                </w:r>
                <w:r>
                  <w:fldChar w:fldCharType="end"/>
                </w:r>
              </w:p>
            </w:txbxContent>
          </v:textbox>
        </v:shape>
      </w:pict>
    </w:r>
  </w:p>
  <w:p>
    <w:pPr>
      <w:pStyle w:val="14"/>
      <w:ind w:right="360" w:firstLine="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A93962"/>
    <w:multiLevelType w:val="singleLevel"/>
    <w:tmpl w:val="67A9396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attachedTemplate r:id="rId1"/>
  <w:documentProtection w:edit="trackedChanges"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gwYzMxNzM5OTQzYWU1OWMzZTgwMDM5ZjQ4YzY1OWUifQ=="/>
  </w:docVars>
  <w:rsids>
    <w:rsidRoot w:val="00A14947"/>
    <w:rsid w:val="00000AB2"/>
    <w:rsid w:val="00001251"/>
    <w:rsid w:val="00002A6F"/>
    <w:rsid w:val="00002BD8"/>
    <w:rsid w:val="00005E94"/>
    <w:rsid w:val="000060B3"/>
    <w:rsid w:val="00007E83"/>
    <w:rsid w:val="00010E0D"/>
    <w:rsid w:val="00014D1B"/>
    <w:rsid w:val="00014EE0"/>
    <w:rsid w:val="0001509F"/>
    <w:rsid w:val="00015FD6"/>
    <w:rsid w:val="000168FC"/>
    <w:rsid w:val="00016D7C"/>
    <w:rsid w:val="0001740D"/>
    <w:rsid w:val="00020E41"/>
    <w:rsid w:val="0002124C"/>
    <w:rsid w:val="00022807"/>
    <w:rsid w:val="000236F7"/>
    <w:rsid w:val="00024945"/>
    <w:rsid w:val="00025410"/>
    <w:rsid w:val="00030596"/>
    <w:rsid w:val="00031900"/>
    <w:rsid w:val="000332E7"/>
    <w:rsid w:val="000363E3"/>
    <w:rsid w:val="00036834"/>
    <w:rsid w:val="00041FB3"/>
    <w:rsid w:val="00042E34"/>
    <w:rsid w:val="0004364B"/>
    <w:rsid w:val="000453DE"/>
    <w:rsid w:val="00045BE6"/>
    <w:rsid w:val="00046474"/>
    <w:rsid w:val="000517AB"/>
    <w:rsid w:val="00053524"/>
    <w:rsid w:val="00053EA4"/>
    <w:rsid w:val="00054E53"/>
    <w:rsid w:val="00055D15"/>
    <w:rsid w:val="00061B1F"/>
    <w:rsid w:val="0006326F"/>
    <w:rsid w:val="00064931"/>
    <w:rsid w:val="00067834"/>
    <w:rsid w:val="00067E6E"/>
    <w:rsid w:val="000709DB"/>
    <w:rsid w:val="00071FA4"/>
    <w:rsid w:val="0007233B"/>
    <w:rsid w:val="000733C4"/>
    <w:rsid w:val="000737B9"/>
    <w:rsid w:val="00073A0F"/>
    <w:rsid w:val="00073EB0"/>
    <w:rsid w:val="00074327"/>
    <w:rsid w:val="00074783"/>
    <w:rsid w:val="000775B7"/>
    <w:rsid w:val="0008070B"/>
    <w:rsid w:val="000810AC"/>
    <w:rsid w:val="00081A02"/>
    <w:rsid w:val="00082231"/>
    <w:rsid w:val="000829EA"/>
    <w:rsid w:val="00092D38"/>
    <w:rsid w:val="00092E24"/>
    <w:rsid w:val="0009377B"/>
    <w:rsid w:val="00094A4C"/>
    <w:rsid w:val="000965FD"/>
    <w:rsid w:val="000A0786"/>
    <w:rsid w:val="000A1B61"/>
    <w:rsid w:val="000A20C9"/>
    <w:rsid w:val="000A33DA"/>
    <w:rsid w:val="000A41BF"/>
    <w:rsid w:val="000A6869"/>
    <w:rsid w:val="000A7DBB"/>
    <w:rsid w:val="000B058F"/>
    <w:rsid w:val="000B11B2"/>
    <w:rsid w:val="000B1718"/>
    <w:rsid w:val="000B379B"/>
    <w:rsid w:val="000B3A9B"/>
    <w:rsid w:val="000B4467"/>
    <w:rsid w:val="000B4587"/>
    <w:rsid w:val="000B4DB9"/>
    <w:rsid w:val="000B60D4"/>
    <w:rsid w:val="000C09AC"/>
    <w:rsid w:val="000C0B38"/>
    <w:rsid w:val="000C135E"/>
    <w:rsid w:val="000C1FC4"/>
    <w:rsid w:val="000C2993"/>
    <w:rsid w:val="000C5D8A"/>
    <w:rsid w:val="000C767F"/>
    <w:rsid w:val="000D26B9"/>
    <w:rsid w:val="000D5A44"/>
    <w:rsid w:val="000E1078"/>
    <w:rsid w:val="000E1FA8"/>
    <w:rsid w:val="000E3ED2"/>
    <w:rsid w:val="000E520F"/>
    <w:rsid w:val="000E583E"/>
    <w:rsid w:val="000F3F98"/>
    <w:rsid w:val="000F52EF"/>
    <w:rsid w:val="00100A25"/>
    <w:rsid w:val="00102053"/>
    <w:rsid w:val="00103D67"/>
    <w:rsid w:val="00104CD7"/>
    <w:rsid w:val="00110E69"/>
    <w:rsid w:val="00115ABE"/>
    <w:rsid w:val="00115DD2"/>
    <w:rsid w:val="00116A5D"/>
    <w:rsid w:val="0012080D"/>
    <w:rsid w:val="00121706"/>
    <w:rsid w:val="001224C7"/>
    <w:rsid w:val="00122E44"/>
    <w:rsid w:val="00123D20"/>
    <w:rsid w:val="00123E26"/>
    <w:rsid w:val="00123E4D"/>
    <w:rsid w:val="00125B7B"/>
    <w:rsid w:val="00127E5F"/>
    <w:rsid w:val="00131F42"/>
    <w:rsid w:val="00132234"/>
    <w:rsid w:val="001341F0"/>
    <w:rsid w:val="00134E71"/>
    <w:rsid w:val="001357F1"/>
    <w:rsid w:val="0013639D"/>
    <w:rsid w:val="00140FA8"/>
    <w:rsid w:val="0014287E"/>
    <w:rsid w:val="00142B78"/>
    <w:rsid w:val="00142FEB"/>
    <w:rsid w:val="00143A2D"/>
    <w:rsid w:val="00145A41"/>
    <w:rsid w:val="00147E74"/>
    <w:rsid w:val="00151675"/>
    <w:rsid w:val="00151B15"/>
    <w:rsid w:val="00157435"/>
    <w:rsid w:val="00160902"/>
    <w:rsid w:val="00160CEA"/>
    <w:rsid w:val="0016370B"/>
    <w:rsid w:val="0017163F"/>
    <w:rsid w:val="00171D03"/>
    <w:rsid w:val="001729B0"/>
    <w:rsid w:val="001732D5"/>
    <w:rsid w:val="001735B0"/>
    <w:rsid w:val="0017504D"/>
    <w:rsid w:val="0017671A"/>
    <w:rsid w:val="00177422"/>
    <w:rsid w:val="00181003"/>
    <w:rsid w:val="001819F3"/>
    <w:rsid w:val="00184590"/>
    <w:rsid w:val="0018566E"/>
    <w:rsid w:val="001870D1"/>
    <w:rsid w:val="0018781E"/>
    <w:rsid w:val="00190B81"/>
    <w:rsid w:val="0019262D"/>
    <w:rsid w:val="00192BBD"/>
    <w:rsid w:val="00196681"/>
    <w:rsid w:val="001973D1"/>
    <w:rsid w:val="001A006D"/>
    <w:rsid w:val="001A0C6F"/>
    <w:rsid w:val="001A1B35"/>
    <w:rsid w:val="001A3049"/>
    <w:rsid w:val="001A33E6"/>
    <w:rsid w:val="001A48A2"/>
    <w:rsid w:val="001A4EBB"/>
    <w:rsid w:val="001A63F2"/>
    <w:rsid w:val="001A6F61"/>
    <w:rsid w:val="001A7F37"/>
    <w:rsid w:val="001B4519"/>
    <w:rsid w:val="001B72B8"/>
    <w:rsid w:val="001C4728"/>
    <w:rsid w:val="001C58FB"/>
    <w:rsid w:val="001C5A64"/>
    <w:rsid w:val="001C69B3"/>
    <w:rsid w:val="001C7806"/>
    <w:rsid w:val="001D205D"/>
    <w:rsid w:val="001D3953"/>
    <w:rsid w:val="001D4418"/>
    <w:rsid w:val="001D4F0F"/>
    <w:rsid w:val="001D5595"/>
    <w:rsid w:val="001D5A01"/>
    <w:rsid w:val="001D7874"/>
    <w:rsid w:val="001D7F22"/>
    <w:rsid w:val="001E0E44"/>
    <w:rsid w:val="001E1FBF"/>
    <w:rsid w:val="001E514B"/>
    <w:rsid w:val="001F0F17"/>
    <w:rsid w:val="001F1424"/>
    <w:rsid w:val="001F2CB2"/>
    <w:rsid w:val="001F3347"/>
    <w:rsid w:val="001F3780"/>
    <w:rsid w:val="001F69E4"/>
    <w:rsid w:val="001F73B2"/>
    <w:rsid w:val="00200EEF"/>
    <w:rsid w:val="002010D3"/>
    <w:rsid w:val="00202228"/>
    <w:rsid w:val="00203B3F"/>
    <w:rsid w:val="00203B5F"/>
    <w:rsid w:val="002041BF"/>
    <w:rsid w:val="002046CE"/>
    <w:rsid w:val="002051E6"/>
    <w:rsid w:val="00205C64"/>
    <w:rsid w:val="0021033F"/>
    <w:rsid w:val="00210D3C"/>
    <w:rsid w:val="0021257D"/>
    <w:rsid w:val="002125B4"/>
    <w:rsid w:val="00214674"/>
    <w:rsid w:val="002155B8"/>
    <w:rsid w:val="002157C4"/>
    <w:rsid w:val="00217CD1"/>
    <w:rsid w:val="0022138B"/>
    <w:rsid w:val="00221D86"/>
    <w:rsid w:val="00222A68"/>
    <w:rsid w:val="00222C09"/>
    <w:rsid w:val="0022353F"/>
    <w:rsid w:val="00224839"/>
    <w:rsid w:val="002249B2"/>
    <w:rsid w:val="00226574"/>
    <w:rsid w:val="002278EC"/>
    <w:rsid w:val="0023280E"/>
    <w:rsid w:val="00233FE7"/>
    <w:rsid w:val="00234486"/>
    <w:rsid w:val="0023630E"/>
    <w:rsid w:val="002377D1"/>
    <w:rsid w:val="002409D1"/>
    <w:rsid w:val="00242B74"/>
    <w:rsid w:val="00242F21"/>
    <w:rsid w:val="0024345F"/>
    <w:rsid w:val="002472A5"/>
    <w:rsid w:val="0024788E"/>
    <w:rsid w:val="002506BC"/>
    <w:rsid w:val="00252B54"/>
    <w:rsid w:val="00254345"/>
    <w:rsid w:val="00254663"/>
    <w:rsid w:val="00254A8E"/>
    <w:rsid w:val="00254EEB"/>
    <w:rsid w:val="00260591"/>
    <w:rsid w:val="002618D7"/>
    <w:rsid w:val="00264557"/>
    <w:rsid w:val="00267DC1"/>
    <w:rsid w:val="002701DA"/>
    <w:rsid w:val="0027034F"/>
    <w:rsid w:val="002719E9"/>
    <w:rsid w:val="00271F7D"/>
    <w:rsid w:val="00275EF7"/>
    <w:rsid w:val="002805AB"/>
    <w:rsid w:val="002808CF"/>
    <w:rsid w:val="002811EE"/>
    <w:rsid w:val="002833A0"/>
    <w:rsid w:val="00283E1F"/>
    <w:rsid w:val="00284204"/>
    <w:rsid w:val="00284B17"/>
    <w:rsid w:val="002870DB"/>
    <w:rsid w:val="00291773"/>
    <w:rsid w:val="002920D9"/>
    <w:rsid w:val="0029338A"/>
    <w:rsid w:val="00295513"/>
    <w:rsid w:val="002961EA"/>
    <w:rsid w:val="0029735E"/>
    <w:rsid w:val="002A02A7"/>
    <w:rsid w:val="002A168C"/>
    <w:rsid w:val="002A1B1A"/>
    <w:rsid w:val="002A3DC7"/>
    <w:rsid w:val="002A60A5"/>
    <w:rsid w:val="002A7F2E"/>
    <w:rsid w:val="002B3C16"/>
    <w:rsid w:val="002B4825"/>
    <w:rsid w:val="002B49E2"/>
    <w:rsid w:val="002B5256"/>
    <w:rsid w:val="002B6D6C"/>
    <w:rsid w:val="002B7B00"/>
    <w:rsid w:val="002B7C44"/>
    <w:rsid w:val="002B7CEB"/>
    <w:rsid w:val="002C1C04"/>
    <w:rsid w:val="002C28A5"/>
    <w:rsid w:val="002C2B17"/>
    <w:rsid w:val="002C6093"/>
    <w:rsid w:val="002C7570"/>
    <w:rsid w:val="002C7E86"/>
    <w:rsid w:val="002D0A7E"/>
    <w:rsid w:val="002D2965"/>
    <w:rsid w:val="002D3DD0"/>
    <w:rsid w:val="002D5B0C"/>
    <w:rsid w:val="002E02B0"/>
    <w:rsid w:val="002E1092"/>
    <w:rsid w:val="002E1F3A"/>
    <w:rsid w:val="002E298A"/>
    <w:rsid w:val="002E3332"/>
    <w:rsid w:val="002E417D"/>
    <w:rsid w:val="002E55C1"/>
    <w:rsid w:val="002E58FE"/>
    <w:rsid w:val="002E71AD"/>
    <w:rsid w:val="002F0847"/>
    <w:rsid w:val="002F0B56"/>
    <w:rsid w:val="002F45D4"/>
    <w:rsid w:val="002F6012"/>
    <w:rsid w:val="002F6EF7"/>
    <w:rsid w:val="00301978"/>
    <w:rsid w:val="0030332C"/>
    <w:rsid w:val="003051C2"/>
    <w:rsid w:val="00306A24"/>
    <w:rsid w:val="00306B31"/>
    <w:rsid w:val="00312296"/>
    <w:rsid w:val="00312F8C"/>
    <w:rsid w:val="003137F6"/>
    <w:rsid w:val="00314F0E"/>
    <w:rsid w:val="0031559F"/>
    <w:rsid w:val="0031566C"/>
    <w:rsid w:val="003173F3"/>
    <w:rsid w:val="00317BB3"/>
    <w:rsid w:val="00317E87"/>
    <w:rsid w:val="00321A0A"/>
    <w:rsid w:val="00321AB1"/>
    <w:rsid w:val="00321D8E"/>
    <w:rsid w:val="00322083"/>
    <w:rsid w:val="003228F9"/>
    <w:rsid w:val="00325928"/>
    <w:rsid w:val="00325C5E"/>
    <w:rsid w:val="00325E58"/>
    <w:rsid w:val="00331B90"/>
    <w:rsid w:val="00332863"/>
    <w:rsid w:val="00333EC2"/>
    <w:rsid w:val="003350EE"/>
    <w:rsid w:val="003364E8"/>
    <w:rsid w:val="0033684D"/>
    <w:rsid w:val="003368D4"/>
    <w:rsid w:val="00337B42"/>
    <w:rsid w:val="00341517"/>
    <w:rsid w:val="00341B42"/>
    <w:rsid w:val="0034348F"/>
    <w:rsid w:val="003501F8"/>
    <w:rsid w:val="003517F1"/>
    <w:rsid w:val="00353062"/>
    <w:rsid w:val="00356653"/>
    <w:rsid w:val="0035743F"/>
    <w:rsid w:val="00357BE2"/>
    <w:rsid w:val="00357DFF"/>
    <w:rsid w:val="00360F32"/>
    <w:rsid w:val="0036170C"/>
    <w:rsid w:val="00363CD2"/>
    <w:rsid w:val="0036624C"/>
    <w:rsid w:val="00366A29"/>
    <w:rsid w:val="00366E0F"/>
    <w:rsid w:val="003670D6"/>
    <w:rsid w:val="00374FB4"/>
    <w:rsid w:val="00381A72"/>
    <w:rsid w:val="00383586"/>
    <w:rsid w:val="003835C6"/>
    <w:rsid w:val="00384676"/>
    <w:rsid w:val="003863D2"/>
    <w:rsid w:val="00387F16"/>
    <w:rsid w:val="00390857"/>
    <w:rsid w:val="0039340A"/>
    <w:rsid w:val="00394388"/>
    <w:rsid w:val="003A1685"/>
    <w:rsid w:val="003A4BF3"/>
    <w:rsid w:val="003A7F58"/>
    <w:rsid w:val="003B2700"/>
    <w:rsid w:val="003B420D"/>
    <w:rsid w:val="003C020A"/>
    <w:rsid w:val="003C1603"/>
    <w:rsid w:val="003C66B4"/>
    <w:rsid w:val="003C6C16"/>
    <w:rsid w:val="003D0DFA"/>
    <w:rsid w:val="003D27BE"/>
    <w:rsid w:val="003D46B1"/>
    <w:rsid w:val="003D5149"/>
    <w:rsid w:val="003D5293"/>
    <w:rsid w:val="003D794D"/>
    <w:rsid w:val="003D7BDC"/>
    <w:rsid w:val="003E2C94"/>
    <w:rsid w:val="003E3058"/>
    <w:rsid w:val="003E3332"/>
    <w:rsid w:val="003E3615"/>
    <w:rsid w:val="003E5E23"/>
    <w:rsid w:val="003E76A9"/>
    <w:rsid w:val="003F0809"/>
    <w:rsid w:val="003F1344"/>
    <w:rsid w:val="003F2F99"/>
    <w:rsid w:val="003F64FF"/>
    <w:rsid w:val="003F6A8C"/>
    <w:rsid w:val="003F755C"/>
    <w:rsid w:val="00400B6E"/>
    <w:rsid w:val="00401FF8"/>
    <w:rsid w:val="00406E96"/>
    <w:rsid w:val="00406F01"/>
    <w:rsid w:val="004071F1"/>
    <w:rsid w:val="00411AE3"/>
    <w:rsid w:val="0041279E"/>
    <w:rsid w:val="004166D2"/>
    <w:rsid w:val="00416D50"/>
    <w:rsid w:val="00416F9F"/>
    <w:rsid w:val="00416FD5"/>
    <w:rsid w:val="00417772"/>
    <w:rsid w:val="00420E6A"/>
    <w:rsid w:val="00421E96"/>
    <w:rsid w:val="00423A94"/>
    <w:rsid w:val="0042406D"/>
    <w:rsid w:val="00425426"/>
    <w:rsid w:val="00425A9E"/>
    <w:rsid w:val="00426D6B"/>
    <w:rsid w:val="00427E0B"/>
    <w:rsid w:val="00431B5B"/>
    <w:rsid w:val="00431E6C"/>
    <w:rsid w:val="00433CE7"/>
    <w:rsid w:val="00433FAA"/>
    <w:rsid w:val="00434E92"/>
    <w:rsid w:val="00435180"/>
    <w:rsid w:val="00437024"/>
    <w:rsid w:val="0044060B"/>
    <w:rsid w:val="00442E0E"/>
    <w:rsid w:val="00443694"/>
    <w:rsid w:val="00447B5D"/>
    <w:rsid w:val="004525B6"/>
    <w:rsid w:val="00452738"/>
    <w:rsid w:val="00455F02"/>
    <w:rsid w:val="00456091"/>
    <w:rsid w:val="0046189A"/>
    <w:rsid w:val="0046360D"/>
    <w:rsid w:val="00466321"/>
    <w:rsid w:val="00466427"/>
    <w:rsid w:val="00467422"/>
    <w:rsid w:val="00470E7A"/>
    <w:rsid w:val="00471590"/>
    <w:rsid w:val="004715D6"/>
    <w:rsid w:val="00472431"/>
    <w:rsid w:val="0047391F"/>
    <w:rsid w:val="004805D6"/>
    <w:rsid w:val="00480B2E"/>
    <w:rsid w:val="00484278"/>
    <w:rsid w:val="00484B9B"/>
    <w:rsid w:val="004855F6"/>
    <w:rsid w:val="0048661E"/>
    <w:rsid w:val="00490FF2"/>
    <w:rsid w:val="004913BD"/>
    <w:rsid w:val="00494670"/>
    <w:rsid w:val="00497111"/>
    <w:rsid w:val="004A15FC"/>
    <w:rsid w:val="004A3823"/>
    <w:rsid w:val="004A4417"/>
    <w:rsid w:val="004A59F4"/>
    <w:rsid w:val="004A6BA9"/>
    <w:rsid w:val="004B05E9"/>
    <w:rsid w:val="004B34A1"/>
    <w:rsid w:val="004B3F00"/>
    <w:rsid w:val="004B4AFD"/>
    <w:rsid w:val="004B59C3"/>
    <w:rsid w:val="004B5BB1"/>
    <w:rsid w:val="004B735B"/>
    <w:rsid w:val="004C192E"/>
    <w:rsid w:val="004C42BA"/>
    <w:rsid w:val="004D06DE"/>
    <w:rsid w:val="004D2374"/>
    <w:rsid w:val="004D7C0E"/>
    <w:rsid w:val="004E53ED"/>
    <w:rsid w:val="004E60EF"/>
    <w:rsid w:val="004E6946"/>
    <w:rsid w:val="004E79A9"/>
    <w:rsid w:val="004F1AD8"/>
    <w:rsid w:val="004F5149"/>
    <w:rsid w:val="004F6425"/>
    <w:rsid w:val="004F6430"/>
    <w:rsid w:val="00500F6B"/>
    <w:rsid w:val="00502013"/>
    <w:rsid w:val="00503959"/>
    <w:rsid w:val="005039CB"/>
    <w:rsid w:val="0050558F"/>
    <w:rsid w:val="00506236"/>
    <w:rsid w:val="00506286"/>
    <w:rsid w:val="0050714C"/>
    <w:rsid w:val="00507F11"/>
    <w:rsid w:val="00510813"/>
    <w:rsid w:val="00511990"/>
    <w:rsid w:val="00511DE0"/>
    <w:rsid w:val="00514870"/>
    <w:rsid w:val="00514B9B"/>
    <w:rsid w:val="00517F02"/>
    <w:rsid w:val="00523BBF"/>
    <w:rsid w:val="00523F54"/>
    <w:rsid w:val="00524303"/>
    <w:rsid w:val="00524B14"/>
    <w:rsid w:val="00525750"/>
    <w:rsid w:val="005258A2"/>
    <w:rsid w:val="00527861"/>
    <w:rsid w:val="00530768"/>
    <w:rsid w:val="005323CE"/>
    <w:rsid w:val="00535643"/>
    <w:rsid w:val="00537A03"/>
    <w:rsid w:val="005401AE"/>
    <w:rsid w:val="00542E07"/>
    <w:rsid w:val="00543730"/>
    <w:rsid w:val="005437D4"/>
    <w:rsid w:val="00545424"/>
    <w:rsid w:val="0054548B"/>
    <w:rsid w:val="0054669F"/>
    <w:rsid w:val="00547EAB"/>
    <w:rsid w:val="0055014E"/>
    <w:rsid w:val="005503E6"/>
    <w:rsid w:val="005538FD"/>
    <w:rsid w:val="00554A7B"/>
    <w:rsid w:val="0055572C"/>
    <w:rsid w:val="00555F6F"/>
    <w:rsid w:val="00556C9F"/>
    <w:rsid w:val="005602F6"/>
    <w:rsid w:val="0056106A"/>
    <w:rsid w:val="00562B91"/>
    <w:rsid w:val="00562E39"/>
    <w:rsid w:val="0056350A"/>
    <w:rsid w:val="00567103"/>
    <w:rsid w:val="00567B2D"/>
    <w:rsid w:val="00570653"/>
    <w:rsid w:val="00571C02"/>
    <w:rsid w:val="005720AE"/>
    <w:rsid w:val="005739A3"/>
    <w:rsid w:val="00574557"/>
    <w:rsid w:val="005745EE"/>
    <w:rsid w:val="0057657A"/>
    <w:rsid w:val="00577477"/>
    <w:rsid w:val="005855F7"/>
    <w:rsid w:val="005862BE"/>
    <w:rsid w:val="00587183"/>
    <w:rsid w:val="005948F3"/>
    <w:rsid w:val="00594D77"/>
    <w:rsid w:val="005969E4"/>
    <w:rsid w:val="005A06B7"/>
    <w:rsid w:val="005A0DB8"/>
    <w:rsid w:val="005A16BA"/>
    <w:rsid w:val="005A1759"/>
    <w:rsid w:val="005A41DA"/>
    <w:rsid w:val="005A68A7"/>
    <w:rsid w:val="005B2557"/>
    <w:rsid w:val="005B28A9"/>
    <w:rsid w:val="005B474E"/>
    <w:rsid w:val="005C4A4B"/>
    <w:rsid w:val="005C5630"/>
    <w:rsid w:val="005C7EE9"/>
    <w:rsid w:val="005C7F61"/>
    <w:rsid w:val="005D104B"/>
    <w:rsid w:val="005D36AB"/>
    <w:rsid w:val="005D45AE"/>
    <w:rsid w:val="005D5B22"/>
    <w:rsid w:val="005D6E30"/>
    <w:rsid w:val="005E012F"/>
    <w:rsid w:val="005E424B"/>
    <w:rsid w:val="005F135B"/>
    <w:rsid w:val="005F331A"/>
    <w:rsid w:val="005F47E2"/>
    <w:rsid w:val="005F58C7"/>
    <w:rsid w:val="005F598F"/>
    <w:rsid w:val="005F61E9"/>
    <w:rsid w:val="006014F2"/>
    <w:rsid w:val="006046A4"/>
    <w:rsid w:val="006119BF"/>
    <w:rsid w:val="00617CC3"/>
    <w:rsid w:val="00622061"/>
    <w:rsid w:val="00622723"/>
    <w:rsid w:val="00626081"/>
    <w:rsid w:val="006263E0"/>
    <w:rsid w:val="00632837"/>
    <w:rsid w:val="00632B79"/>
    <w:rsid w:val="00633A47"/>
    <w:rsid w:val="00634545"/>
    <w:rsid w:val="00635516"/>
    <w:rsid w:val="00636AC0"/>
    <w:rsid w:val="006377A6"/>
    <w:rsid w:val="00637A3D"/>
    <w:rsid w:val="00640426"/>
    <w:rsid w:val="00640B86"/>
    <w:rsid w:val="00640E4A"/>
    <w:rsid w:val="006411EF"/>
    <w:rsid w:val="006421BA"/>
    <w:rsid w:val="0064270B"/>
    <w:rsid w:val="00645B68"/>
    <w:rsid w:val="00645CBA"/>
    <w:rsid w:val="00645F6A"/>
    <w:rsid w:val="0065290C"/>
    <w:rsid w:val="00652D25"/>
    <w:rsid w:val="006532E2"/>
    <w:rsid w:val="0065369D"/>
    <w:rsid w:val="0065420A"/>
    <w:rsid w:val="00654227"/>
    <w:rsid w:val="0065522F"/>
    <w:rsid w:val="0065585F"/>
    <w:rsid w:val="00656A33"/>
    <w:rsid w:val="00657B4E"/>
    <w:rsid w:val="00661682"/>
    <w:rsid w:val="006617BC"/>
    <w:rsid w:val="00664886"/>
    <w:rsid w:val="00664CBA"/>
    <w:rsid w:val="006710A4"/>
    <w:rsid w:val="00674695"/>
    <w:rsid w:val="006748B8"/>
    <w:rsid w:val="006775C3"/>
    <w:rsid w:val="00682433"/>
    <w:rsid w:val="006837F4"/>
    <w:rsid w:val="006856C5"/>
    <w:rsid w:val="00691E0E"/>
    <w:rsid w:val="0069290A"/>
    <w:rsid w:val="0069775A"/>
    <w:rsid w:val="00697813"/>
    <w:rsid w:val="006A3EE8"/>
    <w:rsid w:val="006A6142"/>
    <w:rsid w:val="006A72BF"/>
    <w:rsid w:val="006B03F2"/>
    <w:rsid w:val="006B04FD"/>
    <w:rsid w:val="006B3227"/>
    <w:rsid w:val="006B37DC"/>
    <w:rsid w:val="006B4F68"/>
    <w:rsid w:val="006B6B0C"/>
    <w:rsid w:val="006B7610"/>
    <w:rsid w:val="006C0592"/>
    <w:rsid w:val="006C272E"/>
    <w:rsid w:val="006C5479"/>
    <w:rsid w:val="006C658B"/>
    <w:rsid w:val="006C7DE1"/>
    <w:rsid w:val="006D00C1"/>
    <w:rsid w:val="006D13B5"/>
    <w:rsid w:val="006D4A35"/>
    <w:rsid w:val="006D4C9B"/>
    <w:rsid w:val="006E0091"/>
    <w:rsid w:val="006E0C11"/>
    <w:rsid w:val="006E12FF"/>
    <w:rsid w:val="006E1746"/>
    <w:rsid w:val="006E1BDA"/>
    <w:rsid w:val="006E607E"/>
    <w:rsid w:val="006E6B99"/>
    <w:rsid w:val="006E7048"/>
    <w:rsid w:val="006E7936"/>
    <w:rsid w:val="006F0DB3"/>
    <w:rsid w:val="006F1E1B"/>
    <w:rsid w:val="006F2CD0"/>
    <w:rsid w:val="006F67F3"/>
    <w:rsid w:val="006F759C"/>
    <w:rsid w:val="007035F7"/>
    <w:rsid w:val="00703A0C"/>
    <w:rsid w:val="007043F2"/>
    <w:rsid w:val="00706C5D"/>
    <w:rsid w:val="007125DA"/>
    <w:rsid w:val="00715F07"/>
    <w:rsid w:val="00716609"/>
    <w:rsid w:val="00720FD4"/>
    <w:rsid w:val="007308E1"/>
    <w:rsid w:val="007315EB"/>
    <w:rsid w:val="00731FD3"/>
    <w:rsid w:val="00732922"/>
    <w:rsid w:val="00733B84"/>
    <w:rsid w:val="007359D9"/>
    <w:rsid w:val="0073650D"/>
    <w:rsid w:val="00737433"/>
    <w:rsid w:val="007424AE"/>
    <w:rsid w:val="00742EFA"/>
    <w:rsid w:val="007448C3"/>
    <w:rsid w:val="007451A5"/>
    <w:rsid w:val="007456CF"/>
    <w:rsid w:val="00747CDE"/>
    <w:rsid w:val="0075017F"/>
    <w:rsid w:val="0075162E"/>
    <w:rsid w:val="00752CA7"/>
    <w:rsid w:val="00753471"/>
    <w:rsid w:val="00753662"/>
    <w:rsid w:val="00754034"/>
    <w:rsid w:val="00756556"/>
    <w:rsid w:val="007618C4"/>
    <w:rsid w:val="00767980"/>
    <w:rsid w:val="00770B19"/>
    <w:rsid w:val="00771306"/>
    <w:rsid w:val="007727C4"/>
    <w:rsid w:val="00774625"/>
    <w:rsid w:val="0077463F"/>
    <w:rsid w:val="00781C22"/>
    <w:rsid w:val="007824C5"/>
    <w:rsid w:val="007836EA"/>
    <w:rsid w:val="00784CDA"/>
    <w:rsid w:val="007850A7"/>
    <w:rsid w:val="0078585D"/>
    <w:rsid w:val="00786663"/>
    <w:rsid w:val="007870C6"/>
    <w:rsid w:val="007906C4"/>
    <w:rsid w:val="00790A88"/>
    <w:rsid w:val="0079173D"/>
    <w:rsid w:val="00792C52"/>
    <w:rsid w:val="00792DAF"/>
    <w:rsid w:val="007940EA"/>
    <w:rsid w:val="00795D2D"/>
    <w:rsid w:val="007967E8"/>
    <w:rsid w:val="00797D40"/>
    <w:rsid w:val="007A2170"/>
    <w:rsid w:val="007A22BF"/>
    <w:rsid w:val="007A3323"/>
    <w:rsid w:val="007A5837"/>
    <w:rsid w:val="007B2AE9"/>
    <w:rsid w:val="007B5FBE"/>
    <w:rsid w:val="007B6F27"/>
    <w:rsid w:val="007B72B8"/>
    <w:rsid w:val="007B7A58"/>
    <w:rsid w:val="007C11C2"/>
    <w:rsid w:val="007C21B5"/>
    <w:rsid w:val="007C3182"/>
    <w:rsid w:val="007C321B"/>
    <w:rsid w:val="007C510A"/>
    <w:rsid w:val="007C681F"/>
    <w:rsid w:val="007D04A0"/>
    <w:rsid w:val="007D0675"/>
    <w:rsid w:val="007D1701"/>
    <w:rsid w:val="007D2A88"/>
    <w:rsid w:val="007D3154"/>
    <w:rsid w:val="007D3229"/>
    <w:rsid w:val="007D4C4F"/>
    <w:rsid w:val="007D4CFE"/>
    <w:rsid w:val="007E1475"/>
    <w:rsid w:val="007E1F30"/>
    <w:rsid w:val="007E220E"/>
    <w:rsid w:val="007E4BD2"/>
    <w:rsid w:val="007F0502"/>
    <w:rsid w:val="007F6BCC"/>
    <w:rsid w:val="007F78C1"/>
    <w:rsid w:val="00801393"/>
    <w:rsid w:val="00801BE8"/>
    <w:rsid w:val="00802F88"/>
    <w:rsid w:val="00803254"/>
    <w:rsid w:val="008053DB"/>
    <w:rsid w:val="00806459"/>
    <w:rsid w:val="0081293E"/>
    <w:rsid w:val="00814693"/>
    <w:rsid w:val="00815465"/>
    <w:rsid w:val="00817071"/>
    <w:rsid w:val="00817E9A"/>
    <w:rsid w:val="00821916"/>
    <w:rsid w:val="00823A99"/>
    <w:rsid w:val="00830467"/>
    <w:rsid w:val="008306BD"/>
    <w:rsid w:val="0083092D"/>
    <w:rsid w:val="00830A48"/>
    <w:rsid w:val="00831440"/>
    <w:rsid w:val="00831A80"/>
    <w:rsid w:val="0083361A"/>
    <w:rsid w:val="00833743"/>
    <w:rsid w:val="00833B57"/>
    <w:rsid w:val="00834099"/>
    <w:rsid w:val="008340A4"/>
    <w:rsid w:val="008401D4"/>
    <w:rsid w:val="0084107F"/>
    <w:rsid w:val="00845EDB"/>
    <w:rsid w:val="00845FD2"/>
    <w:rsid w:val="00846DAE"/>
    <w:rsid w:val="00846F40"/>
    <w:rsid w:val="008476D4"/>
    <w:rsid w:val="00851366"/>
    <w:rsid w:val="008543B4"/>
    <w:rsid w:val="00857217"/>
    <w:rsid w:val="00857248"/>
    <w:rsid w:val="0086614C"/>
    <w:rsid w:val="00867012"/>
    <w:rsid w:val="0087135F"/>
    <w:rsid w:val="00872D94"/>
    <w:rsid w:val="0087700F"/>
    <w:rsid w:val="00877984"/>
    <w:rsid w:val="00880106"/>
    <w:rsid w:val="00880364"/>
    <w:rsid w:val="00880A8B"/>
    <w:rsid w:val="00882976"/>
    <w:rsid w:val="00883C63"/>
    <w:rsid w:val="00891592"/>
    <w:rsid w:val="00891E9E"/>
    <w:rsid w:val="008921F0"/>
    <w:rsid w:val="00892CCC"/>
    <w:rsid w:val="008A1C78"/>
    <w:rsid w:val="008A2F68"/>
    <w:rsid w:val="008A507B"/>
    <w:rsid w:val="008A67B1"/>
    <w:rsid w:val="008A772B"/>
    <w:rsid w:val="008B0810"/>
    <w:rsid w:val="008B291F"/>
    <w:rsid w:val="008B4FA6"/>
    <w:rsid w:val="008B5282"/>
    <w:rsid w:val="008B7C17"/>
    <w:rsid w:val="008C0ED1"/>
    <w:rsid w:val="008C1988"/>
    <w:rsid w:val="008C2C95"/>
    <w:rsid w:val="008C2D01"/>
    <w:rsid w:val="008C40E6"/>
    <w:rsid w:val="008C49AB"/>
    <w:rsid w:val="008D0F7A"/>
    <w:rsid w:val="008D1E03"/>
    <w:rsid w:val="008D2285"/>
    <w:rsid w:val="008D305C"/>
    <w:rsid w:val="008D4EFD"/>
    <w:rsid w:val="008D55F7"/>
    <w:rsid w:val="008D68E4"/>
    <w:rsid w:val="008D7C82"/>
    <w:rsid w:val="008E0506"/>
    <w:rsid w:val="008E0CFF"/>
    <w:rsid w:val="008E28BC"/>
    <w:rsid w:val="008E5676"/>
    <w:rsid w:val="008E5D6B"/>
    <w:rsid w:val="008E76F0"/>
    <w:rsid w:val="008F103F"/>
    <w:rsid w:val="008F15FE"/>
    <w:rsid w:val="008F2D29"/>
    <w:rsid w:val="008F5187"/>
    <w:rsid w:val="008F60D8"/>
    <w:rsid w:val="00900B6B"/>
    <w:rsid w:val="00902727"/>
    <w:rsid w:val="00902E83"/>
    <w:rsid w:val="0090312B"/>
    <w:rsid w:val="009046FA"/>
    <w:rsid w:val="00906F95"/>
    <w:rsid w:val="00913978"/>
    <w:rsid w:val="009156EB"/>
    <w:rsid w:val="0091736D"/>
    <w:rsid w:val="00924245"/>
    <w:rsid w:val="00924866"/>
    <w:rsid w:val="0093037A"/>
    <w:rsid w:val="00936D18"/>
    <w:rsid w:val="00936D35"/>
    <w:rsid w:val="009402B3"/>
    <w:rsid w:val="009405BC"/>
    <w:rsid w:val="0094154D"/>
    <w:rsid w:val="009441C0"/>
    <w:rsid w:val="00944DCF"/>
    <w:rsid w:val="00945785"/>
    <w:rsid w:val="00946D10"/>
    <w:rsid w:val="00946ECA"/>
    <w:rsid w:val="00947E4E"/>
    <w:rsid w:val="00950B57"/>
    <w:rsid w:val="0095155F"/>
    <w:rsid w:val="00951DEF"/>
    <w:rsid w:val="00952175"/>
    <w:rsid w:val="00954429"/>
    <w:rsid w:val="009563CE"/>
    <w:rsid w:val="00956B16"/>
    <w:rsid w:val="00961CDB"/>
    <w:rsid w:val="00964C10"/>
    <w:rsid w:val="00965EB7"/>
    <w:rsid w:val="00966824"/>
    <w:rsid w:val="009736B1"/>
    <w:rsid w:val="0097390D"/>
    <w:rsid w:val="00976328"/>
    <w:rsid w:val="0097680D"/>
    <w:rsid w:val="00982438"/>
    <w:rsid w:val="00982682"/>
    <w:rsid w:val="009833E2"/>
    <w:rsid w:val="009836EE"/>
    <w:rsid w:val="0098404C"/>
    <w:rsid w:val="00985283"/>
    <w:rsid w:val="00985404"/>
    <w:rsid w:val="00986B31"/>
    <w:rsid w:val="0098728A"/>
    <w:rsid w:val="00995992"/>
    <w:rsid w:val="00997549"/>
    <w:rsid w:val="009A03E5"/>
    <w:rsid w:val="009A0F3B"/>
    <w:rsid w:val="009A1BB4"/>
    <w:rsid w:val="009A2036"/>
    <w:rsid w:val="009A2628"/>
    <w:rsid w:val="009A3200"/>
    <w:rsid w:val="009A3A64"/>
    <w:rsid w:val="009A3EB2"/>
    <w:rsid w:val="009A7E54"/>
    <w:rsid w:val="009B0897"/>
    <w:rsid w:val="009B36FF"/>
    <w:rsid w:val="009B4A84"/>
    <w:rsid w:val="009B5B22"/>
    <w:rsid w:val="009B780E"/>
    <w:rsid w:val="009B7BD9"/>
    <w:rsid w:val="009C04E8"/>
    <w:rsid w:val="009C0C71"/>
    <w:rsid w:val="009C3383"/>
    <w:rsid w:val="009C38E8"/>
    <w:rsid w:val="009C3EAE"/>
    <w:rsid w:val="009C4E8B"/>
    <w:rsid w:val="009C5ADA"/>
    <w:rsid w:val="009C6A99"/>
    <w:rsid w:val="009C7DD5"/>
    <w:rsid w:val="009D0216"/>
    <w:rsid w:val="009D10E1"/>
    <w:rsid w:val="009D7FDF"/>
    <w:rsid w:val="009E227D"/>
    <w:rsid w:val="009E2A37"/>
    <w:rsid w:val="009E5019"/>
    <w:rsid w:val="009E5904"/>
    <w:rsid w:val="009E735E"/>
    <w:rsid w:val="009F014C"/>
    <w:rsid w:val="009F2B1F"/>
    <w:rsid w:val="009F2F5F"/>
    <w:rsid w:val="009F5603"/>
    <w:rsid w:val="009F6E69"/>
    <w:rsid w:val="009F7A28"/>
    <w:rsid w:val="00A03E3B"/>
    <w:rsid w:val="00A04F1B"/>
    <w:rsid w:val="00A0501B"/>
    <w:rsid w:val="00A1231F"/>
    <w:rsid w:val="00A12D09"/>
    <w:rsid w:val="00A13E5C"/>
    <w:rsid w:val="00A14947"/>
    <w:rsid w:val="00A14AD2"/>
    <w:rsid w:val="00A15EFE"/>
    <w:rsid w:val="00A15FA7"/>
    <w:rsid w:val="00A2051C"/>
    <w:rsid w:val="00A20715"/>
    <w:rsid w:val="00A24148"/>
    <w:rsid w:val="00A24CF3"/>
    <w:rsid w:val="00A2691F"/>
    <w:rsid w:val="00A26E52"/>
    <w:rsid w:val="00A32A76"/>
    <w:rsid w:val="00A32A83"/>
    <w:rsid w:val="00A340CF"/>
    <w:rsid w:val="00A345D6"/>
    <w:rsid w:val="00A35313"/>
    <w:rsid w:val="00A368AD"/>
    <w:rsid w:val="00A368DB"/>
    <w:rsid w:val="00A40063"/>
    <w:rsid w:val="00A4033D"/>
    <w:rsid w:val="00A415E0"/>
    <w:rsid w:val="00A423AA"/>
    <w:rsid w:val="00A4505F"/>
    <w:rsid w:val="00A46258"/>
    <w:rsid w:val="00A506CC"/>
    <w:rsid w:val="00A51503"/>
    <w:rsid w:val="00A51FB2"/>
    <w:rsid w:val="00A52391"/>
    <w:rsid w:val="00A53EC6"/>
    <w:rsid w:val="00A544ED"/>
    <w:rsid w:val="00A54671"/>
    <w:rsid w:val="00A55C0F"/>
    <w:rsid w:val="00A61270"/>
    <w:rsid w:val="00A61E56"/>
    <w:rsid w:val="00A62212"/>
    <w:rsid w:val="00A648E4"/>
    <w:rsid w:val="00A655DA"/>
    <w:rsid w:val="00A65EDD"/>
    <w:rsid w:val="00A71C0E"/>
    <w:rsid w:val="00A72DFD"/>
    <w:rsid w:val="00A735FE"/>
    <w:rsid w:val="00A73D4A"/>
    <w:rsid w:val="00A74271"/>
    <w:rsid w:val="00A749BA"/>
    <w:rsid w:val="00A76B24"/>
    <w:rsid w:val="00A76C36"/>
    <w:rsid w:val="00A776EA"/>
    <w:rsid w:val="00A81A2D"/>
    <w:rsid w:val="00A86318"/>
    <w:rsid w:val="00A8713F"/>
    <w:rsid w:val="00A879EA"/>
    <w:rsid w:val="00A90BA1"/>
    <w:rsid w:val="00A91A00"/>
    <w:rsid w:val="00A9249C"/>
    <w:rsid w:val="00A92A57"/>
    <w:rsid w:val="00A92DE6"/>
    <w:rsid w:val="00A97099"/>
    <w:rsid w:val="00A97A9A"/>
    <w:rsid w:val="00AA0671"/>
    <w:rsid w:val="00AA0885"/>
    <w:rsid w:val="00AA2531"/>
    <w:rsid w:val="00AA3EEE"/>
    <w:rsid w:val="00AA4950"/>
    <w:rsid w:val="00AA612C"/>
    <w:rsid w:val="00AA7163"/>
    <w:rsid w:val="00AB1786"/>
    <w:rsid w:val="00AB1E09"/>
    <w:rsid w:val="00AB32EE"/>
    <w:rsid w:val="00AB3F0A"/>
    <w:rsid w:val="00AB4177"/>
    <w:rsid w:val="00AB5330"/>
    <w:rsid w:val="00AB6BD8"/>
    <w:rsid w:val="00AB6D81"/>
    <w:rsid w:val="00AB7747"/>
    <w:rsid w:val="00AC14CE"/>
    <w:rsid w:val="00AC221C"/>
    <w:rsid w:val="00AC2A56"/>
    <w:rsid w:val="00AC3B1A"/>
    <w:rsid w:val="00AC49D7"/>
    <w:rsid w:val="00AC4E7F"/>
    <w:rsid w:val="00AC7E5D"/>
    <w:rsid w:val="00AD055E"/>
    <w:rsid w:val="00AD0BCC"/>
    <w:rsid w:val="00AD35D5"/>
    <w:rsid w:val="00AD43C3"/>
    <w:rsid w:val="00AD47A7"/>
    <w:rsid w:val="00AD536B"/>
    <w:rsid w:val="00AD5450"/>
    <w:rsid w:val="00AE03BF"/>
    <w:rsid w:val="00AE33B2"/>
    <w:rsid w:val="00AE5C4B"/>
    <w:rsid w:val="00AF0CBF"/>
    <w:rsid w:val="00AF13D6"/>
    <w:rsid w:val="00AF257F"/>
    <w:rsid w:val="00AF33CF"/>
    <w:rsid w:val="00AF4D50"/>
    <w:rsid w:val="00AF4DB0"/>
    <w:rsid w:val="00AF6179"/>
    <w:rsid w:val="00AF7668"/>
    <w:rsid w:val="00B03BC9"/>
    <w:rsid w:val="00B06E92"/>
    <w:rsid w:val="00B10DB0"/>
    <w:rsid w:val="00B123A7"/>
    <w:rsid w:val="00B1295A"/>
    <w:rsid w:val="00B12B1A"/>
    <w:rsid w:val="00B14BAA"/>
    <w:rsid w:val="00B20A45"/>
    <w:rsid w:val="00B21030"/>
    <w:rsid w:val="00B2273E"/>
    <w:rsid w:val="00B22C5C"/>
    <w:rsid w:val="00B24F30"/>
    <w:rsid w:val="00B266A9"/>
    <w:rsid w:val="00B31ABF"/>
    <w:rsid w:val="00B31DD5"/>
    <w:rsid w:val="00B3237F"/>
    <w:rsid w:val="00B33BE3"/>
    <w:rsid w:val="00B34B96"/>
    <w:rsid w:val="00B437E5"/>
    <w:rsid w:val="00B4576C"/>
    <w:rsid w:val="00B47506"/>
    <w:rsid w:val="00B47B34"/>
    <w:rsid w:val="00B53B5D"/>
    <w:rsid w:val="00B60442"/>
    <w:rsid w:val="00B6044D"/>
    <w:rsid w:val="00B6055E"/>
    <w:rsid w:val="00B6317D"/>
    <w:rsid w:val="00B63699"/>
    <w:rsid w:val="00B6550D"/>
    <w:rsid w:val="00B65E5C"/>
    <w:rsid w:val="00B67EC6"/>
    <w:rsid w:val="00B75DE9"/>
    <w:rsid w:val="00B760EB"/>
    <w:rsid w:val="00B7723F"/>
    <w:rsid w:val="00B8001F"/>
    <w:rsid w:val="00B80534"/>
    <w:rsid w:val="00B81EF3"/>
    <w:rsid w:val="00B82CE1"/>
    <w:rsid w:val="00B8433C"/>
    <w:rsid w:val="00B85584"/>
    <w:rsid w:val="00B86AEF"/>
    <w:rsid w:val="00B87491"/>
    <w:rsid w:val="00B87DA5"/>
    <w:rsid w:val="00B9020C"/>
    <w:rsid w:val="00B91D9C"/>
    <w:rsid w:val="00B92F46"/>
    <w:rsid w:val="00B947B5"/>
    <w:rsid w:val="00B979E8"/>
    <w:rsid w:val="00B97A3E"/>
    <w:rsid w:val="00BA056B"/>
    <w:rsid w:val="00BA0D02"/>
    <w:rsid w:val="00BA1489"/>
    <w:rsid w:val="00BA170F"/>
    <w:rsid w:val="00BA29E9"/>
    <w:rsid w:val="00BA2BD5"/>
    <w:rsid w:val="00BA7142"/>
    <w:rsid w:val="00BB200E"/>
    <w:rsid w:val="00BB237C"/>
    <w:rsid w:val="00BB411B"/>
    <w:rsid w:val="00BB41A3"/>
    <w:rsid w:val="00BB5626"/>
    <w:rsid w:val="00BB61CF"/>
    <w:rsid w:val="00BB6242"/>
    <w:rsid w:val="00BC1871"/>
    <w:rsid w:val="00BC32DC"/>
    <w:rsid w:val="00BC35B6"/>
    <w:rsid w:val="00BC4313"/>
    <w:rsid w:val="00BD15C0"/>
    <w:rsid w:val="00BD1B51"/>
    <w:rsid w:val="00BD40F8"/>
    <w:rsid w:val="00BD4596"/>
    <w:rsid w:val="00BE04FD"/>
    <w:rsid w:val="00BE064A"/>
    <w:rsid w:val="00BE0859"/>
    <w:rsid w:val="00BE1405"/>
    <w:rsid w:val="00BE312D"/>
    <w:rsid w:val="00BE3FA9"/>
    <w:rsid w:val="00BF051A"/>
    <w:rsid w:val="00BF1C20"/>
    <w:rsid w:val="00BF2E9B"/>
    <w:rsid w:val="00BF4A4D"/>
    <w:rsid w:val="00C0122D"/>
    <w:rsid w:val="00C0727C"/>
    <w:rsid w:val="00C0743D"/>
    <w:rsid w:val="00C07982"/>
    <w:rsid w:val="00C10203"/>
    <w:rsid w:val="00C10578"/>
    <w:rsid w:val="00C11550"/>
    <w:rsid w:val="00C13217"/>
    <w:rsid w:val="00C135BC"/>
    <w:rsid w:val="00C13765"/>
    <w:rsid w:val="00C1539D"/>
    <w:rsid w:val="00C15C95"/>
    <w:rsid w:val="00C173F5"/>
    <w:rsid w:val="00C20C0B"/>
    <w:rsid w:val="00C254F0"/>
    <w:rsid w:val="00C2596A"/>
    <w:rsid w:val="00C25EAF"/>
    <w:rsid w:val="00C26D46"/>
    <w:rsid w:val="00C26D5F"/>
    <w:rsid w:val="00C27537"/>
    <w:rsid w:val="00C32707"/>
    <w:rsid w:val="00C328FE"/>
    <w:rsid w:val="00C3297A"/>
    <w:rsid w:val="00C33507"/>
    <w:rsid w:val="00C34C6B"/>
    <w:rsid w:val="00C37C43"/>
    <w:rsid w:val="00C40789"/>
    <w:rsid w:val="00C429C8"/>
    <w:rsid w:val="00C4409D"/>
    <w:rsid w:val="00C44E72"/>
    <w:rsid w:val="00C45A06"/>
    <w:rsid w:val="00C47E5B"/>
    <w:rsid w:val="00C502CF"/>
    <w:rsid w:val="00C5077F"/>
    <w:rsid w:val="00C52E3B"/>
    <w:rsid w:val="00C53D5B"/>
    <w:rsid w:val="00C5410D"/>
    <w:rsid w:val="00C54A31"/>
    <w:rsid w:val="00C57477"/>
    <w:rsid w:val="00C60A03"/>
    <w:rsid w:val="00C61E4B"/>
    <w:rsid w:val="00C627B4"/>
    <w:rsid w:val="00C62D86"/>
    <w:rsid w:val="00C64BFF"/>
    <w:rsid w:val="00C64EEE"/>
    <w:rsid w:val="00C659B8"/>
    <w:rsid w:val="00C704E9"/>
    <w:rsid w:val="00C72C79"/>
    <w:rsid w:val="00C75156"/>
    <w:rsid w:val="00C75777"/>
    <w:rsid w:val="00C75D09"/>
    <w:rsid w:val="00C763C9"/>
    <w:rsid w:val="00C76A1B"/>
    <w:rsid w:val="00C80057"/>
    <w:rsid w:val="00C821EA"/>
    <w:rsid w:val="00C82232"/>
    <w:rsid w:val="00C82913"/>
    <w:rsid w:val="00C83D3E"/>
    <w:rsid w:val="00C84C35"/>
    <w:rsid w:val="00C85344"/>
    <w:rsid w:val="00C868E4"/>
    <w:rsid w:val="00C90F79"/>
    <w:rsid w:val="00C972B1"/>
    <w:rsid w:val="00C97449"/>
    <w:rsid w:val="00CA191E"/>
    <w:rsid w:val="00CA2CCE"/>
    <w:rsid w:val="00CA3FC0"/>
    <w:rsid w:val="00CA43FD"/>
    <w:rsid w:val="00CA4E21"/>
    <w:rsid w:val="00CA5BA1"/>
    <w:rsid w:val="00CA7CFF"/>
    <w:rsid w:val="00CA7EF8"/>
    <w:rsid w:val="00CB1DCF"/>
    <w:rsid w:val="00CB1F8E"/>
    <w:rsid w:val="00CB2280"/>
    <w:rsid w:val="00CB398B"/>
    <w:rsid w:val="00CB3D60"/>
    <w:rsid w:val="00CB436E"/>
    <w:rsid w:val="00CB6E4F"/>
    <w:rsid w:val="00CC1583"/>
    <w:rsid w:val="00CC3D91"/>
    <w:rsid w:val="00CC4270"/>
    <w:rsid w:val="00CC489B"/>
    <w:rsid w:val="00CC4F23"/>
    <w:rsid w:val="00CC58E0"/>
    <w:rsid w:val="00CC5B27"/>
    <w:rsid w:val="00CC6A9C"/>
    <w:rsid w:val="00CC7D42"/>
    <w:rsid w:val="00CD0EEC"/>
    <w:rsid w:val="00CD16C9"/>
    <w:rsid w:val="00CD18BE"/>
    <w:rsid w:val="00CD1AD8"/>
    <w:rsid w:val="00CD2605"/>
    <w:rsid w:val="00CD2BCD"/>
    <w:rsid w:val="00CD3A4C"/>
    <w:rsid w:val="00CD4C08"/>
    <w:rsid w:val="00CD58E2"/>
    <w:rsid w:val="00CE01F3"/>
    <w:rsid w:val="00CE10E9"/>
    <w:rsid w:val="00CE194C"/>
    <w:rsid w:val="00CE1F7F"/>
    <w:rsid w:val="00CE2910"/>
    <w:rsid w:val="00CE49DF"/>
    <w:rsid w:val="00CE5393"/>
    <w:rsid w:val="00CE774D"/>
    <w:rsid w:val="00CF33DD"/>
    <w:rsid w:val="00CF36BE"/>
    <w:rsid w:val="00CF3B17"/>
    <w:rsid w:val="00CF467A"/>
    <w:rsid w:val="00CF6000"/>
    <w:rsid w:val="00D003F3"/>
    <w:rsid w:val="00D00B41"/>
    <w:rsid w:val="00D01144"/>
    <w:rsid w:val="00D0364F"/>
    <w:rsid w:val="00D03B61"/>
    <w:rsid w:val="00D06834"/>
    <w:rsid w:val="00D14432"/>
    <w:rsid w:val="00D149AD"/>
    <w:rsid w:val="00D178B0"/>
    <w:rsid w:val="00D21A36"/>
    <w:rsid w:val="00D302FE"/>
    <w:rsid w:val="00D308ED"/>
    <w:rsid w:val="00D30C7A"/>
    <w:rsid w:val="00D33FCC"/>
    <w:rsid w:val="00D36D86"/>
    <w:rsid w:val="00D42818"/>
    <w:rsid w:val="00D428AA"/>
    <w:rsid w:val="00D45103"/>
    <w:rsid w:val="00D46404"/>
    <w:rsid w:val="00D50A34"/>
    <w:rsid w:val="00D53EFA"/>
    <w:rsid w:val="00D5416F"/>
    <w:rsid w:val="00D56A93"/>
    <w:rsid w:val="00D57E75"/>
    <w:rsid w:val="00D66272"/>
    <w:rsid w:val="00D6688D"/>
    <w:rsid w:val="00D671BF"/>
    <w:rsid w:val="00D70AB7"/>
    <w:rsid w:val="00D715BD"/>
    <w:rsid w:val="00D76B69"/>
    <w:rsid w:val="00D76D95"/>
    <w:rsid w:val="00D777AF"/>
    <w:rsid w:val="00D807ED"/>
    <w:rsid w:val="00D82A95"/>
    <w:rsid w:val="00D864F2"/>
    <w:rsid w:val="00D906AA"/>
    <w:rsid w:val="00D9199F"/>
    <w:rsid w:val="00D91E87"/>
    <w:rsid w:val="00D94059"/>
    <w:rsid w:val="00D94A7C"/>
    <w:rsid w:val="00D94D14"/>
    <w:rsid w:val="00D95097"/>
    <w:rsid w:val="00D95896"/>
    <w:rsid w:val="00D95DB4"/>
    <w:rsid w:val="00DA3CF4"/>
    <w:rsid w:val="00DA60D4"/>
    <w:rsid w:val="00DB0568"/>
    <w:rsid w:val="00DB1028"/>
    <w:rsid w:val="00DB2983"/>
    <w:rsid w:val="00DB2D57"/>
    <w:rsid w:val="00DB3247"/>
    <w:rsid w:val="00DB4210"/>
    <w:rsid w:val="00DB4FA2"/>
    <w:rsid w:val="00DB5BF9"/>
    <w:rsid w:val="00DB6FA5"/>
    <w:rsid w:val="00DC1257"/>
    <w:rsid w:val="00DC2A3E"/>
    <w:rsid w:val="00DC3DC0"/>
    <w:rsid w:val="00DC5B2B"/>
    <w:rsid w:val="00DC6D2A"/>
    <w:rsid w:val="00DC786D"/>
    <w:rsid w:val="00DC7DFB"/>
    <w:rsid w:val="00DD038C"/>
    <w:rsid w:val="00DD318D"/>
    <w:rsid w:val="00DD440E"/>
    <w:rsid w:val="00DD59E5"/>
    <w:rsid w:val="00DE51C2"/>
    <w:rsid w:val="00DF2E12"/>
    <w:rsid w:val="00DF3460"/>
    <w:rsid w:val="00DF514A"/>
    <w:rsid w:val="00DF6690"/>
    <w:rsid w:val="00DF6804"/>
    <w:rsid w:val="00DF6FFA"/>
    <w:rsid w:val="00DF732A"/>
    <w:rsid w:val="00E018F8"/>
    <w:rsid w:val="00E01AC8"/>
    <w:rsid w:val="00E029A1"/>
    <w:rsid w:val="00E0358D"/>
    <w:rsid w:val="00E038A6"/>
    <w:rsid w:val="00E03B8D"/>
    <w:rsid w:val="00E04323"/>
    <w:rsid w:val="00E06403"/>
    <w:rsid w:val="00E069E5"/>
    <w:rsid w:val="00E070A2"/>
    <w:rsid w:val="00E1083A"/>
    <w:rsid w:val="00E10A2F"/>
    <w:rsid w:val="00E13147"/>
    <w:rsid w:val="00E151B7"/>
    <w:rsid w:val="00E17AB6"/>
    <w:rsid w:val="00E2011B"/>
    <w:rsid w:val="00E216C3"/>
    <w:rsid w:val="00E23737"/>
    <w:rsid w:val="00E24BD7"/>
    <w:rsid w:val="00E24FB0"/>
    <w:rsid w:val="00E26444"/>
    <w:rsid w:val="00E2656A"/>
    <w:rsid w:val="00E26616"/>
    <w:rsid w:val="00E3315E"/>
    <w:rsid w:val="00E35812"/>
    <w:rsid w:val="00E3629B"/>
    <w:rsid w:val="00E37B96"/>
    <w:rsid w:val="00E412D0"/>
    <w:rsid w:val="00E454A0"/>
    <w:rsid w:val="00E455A6"/>
    <w:rsid w:val="00E45DB7"/>
    <w:rsid w:val="00E5245E"/>
    <w:rsid w:val="00E526CF"/>
    <w:rsid w:val="00E56322"/>
    <w:rsid w:val="00E60982"/>
    <w:rsid w:val="00E60C9A"/>
    <w:rsid w:val="00E62C62"/>
    <w:rsid w:val="00E654C1"/>
    <w:rsid w:val="00E65D97"/>
    <w:rsid w:val="00E67E2E"/>
    <w:rsid w:val="00E72A5A"/>
    <w:rsid w:val="00E73354"/>
    <w:rsid w:val="00E81F73"/>
    <w:rsid w:val="00E82A1C"/>
    <w:rsid w:val="00E83FC2"/>
    <w:rsid w:val="00E8454E"/>
    <w:rsid w:val="00E84AD3"/>
    <w:rsid w:val="00E85269"/>
    <w:rsid w:val="00E86D00"/>
    <w:rsid w:val="00E90E2E"/>
    <w:rsid w:val="00E91B53"/>
    <w:rsid w:val="00E91F1A"/>
    <w:rsid w:val="00E9242D"/>
    <w:rsid w:val="00E97E12"/>
    <w:rsid w:val="00EA1A54"/>
    <w:rsid w:val="00EA4B99"/>
    <w:rsid w:val="00EA6575"/>
    <w:rsid w:val="00EB1F36"/>
    <w:rsid w:val="00EB271E"/>
    <w:rsid w:val="00EB5255"/>
    <w:rsid w:val="00EB5793"/>
    <w:rsid w:val="00EB5B27"/>
    <w:rsid w:val="00EB5C47"/>
    <w:rsid w:val="00EB64C1"/>
    <w:rsid w:val="00EB6967"/>
    <w:rsid w:val="00EC08BD"/>
    <w:rsid w:val="00EC0B19"/>
    <w:rsid w:val="00EC0CB1"/>
    <w:rsid w:val="00EC2ADD"/>
    <w:rsid w:val="00ED0639"/>
    <w:rsid w:val="00ED6CA7"/>
    <w:rsid w:val="00EE2343"/>
    <w:rsid w:val="00EE2B98"/>
    <w:rsid w:val="00EE35BD"/>
    <w:rsid w:val="00EE3B6B"/>
    <w:rsid w:val="00EE3DB8"/>
    <w:rsid w:val="00EE493D"/>
    <w:rsid w:val="00EF10D8"/>
    <w:rsid w:val="00EF2167"/>
    <w:rsid w:val="00EF3796"/>
    <w:rsid w:val="00EF4755"/>
    <w:rsid w:val="00EF7135"/>
    <w:rsid w:val="00EF73FD"/>
    <w:rsid w:val="00F027DB"/>
    <w:rsid w:val="00F02A3F"/>
    <w:rsid w:val="00F11113"/>
    <w:rsid w:val="00F11474"/>
    <w:rsid w:val="00F12E17"/>
    <w:rsid w:val="00F1316D"/>
    <w:rsid w:val="00F137E1"/>
    <w:rsid w:val="00F14A7A"/>
    <w:rsid w:val="00F169D8"/>
    <w:rsid w:val="00F21383"/>
    <w:rsid w:val="00F22985"/>
    <w:rsid w:val="00F26986"/>
    <w:rsid w:val="00F26998"/>
    <w:rsid w:val="00F27D59"/>
    <w:rsid w:val="00F33704"/>
    <w:rsid w:val="00F3383E"/>
    <w:rsid w:val="00F33D17"/>
    <w:rsid w:val="00F35A9E"/>
    <w:rsid w:val="00F360A3"/>
    <w:rsid w:val="00F36EAA"/>
    <w:rsid w:val="00F413D4"/>
    <w:rsid w:val="00F445DF"/>
    <w:rsid w:val="00F44BF0"/>
    <w:rsid w:val="00F465A7"/>
    <w:rsid w:val="00F46878"/>
    <w:rsid w:val="00F47930"/>
    <w:rsid w:val="00F50B7C"/>
    <w:rsid w:val="00F51C7D"/>
    <w:rsid w:val="00F5235C"/>
    <w:rsid w:val="00F53ABC"/>
    <w:rsid w:val="00F53E3B"/>
    <w:rsid w:val="00F550E6"/>
    <w:rsid w:val="00F56291"/>
    <w:rsid w:val="00F64077"/>
    <w:rsid w:val="00F641DD"/>
    <w:rsid w:val="00F70065"/>
    <w:rsid w:val="00F72003"/>
    <w:rsid w:val="00F72860"/>
    <w:rsid w:val="00F74345"/>
    <w:rsid w:val="00F74808"/>
    <w:rsid w:val="00F7564E"/>
    <w:rsid w:val="00F800F1"/>
    <w:rsid w:val="00F80A0A"/>
    <w:rsid w:val="00F80B7C"/>
    <w:rsid w:val="00F82B19"/>
    <w:rsid w:val="00F830A4"/>
    <w:rsid w:val="00F871B1"/>
    <w:rsid w:val="00F9212D"/>
    <w:rsid w:val="00F92D63"/>
    <w:rsid w:val="00F943EF"/>
    <w:rsid w:val="00F9503C"/>
    <w:rsid w:val="00F95CB1"/>
    <w:rsid w:val="00F965DA"/>
    <w:rsid w:val="00FA0785"/>
    <w:rsid w:val="00FA37F9"/>
    <w:rsid w:val="00FA406A"/>
    <w:rsid w:val="00FA4ADF"/>
    <w:rsid w:val="00FA5B92"/>
    <w:rsid w:val="00FA730D"/>
    <w:rsid w:val="00FB0E2A"/>
    <w:rsid w:val="00FB2D95"/>
    <w:rsid w:val="00FB3FF7"/>
    <w:rsid w:val="00FB491E"/>
    <w:rsid w:val="00FB503A"/>
    <w:rsid w:val="00FB516C"/>
    <w:rsid w:val="00FB63BB"/>
    <w:rsid w:val="00FB6923"/>
    <w:rsid w:val="00FC00E7"/>
    <w:rsid w:val="00FC2282"/>
    <w:rsid w:val="00FC3CB2"/>
    <w:rsid w:val="00FC503D"/>
    <w:rsid w:val="00FC6377"/>
    <w:rsid w:val="00FC64C4"/>
    <w:rsid w:val="00FC6917"/>
    <w:rsid w:val="00FC6A70"/>
    <w:rsid w:val="00FC6CD5"/>
    <w:rsid w:val="00FD0236"/>
    <w:rsid w:val="00FD1623"/>
    <w:rsid w:val="00FD18F4"/>
    <w:rsid w:val="00FD3B73"/>
    <w:rsid w:val="00FD501E"/>
    <w:rsid w:val="00FD54DB"/>
    <w:rsid w:val="00FD619F"/>
    <w:rsid w:val="00FD7E16"/>
    <w:rsid w:val="00FE13D7"/>
    <w:rsid w:val="00FE3728"/>
    <w:rsid w:val="00FE4067"/>
    <w:rsid w:val="00FE44E8"/>
    <w:rsid w:val="00FE4B9B"/>
    <w:rsid w:val="00FE79CD"/>
    <w:rsid w:val="00FF0B53"/>
    <w:rsid w:val="00FF240C"/>
    <w:rsid w:val="00FF2676"/>
    <w:rsid w:val="00FF2F4F"/>
    <w:rsid w:val="00FF33EE"/>
    <w:rsid w:val="00FF36A1"/>
    <w:rsid w:val="00FF6849"/>
    <w:rsid w:val="00FF74F6"/>
    <w:rsid w:val="01290F7E"/>
    <w:rsid w:val="015D1E09"/>
    <w:rsid w:val="01CE19C2"/>
    <w:rsid w:val="01CF2D94"/>
    <w:rsid w:val="0200461A"/>
    <w:rsid w:val="02697903"/>
    <w:rsid w:val="02F96569"/>
    <w:rsid w:val="030B43AD"/>
    <w:rsid w:val="03EA7B21"/>
    <w:rsid w:val="0499497C"/>
    <w:rsid w:val="059C10D7"/>
    <w:rsid w:val="05F83EAE"/>
    <w:rsid w:val="063E7D85"/>
    <w:rsid w:val="070A0131"/>
    <w:rsid w:val="07293586"/>
    <w:rsid w:val="07295285"/>
    <w:rsid w:val="07636392"/>
    <w:rsid w:val="07770C56"/>
    <w:rsid w:val="088A3235"/>
    <w:rsid w:val="08917AE8"/>
    <w:rsid w:val="09015889"/>
    <w:rsid w:val="092217DD"/>
    <w:rsid w:val="092E2304"/>
    <w:rsid w:val="093A7294"/>
    <w:rsid w:val="09B57A97"/>
    <w:rsid w:val="0A117946"/>
    <w:rsid w:val="0A263993"/>
    <w:rsid w:val="0A2D3AC2"/>
    <w:rsid w:val="0A697E81"/>
    <w:rsid w:val="0AA755DF"/>
    <w:rsid w:val="0AA81F29"/>
    <w:rsid w:val="0B120D44"/>
    <w:rsid w:val="0B915E2A"/>
    <w:rsid w:val="0BB15618"/>
    <w:rsid w:val="0BD27BF6"/>
    <w:rsid w:val="0C3B3C7D"/>
    <w:rsid w:val="0CA21D1B"/>
    <w:rsid w:val="0CAB2EAE"/>
    <w:rsid w:val="0D621C7D"/>
    <w:rsid w:val="0D6D224A"/>
    <w:rsid w:val="0E526480"/>
    <w:rsid w:val="0E73034D"/>
    <w:rsid w:val="0EEC11FD"/>
    <w:rsid w:val="0EFE36DB"/>
    <w:rsid w:val="0F13775A"/>
    <w:rsid w:val="0F5F45FE"/>
    <w:rsid w:val="0F9A112B"/>
    <w:rsid w:val="100673FF"/>
    <w:rsid w:val="106D2F64"/>
    <w:rsid w:val="10B63710"/>
    <w:rsid w:val="10F10820"/>
    <w:rsid w:val="111C2F7A"/>
    <w:rsid w:val="11640E43"/>
    <w:rsid w:val="11665CA1"/>
    <w:rsid w:val="11801571"/>
    <w:rsid w:val="127E61FC"/>
    <w:rsid w:val="13951726"/>
    <w:rsid w:val="14255DB1"/>
    <w:rsid w:val="14396509"/>
    <w:rsid w:val="14642BF8"/>
    <w:rsid w:val="1476418C"/>
    <w:rsid w:val="14DD2C3C"/>
    <w:rsid w:val="14EA54EC"/>
    <w:rsid w:val="15045351"/>
    <w:rsid w:val="158F3058"/>
    <w:rsid w:val="15B84101"/>
    <w:rsid w:val="16087E1D"/>
    <w:rsid w:val="170F5239"/>
    <w:rsid w:val="17701D14"/>
    <w:rsid w:val="17735226"/>
    <w:rsid w:val="188F0C9B"/>
    <w:rsid w:val="189F624C"/>
    <w:rsid w:val="19034915"/>
    <w:rsid w:val="1A1C66C0"/>
    <w:rsid w:val="1A42393B"/>
    <w:rsid w:val="1AAD45DE"/>
    <w:rsid w:val="1AFB0E3E"/>
    <w:rsid w:val="1B046F80"/>
    <w:rsid w:val="1B3267B5"/>
    <w:rsid w:val="1B40161D"/>
    <w:rsid w:val="1B441859"/>
    <w:rsid w:val="1B6606B1"/>
    <w:rsid w:val="1BA532E4"/>
    <w:rsid w:val="1BF814E3"/>
    <w:rsid w:val="1C5E7925"/>
    <w:rsid w:val="1CFD070F"/>
    <w:rsid w:val="1D5759E6"/>
    <w:rsid w:val="1D5F6196"/>
    <w:rsid w:val="1D6132A5"/>
    <w:rsid w:val="1D8E56D5"/>
    <w:rsid w:val="1DB012FB"/>
    <w:rsid w:val="1DC26AA6"/>
    <w:rsid w:val="1E7A43DA"/>
    <w:rsid w:val="1EBF1C67"/>
    <w:rsid w:val="1FE7539E"/>
    <w:rsid w:val="1FFA5092"/>
    <w:rsid w:val="20671BE0"/>
    <w:rsid w:val="20963CB8"/>
    <w:rsid w:val="20A81A1B"/>
    <w:rsid w:val="20B07FB6"/>
    <w:rsid w:val="20B646FB"/>
    <w:rsid w:val="213B74B1"/>
    <w:rsid w:val="215A2310"/>
    <w:rsid w:val="21620DF5"/>
    <w:rsid w:val="21AE24D6"/>
    <w:rsid w:val="21DE318A"/>
    <w:rsid w:val="21EF5B80"/>
    <w:rsid w:val="224C5955"/>
    <w:rsid w:val="22576990"/>
    <w:rsid w:val="22F47480"/>
    <w:rsid w:val="23DE1C48"/>
    <w:rsid w:val="240210CD"/>
    <w:rsid w:val="246D6C76"/>
    <w:rsid w:val="24BF09F7"/>
    <w:rsid w:val="252D53FE"/>
    <w:rsid w:val="259700BB"/>
    <w:rsid w:val="25AE2294"/>
    <w:rsid w:val="25EC2D81"/>
    <w:rsid w:val="26D12202"/>
    <w:rsid w:val="277057A2"/>
    <w:rsid w:val="27F875C5"/>
    <w:rsid w:val="287A75EC"/>
    <w:rsid w:val="29206EB8"/>
    <w:rsid w:val="29460117"/>
    <w:rsid w:val="29595666"/>
    <w:rsid w:val="2963138C"/>
    <w:rsid w:val="29874881"/>
    <w:rsid w:val="29BB4853"/>
    <w:rsid w:val="29E325E0"/>
    <w:rsid w:val="2A2A3E38"/>
    <w:rsid w:val="2A3A0527"/>
    <w:rsid w:val="2A452503"/>
    <w:rsid w:val="2AEF46F8"/>
    <w:rsid w:val="2B167A31"/>
    <w:rsid w:val="2B8B0DBC"/>
    <w:rsid w:val="2BA936A8"/>
    <w:rsid w:val="2BB639D3"/>
    <w:rsid w:val="2C315A5A"/>
    <w:rsid w:val="2C4B1C25"/>
    <w:rsid w:val="2C4D798F"/>
    <w:rsid w:val="2C96753A"/>
    <w:rsid w:val="2CB50C86"/>
    <w:rsid w:val="2D0D5D90"/>
    <w:rsid w:val="2D9E56F5"/>
    <w:rsid w:val="2DB7696F"/>
    <w:rsid w:val="2DFF77FF"/>
    <w:rsid w:val="2E3D1673"/>
    <w:rsid w:val="2E427615"/>
    <w:rsid w:val="2E667F96"/>
    <w:rsid w:val="2E8226AB"/>
    <w:rsid w:val="2F8D754A"/>
    <w:rsid w:val="2FD065E6"/>
    <w:rsid w:val="2FD96870"/>
    <w:rsid w:val="30580BC9"/>
    <w:rsid w:val="30CF7B79"/>
    <w:rsid w:val="30FD1E26"/>
    <w:rsid w:val="31060BFE"/>
    <w:rsid w:val="311B0976"/>
    <w:rsid w:val="311E2ED7"/>
    <w:rsid w:val="315619EE"/>
    <w:rsid w:val="315C449C"/>
    <w:rsid w:val="31B82709"/>
    <w:rsid w:val="31D05482"/>
    <w:rsid w:val="32400B34"/>
    <w:rsid w:val="329E6876"/>
    <w:rsid w:val="32CB268E"/>
    <w:rsid w:val="333015F2"/>
    <w:rsid w:val="334B6320"/>
    <w:rsid w:val="33D934D4"/>
    <w:rsid w:val="33FE2F6A"/>
    <w:rsid w:val="340E07E5"/>
    <w:rsid w:val="34235BF7"/>
    <w:rsid w:val="34F626DF"/>
    <w:rsid w:val="35510C58"/>
    <w:rsid w:val="358C5FA8"/>
    <w:rsid w:val="35C15DF1"/>
    <w:rsid w:val="36074A7F"/>
    <w:rsid w:val="360868A4"/>
    <w:rsid w:val="36923549"/>
    <w:rsid w:val="36B75FBF"/>
    <w:rsid w:val="36BD0C45"/>
    <w:rsid w:val="36FF406B"/>
    <w:rsid w:val="37E00298"/>
    <w:rsid w:val="38253266"/>
    <w:rsid w:val="38B302F9"/>
    <w:rsid w:val="38C11291"/>
    <w:rsid w:val="38F12CD3"/>
    <w:rsid w:val="38F94775"/>
    <w:rsid w:val="391F08D9"/>
    <w:rsid w:val="392971ED"/>
    <w:rsid w:val="39325651"/>
    <w:rsid w:val="3A872856"/>
    <w:rsid w:val="3B3763D1"/>
    <w:rsid w:val="3B4541EF"/>
    <w:rsid w:val="3C2F6E1E"/>
    <w:rsid w:val="3C4F64BA"/>
    <w:rsid w:val="3CDA245A"/>
    <w:rsid w:val="3CF224D7"/>
    <w:rsid w:val="3CF40B96"/>
    <w:rsid w:val="3D1E06B7"/>
    <w:rsid w:val="3D3301C6"/>
    <w:rsid w:val="3D6F126A"/>
    <w:rsid w:val="3D87153C"/>
    <w:rsid w:val="3DB150B3"/>
    <w:rsid w:val="3EDA0523"/>
    <w:rsid w:val="3F124F17"/>
    <w:rsid w:val="3FFB7234"/>
    <w:rsid w:val="407A6407"/>
    <w:rsid w:val="41BB2986"/>
    <w:rsid w:val="4200449D"/>
    <w:rsid w:val="423A3BCC"/>
    <w:rsid w:val="424E57D2"/>
    <w:rsid w:val="425D5E7E"/>
    <w:rsid w:val="42B26C49"/>
    <w:rsid w:val="42C5347B"/>
    <w:rsid w:val="42DD1152"/>
    <w:rsid w:val="43012BC9"/>
    <w:rsid w:val="433A6FE6"/>
    <w:rsid w:val="43480868"/>
    <w:rsid w:val="4350713C"/>
    <w:rsid w:val="436653E0"/>
    <w:rsid w:val="43A1366A"/>
    <w:rsid w:val="43C4431A"/>
    <w:rsid w:val="44033F21"/>
    <w:rsid w:val="44AB574C"/>
    <w:rsid w:val="44B951CC"/>
    <w:rsid w:val="44CD14E0"/>
    <w:rsid w:val="44F20B0B"/>
    <w:rsid w:val="452E5F4C"/>
    <w:rsid w:val="455460DF"/>
    <w:rsid w:val="45547921"/>
    <w:rsid w:val="45612018"/>
    <w:rsid w:val="458946E9"/>
    <w:rsid w:val="45A47C0E"/>
    <w:rsid w:val="46577FD6"/>
    <w:rsid w:val="469E1420"/>
    <w:rsid w:val="46D955A7"/>
    <w:rsid w:val="46DE117F"/>
    <w:rsid w:val="47133957"/>
    <w:rsid w:val="47A07E0C"/>
    <w:rsid w:val="47AA0A2C"/>
    <w:rsid w:val="4870272E"/>
    <w:rsid w:val="48D7079A"/>
    <w:rsid w:val="49DC7715"/>
    <w:rsid w:val="4A023139"/>
    <w:rsid w:val="4A7B576F"/>
    <w:rsid w:val="4AF561A9"/>
    <w:rsid w:val="4B740363"/>
    <w:rsid w:val="4C4A0649"/>
    <w:rsid w:val="4C7E5ECA"/>
    <w:rsid w:val="4C876AA5"/>
    <w:rsid w:val="4D0E00FB"/>
    <w:rsid w:val="4D176606"/>
    <w:rsid w:val="4D5E0A7D"/>
    <w:rsid w:val="4DEC4FB0"/>
    <w:rsid w:val="4E0463C5"/>
    <w:rsid w:val="4E075D8A"/>
    <w:rsid w:val="4E116CCD"/>
    <w:rsid w:val="4E287493"/>
    <w:rsid w:val="4EC00FAD"/>
    <w:rsid w:val="4EDE4D8C"/>
    <w:rsid w:val="4F5B3808"/>
    <w:rsid w:val="4F9843DC"/>
    <w:rsid w:val="4FC62A8C"/>
    <w:rsid w:val="4FE20F0D"/>
    <w:rsid w:val="4FE51552"/>
    <w:rsid w:val="50504C4B"/>
    <w:rsid w:val="505B6313"/>
    <w:rsid w:val="507443DB"/>
    <w:rsid w:val="50756584"/>
    <w:rsid w:val="508112D8"/>
    <w:rsid w:val="509C6E7C"/>
    <w:rsid w:val="5162104E"/>
    <w:rsid w:val="51A76665"/>
    <w:rsid w:val="531973DC"/>
    <w:rsid w:val="537954F0"/>
    <w:rsid w:val="53A039CC"/>
    <w:rsid w:val="53A1505A"/>
    <w:rsid w:val="53DC48A4"/>
    <w:rsid w:val="54063E08"/>
    <w:rsid w:val="543437E8"/>
    <w:rsid w:val="545D62FC"/>
    <w:rsid w:val="54F73313"/>
    <w:rsid w:val="54F80955"/>
    <w:rsid w:val="555170A7"/>
    <w:rsid w:val="5587536D"/>
    <w:rsid w:val="559B174B"/>
    <w:rsid w:val="55CE0CF4"/>
    <w:rsid w:val="560E5879"/>
    <w:rsid w:val="56871630"/>
    <w:rsid w:val="56B22A9C"/>
    <w:rsid w:val="56FF0AE6"/>
    <w:rsid w:val="5717642E"/>
    <w:rsid w:val="57836C1E"/>
    <w:rsid w:val="57B72A76"/>
    <w:rsid w:val="57C3426C"/>
    <w:rsid w:val="57CE1F93"/>
    <w:rsid w:val="582E664C"/>
    <w:rsid w:val="588743D1"/>
    <w:rsid w:val="5887701A"/>
    <w:rsid w:val="59C0439F"/>
    <w:rsid w:val="5A2F2F8D"/>
    <w:rsid w:val="5A430CC1"/>
    <w:rsid w:val="5AAA233F"/>
    <w:rsid w:val="5ABE2233"/>
    <w:rsid w:val="5B884D39"/>
    <w:rsid w:val="5B980A64"/>
    <w:rsid w:val="5BDF5D95"/>
    <w:rsid w:val="5BFE7528"/>
    <w:rsid w:val="5CCE4C93"/>
    <w:rsid w:val="5D3009CD"/>
    <w:rsid w:val="5D4B0A88"/>
    <w:rsid w:val="5D6A67B7"/>
    <w:rsid w:val="5DA817DD"/>
    <w:rsid w:val="5E2467F1"/>
    <w:rsid w:val="5EB40595"/>
    <w:rsid w:val="5F1A2B43"/>
    <w:rsid w:val="5F4B47EA"/>
    <w:rsid w:val="5FB837BB"/>
    <w:rsid w:val="60CC405A"/>
    <w:rsid w:val="60D07B22"/>
    <w:rsid w:val="619A7D9B"/>
    <w:rsid w:val="619B07D6"/>
    <w:rsid w:val="61AE00F0"/>
    <w:rsid w:val="61E215D8"/>
    <w:rsid w:val="61EA277C"/>
    <w:rsid w:val="621B3775"/>
    <w:rsid w:val="62364782"/>
    <w:rsid w:val="62A1016C"/>
    <w:rsid w:val="6394356A"/>
    <w:rsid w:val="63C61B2C"/>
    <w:rsid w:val="63CD0004"/>
    <w:rsid w:val="63D40BE9"/>
    <w:rsid w:val="64102431"/>
    <w:rsid w:val="645414B5"/>
    <w:rsid w:val="646B057E"/>
    <w:rsid w:val="64A5243A"/>
    <w:rsid w:val="64B40BCC"/>
    <w:rsid w:val="64D81B45"/>
    <w:rsid w:val="64EE4C72"/>
    <w:rsid w:val="64F531DE"/>
    <w:rsid w:val="65373578"/>
    <w:rsid w:val="671F124A"/>
    <w:rsid w:val="677A33C6"/>
    <w:rsid w:val="67C57041"/>
    <w:rsid w:val="67DB6D0E"/>
    <w:rsid w:val="67F17460"/>
    <w:rsid w:val="681F6961"/>
    <w:rsid w:val="68610A2F"/>
    <w:rsid w:val="68805514"/>
    <w:rsid w:val="68B703A6"/>
    <w:rsid w:val="69316E2F"/>
    <w:rsid w:val="694E2071"/>
    <w:rsid w:val="69766163"/>
    <w:rsid w:val="697A3B33"/>
    <w:rsid w:val="69C82234"/>
    <w:rsid w:val="69D44760"/>
    <w:rsid w:val="6A520EC7"/>
    <w:rsid w:val="6ACF7CB2"/>
    <w:rsid w:val="6AF87E20"/>
    <w:rsid w:val="6B322639"/>
    <w:rsid w:val="6BCD0FC3"/>
    <w:rsid w:val="6C636C38"/>
    <w:rsid w:val="6CEB7F58"/>
    <w:rsid w:val="6D1C7EA3"/>
    <w:rsid w:val="6D4D6440"/>
    <w:rsid w:val="6DB34098"/>
    <w:rsid w:val="6DB545B6"/>
    <w:rsid w:val="6DE02FB4"/>
    <w:rsid w:val="6E1E3A59"/>
    <w:rsid w:val="6E2A49B7"/>
    <w:rsid w:val="6E460098"/>
    <w:rsid w:val="6E514CED"/>
    <w:rsid w:val="6EB563D5"/>
    <w:rsid w:val="6ED92677"/>
    <w:rsid w:val="6F225983"/>
    <w:rsid w:val="6F8F33F7"/>
    <w:rsid w:val="6FFC5590"/>
    <w:rsid w:val="703E57CE"/>
    <w:rsid w:val="706D1DD0"/>
    <w:rsid w:val="70856B87"/>
    <w:rsid w:val="70D527EE"/>
    <w:rsid w:val="715B5300"/>
    <w:rsid w:val="718A4067"/>
    <w:rsid w:val="71CF7993"/>
    <w:rsid w:val="71D27F8A"/>
    <w:rsid w:val="71F82804"/>
    <w:rsid w:val="721603D8"/>
    <w:rsid w:val="72274557"/>
    <w:rsid w:val="72553024"/>
    <w:rsid w:val="730710CF"/>
    <w:rsid w:val="73122968"/>
    <w:rsid w:val="731F5D5E"/>
    <w:rsid w:val="735F5610"/>
    <w:rsid w:val="73C51AD5"/>
    <w:rsid w:val="741E793C"/>
    <w:rsid w:val="742A0945"/>
    <w:rsid w:val="74370D3B"/>
    <w:rsid w:val="745E3944"/>
    <w:rsid w:val="7483383E"/>
    <w:rsid w:val="74850065"/>
    <w:rsid w:val="74966C08"/>
    <w:rsid w:val="75C36CA0"/>
    <w:rsid w:val="7635099D"/>
    <w:rsid w:val="76897A06"/>
    <w:rsid w:val="76D93627"/>
    <w:rsid w:val="77762421"/>
    <w:rsid w:val="77B56B1F"/>
    <w:rsid w:val="780F09F4"/>
    <w:rsid w:val="78A90480"/>
    <w:rsid w:val="7A364017"/>
    <w:rsid w:val="7A8265E1"/>
    <w:rsid w:val="7B190A98"/>
    <w:rsid w:val="7B3D45DC"/>
    <w:rsid w:val="7B686D42"/>
    <w:rsid w:val="7B841746"/>
    <w:rsid w:val="7B9B6FCD"/>
    <w:rsid w:val="7C6C5AC7"/>
    <w:rsid w:val="7CA108CA"/>
    <w:rsid w:val="7CC6544B"/>
    <w:rsid w:val="7CD56FDA"/>
    <w:rsid w:val="7D0239FF"/>
    <w:rsid w:val="7D5E40CD"/>
    <w:rsid w:val="7DCD56F2"/>
    <w:rsid w:val="7F001CE7"/>
    <w:rsid w:val="7F0A1AAC"/>
    <w:rsid w:val="7F9852E0"/>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箭头连接符 130"/>
        <o:r id="V:Rule2" type="connector" idref="#直接箭头连接符 137"/>
        <o:r id="V:Rule3" type="connector" idref="#直接箭头连接符 113"/>
        <o:r id="V:Rule4" type="connector" idref="#直接箭头连接符 114"/>
        <o:r id="V:Rule5" type="connector" idref="#直接箭头连接符 191"/>
        <o:r id="V:Rule6" type="connector" idref="#直接箭头连接符 192"/>
        <o:r id="V:Rule7" type="connector" idref="#直接箭头连接符 193"/>
        <o:r id="V:Rule8" type="connector" idref="#直接箭头连接符 194"/>
        <o:r id="V:Rule9" type="connector" idref="#直接箭头连接符 197"/>
        <o:r id="V:Rule10" type="connector" idref="#直接箭头连接符 199"/>
        <o:r id="V:Rule11" type="connector" idref="#直接箭头连接符 206"/>
        <o:r id="V:Rule12" type="connector" idref="#曲线连接符 207"/>
      </o:rules>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semiHidden="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qFormat="1" w:unhideWhenUsed="0" w:uiPriority="0" w:semiHidden="0" w:name="Body Text 2" w:locked="1"/>
    <w:lsdException w:unhideWhenUsed="0" w:uiPriority="0" w:semiHidden="0" w:name="Body Text 3" w:locked="1"/>
    <w:lsdException w:qFormat="1" w:unhideWhenUsed="0" w:uiPriority="0" w:semiHidden="0" w:name="Body Text Indent 2" w:locked="1"/>
    <w:lsdException w:qFormat="1" w:unhideWhenUsed="0" w:uiPriority="0" w:semiHidden="0" w:name="Body Text Indent 3" w:locked="1"/>
    <w:lsdException w:qFormat="1" w:unhideWhenUsed="0" w:uiPriority="0" w:semiHidden="0" w:name="Block Text" w:locked="1"/>
    <w:lsdException w:qFormat="1" w:uiPriority="99"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99"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semiHidden="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semiHidden="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2"/>
    <w:basedOn w:val="1"/>
    <w:next w:val="1"/>
    <w:link w:val="55"/>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locked/>
    <w:uiPriority w:val="0"/>
    <w:pPr>
      <w:spacing w:after="120"/>
      <w:ind w:left="1440" w:leftChars="700" w:right="1440" w:rightChars="700"/>
    </w:pPr>
    <w:rPr>
      <w:rFonts w:ascii="Calibri" w:hAnsi="Calibri"/>
      <w:szCs w:val="20"/>
    </w:rPr>
  </w:style>
  <w:style w:type="paragraph" w:styleId="5">
    <w:name w:val="Normal Indent"/>
    <w:basedOn w:val="1"/>
    <w:link w:val="53"/>
    <w:qFormat/>
    <w:locked/>
    <w:uiPriority w:val="0"/>
    <w:pPr>
      <w:ind w:firstLine="420"/>
    </w:pPr>
    <w:rPr>
      <w:rFonts w:ascii="Calibri" w:hAnsi="Calibri"/>
      <w:szCs w:val="20"/>
    </w:rPr>
  </w:style>
  <w:style w:type="paragraph" w:styleId="6">
    <w:name w:val="annotation text"/>
    <w:basedOn w:val="1"/>
    <w:link w:val="36"/>
    <w:qFormat/>
    <w:uiPriority w:val="0"/>
    <w:pPr>
      <w:jc w:val="left"/>
    </w:pPr>
    <w:rPr>
      <w:kern w:val="0"/>
      <w:sz w:val="24"/>
      <w:szCs w:val="20"/>
    </w:rPr>
  </w:style>
  <w:style w:type="paragraph" w:styleId="7">
    <w:name w:val="Body Text"/>
    <w:basedOn w:val="1"/>
    <w:next w:val="1"/>
    <w:link w:val="35"/>
    <w:qFormat/>
    <w:uiPriority w:val="0"/>
    <w:pPr>
      <w:widowControl/>
      <w:snapToGrid w:val="0"/>
      <w:spacing w:before="60" w:after="160" w:line="259" w:lineRule="auto"/>
      <w:ind w:right="113"/>
    </w:pPr>
    <w:rPr>
      <w:kern w:val="0"/>
      <w:sz w:val="18"/>
      <w:szCs w:val="20"/>
    </w:rPr>
  </w:style>
  <w:style w:type="paragraph" w:styleId="8">
    <w:name w:val="Body Text Indent"/>
    <w:basedOn w:val="1"/>
    <w:link w:val="44"/>
    <w:qFormat/>
    <w:uiPriority w:val="0"/>
    <w:pPr>
      <w:spacing w:after="120"/>
      <w:ind w:left="420" w:leftChars="200"/>
    </w:pPr>
    <w:rPr>
      <w:kern w:val="0"/>
      <w:sz w:val="24"/>
      <w:szCs w:val="20"/>
    </w:rPr>
  </w:style>
  <w:style w:type="paragraph" w:styleId="9">
    <w:name w:val="Plain Text"/>
    <w:basedOn w:val="1"/>
    <w:next w:val="10"/>
    <w:link w:val="56"/>
    <w:qFormat/>
    <w:locked/>
    <w:uiPriority w:val="0"/>
    <w:rPr>
      <w:rFonts w:ascii="宋体" w:hAnsi="Courier New"/>
      <w:szCs w:val="20"/>
    </w:rPr>
  </w:style>
  <w:style w:type="paragraph" w:styleId="10">
    <w:name w:val="toc 1"/>
    <w:basedOn w:val="1"/>
    <w:next w:val="1"/>
    <w:qFormat/>
    <w:locked/>
    <w:uiPriority w:val="39"/>
    <w:pPr>
      <w:spacing w:before="120" w:after="120"/>
      <w:jc w:val="left"/>
    </w:pPr>
    <w:rPr>
      <w:rFonts w:ascii="Calibri" w:hAnsi="Calibri"/>
      <w:b/>
      <w:bCs/>
      <w:caps/>
      <w:sz w:val="20"/>
      <w:szCs w:val="20"/>
    </w:rPr>
  </w:style>
  <w:style w:type="paragraph" w:styleId="11">
    <w:name w:val="Date"/>
    <w:basedOn w:val="1"/>
    <w:next w:val="1"/>
    <w:link w:val="31"/>
    <w:qFormat/>
    <w:uiPriority w:val="0"/>
    <w:pPr>
      <w:ind w:left="100" w:leftChars="2500"/>
    </w:pPr>
    <w:rPr>
      <w:kern w:val="0"/>
      <w:sz w:val="24"/>
      <w:szCs w:val="20"/>
    </w:rPr>
  </w:style>
  <w:style w:type="paragraph" w:styleId="12">
    <w:name w:val="Body Text Indent 2"/>
    <w:basedOn w:val="1"/>
    <w:link w:val="57"/>
    <w:qFormat/>
    <w:locked/>
    <w:uiPriority w:val="0"/>
    <w:pPr>
      <w:spacing w:line="500" w:lineRule="exact"/>
      <w:ind w:firstLine="480" w:firstLineChars="200"/>
    </w:pPr>
    <w:rPr>
      <w:rFonts w:ascii="宋体" w:hAnsi="Calibri"/>
      <w:bCs/>
      <w:sz w:val="24"/>
      <w:szCs w:val="20"/>
    </w:rPr>
  </w:style>
  <w:style w:type="paragraph" w:styleId="13">
    <w:name w:val="Balloon Text"/>
    <w:basedOn w:val="1"/>
    <w:link w:val="40"/>
    <w:qFormat/>
    <w:uiPriority w:val="0"/>
    <w:rPr>
      <w:kern w:val="0"/>
      <w:sz w:val="18"/>
      <w:szCs w:val="20"/>
    </w:rPr>
  </w:style>
  <w:style w:type="paragraph" w:styleId="14">
    <w:name w:val="footer"/>
    <w:basedOn w:val="1"/>
    <w:link w:val="30"/>
    <w:qFormat/>
    <w:uiPriority w:val="99"/>
    <w:pPr>
      <w:tabs>
        <w:tab w:val="center" w:pos="4153"/>
        <w:tab w:val="right" w:pos="8306"/>
      </w:tabs>
      <w:snapToGrid w:val="0"/>
      <w:jc w:val="left"/>
    </w:pPr>
    <w:rPr>
      <w:kern w:val="0"/>
      <w:sz w:val="18"/>
      <w:szCs w:val="20"/>
    </w:rPr>
  </w:style>
  <w:style w:type="paragraph" w:styleId="15">
    <w:name w:val="header"/>
    <w:basedOn w:val="1"/>
    <w:link w:val="42"/>
    <w:qFormat/>
    <w:uiPriority w:val="0"/>
    <w:pPr>
      <w:tabs>
        <w:tab w:val="center" w:pos="4153"/>
        <w:tab w:val="right" w:pos="8306"/>
      </w:tabs>
      <w:snapToGrid w:val="0"/>
      <w:jc w:val="center"/>
    </w:pPr>
    <w:rPr>
      <w:kern w:val="0"/>
      <w:sz w:val="18"/>
      <w:szCs w:val="20"/>
    </w:rPr>
  </w:style>
  <w:style w:type="paragraph" w:styleId="16">
    <w:name w:val="Body Text Indent 3"/>
    <w:basedOn w:val="1"/>
    <w:link w:val="58"/>
    <w:qFormat/>
    <w:locked/>
    <w:uiPriority w:val="0"/>
    <w:pPr>
      <w:spacing w:line="360" w:lineRule="auto"/>
      <w:ind w:firstLine="471" w:firstLineChars="200"/>
    </w:pPr>
    <w:rPr>
      <w:rFonts w:ascii="宋体" w:hAnsi="宋体"/>
      <w:sz w:val="24"/>
      <w:szCs w:val="20"/>
    </w:rPr>
  </w:style>
  <w:style w:type="paragraph" w:styleId="17">
    <w:name w:val="Body Text 2"/>
    <w:basedOn w:val="1"/>
    <w:link w:val="48"/>
    <w:qFormat/>
    <w:locked/>
    <w:uiPriority w:val="0"/>
    <w:pPr>
      <w:spacing w:after="120" w:line="480" w:lineRule="auto"/>
    </w:pPr>
  </w:style>
  <w:style w:type="paragraph" w:styleId="18">
    <w:name w:val="Normal (Web)"/>
    <w:basedOn w:val="1"/>
    <w:link w:val="33"/>
    <w:qFormat/>
    <w:uiPriority w:val="99"/>
    <w:pPr>
      <w:widowControl/>
      <w:spacing w:before="100" w:beforeAutospacing="1" w:after="100" w:afterAutospacing="1"/>
      <w:jc w:val="left"/>
    </w:pPr>
    <w:rPr>
      <w:rFonts w:ascii="宋体" w:hAnsi="宋体"/>
      <w:kern w:val="0"/>
      <w:sz w:val="24"/>
      <w:szCs w:val="20"/>
    </w:rPr>
  </w:style>
  <w:style w:type="paragraph" w:styleId="19">
    <w:name w:val="annotation subject"/>
    <w:basedOn w:val="6"/>
    <w:next w:val="6"/>
    <w:link w:val="41"/>
    <w:qFormat/>
    <w:uiPriority w:val="0"/>
    <w:rPr>
      <w:b/>
    </w:rPr>
  </w:style>
  <w:style w:type="paragraph" w:styleId="20">
    <w:name w:val="Body Text First Indent"/>
    <w:basedOn w:val="7"/>
    <w:next w:val="1"/>
    <w:qFormat/>
    <w:locked/>
    <w:uiPriority w:val="0"/>
    <w:pPr>
      <w:spacing w:after="120" w:line="240" w:lineRule="auto"/>
      <w:ind w:firstLine="420" w:firstLineChars="100"/>
    </w:pPr>
    <w:rPr>
      <w:sz w:val="21"/>
    </w:rPr>
  </w:style>
  <w:style w:type="paragraph" w:styleId="21">
    <w:name w:val="Body Text First Indent 2"/>
    <w:basedOn w:val="8"/>
    <w:next w:val="20"/>
    <w:link w:val="59"/>
    <w:qFormat/>
    <w:locked/>
    <w:uiPriority w:val="0"/>
    <w:pPr>
      <w:ind w:firstLine="420" w:firstLineChars="200"/>
    </w:pPr>
    <w:rPr>
      <w:rFonts w:ascii="Calibri" w:hAnsi="Calibri" w:eastAsia="楷体_GB2312"/>
      <w:color w:val="000000"/>
      <w:kern w:val="2"/>
      <w:sz w:val="21"/>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locked/>
    <w:uiPriority w:val="0"/>
    <w:rPr>
      <w:rFonts w:ascii="Times New Roman" w:hAnsi="Times New Roman" w:eastAsia="宋体" w:cs="Times New Roman"/>
      <w:b/>
      <w:bCs/>
    </w:rPr>
  </w:style>
  <w:style w:type="character" w:styleId="26">
    <w:name w:val="page number"/>
    <w:basedOn w:val="24"/>
    <w:qFormat/>
    <w:locked/>
    <w:uiPriority w:val="0"/>
  </w:style>
  <w:style w:type="character" w:styleId="27">
    <w:name w:val="Hyperlink"/>
    <w:basedOn w:val="24"/>
    <w:unhideWhenUsed/>
    <w:qFormat/>
    <w:locked/>
    <w:uiPriority w:val="99"/>
    <w:rPr>
      <w:color w:val="0000FF"/>
      <w:u w:val="single"/>
    </w:rPr>
  </w:style>
  <w:style w:type="character" w:styleId="28">
    <w:name w:val="annotation reference"/>
    <w:qFormat/>
    <w:uiPriority w:val="0"/>
    <w:rPr>
      <w:sz w:val="21"/>
    </w:rPr>
  </w:style>
  <w:style w:type="paragraph" w:customStyle="1" w:styleId="29">
    <w:name w:val="BlockQuote"/>
    <w:basedOn w:val="1"/>
    <w:qFormat/>
    <w:uiPriority w:val="0"/>
    <w:pPr>
      <w:widowControl/>
      <w:spacing w:line="300" w:lineRule="exact"/>
      <w:ind w:left="-96" w:leftChars="-40" w:right="-16" w:firstLine="482" w:firstLineChars="200"/>
      <w:textAlignment w:val="baseline"/>
    </w:pPr>
    <w:rPr>
      <w:rFonts w:ascii="宋体" w:hAnsi="宋体" w:eastAsia="FangSong_GB2312"/>
      <w:sz w:val="28"/>
    </w:rPr>
  </w:style>
  <w:style w:type="character" w:customStyle="1" w:styleId="30">
    <w:name w:val="页脚 Char"/>
    <w:link w:val="14"/>
    <w:qFormat/>
    <w:locked/>
    <w:uiPriority w:val="99"/>
    <w:rPr>
      <w:sz w:val="18"/>
    </w:rPr>
  </w:style>
  <w:style w:type="character" w:customStyle="1" w:styleId="31">
    <w:name w:val="日期 Char"/>
    <w:link w:val="11"/>
    <w:qFormat/>
    <w:locked/>
    <w:uiPriority w:val="0"/>
    <w:rPr>
      <w:rFonts w:ascii="Times New Roman" w:hAnsi="Times New Roman" w:eastAsia="宋体"/>
      <w:sz w:val="24"/>
    </w:rPr>
  </w:style>
  <w:style w:type="character" w:customStyle="1" w:styleId="32">
    <w:name w:val="页脚 字符"/>
    <w:basedOn w:val="24"/>
    <w:qFormat/>
    <w:uiPriority w:val="99"/>
  </w:style>
  <w:style w:type="character" w:customStyle="1" w:styleId="33">
    <w:name w:val="普通(网站) Char"/>
    <w:link w:val="18"/>
    <w:qFormat/>
    <w:locked/>
    <w:uiPriority w:val="0"/>
    <w:rPr>
      <w:rFonts w:ascii="宋体" w:hAnsi="宋体" w:eastAsia="宋体"/>
      <w:sz w:val="24"/>
    </w:rPr>
  </w:style>
  <w:style w:type="character" w:customStyle="1" w:styleId="34">
    <w:name w:val="正文文本 字符1"/>
    <w:semiHidden/>
    <w:qFormat/>
    <w:uiPriority w:val="0"/>
    <w:rPr>
      <w:rFonts w:ascii="Times New Roman" w:hAnsi="Times New Roman" w:eastAsia="宋体"/>
      <w:sz w:val="24"/>
    </w:rPr>
  </w:style>
  <w:style w:type="character" w:customStyle="1" w:styleId="35">
    <w:name w:val="正文文本 Char"/>
    <w:link w:val="7"/>
    <w:qFormat/>
    <w:locked/>
    <w:uiPriority w:val="0"/>
    <w:rPr>
      <w:sz w:val="18"/>
    </w:rPr>
  </w:style>
  <w:style w:type="character" w:customStyle="1" w:styleId="36">
    <w:name w:val="批注文字 Char1"/>
    <w:link w:val="6"/>
    <w:qFormat/>
    <w:locked/>
    <w:uiPriority w:val="0"/>
    <w:rPr>
      <w:rFonts w:ascii="Times New Roman" w:hAnsi="Times New Roman" w:eastAsia="宋体"/>
      <w:sz w:val="24"/>
    </w:rPr>
  </w:style>
  <w:style w:type="character" w:customStyle="1" w:styleId="37">
    <w:name w:val="表格 Char"/>
    <w:link w:val="38"/>
    <w:qFormat/>
    <w:locked/>
    <w:uiPriority w:val="0"/>
    <w:rPr>
      <w:rFonts w:ascii="宋体"/>
      <w:sz w:val="21"/>
    </w:rPr>
  </w:style>
  <w:style w:type="paragraph" w:customStyle="1" w:styleId="38">
    <w:name w:val="表格"/>
    <w:basedOn w:val="1"/>
    <w:next w:val="1"/>
    <w:link w:val="37"/>
    <w:qFormat/>
    <w:uiPriority w:val="0"/>
    <w:pPr>
      <w:adjustRightInd w:val="0"/>
      <w:snapToGrid w:val="0"/>
      <w:spacing w:beforeLines="10" w:afterLines="10" w:line="259" w:lineRule="auto"/>
      <w:jc w:val="center"/>
    </w:pPr>
    <w:rPr>
      <w:rFonts w:ascii="宋体"/>
      <w:kern w:val="0"/>
      <w:szCs w:val="20"/>
    </w:rPr>
  </w:style>
  <w:style w:type="character" w:customStyle="1" w:styleId="39">
    <w:name w:val="日期 字符"/>
    <w:semiHidden/>
    <w:qFormat/>
    <w:uiPriority w:val="0"/>
    <w:rPr>
      <w:rFonts w:ascii="Times New Roman" w:hAnsi="Times New Roman" w:eastAsia="宋体"/>
      <w:sz w:val="24"/>
    </w:rPr>
  </w:style>
  <w:style w:type="character" w:customStyle="1" w:styleId="40">
    <w:name w:val="批注框文本 Char1"/>
    <w:link w:val="13"/>
    <w:semiHidden/>
    <w:qFormat/>
    <w:locked/>
    <w:uiPriority w:val="0"/>
    <w:rPr>
      <w:rFonts w:ascii="Times New Roman" w:hAnsi="Times New Roman" w:eastAsia="宋体"/>
      <w:sz w:val="18"/>
    </w:rPr>
  </w:style>
  <w:style w:type="character" w:customStyle="1" w:styleId="41">
    <w:name w:val="批注主题 Char1"/>
    <w:link w:val="19"/>
    <w:semiHidden/>
    <w:qFormat/>
    <w:locked/>
    <w:uiPriority w:val="0"/>
    <w:rPr>
      <w:rFonts w:ascii="Times New Roman" w:hAnsi="Times New Roman" w:eastAsia="宋体"/>
      <w:b/>
      <w:kern w:val="2"/>
      <w:sz w:val="24"/>
    </w:rPr>
  </w:style>
  <w:style w:type="character" w:customStyle="1" w:styleId="42">
    <w:name w:val="页眉 Char1"/>
    <w:link w:val="15"/>
    <w:qFormat/>
    <w:locked/>
    <w:uiPriority w:val="0"/>
    <w:rPr>
      <w:sz w:val="18"/>
    </w:rPr>
  </w:style>
  <w:style w:type="character" w:customStyle="1" w:styleId="43">
    <w:name w:val="批注文字 字符1"/>
    <w:semiHidden/>
    <w:qFormat/>
    <w:uiPriority w:val="0"/>
    <w:rPr>
      <w:rFonts w:ascii="Times New Roman" w:hAnsi="Times New Roman" w:eastAsia="宋体"/>
      <w:sz w:val="24"/>
    </w:rPr>
  </w:style>
  <w:style w:type="character" w:customStyle="1" w:styleId="44">
    <w:name w:val="正文文本缩进 Char"/>
    <w:link w:val="8"/>
    <w:semiHidden/>
    <w:qFormat/>
    <w:locked/>
    <w:uiPriority w:val="0"/>
    <w:rPr>
      <w:rFonts w:ascii="Times New Roman" w:hAnsi="Times New Roman" w:eastAsia="宋体"/>
      <w:sz w:val="24"/>
    </w:rPr>
  </w:style>
  <w:style w:type="paragraph" w:customStyle="1" w:styleId="45">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47">
    <w:name w:val="表格内文字"/>
    <w:basedOn w:val="1"/>
    <w:qFormat/>
    <w:uiPriority w:val="0"/>
    <w:pPr>
      <w:widowControl/>
      <w:tabs>
        <w:tab w:val="left" w:pos="0"/>
      </w:tabs>
      <w:snapToGrid w:val="0"/>
      <w:jc w:val="center"/>
    </w:pPr>
    <w:rPr>
      <w:rFonts w:ascii="FangSong_GB2312" w:hAnsi="宋体" w:eastAsia="FangSong_GB2312" w:cs="宋体"/>
      <w:w w:val="90"/>
      <w:kern w:val="18"/>
      <w:sz w:val="24"/>
    </w:rPr>
  </w:style>
  <w:style w:type="character" w:customStyle="1" w:styleId="48">
    <w:name w:val="正文文本 2 Char"/>
    <w:basedOn w:val="24"/>
    <w:link w:val="17"/>
    <w:qFormat/>
    <w:uiPriority w:val="0"/>
    <w:rPr>
      <w:kern w:val="2"/>
      <w:sz w:val="21"/>
      <w:szCs w:val="24"/>
    </w:rPr>
  </w:style>
  <w:style w:type="character" w:customStyle="1" w:styleId="49">
    <w:name w:val="批注文字 Char"/>
    <w:basedOn w:val="24"/>
    <w:qFormat/>
    <w:uiPriority w:val="0"/>
    <w:rPr>
      <w:rFonts w:ascii="Calibri" w:hAnsi="Calibri"/>
      <w:kern w:val="2"/>
      <w:sz w:val="21"/>
    </w:rPr>
  </w:style>
  <w:style w:type="paragraph" w:customStyle="1" w:styleId="50">
    <w:name w:val="Table Paragraph"/>
    <w:basedOn w:val="1"/>
    <w:qFormat/>
    <w:uiPriority w:val="0"/>
    <w:pPr>
      <w:autoSpaceDE w:val="0"/>
      <w:autoSpaceDN w:val="0"/>
      <w:adjustRightInd w:val="0"/>
      <w:jc w:val="left"/>
    </w:pPr>
    <w:rPr>
      <w:rFonts w:ascii="Calibri" w:hAnsi="Calibri"/>
      <w:kern w:val="0"/>
      <w:sz w:val="24"/>
    </w:rPr>
  </w:style>
  <w:style w:type="paragraph" w:customStyle="1" w:styleId="51">
    <w:name w:val="图表文字"/>
    <w:basedOn w:val="1"/>
    <w:link w:val="54"/>
    <w:qFormat/>
    <w:uiPriority w:val="0"/>
    <w:pPr>
      <w:spacing w:line="300" w:lineRule="exact"/>
      <w:jc w:val="center"/>
    </w:pPr>
    <w:rPr>
      <w:rFonts w:ascii="Calibri" w:hAnsi="Calibri"/>
      <w:bCs/>
      <w:szCs w:val="20"/>
    </w:rPr>
  </w:style>
  <w:style w:type="paragraph" w:customStyle="1" w:styleId="52">
    <w:name w:val="我的样式（正文）"/>
    <w:basedOn w:val="1"/>
    <w:qFormat/>
    <w:uiPriority w:val="0"/>
    <w:pPr>
      <w:spacing w:line="440" w:lineRule="exact"/>
    </w:pPr>
    <w:rPr>
      <w:rFonts w:ascii="宋体" w:hAnsi="Calibri"/>
      <w:sz w:val="28"/>
    </w:rPr>
  </w:style>
  <w:style w:type="character" w:customStyle="1" w:styleId="53">
    <w:name w:val="正文缩进 Char"/>
    <w:basedOn w:val="24"/>
    <w:link w:val="5"/>
    <w:qFormat/>
    <w:uiPriority w:val="0"/>
    <w:rPr>
      <w:rFonts w:ascii="Calibri" w:hAnsi="Calibri"/>
      <w:kern w:val="2"/>
      <w:sz w:val="21"/>
    </w:rPr>
  </w:style>
  <w:style w:type="character" w:customStyle="1" w:styleId="54">
    <w:name w:val="图表文字 Char"/>
    <w:link w:val="51"/>
    <w:qFormat/>
    <w:uiPriority w:val="0"/>
    <w:rPr>
      <w:rFonts w:ascii="Calibri" w:hAnsi="Calibri"/>
      <w:bCs/>
      <w:kern w:val="2"/>
      <w:sz w:val="21"/>
    </w:rPr>
  </w:style>
  <w:style w:type="character" w:customStyle="1" w:styleId="55">
    <w:name w:val="标题 2 Char"/>
    <w:basedOn w:val="24"/>
    <w:link w:val="4"/>
    <w:semiHidden/>
    <w:qFormat/>
    <w:uiPriority w:val="0"/>
    <w:rPr>
      <w:rFonts w:asciiTheme="majorHAnsi" w:hAnsiTheme="majorHAnsi" w:eastAsiaTheme="majorEastAsia" w:cstheme="majorBidi"/>
      <w:b/>
      <w:bCs/>
      <w:kern w:val="2"/>
      <w:sz w:val="32"/>
      <w:szCs w:val="32"/>
    </w:rPr>
  </w:style>
  <w:style w:type="character" w:customStyle="1" w:styleId="56">
    <w:name w:val="纯文本 Char"/>
    <w:basedOn w:val="24"/>
    <w:link w:val="9"/>
    <w:qFormat/>
    <w:uiPriority w:val="0"/>
    <w:rPr>
      <w:rFonts w:ascii="宋体" w:hAnsi="Courier New"/>
      <w:kern w:val="2"/>
      <w:sz w:val="21"/>
    </w:rPr>
  </w:style>
  <w:style w:type="character" w:customStyle="1" w:styleId="57">
    <w:name w:val="正文文本缩进 2 Char"/>
    <w:basedOn w:val="24"/>
    <w:link w:val="12"/>
    <w:qFormat/>
    <w:uiPriority w:val="0"/>
    <w:rPr>
      <w:rFonts w:ascii="宋体" w:hAnsi="Calibri"/>
      <w:bCs/>
      <w:kern w:val="2"/>
      <w:sz w:val="24"/>
    </w:rPr>
  </w:style>
  <w:style w:type="character" w:customStyle="1" w:styleId="58">
    <w:name w:val="正文文本缩进 3 Char"/>
    <w:basedOn w:val="24"/>
    <w:link w:val="16"/>
    <w:qFormat/>
    <w:uiPriority w:val="0"/>
    <w:rPr>
      <w:rFonts w:ascii="宋体" w:hAnsi="宋体"/>
      <w:kern w:val="2"/>
      <w:sz w:val="24"/>
    </w:rPr>
  </w:style>
  <w:style w:type="character" w:customStyle="1" w:styleId="59">
    <w:name w:val="正文首行缩进 2 Char"/>
    <w:basedOn w:val="44"/>
    <w:link w:val="21"/>
    <w:qFormat/>
    <w:uiPriority w:val="0"/>
    <w:rPr>
      <w:rFonts w:ascii="Calibri" w:hAnsi="Calibri" w:eastAsia="楷体_GB2312"/>
      <w:color w:val="000000"/>
      <w:kern w:val="2"/>
      <w:sz w:val="21"/>
    </w:rPr>
  </w:style>
  <w:style w:type="paragraph" w:customStyle="1" w:styleId="60">
    <w:name w:val="Body Text 21"/>
    <w:basedOn w:val="1"/>
    <w:qFormat/>
    <w:uiPriority w:val="0"/>
    <w:pPr>
      <w:textAlignment w:val="baseline"/>
    </w:pPr>
    <w:rPr>
      <w:rFonts w:ascii="Calibri" w:hAnsi="Calibri"/>
      <w:color w:val="000000"/>
      <w:sz w:val="24"/>
      <w:szCs w:val="20"/>
    </w:rPr>
  </w:style>
  <w:style w:type="paragraph" w:customStyle="1" w:styleId="61">
    <w:name w:val="图文框"/>
    <w:basedOn w:val="1"/>
    <w:qFormat/>
    <w:uiPriority w:val="0"/>
    <w:pPr>
      <w:adjustRightInd w:val="0"/>
      <w:snapToGrid w:val="0"/>
      <w:jc w:val="center"/>
    </w:pPr>
    <w:rPr>
      <w:rFonts w:ascii="宋体" w:hAnsi="宋体"/>
      <w:color w:val="000000"/>
      <w:sz w:val="18"/>
    </w:rPr>
  </w:style>
  <w:style w:type="paragraph" w:customStyle="1" w:styleId="62">
    <w:name w:val="表"/>
    <w:basedOn w:val="1"/>
    <w:qFormat/>
    <w:uiPriority w:val="0"/>
    <w:pPr>
      <w:keepNext/>
      <w:keepLines/>
      <w:adjustRightInd w:val="0"/>
      <w:spacing w:before="60"/>
      <w:jc w:val="center"/>
    </w:pPr>
    <w:rPr>
      <w:rFonts w:ascii="Calibri" w:hAnsi="Calibri" w:eastAsia="FangSong_GB2312"/>
      <w:kern w:val="21"/>
      <w:sz w:val="24"/>
      <w:szCs w:val="20"/>
    </w:rPr>
  </w:style>
  <w:style w:type="paragraph" w:customStyle="1" w:styleId="63">
    <w:name w:val="p0"/>
    <w:basedOn w:val="1"/>
    <w:qFormat/>
    <w:uiPriority w:val="0"/>
    <w:pPr>
      <w:widowControl/>
    </w:pPr>
    <w:rPr>
      <w:rFonts w:ascii="Calibri" w:hAnsi="Calibri"/>
      <w:kern w:val="0"/>
      <w:szCs w:val="21"/>
    </w:rPr>
  </w:style>
  <w:style w:type="paragraph" w:customStyle="1" w:styleId="64">
    <w:name w:val="表格文字"/>
    <w:basedOn w:val="1"/>
    <w:qFormat/>
    <w:uiPriority w:val="0"/>
    <w:pPr>
      <w:adjustRightInd w:val="0"/>
      <w:snapToGrid w:val="0"/>
      <w:jc w:val="center"/>
    </w:pPr>
    <w:rPr>
      <w:rFonts w:ascii="FangSong_GB2312" w:hAnsi="Arial Black" w:eastAsia="FangSong_GB2312"/>
      <w:kern w:val="44"/>
      <w:sz w:val="24"/>
      <w:szCs w:val="20"/>
    </w:rPr>
  </w:style>
  <w:style w:type="paragraph" w:customStyle="1" w:styleId="65">
    <w:name w:val="表格标题"/>
    <w:basedOn w:val="1"/>
    <w:qFormat/>
    <w:uiPriority w:val="0"/>
    <w:pPr>
      <w:adjustRightInd w:val="0"/>
      <w:spacing w:before="120" w:line="360" w:lineRule="auto"/>
      <w:jc w:val="center"/>
    </w:pPr>
    <w:rPr>
      <w:rFonts w:ascii="Calibri" w:hAnsi="Calibri" w:eastAsia="文鼎CS中宋"/>
      <w:kern w:val="0"/>
      <w:sz w:val="24"/>
      <w:szCs w:val="20"/>
    </w:rPr>
  </w:style>
  <w:style w:type="paragraph" w:customStyle="1" w:styleId="66">
    <w:name w:val="文本框样式"/>
    <w:basedOn w:val="1"/>
    <w:qFormat/>
    <w:uiPriority w:val="0"/>
    <w:pPr>
      <w:jc w:val="center"/>
    </w:pPr>
    <w:rPr>
      <w:rFonts w:ascii="Calibri" w:hAnsi="Calibri"/>
      <w:szCs w:val="21"/>
    </w:rPr>
  </w:style>
  <w:style w:type="paragraph" w:customStyle="1" w:styleId="67">
    <w:name w:val="图标题"/>
    <w:basedOn w:val="1"/>
    <w:qFormat/>
    <w:uiPriority w:val="0"/>
    <w:pPr>
      <w:spacing w:line="300" w:lineRule="exact"/>
    </w:pPr>
    <w:rPr>
      <w:rFonts w:ascii="FangSong_GB2312" w:hAnsi="Calibri" w:eastAsia="FangSong_GB2312"/>
      <w:b/>
      <w:bCs/>
      <w:sz w:val="24"/>
    </w:rPr>
  </w:style>
  <w:style w:type="character" w:customStyle="1" w:styleId="68">
    <w:name w:val="font11"/>
    <w:basedOn w:val="24"/>
    <w:qFormat/>
    <w:uiPriority w:val="0"/>
    <w:rPr>
      <w:rFonts w:hint="eastAsia" w:ascii="宋体" w:hAnsi="宋体" w:eastAsia="宋体" w:cs="宋体"/>
      <w:color w:val="000000"/>
      <w:sz w:val="18"/>
      <w:szCs w:val="18"/>
      <w:u w:val="none"/>
    </w:rPr>
  </w:style>
  <w:style w:type="character" w:customStyle="1" w:styleId="69">
    <w:name w:val="font21"/>
    <w:basedOn w:val="24"/>
    <w:qFormat/>
    <w:uiPriority w:val="0"/>
    <w:rPr>
      <w:rFonts w:hint="default" w:ascii="TimesNewRomanPSMT" w:hAnsi="TimesNewRomanPSMT" w:eastAsia="TimesNewRomanPSMT" w:cs="TimesNewRomanPSMT"/>
      <w:color w:val="000000"/>
      <w:sz w:val="18"/>
      <w:szCs w:val="18"/>
      <w:u w:val="none"/>
    </w:rPr>
  </w:style>
  <w:style w:type="paragraph" w:customStyle="1" w:styleId="70">
    <w:name w:val="xl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71">
    <w:name w:val="Other|1"/>
    <w:basedOn w:val="1"/>
    <w:qFormat/>
    <w:uiPriority w:val="0"/>
    <w:rPr>
      <w:rFonts w:ascii="MingLiU" w:hAnsi="MingLiU" w:eastAsia="MingLiU" w:cs="MingLiU"/>
      <w:sz w:val="19"/>
      <w:szCs w:val="19"/>
      <w:lang w:val="zh-TW" w:eastAsia="zh-TW" w:bidi="zh-TW"/>
    </w:rPr>
  </w:style>
  <w:style w:type="paragraph" w:customStyle="1" w:styleId="72">
    <w:name w:val="Body text|1"/>
    <w:basedOn w:val="1"/>
    <w:qFormat/>
    <w:uiPriority w:val="0"/>
    <w:pPr>
      <w:spacing w:after="180" w:line="413" w:lineRule="auto"/>
    </w:pPr>
    <w:rPr>
      <w:rFonts w:ascii="宋体" w:hAnsi="宋体" w:cs="宋体"/>
      <w:szCs w:val="20"/>
      <w:lang w:val="zh-TW" w:eastAsia="zh-TW" w:bidi="zh-TW"/>
    </w:rPr>
  </w:style>
  <w:style w:type="paragraph" w:customStyle="1" w:styleId="73">
    <w:name w:val="Table caption|1"/>
    <w:basedOn w:val="1"/>
    <w:qFormat/>
    <w:uiPriority w:val="0"/>
    <w:rPr>
      <w:rFonts w:ascii="MingLiU" w:hAnsi="MingLiU" w:eastAsia="MingLiU" w:cs="MingLiU"/>
      <w:sz w:val="19"/>
      <w:szCs w:val="19"/>
      <w:lang w:val="zh-TW" w:eastAsia="zh-TW" w:bidi="zh-TW"/>
    </w:rPr>
  </w:style>
  <w:style w:type="character" w:customStyle="1" w:styleId="74">
    <w:name w:val="批注框文本 Char"/>
    <w:basedOn w:val="24"/>
    <w:qFormat/>
    <w:uiPriority w:val="0"/>
    <w:rPr>
      <w:rFonts w:ascii="Calibri" w:hAnsi="Calibri"/>
      <w:kern w:val="2"/>
      <w:sz w:val="18"/>
      <w:szCs w:val="18"/>
    </w:rPr>
  </w:style>
  <w:style w:type="character" w:customStyle="1" w:styleId="75">
    <w:name w:val="占位符文本1"/>
    <w:basedOn w:val="24"/>
    <w:unhideWhenUsed/>
    <w:qFormat/>
    <w:uiPriority w:val="99"/>
    <w:rPr>
      <w:color w:val="808080"/>
    </w:rPr>
  </w:style>
  <w:style w:type="paragraph" w:customStyle="1" w:styleId="76">
    <w:name w:val="列出段落1"/>
    <w:basedOn w:val="1"/>
    <w:unhideWhenUsed/>
    <w:qFormat/>
    <w:uiPriority w:val="99"/>
    <w:pPr>
      <w:ind w:firstLine="420" w:firstLineChars="200"/>
    </w:pPr>
    <w:rPr>
      <w:rFonts w:ascii="Calibri" w:hAnsi="Calibri"/>
      <w:szCs w:val="20"/>
    </w:rPr>
  </w:style>
  <w:style w:type="character" w:customStyle="1" w:styleId="77">
    <w:name w:val="批注主题 Char"/>
    <w:basedOn w:val="49"/>
    <w:qFormat/>
    <w:uiPriority w:val="0"/>
  </w:style>
  <w:style w:type="character" w:customStyle="1" w:styleId="78">
    <w:name w:val="页眉 Char"/>
    <w:basedOn w:val="24"/>
    <w:qFormat/>
    <w:uiPriority w:val="0"/>
    <w:rPr>
      <w:rFonts w:ascii="Calibri" w:hAnsi="Calibri"/>
      <w:kern w:val="2"/>
      <w:sz w:val="18"/>
      <w:szCs w:val="24"/>
    </w:rPr>
  </w:style>
  <w:style w:type="paragraph" w:customStyle="1" w:styleId="79">
    <w:name w:val="样式 自动设置"/>
    <w:basedOn w:val="1"/>
    <w:qFormat/>
    <w:uiPriority w:val="0"/>
    <w:pPr>
      <w:autoSpaceDE w:val="0"/>
      <w:autoSpaceDN w:val="0"/>
      <w:adjustRightInd w:val="0"/>
      <w:snapToGrid w:val="0"/>
      <w:spacing w:beforeLines="50" w:line="288" w:lineRule="auto"/>
      <w:ind w:firstLine="200" w:firstLineChars="200"/>
    </w:pPr>
    <w:rPr>
      <w:rFonts w:cs="宋体"/>
      <w:sz w:val="24"/>
      <w:szCs w:val="20"/>
    </w:rPr>
  </w:style>
  <w:style w:type="paragraph" w:customStyle="1" w:styleId="80">
    <w:name w:val="Default"/>
    <w:qFormat/>
    <w:uiPriority w:val="0"/>
    <w:pPr>
      <w:widowControl w:val="0"/>
      <w:autoSpaceDE w:val="0"/>
      <w:autoSpaceDN w:val="0"/>
      <w:adjustRightInd w:val="0"/>
    </w:pPr>
    <w:rPr>
      <w:rFonts w:ascii="方正黑体_GBK" w:hAnsi="Cambria" w:eastAsia="方正黑体_GBK" w:cs="方正黑体_GBK"/>
      <w:color w:val="000000"/>
      <w:sz w:val="24"/>
      <w:szCs w:val="24"/>
      <w:lang w:val="en-US" w:eastAsia="zh-CN" w:bidi="ar-SA"/>
    </w:rPr>
  </w:style>
  <w:style w:type="character" w:customStyle="1" w:styleId="81">
    <w:name w:val="16"/>
    <w:basedOn w:val="24"/>
    <w:qFormat/>
    <w:uiPriority w:val="0"/>
    <w:rPr>
      <w:rFonts w:hint="eastAsia" w:ascii="宋体" w:hAnsi="宋体" w:eastAsia="宋体" w:cs="Times New Roman"/>
      <w:color w:val="000000"/>
      <w:sz w:val="22"/>
      <w:szCs w:val="22"/>
    </w:rPr>
  </w:style>
  <w:style w:type="character" w:customStyle="1" w:styleId="82">
    <w:name w:val="15"/>
    <w:basedOn w:val="24"/>
    <w:qFormat/>
    <w:uiPriority w:val="0"/>
    <w:rPr>
      <w:rFonts w:hint="eastAsia" w:ascii="宋体" w:hAnsi="宋体" w:eastAsia="宋体" w:cs="Times New Roman"/>
      <w:color w:val="000000"/>
      <w:sz w:val="21"/>
      <w:szCs w:val="21"/>
    </w:rPr>
  </w:style>
  <w:style w:type="paragraph" w:customStyle="1" w:styleId="83">
    <w:name w:val="表内文字"/>
    <w:basedOn w:val="1"/>
    <w:qFormat/>
    <w:uiPriority w:val="0"/>
    <w:pPr>
      <w:jc w:val="center"/>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oleObject" Target="embeddings/oleObject3.bin"/><Relationship Id="rId17" Type="http://schemas.openxmlformats.org/officeDocument/2006/relationships/image" Target="media/image3.wmf"/><Relationship Id="rId16" Type="http://schemas.openxmlformats.org/officeDocument/2006/relationships/oleObject" Target="embeddings/oleObject2.bin"/><Relationship Id="rId15" Type="http://schemas.openxmlformats.org/officeDocument/2006/relationships/image" Target="media/image2.png"/><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3"/>
    <customShpInfo spid="_x0000_s2180"/>
    <customShpInfo spid="_x0000_s2181"/>
    <customShpInfo spid="_x0000_s2182"/>
    <customShpInfo spid="_x0000_s2183"/>
    <customShpInfo spid="_x0000_s2184"/>
    <customShpInfo spid="_x0000_s2185"/>
    <customShpInfo spid="_x0000_s2186"/>
    <customShpInfo spid="_x0000_s2187"/>
    <customShpInfo spid="_x0000_s2188"/>
    <customShpInfo spid="_x0000_s2189"/>
    <customShpInfo spid="_x0000_s2190"/>
    <customShpInfo spid="_x0000_s2191"/>
    <customShpInfo spid="_x0000_s2192"/>
    <customShpInfo spid="_x0000_s2193"/>
    <customShpInfo spid="_x0000_s2194"/>
    <customShpInfo spid="_x0000_s2195"/>
    <customShpInfo spid="_x0000_s2196"/>
    <customShpInfo spid="_x0000_s2197"/>
    <customShpInfo spid="_x0000_s2198"/>
    <customShpInfo spid="_x0000_s2199"/>
    <customShpInfo spid="_x0000_s2200"/>
    <customShpInfo spid="_x0000_s2201"/>
    <customShpInfo spid="_x0000_s2202"/>
    <customShpInfo spid="_x0000_s2203"/>
    <customShpInfo spid="_x0000_s2179"/>
    <customShpInfo spid="_x0000_s2205"/>
    <customShpInfo spid="_x0000_s2206"/>
    <customShpInfo spid="_x0000_s2207"/>
    <customShpInfo spid="_x0000_s2208"/>
    <customShpInfo spid="_x0000_s2209"/>
    <customShpInfo spid="_x0000_s2210"/>
    <customShpInfo spid="_x0000_s2211"/>
    <customShpInfo spid="_x0000_s2212"/>
    <customShpInfo spid="_x0000_s2213"/>
    <customShpInfo spid="_x0000_s2214"/>
    <customShpInfo spid="_x0000_s2215"/>
    <customShpInfo spid="_x0000_s2225"/>
    <customShpInfo spid="_x0000_s2226"/>
    <customShpInfo spid="_x0000_s2227"/>
    <customShpInfo spid="_x0000_s2228"/>
    <customShpInfo spid="_x0000_s2229"/>
    <customShpInfo spid="_x0000_s2232"/>
    <customShpInfo spid="_x0000_s2233"/>
    <customShpInfo spid="_x0000_s2234"/>
    <customShpInfo spid="_x0000_s2237"/>
    <customShpInfo spid="_x0000_s2239"/>
    <customShpInfo spid="_x0000_s2240"/>
    <customShpInfo spid="_x0000_s2241"/>
    <customShpInfo spid="_x0000_s2242"/>
    <customShpInfo spid="_x0000_s2351"/>
    <customShpInfo spid="_x0000_s2352"/>
    <customShpInfo spid="_x0000_s2372"/>
    <customShpInfo spid="_x0000_s2373"/>
    <customShpInfo spid="_x0000_s2204"/>
    <customShpInfo spid="_x0000_s2297"/>
    <customShpInfo spid="_x0000_s2298"/>
    <customShpInfo spid="_x0000_s2299"/>
    <customShpInfo spid="_x0000_s2300"/>
    <customShpInfo spid="_x0000_s2301"/>
    <customShpInfo spid="_x0000_s2302"/>
    <customShpInfo spid="_x0000_s2303"/>
    <customShpInfo spid="_x0000_s2304"/>
    <customShpInfo spid="_x0000_s2305"/>
    <customShpInfo spid="_x0000_s2306"/>
    <customShpInfo spid="_x0000_s2307"/>
    <customShpInfo spid="_x0000_s2308"/>
    <customShpInfo spid="_x0000_s2309"/>
    <customShpInfo spid="_x0000_s2310"/>
    <customShpInfo spid="_x0000_s2311"/>
    <customShpInfo spid="_x0000_s2312"/>
    <customShpInfo spid="_x0000_s2313"/>
    <customShpInfo spid="_x0000_s2316"/>
    <customShpInfo spid="_x0000_s2317"/>
    <customShpInfo spid="_x0000_s2322"/>
    <customShpInfo spid="_x0000_s2353"/>
    <customShpInfo spid="_x0000_s2354"/>
    <customShpInfo spid="_x0000_s2296"/>
    <customShpInfo spid="_x0000_s2272"/>
    <customShpInfo spid="_x0000_s2273"/>
    <customShpInfo spid="_x0000_s2274"/>
    <customShpInfo spid="_x0000_s2275"/>
    <customShpInfo spid="_x0000_s2276"/>
    <customShpInfo spid="_x0000_s2277"/>
    <customShpInfo spid="_x0000_s2279"/>
    <customShpInfo spid="_x0000_s2284"/>
    <customShpInfo spid="_x0000_s2285"/>
    <customShpInfo spid="_x0000_s2361"/>
    <customShpInfo spid="_x0000_s2362"/>
    <customShpInfo spid="_x0000_s2363"/>
    <customShpInfo spid="_x0000_s2364"/>
    <customShpInfo spid="_x0000_s2365"/>
    <customShpInfo spid="_x0000_s2366"/>
    <customShpInfo spid="_x0000_s2367"/>
    <customShpInfo spid="_x0000_s2369"/>
    <customShpInfo spid="_x0000_s2376"/>
    <customShpInfo spid="_x0000_s2377"/>
    <customShpInfo spid="_x0000_s2378"/>
    <customShpInfo spid="_x0000_s2271"/>
    <customShpInfo spid="_x0000_s2051"/>
    <customShpInfo spid="_x0000_s2052"/>
    <customShpInfo spid="_x0000_s2053"/>
    <customShpInfo spid="_x0000_s2054"/>
    <customShpInfo spid="_x0000_s2055"/>
    <customShpInfo spid="_x0000_s2056"/>
    <customShpInfo spid="_x0000_s2057"/>
    <customShpInfo spid="_x0000_s2058"/>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685B50-6F9C-48AD-8371-FEFCC8B2A893}">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68</Pages>
  <Words>40562</Words>
  <Characters>45751</Characters>
  <Lines>352</Lines>
  <Paragraphs>99</Paragraphs>
  <TotalTime>8</TotalTime>
  <ScaleCrop>false</ScaleCrop>
  <LinksUpToDate>false</LinksUpToDate>
  <CharactersWithSpaces>45967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2021-03-18T01:56:00Z</dcterms:created>
  <dc:creator>lhj</dc:creator>
  <cp:lastModifiedBy>未来</cp:lastModifiedBy>
  <cp:lastPrinted>2021-08-06T08:24:00Z</cp:lastPrinted>
  <dcterms:modified xsi:type="dcterms:W3CDTF">2022-06-06T01:42:07Z</dcterms:modified>
  <dc:title>附件2</dc:title>
  <cp:revision>815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6881E22DEC344F09B43DC4386AA18D0E</vt:lpwstr>
  </property>
</Properties>
</file>